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367FB" w:rsidTr="00193E69"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AVISO DE PRIVACIDAD </w:t>
            </w:r>
          </w:p>
        </w:tc>
      </w:tr>
      <w:tr w:rsidR="009367FB" w:rsidTr="00193E69"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</w:tr>
    </w:tbl>
    <w:p w:rsidR="009367FB" w:rsidRDefault="009367FB" w:rsidP="009367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2B55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="00B12447">
              <w:rPr>
                <w:rFonts w:ascii="Arial" w:hAnsi="Arial" w:cs="Arial"/>
                <w:color w:val="000000"/>
                <w:sz w:val="20"/>
                <w:szCs w:val="20"/>
              </w:rPr>
              <w:t>Secretariado Ejecutivo del Sistema Estatal de Seguridad Pública (SESESP)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con domicilio en la calle Emilio Carranza S/N esquina con Ejército Nacional, colonia Centro, Colima, Colima, México, c. p. 28000, y portal de internet www.secretariadoejecutivo.col.gob.mx, es el responsable del 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resguardo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protección de sus datos personales</w:t>
            </w:r>
            <w:r w:rsidR="00334FDA">
              <w:t xml:space="preserve"> </w:t>
            </w:r>
            <w:r w:rsidR="00D82815">
              <w:rPr>
                <w:rFonts w:ascii="Arial" w:hAnsi="Arial" w:cs="Arial"/>
                <w:color w:val="000000"/>
                <w:sz w:val="20"/>
                <w:szCs w:val="20"/>
              </w:rPr>
              <w:t>contenidos en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denominada: </w:t>
            </w:r>
            <w:r w:rsidR="00334FDA" w:rsidRPr="00B12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</w:rPr>
              <w:t>e de Datos del Sistema</w:t>
            </w:r>
            <w:r w:rsidR="00334FDA" w:rsidRPr="00B124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 w:rsidR="00190492" w:rsidRPr="00B12447">
              <w:rPr>
                <w:rFonts w:ascii="Arial" w:hAnsi="Arial" w:cs="Arial"/>
                <w:b/>
                <w:color w:val="000000"/>
                <w:sz w:val="20"/>
                <w:szCs w:val="20"/>
              </w:rPr>
              <w:t>Líneas de Emergencia 9-1-1 y Denuncia Anónima 089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2815">
              <w:rPr>
                <w:rFonts w:ascii="Arial" w:hAnsi="Arial" w:cs="Arial"/>
                <w:color w:val="000000"/>
                <w:sz w:val="20"/>
                <w:szCs w:val="20"/>
              </w:rPr>
              <w:t xml:space="preserve">en cumplimiento a 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lo  dispuesto </w:t>
            </w:r>
            <w:r w:rsidR="00D82815">
              <w:rPr>
                <w:rFonts w:ascii="Arial" w:hAnsi="Arial" w:cs="Arial"/>
                <w:color w:val="000000"/>
                <w:sz w:val="20"/>
                <w:szCs w:val="20"/>
              </w:rPr>
              <w:t>en la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2815" w:rsidRPr="00D82815">
              <w:rPr>
                <w:rFonts w:ascii="Arial" w:hAnsi="Arial" w:cs="Arial"/>
                <w:color w:val="000000"/>
                <w:sz w:val="20"/>
                <w:szCs w:val="20"/>
              </w:rPr>
              <w:t xml:space="preserve">Ley General de Protección de Datos Personales en Posesión de los Sujetos Obligados </w:t>
            </w:r>
            <w:r w:rsidR="00D82815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la  </w:t>
            </w:r>
            <w:r w:rsidR="00334FDA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ey de </w:t>
            </w:r>
            <w:r w:rsidR="00D82815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Protección 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D82815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Datos Personales 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en </w:t>
            </w:r>
            <w:r w:rsidR="00D82815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Posesión 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D82815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Sujetos Obligados 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el </w:t>
            </w:r>
            <w:r w:rsidR="00334FDA">
              <w:rPr>
                <w:rFonts w:ascii="Arial" w:hAnsi="Arial" w:cs="Arial"/>
                <w:color w:val="000000"/>
                <w:sz w:val="20"/>
                <w:szCs w:val="20"/>
              </w:rPr>
              <w:t>Estado de C</w:t>
            </w:r>
            <w:r w:rsidR="00334FDA" w:rsidRPr="00334FDA">
              <w:rPr>
                <w:rFonts w:ascii="Arial" w:hAnsi="Arial" w:cs="Arial"/>
                <w:color w:val="000000"/>
                <w:sz w:val="20"/>
                <w:szCs w:val="20"/>
              </w:rPr>
              <w:t>olima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y al respecto le informamos lo siguiente: 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¿Para qué fines utilizaremos sus datos personales? 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334FDA" w:rsidRDefault="00334FDA" w:rsidP="00334F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Los datos personales recabados serán incorporados, tratados y protegidos en el </w:t>
            </w:r>
            <w:r w:rsidR="00190492">
              <w:rPr>
                <w:rFonts w:ascii="Arial" w:hAnsi="Arial" w:cs="Arial"/>
                <w:color w:val="000000"/>
                <w:sz w:val="20"/>
                <w:szCs w:val="20"/>
              </w:rPr>
              <w:t>Centro de Atención de Llamadas de Emergencia en el Estado de Colima, (CALLE)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>, entendiéndose 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estos a cualquier información concerniente a una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ersona física identificada o identificable, destacando el hecho de que estos se consideran  información  confidencial  con  fundamento en  </w:t>
            </w:r>
            <w:r w:rsidR="00B12447">
              <w:rPr>
                <w:rFonts w:ascii="Arial" w:hAnsi="Arial" w:cs="Arial"/>
                <w:color w:val="000000"/>
                <w:sz w:val="20"/>
                <w:szCs w:val="20"/>
              </w:rPr>
              <w:t>los artículos 122 y 123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la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ey de </w:t>
            </w:r>
            <w:r w:rsidR="00B12447">
              <w:rPr>
                <w:rFonts w:ascii="Arial" w:hAnsi="Arial" w:cs="Arial"/>
                <w:color w:val="000000"/>
                <w:sz w:val="20"/>
                <w:szCs w:val="20"/>
              </w:rPr>
              <w:t>Transparencia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Estado de C</w:t>
            </w:r>
            <w:r w:rsidR="00D82815">
              <w:rPr>
                <w:rFonts w:ascii="Arial" w:hAnsi="Arial" w:cs="Arial"/>
                <w:color w:val="000000"/>
                <w:sz w:val="20"/>
                <w:szCs w:val="20"/>
              </w:rPr>
              <w:t>olima</w:t>
            </w:r>
            <w:r w:rsidR="00B124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34FDA" w:rsidRDefault="00334FDA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04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7FB">
              <w:rPr>
                <w:rFonts w:ascii="Arial" w:hAnsi="Arial" w:cs="Arial"/>
                <w:color w:val="000000"/>
                <w:sz w:val="20"/>
                <w:szCs w:val="20"/>
              </w:rPr>
              <w:t xml:space="preserve">Sus datos personales serán utilizados con la finalidad de 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recibir el reporte de</w:t>
            </w:r>
            <w:r w:rsidR="0019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toda clase de emergencias y </w:t>
            </w:r>
            <w:r w:rsidR="00CD3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turnarlo a la corporación competente a efecto de </w:t>
            </w:r>
            <w:r w:rsidR="0019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brindar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le</w:t>
            </w:r>
            <w:r w:rsidR="0019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una atención </w:t>
            </w:r>
            <w:r w:rsidR="002B55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inmediata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así como </w:t>
            </w:r>
            <w:r w:rsidR="00CD3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para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recibir</w:t>
            </w:r>
            <w:r w:rsidR="001904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las </w:t>
            </w:r>
            <w:r w:rsidR="00CD3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denuncias anónimas 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y turnar</w:t>
            </w:r>
            <w:r w:rsidR="00CD3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las</w:t>
            </w:r>
            <w:r w:rsidR="00D828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a la autoridad competente</w:t>
            </w:r>
            <w:r w:rsidR="00CD3E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para su efectivo e inmediato seguimiento</w:t>
            </w:r>
            <w:r w:rsidRPr="009367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34FDA" w:rsidRDefault="00334FDA" w:rsidP="00334F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4FDA" w:rsidRDefault="00334FDA" w:rsidP="00334F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>La  información  puede  ser  solicitada  por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>la  autoridad  competente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en  caso  de  así  requerirlo, mediante </w:t>
            </w:r>
            <w:r w:rsidR="00B12447">
              <w:rPr>
                <w:rFonts w:ascii="Arial" w:hAnsi="Arial" w:cs="Arial"/>
                <w:color w:val="000000"/>
                <w:sz w:val="20"/>
                <w:szCs w:val="20"/>
              </w:rPr>
              <w:t>oficio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escrito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>debidamente fundado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>y motivado.</w:t>
            </w:r>
          </w:p>
          <w:p w:rsidR="00B86E9A" w:rsidRPr="00334FDA" w:rsidRDefault="00B86E9A" w:rsidP="00334F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¿Qué datos personales utilizaremos para estos fines? 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7FB" w:rsidTr="00B86E9A">
        <w:trPr>
          <w:trHeight w:val="2108"/>
        </w:trPr>
        <w:tc>
          <w:tcPr>
            <w:tcW w:w="0" w:type="auto"/>
            <w:vAlign w:val="center"/>
            <w:hideMark/>
          </w:tcPr>
          <w:p w:rsidR="00F44246" w:rsidRDefault="00334FDA" w:rsidP="00334F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>Para  llevar  a  cabo  las  finalidades  descritas  en  el  presente  Aviso  de  Privacidad  se recaba  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4246">
              <w:rPr>
                <w:rFonts w:ascii="Arial" w:hAnsi="Arial" w:cs="Arial"/>
                <w:color w:val="000000"/>
                <w:sz w:val="20"/>
                <w:szCs w:val="20"/>
              </w:rPr>
              <w:t>llamada del ciudadano</w:t>
            </w:r>
            <w:r w:rsidR="008623AF">
              <w:rPr>
                <w:rFonts w:ascii="Arial" w:hAnsi="Arial" w:cs="Arial"/>
                <w:color w:val="000000"/>
                <w:sz w:val="20"/>
                <w:szCs w:val="20"/>
              </w:rPr>
              <w:t xml:space="preserve"> y el número telefónico de donde procede la llamada</w:t>
            </w:r>
            <w:r w:rsidR="00F44246">
              <w:rPr>
                <w:rFonts w:ascii="Arial" w:hAnsi="Arial" w:cs="Arial"/>
                <w:color w:val="000000"/>
                <w:sz w:val="20"/>
                <w:szCs w:val="20"/>
              </w:rPr>
              <w:t xml:space="preserve"> así como optativamente se le solicita:</w:t>
            </w:r>
          </w:p>
          <w:p w:rsidR="00F44246" w:rsidRDefault="00F44246" w:rsidP="00334F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3E21" w:rsidRDefault="00CD3E21" w:rsidP="00CD3E2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Línea de Emergencia 9-1-1</w:t>
            </w:r>
            <w:r w:rsidRPr="00A65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9367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Nombre, hechos que dan origen a la llamada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y en su caso, ubicación del lugar o hecho reportado</w:t>
            </w:r>
            <w:r w:rsidR="002B55DF" w:rsidRPr="009367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D3E21" w:rsidRDefault="00CD3E21" w:rsidP="00CD3E21">
            <w:pPr>
              <w:pStyle w:val="Prrafodelista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3E21" w:rsidRDefault="00CD3E21" w:rsidP="00CD3E2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Denuncia Anónima 089</w:t>
            </w:r>
            <w:r w:rsidRPr="00A65E7D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9367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Hechos que dan origen a la llamada y en su caso, ubicación del lugar o hecho reportado</w:t>
            </w:r>
            <w:r w:rsidRPr="009367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D3E21" w:rsidRDefault="00334FDA" w:rsidP="00CD3E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F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3E21" w:rsidRDefault="00F44246" w:rsidP="00CD3E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DBF">
              <w:rPr>
                <w:rFonts w:ascii="Arial" w:hAnsi="Arial" w:cs="Arial"/>
                <w:color w:val="000000"/>
                <w:sz w:val="20"/>
                <w:szCs w:val="20"/>
              </w:rPr>
              <w:t>Se informa que no se recabarán datos personales sensibles.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3E21" w:rsidRDefault="00CD3E21" w:rsidP="00CD3E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¿Con quién compartimos su información personal y para qué fines?</w:t>
            </w:r>
          </w:p>
          <w:p w:rsidR="008623AF" w:rsidRDefault="008623AF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543A1" w:rsidRDefault="00B12447" w:rsidP="00CD3E2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le informa que sus datos personales </w:t>
            </w:r>
            <w:r w:rsidR="00CD3E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compartirán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 las dependencias </w:t>
            </w:r>
            <w:r w:rsidR="00CD3E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que colaboran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 materia de Seguridad Pública, </w:t>
            </w:r>
            <w:r w:rsidR="00CD3E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señalando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manera enunciativa más no limitativa</w:t>
            </w:r>
            <w:r w:rsidR="00CD3E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las siguientes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1543A1" w:rsidRDefault="001543A1" w:rsidP="00CD3E2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543A1" w:rsidRPr="001543A1" w:rsidRDefault="001543A1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Secretaría de Seguridad Pública;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543A1" w:rsidRPr="001543A1" w:rsidRDefault="00B12447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Procuraduría General de Justicia en el Estad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o;</w:t>
            </w:r>
          </w:p>
          <w:p w:rsidR="001543A1" w:rsidRPr="001543A1" w:rsidRDefault="001543A1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Policía Federal;</w:t>
            </w:r>
          </w:p>
          <w:p w:rsidR="001543A1" w:rsidRPr="001543A1" w:rsidRDefault="00B12447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Procur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aduría General de la República;</w:t>
            </w:r>
          </w:p>
          <w:p w:rsidR="001543A1" w:rsidRPr="001543A1" w:rsidRDefault="00B12447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retaría de la Defensa Nacional;</w:t>
            </w:r>
          </w:p>
          <w:p w:rsidR="001543A1" w:rsidRPr="001543A1" w:rsidRDefault="00B12447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Secretaria de Marina y</w:t>
            </w:r>
            <w:r w:rsidR="001543A1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1543A1" w:rsidRPr="001543A1" w:rsidRDefault="001543A1" w:rsidP="001543A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Cualquier 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otra que </w:t>
            </w: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requiera a efecto 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preservar la seguridad</w:t>
            </w: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pública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543A1" w:rsidRDefault="001543A1" w:rsidP="001543A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543A1" w:rsidRDefault="00B12447" w:rsidP="001543A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Así mismo se 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 que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sus datos personales 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podrán ser compartidos con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corporaciones en materia de atención de emergencias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señalando de manera enunciativa más no limitativa las siguientes:</w:t>
            </w:r>
          </w:p>
          <w:p w:rsidR="001543A1" w:rsidRDefault="001543A1" w:rsidP="001543A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543A1" w:rsidRPr="001543A1" w:rsidRDefault="001543A1" w:rsidP="001543A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Protección Civil;</w:t>
            </w:r>
          </w:p>
          <w:p w:rsidR="001543A1" w:rsidRPr="001543A1" w:rsidRDefault="001543A1" w:rsidP="001543A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Bomberos;</w:t>
            </w:r>
          </w:p>
          <w:p w:rsidR="001543A1" w:rsidRPr="001543A1" w:rsidRDefault="001543A1" w:rsidP="001543A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Cruz Roja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</w:t>
            </w: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12447" w:rsidRPr="001543A1" w:rsidRDefault="001543A1" w:rsidP="001543A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Cualquier 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otra que </w:t>
            </w: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requiera a efecto d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 atender </w:t>
            </w:r>
            <w:r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B12447" w:rsidRP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emergencia específica.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blPrEx>
          <w:jc w:val="center"/>
        </w:tblPrEx>
        <w:trPr>
          <w:jc w:val="center"/>
        </w:trPr>
        <w:tc>
          <w:tcPr>
            <w:tcW w:w="0" w:type="auto"/>
            <w:vAlign w:val="center"/>
            <w:hideMark/>
          </w:tcPr>
          <w:p w:rsidR="00424DBF" w:rsidRDefault="00424DBF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0781" w:rsidRDefault="004D0781" w:rsidP="004D07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07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 de datos personales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4D0781" w:rsidRPr="004D0781" w:rsidRDefault="004D0781" w:rsidP="004D07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D0781" w:rsidRPr="004D0781" w:rsidRDefault="004D0781" w:rsidP="004D078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0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informa que se realizarán transferencias de datos personales que sean necesarias para atender requerimientos 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D0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información 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por parte </w:t>
            </w:r>
            <w:r w:rsidRPr="004D0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autoridad competente, 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siempre y cuando se realice solicitud mediante oficio </w:t>
            </w:r>
            <w:r w:rsidRPr="004D0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debidamente fundad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4D0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 motivad</w:t>
            </w:r>
            <w:r w:rsidR="0015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4D0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4D0781" w:rsidRDefault="004D0781" w:rsidP="004D07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67FB" w:rsidRDefault="009367FB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¿Cómo puede </w:t>
            </w:r>
            <w:r w:rsidR="00E80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Acceder, Rectificar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</w:t>
            </w:r>
            <w:r w:rsidR="00E80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Cancelar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sus datos personales, u </w:t>
            </w:r>
            <w:r w:rsidR="00E80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Oponerse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su uso? </w:t>
            </w:r>
          </w:p>
        </w:tc>
      </w:tr>
      <w:tr w:rsidR="009367FB" w:rsidTr="00193E69">
        <w:tblPrEx>
          <w:jc w:val="center"/>
        </w:tblPrEx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9367FB" w:rsidTr="00193E69">
        <w:tblPrEx>
          <w:jc w:val="center"/>
        </w:tblPrEx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424D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adecuadamente (Cancelación); así como </w:t>
            </w:r>
            <w:r w:rsidR="00E8097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oponerse al uso de sus datos personales para fines específicos (Oposición). Estos derechos se conocen como derechos ARCO.</w:t>
            </w:r>
          </w:p>
          <w:p w:rsidR="00424DBF" w:rsidRDefault="00424DBF" w:rsidP="00424D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DBF" w:rsidRDefault="00424DBF" w:rsidP="00424D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el ejercicio de cualquiera de los derechos ARCO, usted deberá presentar la solicitud respectiva a través del siguiente medio:</w:t>
            </w:r>
          </w:p>
        </w:tc>
      </w:tr>
      <w:tr w:rsidR="009367FB" w:rsidTr="00193E69">
        <w:tblPrEx>
          <w:jc w:val="center"/>
        </w:tblPrEx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blPrEx>
          <w:jc w:val="center"/>
        </w:tblPrEx>
        <w:trPr>
          <w:jc w:val="center"/>
        </w:trPr>
        <w:tc>
          <w:tcPr>
            <w:tcW w:w="0" w:type="auto"/>
            <w:vAlign w:val="center"/>
            <w:hideMark/>
          </w:tcPr>
          <w:p w:rsidR="00424DBF" w:rsidRDefault="00424DBF" w:rsidP="00424DB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67FB" w:rsidRPr="00424DBF" w:rsidRDefault="00B12447" w:rsidP="002B5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Solicitando cita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 xml:space="preserve"> al número telefónico </w:t>
            </w:r>
            <w:r w:rsidR="00BE5E18">
              <w:rPr>
                <w:rFonts w:ascii="Arial" w:hAnsi="Arial" w:cs="Arial"/>
                <w:color w:val="000000"/>
                <w:sz w:val="20"/>
                <w:szCs w:val="20"/>
              </w:rPr>
              <w:t xml:space="preserve">(312) 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>31-6-26-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ciudad de Colima o enviando un correo electrónico a </w:t>
            </w:r>
            <w:hyperlink r:id="rId8" w:history="1">
              <w:r w:rsidR="00BE5E18" w:rsidRPr="0033387C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protecciondedatos@secretariadoejecutivo.col.gob.mx</w:t>
              </w:r>
            </w:hyperlink>
            <w:r w:rsidR="00BE5E1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367FB" w:rsidRDefault="009367FB" w:rsidP="009367FB"/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367FB" w:rsidTr="00193E69">
        <w:tc>
          <w:tcPr>
            <w:tcW w:w="0" w:type="auto"/>
            <w:vAlign w:val="center"/>
            <w:hideMark/>
          </w:tcPr>
          <w:p w:rsidR="00424DBF" w:rsidRDefault="009367FB" w:rsidP="0042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DBF">
              <w:rPr>
                <w:rFonts w:ascii="Arial" w:hAnsi="Arial" w:cs="Arial"/>
                <w:color w:val="000000"/>
                <w:sz w:val="20"/>
                <w:szCs w:val="20"/>
              </w:rPr>
              <w:t>Para conocer el procedimiento y requisitos para el ejercicio de los derechos ARCO, ponemos a su disposición el siguiente medio:</w:t>
            </w:r>
            <w:r w:rsidRPr="00424DB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9367FB" w:rsidRDefault="00B12447" w:rsidP="00424DB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 xml:space="preserve">l número telefónico </w:t>
            </w:r>
            <w:r w:rsidR="00BE5E18">
              <w:rPr>
                <w:rFonts w:ascii="Arial" w:hAnsi="Arial" w:cs="Arial"/>
                <w:color w:val="000000"/>
                <w:sz w:val="20"/>
                <w:szCs w:val="20"/>
              </w:rPr>
              <w:t xml:space="preserve">(312) 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>31-6-26-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367FB" w:rsidRPr="00424DB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ciudad de Colima o enviando un correo electrónico a </w:t>
            </w:r>
            <w:hyperlink r:id="rId9" w:history="1">
              <w:r w:rsidR="00BE5E18" w:rsidRPr="0033387C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protecciondedatos@secretariadoejecutivo.col.gob.mx</w:t>
              </w:r>
            </w:hyperlink>
            <w:r w:rsidR="00B86E9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86E9A" w:rsidRPr="00424DBF" w:rsidRDefault="00B86E9A" w:rsidP="00B86E9A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67FB" w:rsidRDefault="009367FB" w:rsidP="009367FB">
      <w:pPr>
        <w:rPr>
          <w:vanish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datos de contacto de la persona o departamento de datos personales, que está a cargo de dar trámite a las solicitudes de derechos ARCO, son los siguientes: 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B86E9A" w:rsidRPr="00E80973" w:rsidRDefault="009367FB" w:rsidP="006C0AC4">
            <w:pPr>
              <w:ind w:left="426" w:right="6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a) Nombre de la persona o departamento de datos personales: Li</w:t>
            </w:r>
            <w:r w:rsidR="00B86E9A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c. Luis Francisco Álvarez López.</w:t>
            </w:r>
          </w:p>
          <w:p w:rsidR="00B86E9A" w:rsidRPr="00E80973" w:rsidRDefault="009367FB" w:rsidP="006C0AC4">
            <w:pPr>
              <w:ind w:left="426" w:right="616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b) Domicilio: calle Emilio Carranza s/n esquina con Ejército Nacional, colonia Centro, </w:t>
            </w:r>
            <w:r w:rsidR="00B86E9A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olima,</w:t>
            </w:r>
            <w:r w:rsidR="00B86E9A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Colima, </w:t>
            </w:r>
            <w:r w:rsidR="00B86E9A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México, </w:t>
            </w: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c.</w:t>
            </w:r>
            <w:r w:rsidR="00B86E9A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p. 28000.</w:t>
            </w:r>
          </w:p>
          <w:p w:rsidR="00B86E9A" w:rsidRPr="00E80973" w:rsidRDefault="009367FB" w:rsidP="006C0AC4">
            <w:pPr>
              <w:ind w:left="426" w:right="61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c) Correo electrónico: </w:t>
            </w:r>
            <w:hyperlink r:id="rId10" w:history="1">
              <w:r w:rsidR="00BE5E18" w:rsidRPr="00E80973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protecciondedatos@secretariadoejecutivo.col.gob.mx</w:t>
              </w:r>
            </w:hyperlink>
            <w:r w:rsidR="00B86E9A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86E9A" w:rsidRDefault="009367FB" w:rsidP="006C0AC4">
            <w:pPr>
              <w:ind w:left="426" w:right="61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d) Número telefónico: </w:t>
            </w:r>
            <w:r w:rsidR="00BE5E18"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(312) </w:t>
            </w: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31-6-26-</w:t>
            </w:r>
            <w:r w:rsidR="002B55DF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230DF5" w:rsidRDefault="009367FB" w:rsidP="004D07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Usted puede revocar el consentimiento que, en su caso, nos haya otorgado para el tratamiento de sus datos personales. Sin embargo, </w:t>
            </w:r>
            <w:r w:rsidRPr="00E809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es importante que tenga en cuenta que no en todos los casos podremos atender su solicitud o concluir el uso de forma inmediata, ya que es posible que por alguna obligación legal requiramos seguir tratando sus datos personales</w:t>
            </w:r>
            <w:r w:rsidR="00230D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así como también las causas de improcedencia para ejercitar los derechos ARCO previstas en el artículo 55 de </w:t>
            </w:r>
            <w:r w:rsidR="00230DF5" w:rsidRPr="00230D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 </w:t>
            </w:r>
            <w:r w:rsidR="00230DF5" w:rsidRPr="00230DF5">
              <w:rPr>
                <w:u w:val="single"/>
              </w:rPr>
              <w:t xml:space="preserve"> </w:t>
            </w:r>
            <w:r w:rsidR="00230DF5" w:rsidRPr="00230D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Ley General de Protección de Datos Personales en Posesión de los Sujetos Obligados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30DF5">
              <w:rPr>
                <w:rFonts w:ascii="Arial" w:hAnsi="Arial" w:cs="Arial"/>
                <w:color w:val="000000"/>
                <w:sz w:val="20"/>
                <w:szCs w:val="20"/>
              </w:rPr>
              <w:t>Acorde con lo anterior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usted deberá considerar que para ciertos fines, la revocación de su consentimiento implicará que no le podamos seguir prestando el servicio que nos solicitó.</w:t>
            </w:r>
          </w:p>
          <w:p w:rsidR="00230DF5" w:rsidRDefault="00230DF5" w:rsidP="004D07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0781" w:rsidRDefault="009367FB" w:rsidP="004D07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revocar su consentimiento deberá presentar su solicitud a través del siguiente medio</w:t>
            </w:r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D0781" w:rsidRDefault="004D0781" w:rsidP="004D07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0781" w:rsidRPr="004D0781" w:rsidRDefault="00B12447" w:rsidP="002B5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Solicitando cita</w:t>
            </w:r>
            <w:r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al número telefónico </w:t>
            </w:r>
            <w:r w:rsidR="00BE5E18">
              <w:rPr>
                <w:rFonts w:ascii="Arial" w:hAnsi="Arial" w:cs="Arial"/>
                <w:color w:val="000000"/>
                <w:sz w:val="20"/>
                <w:szCs w:val="20"/>
              </w:rPr>
              <w:t xml:space="preserve">(312) 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>31-6-26-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ciudad de Colima o enviando un correo electrónico a </w:t>
            </w:r>
            <w:hyperlink r:id="rId11" w:history="1">
              <w:r w:rsidR="00BE5E18" w:rsidRPr="0033387C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protecciondedatos@secretariadoejecutivo.col.gob.mx</w:t>
              </w:r>
            </w:hyperlink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4D0781" w:rsidRDefault="009367FB" w:rsidP="004D078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Para conocer el procedimiento y requisitos para la revocación del consentimiento, ponemos a su</w:t>
            </w:r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disposición el siguiente medio:</w:t>
            </w:r>
          </w:p>
          <w:p w:rsidR="004D0781" w:rsidRPr="004D0781" w:rsidRDefault="00B12447" w:rsidP="002B55DF">
            <w:pPr>
              <w:pStyle w:val="Prrafodelista"/>
              <w:numPr>
                <w:ilvl w:val="0"/>
                <w:numId w:val="4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l número telefónico </w:t>
            </w:r>
            <w:r w:rsidR="00BE5E18">
              <w:rPr>
                <w:rFonts w:ascii="Arial" w:hAnsi="Arial" w:cs="Arial"/>
                <w:color w:val="000000"/>
                <w:sz w:val="20"/>
                <w:szCs w:val="20"/>
              </w:rPr>
              <w:t xml:space="preserve">(312) 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>31-6-26-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ciudad de Colima o enviando un correo electrónico a </w:t>
            </w:r>
            <w:hyperlink r:id="rId12" w:history="1">
              <w:r w:rsidR="00BE5E18" w:rsidRPr="0033387C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protecciondedatos@secretariadoejecutivo.col.gob.mx</w:t>
              </w:r>
            </w:hyperlink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367FB" w:rsidTr="00193E69"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7FB" w:rsidTr="00193E69"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¿Cómo puede limitar el uso o divulgación de su información personal? </w:t>
            </w:r>
          </w:p>
        </w:tc>
      </w:tr>
      <w:tr w:rsidR="009367FB" w:rsidTr="00193E69">
        <w:trPr>
          <w:jc w:val="center"/>
        </w:trPr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7FB" w:rsidTr="00193E69">
        <w:trPr>
          <w:jc w:val="center"/>
        </w:trPr>
        <w:tc>
          <w:tcPr>
            <w:tcW w:w="0" w:type="auto"/>
            <w:vAlign w:val="center"/>
            <w:hideMark/>
          </w:tcPr>
          <w:p w:rsidR="004D0781" w:rsidRDefault="009367FB" w:rsidP="004D078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 objeto de que usted pueda limitar el uso y divulgación de su información personal, le ofrecemos los siguientes medios:</w:t>
            </w:r>
          </w:p>
          <w:p w:rsidR="004D0781" w:rsidRDefault="00B12447" w:rsidP="004D078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l número telefónico </w:t>
            </w:r>
            <w:r w:rsidR="00BE5E18">
              <w:rPr>
                <w:rFonts w:ascii="Arial" w:hAnsi="Arial" w:cs="Arial"/>
                <w:color w:val="000000"/>
                <w:sz w:val="20"/>
                <w:szCs w:val="20"/>
              </w:rPr>
              <w:t xml:space="preserve">(312) 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>31-6-26-</w:t>
            </w:r>
            <w:r w:rsidR="002B55D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367FB" w:rsidRP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ciudad de Colima o enviando un correo electrónico a </w:t>
            </w:r>
            <w:hyperlink r:id="rId13" w:history="1">
              <w:r w:rsidR="00BE5E18" w:rsidRPr="0033387C">
                <w:rPr>
                  <w:rStyle w:val="Hipervnculo"/>
                  <w:rFonts w:ascii="Arial" w:hAnsi="Arial" w:cs="Arial"/>
                  <w:sz w:val="20"/>
                  <w:szCs w:val="20"/>
                </w:rPr>
                <w:t>protecciondedatos@secretariadoejecutivo.col.gob.mx</w:t>
              </w:r>
            </w:hyperlink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D0781" w:rsidRPr="004D0781" w:rsidRDefault="004D0781" w:rsidP="004D0781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367FB" w:rsidTr="00193E69">
        <w:tc>
          <w:tcPr>
            <w:tcW w:w="5000" w:type="pct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¿Cómo puede conocer los cambios en este aviso de privacidad?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9367FB" w:rsidRDefault="009367FB" w:rsidP="00193E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67FB" w:rsidTr="00193E69">
        <w:tc>
          <w:tcPr>
            <w:tcW w:w="0" w:type="auto"/>
            <w:vAlign w:val="center"/>
            <w:hideMark/>
          </w:tcPr>
          <w:p w:rsidR="004D0781" w:rsidRDefault="009367FB" w:rsidP="004D07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presente aviso de privacidad puede sufrir modificaciones, cambios o actualizaciones derivadas de nuevos requerimientos legales; de nuestras propias necesidades por los productos o servicios que ofrecemos; de nuestras prácticas de privacidad; de cambios en nuestro modelo de negocio, o por otras causas.</w:t>
            </w:r>
          </w:p>
          <w:p w:rsidR="004D0781" w:rsidRDefault="004D0781" w:rsidP="004D07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0781" w:rsidRPr="004D0781" w:rsidRDefault="009367FB" w:rsidP="00230DF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Nos comprometemos a mantenerlo informado sobre los cambios que pueda sufrir el presente aviso de privacidad, a través de</w:t>
            </w:r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="004D0781">
              <w:rPr>
                <w:rFonts w:ascii="Arial" w:hAnsi="Arial" w:cs="Arial"/>
                <w:color w:val="000000"/>
                <w:sz w:val="20"/>
                <w:szCs w:val="20"/>
              </w:rPr>
              <w:t>página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web del Secretariado Ejecutivo</w:t>
            </w:r>
            <w:r w:rsidR="00230D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4D0781" w:rsidRPr="0033387C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http://www.secretariadoejecutivo.col.gob.mx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93E69" w:rsidRPr="009367FB" w:rsidRDefault="00193E69" w:rsidP="004D0781"/>
    <w:sectPr w:rsidR="00193E69" w:rsidRPr="009367FB" w:rsidSect="00193E69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13" w:rsidRDefault="007B4413" w:rsidP="00645853">
      <w:r>
        <w:separator/>
      </w:r>
    </w:p>
  </w:endnote>
  <w:endnote w:type="continuationSeparator" w:id="0">
    <w:p w:rsidR="007B4413" w:rsidRDefault="007B4413" w:rsidP="006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larendon Blk BT">
    <w:altName w:val="Century"/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larendon Lt BT">
    <w:altName w:val="Century"/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69" w:rsidRPr="00610136" w:rsidRDefault="00193E69" w:rsidP="00193E69">
    <w:pPr>
      <w:pStyle w:val="Piedepgina"/>
      <w:spacing w:line="240" w:lineRule="exact"/>
      <w:jc w:val="center"/>
      <w:rPr>
        <w:rFonts w:ascii="Clarendon Blk BT" w:hAnsi="Clarendon Blk BT" w:cs="Adobe Hebrew"/>
        <w:color w:val="AEAAAA"/>
        <w:sz w:val="16"/>
        <w:szCs w:val="16"/>
      </w:rPr>
    </w:pPr>
    <w:r w:rsidRPr="00610136">
      <w:rPr>
        <w:rFonts w:ascii="Clarendon Blk BT" w:hAnsi="Clarendon Blk BT" w:cs="Adobe Hebrew"/>
        <w:color w:val="AEAAAA"/>
        <w:sz w:val="16"/>
        <w:szCs w:val="16"/>
      </w:rPr>
      <w:t>“201</w:t>
    </w:r>
    <w:r>
      <w:rPr>
        <w:rFonts w:ascii="Clarendon Blk BT" w:hAnsi="Clarendon Blk BT" w:cs="Adobe Hebrew"/>
        <w:color w:val="AEAAAA"/>
        <w:sz w:val="16"/>
        <w:szCs w:val="16"/>
      </w:rPr>
      <w:t>7</w:t>
    </w:r>
    <w:r w:rsidRPr="00610136">
      <w:rPr>
        <w:rFonts w:ascii="Clarendon Blk BT" w:hAnsi="Clarendon Blk BT" w:cs="Adobe Hebrew"/>
        <w:color w:val="AEAAAA"/>
        <w:sz w:val="16"/>
        <w:szCs w:val="16"/>
      </w:rPr>
      <w:t xml:space="preserve">, </w:t>
    </w:r>
    <w:r>
      <w:rPr>
        <w:rFonts w:ascii="Clarendon Blk BT" w:hAnsi="Clarendon Blk BT" w:cs="Adobe Hebrew"/>
        <w:color w:val="AEAAAA"/>
        <w:sz w:val="16"/>
        <w:szCs w:val="16"/>
      </w:rPr>
      <w:t>Centenario de la Constitución Política de los Estados Unidos Mexicanos y de la Constitución Política del Estado Libre y Soberano de Colima</w:t>
    </w:r>
    <w:r w:rsidRPr="00610136">
      <w:rPr>
        <w:rFonts w:ascii="Clarendon Blk BT" w:hAnsi="Clarendon Blk BT" w:cs="Adobe Hebrew"/>
        <w:color w:val="AEAAAA"/>
        <w:sz w:val="16"/>
        <w:szCs w:val="16"/>
      </w:rPr>
      <w:t>”</w:t>
    </w:r>
  </w:p>
  <w:p w:rsidR="00193E69" w:rsidRDefault="00193E69" w:rsidP="00193E69">
    <w:pPr>
      <w:pStyle w:val="Piedepgina"/>
      <w:jc w:val="center"/>
      <w:rPr>
        <w:rFonts w:ascii="ColaborateLight" w:hAnsi="ColaborateLight" w:cs="Adobe Hebrew"/>
        <w:color w:val="333333"/>
        <w:sz w:val="16"/>
        <w:szCs w:val="16"/>
      </w:rPr>
    </w:pPr>
    <w:r w:rsidRPr="00610136">
      <w:rPr>
        <w:rFonts w:ascii="ColaborateLight" w:hAnsi="ColaborateLight" w:cs="Adobe Hebrew"/>
        <w:color w:val="333333"/>
        <w:sz w:val="16"/>
        <w:szCs w:val="16"/>
      </w:rPr>
      <w:t>Secretariado Ejecutivo del Sistema Estatal de Seguridad Pública</w:t>
    </w:r>
  </w:p>
  <w:p w:rsidR="00193E69" w:rsidRPr="00610136" w:rsidRDefault="00193E69" w:rsidP="00193E69">
    <w:pPr>
      <w:pStyle w:val="Piedepgina"/>
      <w:jc w:val="center"/>
      <w:rPr>
        <w:rFonts w:ascii="ColaborateLight" w:hAnsi="ColaborateLight" w:cs="Adobe Hebrew"/>
        <w:color w:val="333333"/>
        <w:sz w:val="16"/>
        <w:szCs w:val="16"/>
      </w:rPr>
    </w:pPr>
    <w:r w:rsidRPr="00610136">
      <w:rPr>
        <w:rFonts w:ascii="ColaborateLight" w:hAnsi="ColaborateLight" w:cs="Adobe Hebrew"/>
        <w:color w:val="333333"/>
        <w:sz w:val="16"/>
        <w:szCs w:val="16"/>
      </w:rPr>
      <w:t>C. Emilio Carranza esq. Ejército Nacional S/N, Colonia Centro, C.P. 28000</w:t>
    </w:r>
  </w:p>
  <w:p w:rsidR="00193E69" w:rsidRPr="00610136" w:rsidRDefault="00193E69" w:rsidP="00193E69">
    <w:pPr>
      <w:pStyle w:val="Piedepgina"/>
      <w:jc w:val="center"/>
      <w:rPr>
        <w:rFonts w:ascii="ColaborateLight" w:hAnsi="ColaborateLight" w:cs="Adobe Hebrew"/>
        <w:color w:val="333333"/>
        <w:sz w:val="16"/>
        <w:szCs w:val="16"/>
      </w:rPr>
    </w:pPr>
    <w:r w:rsidRPr="00610136">
      <w:rPr>
        <w:rFonts w:ascii="ColaborateLight" w:hAnsi="ColaborateLight" w:cs="Adobe Hebrew"/>
        <w:color w:val="333333"/>
        <w:sz w:val="16"/>
        <w:szCs w:val="16"/>
      </w:rPr>
      <w:t>Colima,</w:t>
    </w:r>
    <w:r>
      <w:rPr>
        <w:rFonts w:ascii="ColaborateLight" w:hAnsi="ColaborateLight" w:cs="Adobe Hebrew"/>
        <w:color w:val="333333"/>
        <w:sz w:val="16"/>
        <w:szCs w:val="16"/>
      </w:rPr>
      <w:t xml:space="preserve"> Colima, México. Tel. (312) 316</w:t>
    </w:r>
    <w:r w:rsidRPr="00610136">
      <w:rPr>
        <w:rFonts w:ascii="ColaborateLight" w:hAnsi="ColaborateLight" w:cs="Adobe Hebrew"/>
        <w:color w:val="333333"/>
        <w:sz w:val="16"/>
        <w:szCs w:val="16"/>
      </w:rPr>
      <w:t>26</w:t>
    </w:r>
    <w:r>
      <w:rPr>
        <w:rFonts w:ascii="ColaborateLight" w:hAnsi="ColaborateLight" w:cs="Adobe Hebrew"/>
        <w:color w:val="333333"/>
        <w:sz w:val="16"/>
        <w:szCs w:val="16"/>
      </w:rPr>
      <w:t>47</w:t>
    </w:r>
  </w:p>
  <w:p w:rsidR="00193E69" w:rsidRPr="00610136" w:rsidRDefault="00193E69" w:rsidP="00193E69">
    <w:pPr>
      <w:pStyle w:val="Piedepgina"/>
      <w:jc w:val="center"/>
      <w:rPr>
        <w:rFonts w:ascii="ColaborateLight" w:hAnsi="ColaborateLight" w:cs="Adobe Hebrew"/>
        <w:color w:val="333333"/>
        <w:sz w:val="16"/>
        <w:szCs w:val="16"/>
      </w:rPr>
    </w:pPr>
    <w:r w:rsidRPr="00610136">
      <w:rPr>
        <w:rFonts w:ascii="ColaborateLight" w:hAnsi="ColaborateLight" w:cs="Adobe Hebrew"/>
        <w:color w:val="333333"/>
        <w:sz w:val="16"/>
        <w:szCs w:val="16"/>
      </w:rPr>
      <w:t>http://www.secretariadoejecutivo.col.gob.mx</w:t>
    </w:r>
  </w:p>
  <w:p w:rsidR="00193E69" w:rsidRDefault="00193E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13" w:rsidRDefault="007B4413" w:rsidP="00645853">
      <w:r>
        <w:separator/>
      </w:r>
    </w:p>
  </w:footnote>
  <w:footnote w:type="continuationSeparator" w:id="0">
    <w:p w:rsidR="007B4413" w:rsidRDefault="007B4413" w:rsidP="0064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69" w:rsidRDefault="00193E69" w:rsidP="00193E69">
    <w:pPr>
      <w:pStyle w:val="Encabezado"/>
      <w:tabs>
        <w:tab w:val="clear" w:pos="8838"/>
      </w:tabs>
      <w:spacing w:line="240" w:lineRule="exact"/>
      <w:ind w:right="-518"/>
      <w:rPr>
        <w:rFonts w:ascii="Adobe Caslon Pro" w:hAnsi="Adobe Caslon Pro"/>
      </w:rPr>
    </w:pPr>
    <w:r>
      <w:rPr>
        <w:rFonts w:ascii="Adobe Caslon Pro" w:hAnsi="Adobe Caslon Pro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795895" cy="161480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3E69" w:rsidRPr="00610136" w:rsidRDefault="00193E69" w:rsidP="00193E69">
    <w:pPr>
      <w:pStyle w:val="Encabezado"/>
      <w:tabs>
        <w:tab w:val="clear" w:pos="8838"/>
      </w:tabs>
      <w:spacing w:line="240" w:lineRule="exact"/>
      <w:ind w:right="-518"/>
      <w:rPr>
        <w:rFonts w:ascii="Adobe Caslon Pro" w:hAnsi="Adobe Caslon Pro"/>
        <w:sz w:val="20"/>
        <w:szCs w:val="20"/>
      </w:rPr>
    </w:pPr>
  </w:p>
  <w:p w:rsidR="00193E69" w:rsidRPr="00610136" w:rsidRDefault="00193E69" w:rsidP="00193E69">
    <w:pPr>
      <w:pStyle w:val="Encabezado"/>
      <w:tabs>
        <w:tab w:val="clear" w:pos="8838"/>
      </w:tabs>
      <w:spacing w:line="240" w:lineRule="exact"/>
      <w:ind w:right="-518"/>
      <w:rPr>
        <w:rFonts w:ascii="Clarendon Blk BT" w:hAnsi="Clarendon Blk BT"/>
        <w:sz w:val="20"/>
        <w:szCs w:val="20"/>
      </w:rPr>
    </w:pPr>
  </w:p>
  <w:p w:rsidR="00193E69" w:rsidRPr="001D1627" w:rsidRDefault="00193E69" w:rsidP="00193E69">
    <w:pPr>
      <w:pStyle w:val="Encabezado"/>
      <w:tabs>
        <w:tab w:val="clear" w:pos="8838"/>
      </w:tabs>
      <w:spacing w:line="240" w:lineRule="exact"/>
      <w:ind w:right="-660"/>
      <w:jc w:val="right"/>
      <w:rPr>
        <w:rFonts w:ascii="Clarendon Lt BT" w:hAnsi="Clarendon Lt BT"/>
        <w:sz w:val="20"/>
        <w:szCs w:val="20"/>
      </w:rPr>
    </w:pPr>
    <w:r w:rsidRPr="001D1627">
      <w:rPr>
        <w:rFonts w:ascii="Clarendon Lt BT" w:hAnsi="Clarendon Lt BT"/>
        <w:sz w:val="20"/>
        <w:szCs w:val="20"/>
      </w:rPr>
      <w:t xml:space="preserve">SECRETARIADO EJECUTIVO DEL </w:t>
    </w:r>
  </w:p>
  <w:p w:rsidR="00193E69" w:rsidRPr="001D1627" w:rsidRDefault="00193E69" w:rsidP="00193E69">
    <w:pPr>
      <w:pStyle w:val="Encabezado"/>
      <w:tabs>
        <w:tab w:val="clear" w:pos="8838"/>
      </w:tabs>
      <w:spacing w:line="240" w:lineRule="exact"/>
      <w:ind w:right="-660"/>
      <w:jc w:val="right"/>
      <w:rPr>
        <w:rFonts w:ascii="Clarendon Lt BT" w:hAnsi="Clarendon Lt BT"/>
        <w:sz w:val="20"/>
        <w:szCs w:val="20"/>
      </w:rPr>
    </w:pPr>
    <w:r w:rsidRPr="001D1627">
      <w:rPr>
        <w:rFonts w:ascii="Clarendon Lt BT" w:hAnsi="Clarendon Lt BT"/>
        <w:sz w:val="20"/>
        <w:szCs w:val="20"/>
      </w:rPr>
      <w:t>SISTEMA ESTATAL DE SEGURIDAD PÚBLICA</w:t>
    </w:r>
  </w:p>
  <w:p w:rsidR="00193E69" w:rsidRPr="00610136" w:rsidRDefault="00193E69" w:rsidP="00193E69">
    <w:pPr>
      <w:pStyle w:val="Encabezado"/>
      <w:tabs>
        <w:tab w:val="clear" w:pos="8838"/>
      </w:tabs>
      <w:spacing w:line="240" w:lineRule="exact"/>
      <w:ind w:right="-518"/>
      <w:jc w:val="right"/>
      <w:rPr>
        <w:rFonts w:ascii="Clarendon Blk BT" w:hAnsi="Clarendon Blk BT"/>
        <w:b/>
        <w:sz w:val="20"/>
        <w:szCs w:val="20"/>
      </w:rPr>
    </w:pPr>
  </w:p>
  <w:p w:rsidR="00193E69" w:rsidRDefault="00193E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DF0"/>
    <w:multiLevelType w:val="multilevel"/>
    <w:tmpl w:val="1C74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0340"/>
    <w:multiLevelType w:val="multilevel"/>
    <w:tmpl w:val="B54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37AE6"/>
    <w:multiLevelType w:val="hybridMultilevel"/>
    <w:tmpl w:val="588C5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13A1B"/>
    <w:multiLevelType w:val="hybridMultilevel"/>
    <w:tmpl w:val="A414FD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7640C"/>
    <w:multiLevelType w:val="hybridMultilevel"/>
    <w:tmpl w:val="E544F1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66ACE"/>
    <w:multiLevelType w:val="hybridMultilevel"/>
    <w:tmpl w:val="5F6403AC"/>
    <w:lvl w:ilvl="0" w:tplc="10D6359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7FB"/>
    <w:rsid w:val="0006219E"/>
    <w:rsid w:val="001543A1"/>
    <w:rsid w:val="00190492"/>
    <w:rsid w:val="00193E69"/>
    <w:rsid w:val="00230DF5"/>
    <w:rsid w:val="002B55DF"/>
    <w:rsid w:val="002B6166"/>
    <w:rsid w:val="00322E7C"/>
    <w:rsid w:val="00334FDA"/>
    <w:rsid w:val="00424DBF"/>
    <w:rsid w:val="00494B62"/>
    <w:rsid w:val="004D0781"/>
    <w:rsid w:val="004D1BA6"/>
    <w:rsid w:val="00645853"/>
    <w:rsid w:val="006C0AC4"/>
    <w:rsid w:val="00772EA8"/>
    <w:rsid w:val="007B4413"/>
    <w:rsid w:val="00813FD7"/>
    <w:rsid w:val="008623AF"/>
    <w:rsid w:val="008E034E"/>
    <w:rsid w:val="00920557"/>
    <w:rsid w:val="009367FB"/>
    <w:rsid w:val="00A43842"/>
    <w:rsid w:val="00A65E7D"/>
    <w:rsid w:val="00A86B7C"/>
    <w:rsid w:val="00B12447"/>
    <w:rsid w:val="00B86E9A"/>
    <w:rsid w:val="00BB3682"/>
    <w:rsid w:val="00BE5E18"/>
    <w:rsid w:val="00CD0B21"/>
    <w:rsid w:val="00CD3E21"/>
    <w:rsid w:val="00CD5201"/>
    <w:rsid w:val="00D82815"/>
    <w:rsid w:val="00E33C70"/>
    <w:rsid w:val="00E80973"/>
    <w:rsid w:val="00F44246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6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6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67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6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6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367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secretariadoejecutivo.col.gob.mx" TargetMode="External"/><Relationship Id="rId13" Type="http://schemas.openxmlformats.org/officeDocument/2006/relationships/hyperlink" Target="mailto:protecciondedatos@secretariadoejecutivo.col.gob.m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ecciondedatos@secretariadoejecutivo.col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tecciondedatos@secretariadoejecutivo.col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otecciondedatos@secretariadoejecutivo.col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secretariadoejecutivo.col.gob.mx" TargetMode="External"/><Relationship Id="rId14" Type="http://schemas.openxmlformats.org/officeDocument/2006/relationships/hyperlink" Target="http://www.secretariadoejecutivo.col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3</cp:revision>
  <cp:lastPrinted>2017-10-25T19:18:00Z</cp:lastPrinted>
  <dcterms:created xsi:type="dcterms:W3CDTF">2017-10-25T20:24:00Z</dcterms:created>
  <dcterms:modified xsi:type="dcterms:W3CDTF">2017-11-06T20:09:00Z</dcterms:modified>
</cp:coreProperties>
</file>