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9D0" w:rsidRDefault="007279D0" w:rsidP="00421AC9">
      <w:pPr>
        <w:spacing w:after="0" w:line="240" w:lineRule="auto"/>
        <w:jc w:val="both"/>
        <w:rPr>
          <w:rFonts w:ascii="Arial" w:hAnsi="Arial" w:cs="Arial"/>
          <w:b/>
          <w:strike/>
          <w:color w:val="000000"/>
          <w:sz w:val="23"/>
          <w:szCs w:val="23"/>
        </w:rPr>
      </w:pPr>
    </w:p>
    <w:p w:rsidR="00421AC9" w:rsidRPr="00E76778" w:rsidRDefault="00421AC9" w:rsidP="00421AC9">
      <w:pPr>
        <w:spacing w:after="0" w:line="240" w:lineRule="auto"/>
        <w:jc w:val="both"/>
        <w:rPr>
          <w:rFonts w:ascii="Arial" w:hAnsi="Arial" w:cs="Arial"/>
          <w:b/>
          <w:color w:val="000000"/>
          <w:sz w:val="23"/>
          <w:szCs w:val="23"/>
        </w:rPr>
      </w:pPr>
      <w:r w:rsidRPr="00E76778">
        <w:rPr>
          <w:rFonts w:ascii="Arial" w:hAnsi="Arial" w:cs="Arial"/>
          <w:b/>
          <w:color w:val="000000"/>
          <w:sz w:val="23"/>
          <w:szCs w:val="23"/>
        </w:rPr>
        <w:t xml:space="preserve">CC. DIPUTADO PRESIDENTE Y DIPUTADOS SECRETARIOS DE LA </w:t>
      </w:r>
    </w:p>
    <w:p w:rsidR="00421AC9" w:rsidRPr="00E76778" w:rsidRDefault="00421AC9" w:rsidP="00421AC9">
      <w:pPr>
        <w:spacing w:after="0" w:line="240" w:lineRule="auto"/>
        <w:jc w:val="both"/>
        <w:rPr>
          <w:rFonts w:ascii="Arial" w:hAnsi="Arial" w:cs="Arial"/>
          <w:b/>
          <w:color w:val="000000"/>
          <w:sz w:val="23"/>
          <w:szCs w:val="23"/>
        </w:rPr>
      </w:pPr>
      <w:r w:rsidRPr="00E76778">
        <w:rPr>
          <w:rFonts w:ascii="Arial" w:hAnsi="Arial" w:cs="Arial"/>
          <w:b/>
          <w:color w:val="000000"/>
          <w:sz w:val="23"/>
          <w:szCs w:val="23"/>
        </w:rPr>
        <w:t>MESA DIRECTIVA DEL H. CONGRESO DEL ESTADO DE COLIMA</w:t>
      </w:r>
    </w:p>
    <w:p w:rsidR="00857395" w:rsidRDefault="00421AC9" w:rsidP="00171E54">
      <w:pPr>
        <w:spacing w:after="0" w:line="240" w:lineRule="auto"/>
        <w:jc w:val="both"/>
        <w:rPr>
          <w:rFonts w:ascii="Arial" w:hAnsi="Arial" w:cs="Arial"/>
          <w:b/>
          <w:color w:val="000000"/>
          <w:sz w:val="23"/>
          <w:szCs w:val="23"/>
        </w:rPr>
      </w:pPr>
      <w:r w:rsidRPr="00E76778">
        <w:rPr>
          <w:rFonts w:ascii="Arial" w:hAnsi="Arial" w:cs="Arial"/>
          <w:b/>
          <w:color w:val="000000"/>
          <w:sz w:val="23"/>
          <w:szCs w:val="23"/>
        </w:rPr>
        <w:t>PRESENTES.</w:t>
      </w:r>
    </w:p>
    <w:p w:rsidR="007279D0" w:rsidRDefault="007279D0" w:rsidP="00171E54">
      <w:pPr>
        <w:spacing w:after="0" w:line="240" w:lineRule="auto"/>
        <w:jc w:val="both"/>
        <w:rPr>
          <w:rFonts w:ascii="Arial" w:hAnsi="Arial" w:cs="Arial"/>
          <w:b/>
          <w:color w:val="000000"/>
          <w:sz w:val="23"/>
          <w:szCs w:val="23"/>
        </w:rPr>
      </w:pPr>
    </w:p>
    <w:p w:rsidR="00640CF0" w:rsidRPr="00E76778" w:rsidRDefault="00521D2E" w:rsidP="00171E54">
      <w:pPr>
        <w:spacing w:after="0" w:line="240" w:lineRule="auto"/>
        <w:jc w:val="both"/>
        <w:rPr>
          <w:rFonts w:ascii="Arial" w:hAnsi="Arial" w:cs="Arial"/>
          <w:sz w:val="23"/>
          <w:szCs w:val="23"/>
        </w:rPr>
      </w:pPr>
      <w:r w:rsidRPr="00E76778">
        <w:rPr>
          <w:rFonts w:ascii="Arial" w:hAnsi="Arial" w:cs="Arial"/>
          <w:b/>
          <w:color w:val="000000"/>
          <w:sz w:val="23"/>
          <w:szCs w:val="23"/>
        </w:rPr>
        <w:t>JOSÉ IGNACIO PERALTA SÁNCHEZ</w:t>
      </w:r>
      <w:r w:rsidR="00176CA2" w:rsidRPr="00E76778">
        <w:rPr>
          <w:rFonts w:ascii="Arial" w:hAnsi="Arial" w:cs="Arial"/>
          <w:b/>
          <w:color w:val="000000"/>
          <w:sz w:val="23"/>
          <w:szCs w:val="23"/>
        </w:rPr>
        <w:t>,</w:t>
      </w:r>
      <w:r w:rsidR="00A52379" w:rsidRPr="00E76778">
        <w:rPr>
          <w:rFonts w:ascii="Arial" w:hAnsi="Arial" w:cs="Arial"/>
          <w:b/>
          <w:color w:val="000000"/>
          <w:sz w:val="23"/>
          <w:szCs w:val="23"/>
        </w:rPr>
        <w:t xml:space="preserve"> </w:t>
      </w:r>
      <w:r w:rsidR="00640CF0" w:rsidRPr="00E76778">
        <w:rPr>
          <w:rFonts w:ascii="Arial" w:hAnsi="Arial" w:cs="Arial"/>
          <w:b/>
          <w:color w:val="000000"/>
          <w:sz w:val="23"/>
          <w:szCs w:val="23"/>
        </w:rPr>
        <w:t xml:space="preserve">Gobernador </w:t>
      </w:r>
      <w:r w:rsidR="001F3D78" w:rsidRPr="00E76778">
        <w:rPr>
          <w:rFonts w:ascii="Arial" w:hAnsi="Arial" w:cs="Arial"/>
          <w:b/>
          <w:color w:val="000000"/>
          <w:sz w:val="23"/>
          <w:szCs w:val="23"/>
        </w:rPr>
        <w:t>Constitucional</w:t>
      </w:r>
      <w:r w:rsidR="00A52379" w:rsidRPr="00E76778">
        <w:rPr>
          <w:rFonts w:ascii="Arial" w:hAnsi="Arial" w:cs="Arial"/>
          <w:b/>
          <w:color w:val="000000"/>
          <w:sz w:val="23"/>
          <w:szCs w:val="23"/>
        </w:rPr>
        <w:t xml:space="preserve"> </w:t>
      </w:r>
      <w:r w:rsidR="00640CF0" w:rsidRPr="00E76778">
        <w:rPr>
          <w:rFonts w:ascii="Arial" w:hAnsi="Arial" w:cs="Arial"/>
          <w:b/>
          <w:sz w:val="23"/>
          <w:szCs w:val="23"/>
        </w:rPr>
        <w:t xml:space="preserve">del Estado </w:t>
      </w:r>
      <w:r w:rsidR="00640CF0" w:rsidRPr="00E76778">
        <w:rPr>
          <w:rFonts w:ascii="Arial" w:hAnsi="Arial" w:cs="Arial"/>
          <w:b/>
          <w:color w:val="000000"/>
          <w:sz w:val="23"/>
          <w:szCs w:val="23"/>
        </w:rPr>
        <w:t>Libre y Soberano de Colima,</w:t>
      </w:r>
      <w:r w:rsidR="00A52379" w:rsidRPr="00E76778">
        <w:rPr>
          <w:rFonts w:ascii="Arial" w:hAnsi="Arial" w:cs="Arial"/>
          <w:b/>
          <w:color w:val="000000"/>
          <w:sz w:val="23"/>
          <w:szCs w:val="23"/>
        </w:rPr>
        <w:t xml:space="preserve"> </w:t>
      </w:r>
      <w:r w:rsidR="00640CF0" w:rsidRPr="00E76778">
        <w:rPr>
          <w:rFonts w:ascii="Arial" w:hAnsi="Arial" w:cs="Arial"/>
          <w:color w:val="000000"/>
          <w:sz w:val="23"/>
          <w:szCs w:val="23"/>
        </w:rPr>
        <w:t>con fundamento e</w:t>
      </w:r>
      <w:r w:rsidRPr="00E76778">
        <w:rPr>
          <w:rFonts w:ascii="Arial" w:hAnsi="Arial" w:cs="Arial"/>
          <w:color w:val="000000"/>
          <w:sz w:val="23"/>
          <w:szCs w:val="23"/>
        </w:rPr>
        <w:t>n los artículos 37, fracción II</w:t>
      </w:r>
      <w:r w:rsidR="007279D0">
        <w:rPr>
          <w:rFonts w:ascii="Arial" w:hAnsi="Arial" w:cs="Arial"/>
          <w:color w:val="000000"/>
          <w:sz w:val="23"/>
          <w:szCs w:val="23"/>
        </w:rPr>
        <w:t xml:space="preserve"> y 58, fracción XVI </w:t>
      </w:r>
      <w:r w:rsidR="00640CF0" w:rsidRPr="00E76778">
        <w:rPr>
          <w:rFonts w:ascii="Arial" w:hAnsi="Arial" w:cs="Arial"/>
          <w:color w:val="000000"/>
          <w:sz w:val="23"/>
          <w:szCs w:val="23"/>
        </w:rPr>
        <w:t>de la Constitución Política del Estado Libre y Soberano de Colima</w:t>
      </w:r>
      <w:r w:rsidR="007279D0">
        <w:rPr>
          <w:rFonts w:ascii="Arial" w:hAnsi="Arial" w:cs="Arial"/>
          <w:color w:val="000000"/>
          <w:sz w:val="23"/>
          <w:szCs w:val="23"/>
        </w:rPr>
        <w:t xml:space="preserve"> y en cumplimiento a lo previsto</w:t>
      </w:r>
      <w:r w:rsidR="00640CF0" w:rsidRPr="00E76778">
        <w:rPr>
          <w:rFonts w:ascii="Arial" w:hAnsi="Arial" w:cs="Arial"/>
          <w:color w:val="000000"/>
          <w:sz w:val="23"/>
          <w:szCs w:val="23"/>
        </w:rPr>
        <w:t xml:space="preserve"> en los artículos </w:t>
      </w:r>
      <w:r w:rsidR="006D59B7" w:rsidRPr="00E76778">
        <w:rPr>
          <w:rFonts w:ascii="Arial" w:hAnsi="Arial" w:cs="Arial"/>
          <w:color w:val="000000"/>
          <w:sz w:val="23"/>
          <w:szCs w:val="23"/>
        </w:rPr>
        <w:t>16, fracción I</w:t>
      </w:r>
      <w:r w:rsidR="0069729A" w:rsidRPr="00E76778">
        <w:rPr>
          <w:rFonts w:ascii="Arial" w:hAnsi="Arial" w:cs="Arial"/>
          <w:color w:val="000000"/>
          <w:sz w:val="23"/>
          <w:szCs w:val="23"/>
        </w:rPr>
        <w:t>, 30</w:t>
      </w:r>
      <w:r w:rsidR="003A169A" w:rsidRPr="00E76778">
        <w:rPr>
          <w:rFonts w:ascii="Arial" w:hAnsi="Arial" w:cs="Arial"/>
          <w:color w:val="000000"/>
          <w:sz w:val="23"/>
          <w:szCs w:val="23"/>
        </w:rPr>
        <w:t xml:space="preserve"> y </w:t>
      </w:r>
      <w:r w:rsidR="000E53B3" w:rsidRPr="00E76778">
        <w:rPr>
          <w:rFonts w:ascii="Arial" w:hAnsi="Arial" w:cs="Arial"/>
          <w:color w:val="000000"/>
          <w:sz w:val="23"/>
          <w:szCs w:val="23"/>
        </w:rPr>
        <w:t>37</w:t>
      </w:r>
      <w:r w:rsidR="006D59B7" w:rsidRPr="00E76778">
        <w:rPr>
          <w:rFonts w:ascii="Arial" w:hAnsi="Arial" w:cs="Arial"/>
          <w:color w:val="000000"/>
          <w:sz w:val="23"/>
          <w:szCs w:val="23"/>
        </w:rPr>
        <w:t xml:space="preserve"> </w:t>
      </w:r>
      <w:r w:rsidR="00640CF0" w:rsidRPr="00E76778">
        <w:rPr>
          <w:rFonts w:ascii="Arial" w:hAnsi="Arial" w:cs="Arial"/>
          <w:color w:val="000000"/>
          <w:sz w:val="23"/>
          <w:szCs w:val="23"/>
        </w:rPr>
        <w:t xml:space="preserve">de la Ley de Presupuesto y </w:t>
      </w:r>
      <w:r w:rsidR="006D59B7" w:rsidRPr="00E76778">
        <w:rPr>
          <w:rFonts w:ascii="Arial" w:hAnsi="Arial" w:cs="Arial"/>
          <w:color w:val="000000"/>
          <w:sz w:val="23"/>
          <w:szCs w:val="23"/>
        </w:rPr>
        <w:t xml:space="preserve">Responsabilidad Hacendaria </w:t>
      </w:r>
      <w:r w:rsidR="009A12CC">
        <w:rPr>
          <w:rFonts w:ascii="Arial" w:hAnsi="Arial" w:cs="Arial"/>
          <w:color w:val="000000"/>
          <w:sz w:val="23"/>
          <w:szCs w:val="23"/>
        </w:rPr>
        <w:t>del Estado de Colima;</w:t>
      </w:r>
      <w:r w:rsidR="004B5745">
        <w:rPr>
          <w:rFonts w:ascii="Arial" w:hAnsi="Arial" w:cs="Arial"/>
          <w:color w:val="000000"/>
          <w:sz w:val="23"/>
          <w:szCs w:val="23"/>
        </w:rPr>
        <w:t xml:space="preserve"> </w:t>
      </w:r>
      <w:r w:rsidR="009A0070" w:rsidRPr="00E76778">
        <w:rPr>
          <w:rFonts w:ascii="Arial" w:hAnsi="Arial" w:cs="Arial"/>
          <w:color w:val="000000"/>
          <w:sz w:val="23"/>
          <w:szCs w:val="23"/>
        </w:rPr>
        <w:t>61</w:t>
      </w:r>
      <w:r w:rsidR="009A12CC">
        <w:rPr>
          <w:rFonts w:ascii="Arial" w:hAnsi="Arial" w:cs="Arial"/>
          <w:color w:val="000000"/>
          <w:sz w:val="23"/>
          <w:szCs w:val="23"/>
        </w:rPr>
        <w:t>,</w:t>
      </w:r>
      <w:r w:rsidR="009A0070" w:rsidRPr="00E76778">
        <w:rPr>
          <w:rFonts w:ascii="Arial" w:hAnsi="Arial" w:cs="Arial"/>
          <w:color w:val="000000"/>
          <w:sz w:val="23"/>
          <w:szCs w:val="23"/>
        </w:rPr>
        <w:t xml:space="preserve"> fracción I, inciso</w:t>
      </w:r>
      <w:r w:rsidR="00C4249B" w:rsidRPr="00E76778">
        <w:rPr>
          <w:rFonts w:ascii="Arial" w:hAnsi="Arial" w:cs="Arial"/>
          <w:sz w:val="23"/>
          <w:szCs w:val="23"/>
        </w:rPr>
        <w:t>s</w:t>
      </w:r>
      <w:r w:rsidR="009A0070" w:rsidRPr="00E76778">
        <w:rPr>
          <w:rFonts w:ascii="Arial" w:hAnsi="Arial" w:cs="Arial"/>
          <w:color w:val="000000"/>
          <w:sz w:val="23"/>
          <w:szCs w:val="23"/>
        </w:rPr>
        <w:t xml:space="preserve"> a) </w:t>
      </w:r>
      <w:r w:rsidR="00400966" w:rsidRPr="00E76778">
        <w:rPr>
          <w:rFonts w:ascii="Arial" w:hAnsi="Arial" w:cs="Arial"/>
          <w:color w:val="000000"/>
          <w:sz w:val="23"/>
          <w:szCs w:val="23"/>
        </w:rPr>
        <w:t xml:space="preserve"> y b) </w:t>
      </w:r>
      <w:r w:rsidRPr="00E76778">
        <w:rPr>
          <w:rFonts w:ascii="Arial" w:hAnsi="Arial" w:cs="Arial"/>
          <w:color w:val="000000"/>
          <w:sz w:val="23"/>
          <w:szCs w:val="23"/>
        </w:rPr>
        <w:t>de la Ley Genera</w:t>
      </w:r>
      <w:r w:rsidR="004B0071" w:rsidRPr="00E76778">
        <w:rPr>
          <w:rFonts w:ascii="Arial" w:hAnsi="Arial" w:cs="Arial"/>
          <w:color w:val="000000"/>
          <w:sz w:val="23"/>
          <w:szCs w:val="23"/>
        </w:rPr>
        <w:t>l de Contabilidad Gubernamental y</w:t>
      </w:r>
      <w:r w:rsidR="00DE2FB2" w:rsidRPr="00E76778">
        <w:rPr>
          <w:rFonts w:ascii="Arial" w:hAnsi="Arial" w:cs="Arial"/>
          <w:color w:val="000000"/>
          <w:sz w:val="23"/>
          <w:szCs w:val="23"/>
        </w:rPr>
        <w:t xml:space="preserve"> 5</w:t>
      </w:r>
      <w:r w:rsidRPr="00E76778">
        <w:rPr>
          <w:rFonts w:ascii="Arial" w:hAnsi="Arial" w:cs="Arial"/>
          <w:color w:val="000000"/>
          <w:sz w:val="23"/>
          <w:szCs w:val="23"/>
        </w:rPr>
        <w:t xml:space="preserve"> de la Ley de Disciplina Financiera de las Entidades Federativas</w:t>
      </w:r>
      <w:r w:rsidR="004B0071" w:rsidRPr="00E76778">
        <w:rPr>
          <w:rFonts w:ascii="Arial" w:hAnsi="Arial" w:cs="Arial"/>
          <w:color w:val="000000"/>
          <w:sz w:val="23"/>
          <w:szCs w:val="23"/>
        </w:rPr>
        <w:t xml:space="preserve"> y los </w:t>
      </w:r>
      <w:r w:rsidR="00A52379" w:rsidRPr="00E76778">
        <w:rPr>
          <w:rFonts w:ascii="Arial" w:hAnsi="Arial" w:cs="Arial"/>
          <w:color w:val="000000"/>
          <w:sz w:val="23"/>
          <w:szCs w:val="23"/>
        </w:rPr>
        <w:t>Municipios, tengo</w:t>
      </w:r>
      <w:r w:rsidR="00DE2FB2" w:rsidRPr="00E76778">
        <w:rPr>
          <w:rFonts w:ascii="Arial" w:hAnsi="Arial" w:cs="Arial"/>
          <w:color w:val="000000"/>
          <w:sz w:val="23"/>
          <w:szCs w:val="23"/>
        </w:rPr>
        <w:t xml:space="preserve"> a bien presentar y poner a consideración de esta Quincuagésima Octava Legislatura Estatal</w:t>
      </w:r>
      <w:r w:rsidR="00640CF0" w:rsidRPr="00E76778">
        <w:rPr>
          <w:rFonts w:ascii="Arial" w:hAnsi="Arial" w:cs="Arial"/>
          <w:color w:val="000000"/>
          <w:sz w:val="23"/>
          <w:szCs w:val="23"/>
        </w:rPr>
        <w:t xml:space="preserve"> la</w:t>
      </w:r>
      <w:r w:rsidR="00DE2FB2" w:rsidRPr="00E76778">
        <w:rPr>
          <w:rFonts w:ascii="Arial" w:hAnsi="Arial" w:cs="Arial"/>
          <w:color w:val="000000"/>
          <w:sz w:val="23"/>
          <w:szCs w:val="23"/>
        </w:rPr>
        <w:t xml:space="preserve"> </w:t>
      </w:r>
      <w:r w:rsidR="00A52379" w:rsidRPr="00E76778">
        <w:rPr>
          <w:rFonts w:ascii="Arial" w:hAnsi="Arial" w:cs="Arial"/>
          <w:color w:val="000000"/>
          <w:sz w:val="23"/>
          <w:szCs w:val="23"/>
        </w:rPr>
        <w:t>presente</w:t>
      </w:r>
      <w:r w:rsidR="00A52379" w:rsidRPr="00E76778">
        <w:rPr>
          <w:rFonts w:ascii="Arial" w:hAnsi="Arial" w:cs="Arial"/>
          <w:b/>
          <w:color w:val="000000"/>
          <w:sz w:val="23"/>
          <w:szCs w:val="23"/>
        </w:rPr>
        <w:t xml:space="preserve"> Iniciativa</w:t>
      </w:r>
      <w:r w:rsidR="00E125DD" w:rsidRPr="00E76778">
        <w:rPr>
          <w:rFonts w:ascii="Arial" w:hAnsi="Arial" w:cs="Arial"/>
          <w:b/>
          <w:color w:val="000000"/>
          <w:sz w:val="23"/>
          <w:szCs w:val="23"/>
        </w:rPr>
        <w:t xml:space="preserve"> de</w:t>
      </w:r>
      <w:r w:rsidR="00CF5D56" w:rsidRPr="00E76778">
        <w:rPr>
          <w:rFonts w:ascii="Arial" w:hAnsi="Arial" w:cs="Arial"/>
          <w:b/>
          <w:color w:val="000000"/>
          <w:sz w:val="23"/>
          <w:szCs w:val="23"/>
        </w:rPr>
        <w:t xml:space="preserve"> Ley con Proyecto de Decreto por la que se expide </w:t>
      </w:r>
      <w:r w:rsidR="00A52379" w:rsidRPr="00E76778">
        <w:rPr>
          <w:rFonts w:ascii="Arial" w:hAnsi="Arial" w:cs="Arial"/>
          <w:b/>
          <w:color w:val="000000"/>
          <w:sz w:val="23"/>
          <w:szCs w:val="23"/>
        </w:rPr>
        <w:t>la</w:t>
      </w:r>
      <w:r w:rsidR="00A52379" w:rsidRPr="00E76778">
        <w:rPr>
          <w:rFonts w:ascii="Arial" w:hAnsi="Arial" w:cs="Arial"/>
          <w:b/>
          <w:sz w:val="23"/>
          <w:szCs w:val="23"/>
        </w:rPr>
        <w:t xml:space="preserve"> Ley</w:t>
      </w:r>
      <w:r w:rsidR="00640CF0" w:rsidRPr="00E76778">
        <w:rPr>
          <w:rFonts w:ascii="Arial" w:hAnsi="Arial" w:cs="Arial"/>
          <w:b/>
          <w:sz w:val="23"/>
          <w:szCs w:val="23"/>
        </w:rPr>
        <w:t xml:space="preserve"> de Ingresos del Estado de Colima para el </w:t>
      </w:r>
      <w:r w:rsidR="006826FF" w:rsidRPr="00E76778">
        <w:rPr>
          <w:rFonts w:ascii="Arial" w:hAnsi="Arial" w:cs="Arial"/>
          <w:b/>
          <w:sz w:val="23"/>
          <w:szCs w:val="23"/>
        </w:rPr>
        <w:t>e</w:t>
      </w:r>
      <w:r w:rsidR="00640CF0" w:rsidRPr="00E76778">
        <w:rPr>
          <w:rFonts w:ascii="Arial" w:hAnsi="Arial" w:cs="Arial"/>
          <w:b/>
          <w:sz w:val="23"/>
          <w:szCs w:val="23"/>
        </w:rPr>
        <w:t xml:space="preserve">jercicio </w:t>
      </w:r>
      <w:r w:rsidR="006826FF" w:rsidRPr="00E76778">
        <w:rPr>
          <w:rFonts w:ascii="Arial" w:hAnsi="Arial" w:cs="Arial"/>
          <w:b/>
          <w:sz w:val="23"/>
          <w:szCs w:val="23"/>
        </w:rPr>
        <w:t>f</w:t>
      </w:r>
      <w:r w:rsidR="00640CF0" w:rsidRPr="00E76778">
        <w:rPr>
          <w:rFonts w:ascii="Arial" w:hAnsi="Arial" w:cs="Arial"/>
          <w:b/>
          <w:sz w:val="23"/>
          <w:szCs w:val="23"/>
        </w:rPr>
        <w:t xml:space="preserve">iscal </w:t>
      </w:r>
      <w:r w:rsidR="00FD7970" w:rsidRPr="00E76778">
        <w:rPr>
          <w:rFonts w:ascii="Arial" w:hAnsi="Arial" w:cs="Arial"/>
          <w:b/>
          <w:sz w:val="23"/>
          <w:szCs w:val="23"/>
        </w:rPr>
        <w:t>2018</w:t>
      </w:r>
      <w:r w:rsidR="004B0071" w:rsidRPr="00E76778">
        <w:rPr>
          <w:rFonts w:ascii="Arial" w:hAnsi="Arial" w:cs="Arial"/>
          <w:sz w:val="23"/>
          <w:szCs w:val="23"/>
        </w:rPr>
        <w:t>, de conformidad con la siguiente</w:t>
      </w:r>
      <w:r w:rsidR="006E3ECC">
        <w:rPr>
          <w:rFonts w:ascii="Arial" w:hAnsi="Arial" w:cs="Arial"/>
          <w:sz w:val="23"/>
          <w:szCs w:val="23"/>
        </w:rPr>
        <w:t>:</w:t>
      </w:r>
    </w:p>
    <w:p w:rsidR="004B0071" w:rsidRPr="00E76778" w:rsidRDefault="004B0071" w:rsidP="00171E54">
      <w:pPr>
        <w:spacing w:after="0" w:line="240" w:lineRule="auto"/>
        <w:jc w:val="center"/>
        <w:rPr>
          <w:rFonts w:ascii="Arial" w:hAnsi="Arial" w:cs="Arial"/>
          <w:color w:val="000000"/>
          <w:sz w:val="23"/>
          <w:szCs w:val="23"/>
        </w:rPr>
      </w:pPr>
    </w:p>
    <w:p w:rsidR="00E5436A" w:rsidRPr="00E76778" w:rsidRDefault="00E5436A" w:rsidP="00171E54">
      <w:pPr>
        <w:spacing w:after="0" w:line="240" w:lineRule="auto"/>
        <w:jc w:val="center"/>
        <w:rPr>
          <w:rFonts w:ascii="Arial" w:hAnsi="Arial" w:cs="Arial"/>
          <w:b/>
          <w:sz w:val="23"/>
          <w:szCs w:val="23"/>
        </w:rPr>
      </w:pPr>
      <w:r w:rsidRPr="00E76778">
        <w:rPr>
          <w:rFonts w:ascii="Arial" w:hAnsi="Arial" w:cs="Arial"/>
          <w:b/>
          <w:sz w:val="23"/>
          <w:szCs w:val="23"/>
        </w:rPr>
        <w:t>EXPOSICIÓN DE MOTIVOS</w:t>
      </w:r>
    </w:p>
    <w:p w:rsidR="00E5436A" w:rsidRPr="00E76778" w:rsidRDefault="00E5436A" w:rsidP="00171E54">
      <w:pPr>
        <w:spacing w:after="0" w:line="240" w:lineRule="auto"/>
        <w:jc w:val="both"/>
        <w:rPr>
          <w:rFonts w:ascii="Arial" w:hAnsi="Arial" w:cs="Arial"/>
          <w:b/>
          <w:color w:val="000000"/>
          <w:sz w:val="23"/>
          <w:szCs w:val="23"/>
        </w:rPr>
      </w:pPr>
    </w:p>
    <w:p w:rsidR="00E5436A" w:rsidRPr="00E76778" w:rsidRDefault="00E5436A" w:rsidP="00171E54">
      <w:pPr>
        <w:spacing w:after="0" w:line="240" w:lineRule="auto"/>
        <w:jc w:val="both"/>
        <w:rPr>
          <w:rFonts w:ascii="Arial" w:hAnsi="Arial" w:cs="Arial"/>
          <w:color w:val="000000"/>
          <w:sz w:val="23"/>
          <w:szCs w:val="23"/>
        </w:rPr>
      </w:pPr>
      <w:r w:rsidRPr="00E76778">
        <w:rPr>
          <w:rFonts w:ascii="Arial" w:hAnsi="Arial" w:cs="Arial"/>
          <w:color w:val="000000"/>
          <w:sz w:val="23"/>
          <w:szCs w:val="23"/>
        </w:rPr>
        <w:t>La Constitución Política del Estado Libre y Soberan</w:t>
      </w:r>
      <w:r w:rsidR="00741F0F" w:rsidRPr="00E76778">
        <w:rPr>
          <w:rFonts w:ascii="Arial" w:hAnsi="Arial" w:cs="Arial"/>
          <w:color w:val="000000"/>
          <w:sz w:val="23"/>
          <w:szCs w:val="23"/>
        </w:rPr>
        <w:t>o de Colima en su artículo 37, f</w:t>
      </w:r>
      <w:r w:rsidRPr="00E76778">
        <w:rPr>
          <w:rFonts w:ascii="Arial" w:hAnsi="Arial" w:cs="Arial"/>
          <w:color w:val="000000"/>
          <w:sz w:val="23"/>
          <w:szCs w:val="23"/>
        </w:rPr>
        <w:t>racción II</w:t>
      </w:r>
      <w:r w:rsidR="00741F0F" w:rsidRPr="00E76778">
        <w:rPr>
          <w:rFonts w:ascii="Arial" w:hAnsi="Arial" w:cs="Arial"/>
          <w:color w:val="000000"/>
          <w:sz w:val="23"/>
          <w:szCs w:val="23"/>
        </w:rPr>
        <w:t>,</w:t>
      </w:r>
      <w:r w:rsidRPr="00E76778">
        <w:rPr>
          <w:rFonts w:ascii="Arial" w:hAnsi="Arial" w:cs="Arial"/>
          <w:color w:val="000000"/>
          <w:sz w:val="23"/>
          <w:szCs w:val="23"/>
        </w:rPr>
        <w:t xml:space="preserve"> faculta al</w:t>
      </w:r>
      <w:r w:rsidR="009A12CC">
        <w:rPr>
          <w:rFonts w:ascii="Arial" w:hAnsi="Arial" w:cs="Arial"/>
          <w:color w:val="000000"/>
          <w:sz w:val="23"/>
          <w:szCs w:val="23"/>
        </w:rPr>
        <w:t xml:space="preserve"> Gobernador del Estado</w:t>
      </w:r>
      <w:r w:rsidRPr="00E76778">
        <w:rPr>
          <w:rFonts w:ascii="Arial" w:hAnsi="Arial" w:cs="Arial"/>
          <w:color w:val="000000"/>
          <w:sz w:val="23"/>
          <w:szCs w:val="23"/>
        </w:rPr>
        <w:t xml:space="preserve"> para presentar </w:t>
      </w:r>
      <w:r w:rsidR="009A12CC">
        <w:rPr>
          <w:rFonts w:ascii="Arial" w:hAnsi="Arial" w:cs="Arial"/>
          <w:color w:val="000000"/>
          <w:sz w:val="23"/>
          <w:szCs w:val="23"/>
        </w:rPr>
        <w:t>iniciativas de leyes y d</w:t>
      </w:r>
      <w:r w:rsidR="00741F0F" w:rsidRPr="00E76778">
        <w:rPr>
          <w:rFonts w:ascii="Arial" w:hAnsi="Arial" w:cs="Arial"/>
          <w:color w:val="000000"/>
          <w:sz w:val="23"/>
          <w:szCs w:val="23"/>
        </w:rPr>
        <w:t>ecretos, a</w:t>
      </w:r>
      <w:r w:rsidR="004B0071" w:rsidRPr="00E76778">
        <w:rPr>
          <w:rFonts w:ascii="Arial" w:hAnsi="Arial" w:cs="Arial"/>
          <w:color w:val="000000"/>
          <w:sz w:val="23"/>
          <w:szCs w:val="23"/>
        </w:rPr>
        <w:t>simismo establece</w:t>
      </w:r>
      <w:r w:rsidRPr="00E76778">
        <w:rPr>
          <w:rFonts w:ascii="Arial" w:hAnsi="Arial" w:cs="Arial"/>
          <w:color w:val="000000"/>
          <w:sz w:val="23"/>
          <w:szCs w:val="23"/>
        </w:rPr>
        <w:t xml:space="preserve"> en el artículo 58, fracción XVI</w:t>
      </w:r>
      <w:r w:rsidR="00741F0F" w:rsidRPr="00E76778">
        <w:rPr>
          <w:rFonts w:ascii="Arial" w:hAnsi="Arial" w:cs="Arial"/>
          <w:color w:val="000000"/>
          <w:sz w:val="23"/>
          <w:szCs w:val="23"/>
        </w:rPr>
        <w:t>,</w:t>
      </w:r>
      <w:r w:rsidRPr="00E76778">
        <w:rPr>
          <w:rFonts w:ascii="Arial" w:hAnsi="Arial" w:cs="Arial"/>
          <w:color w:val="000000"/>
          <w:sz w:val="23"/>
          <w:szCs w:val="23"/>
        </w:rPr>
        <w:t xml:space="preserve"> que </w:t>
      </w:r>
      <w:r w:rsidR="00741F0F" w:rsidRPr="00E76778">
        <w:rPr>
          <w:rFonts w:ascii="Arial" w:hAnsi="Arial" w:cs="Arial"/>
          <w:color w:val="000000"/>
          <w:sz w:val="23"/>
          <w:szCs w:val="23"/>
        </w:rPr>
        <w:t xml:space="preserve">le corresponde </w:t>
      </w:r>
      <w:r w:rsidRPr="00E76778">
        <w:rPr>
          <w:rFonts w:ascii="Arial" w:hAnsi="Arial" w:cs="Arial"/>
          <w:color w:val="000000"/>
          <w:sz w:val="23"/>
          <w:szCs w:val="23"/>
        </w:rPr>
        <w:t xml:space="preserve">remitir cada año para su aprobación al Congreso del Estado, </w:t>
      </w:r>
      <w:r w:rsidR="004669A4" w:rsidRPr="00E76778">
        <w:rPr>
          <w:rFonts w:ascii="Arial" w:hAnsi="Arial" w:cs="Arial"/>
          <w:color w:val="000000"/>
          <w:sz w:val="23"/>
          <w:szCs w:val="23"/>
        </w:rPr>
        <w:t xml:space="preserve">el </w:t>
      </w:r>
      <w:r w:rsidR="000071CD" w:rsidRPr="00E76778">
        <w:rPr>
          <w:rFonts w:ascii="Arial" w:hAnsi="Arial" w:cs="Arial"/>
          <w:color w:val="000000"/>
          <w:sz w:val="23"/>
          <w:szCs w:val="23"/>
        </w:rPr>
        <w:t>Proyecto de</w:t>
      </w:r>
      <w:r w:rsidRPr="00E76778">
        <w:rPr>
          <w:rFonts w:ascii="Arial" w:hAnsi="Arial" w:cs="Arial"/>
          <w:color w:val="000000"/>
          <w:sz w:val="23"/>
          <w:szCs w:val="23"/>
        </w:rPr>
        <w:t xml:space="preserve"> </w:t>
      </w:r>
      <w:r w:rsidRPr="00E76778">
        <w:rPr>
          <w:rFonts w:ascii="Arial" w:hAnsi="Arial" w:cs="Arial"/>
          <w:sz w:val="23"/>
          <w:szCs w:val="23"/>
        </w:rPr>
        <w:t>Ley de Ingresos del Estado de Colima</w:t>
      </w:r>
      <w:r w:rsidR="00597730">
        <w:rPr>
          <w:rFonts w:ascii="Arial" w:hAnsi="Arial" w:cs="Arial"/>
          <w:sz w:val="23"/>
          <w:szCs w:val="23"/>
        </w:rPr>
        <w:t xml:space="preserve"> (en adelante Proyecto de Ley de Ingresos)</w:t>
      </w:r>
      <w:r w:rsidRPr="00E76778">
        <w:rPr>
          <w:rFonts w:ascii="Arial" w:hAnsi="Arial" w:cs="Arial"/>
          <w:sz w:val="23"/>
          <w:szCs w:val="23"/>
        </w:rPr>
        <w:t>.</w:t>
      </w:r>
    </w:p>
    <w:p w:rsidR="00E5436A" w:rsidRPr="00E76778" w:rsidRDefault="00E5436A" w:rsidP="00171E54">
      <w:pPr>
        <w:spacing w:after="0" w:line="240" w:lineRule="auto"/>
        <w:jc w:val="both"/>
        <w:rPr>
          <w:rFonts w:ascii="Arial" w:hAnsi="Arial" w:cs="Arial"/>
          <w:color w:val="000000"/>
          <w:sz w:val="23"/>
          <w:szCs w:val="23"/>
        </w:rPr>
      </w:pPr>
    </w:p>
    <w:p w:rsidR="004E3B46" w:rsidRPr="00E76778" w:rsidRDefault="008933A6" w:rsidP="00171E54">
      <w:pPr>
        <w:spacing w:after="0" w:line="240" w:lineRule="auto"/>
        <w:jc w:val="both"/>
        <w:rPr>
          <w:rFonts w:ascii="Arial" w:hAnsi="Arial" w:cs="Arial"/>
          <w:color w:val="000000"/>
          <w:sz w:val="23"/>
          <w:szCs w:val="23"/>
        </w:rPr>
      </w:pPr>
      <w:r w:rsidRPr="00E76778">
        <w:rPr>
          <w:rFonts w:ascii="Arial" w:hAnsi="Arial" w:cs="Arial"/>
          <w:color w:val="000000"/>
          <w:sz w:val="23"/>
          <w:szCs w:val="23"/>
        </w:rPr>
        <w:t>L</w:t>
      </w:r>
      <w:r w:rsidR="006D772A" w:rsidRPr="00E76778">
        <w:rPr>
          <w:rFonts w:ascii="Arial" w:hAnsi="Arial" w:cs="Arial"/>
          <w:color w:val="000000"/>
          <w:sz w:val="23"/>
          <w:szCs w:val="23"/>
        </w:rPr>
        <w:t xml:space="preserve">os artículos </w:t>
      </w:r>
      <w:r w:rsidR="0073398C" w:rsidRPr="00E76778">
        <w:rPr>
          <w:rFonts w:ascii="Arial" w:hAnsi="Arial" w:cs="Arial"/>
          <w:color w:val="000000"/>
          <w:sz w:val="23"/>
          <w:szCs w:val="23"/>
        </w:rPr>
        <w:t>16, fracción I y</w:t>
      </w:r>
      <w:r w:rsidR="00395A50">
        <w:rPr>
          <w:rFonts w:ascii="Arial" w:hAnsi="Arial" w:cs="Arial"/>
          <w:color w:val="000000"/>
          <w:sz w:val="23"/>
          <w:szCs w:val="23"/>
        </w:rPr>
        <w:t xml:space="preserve"> 37</w:t>
      </w:r>
      <w:r w:rsidR="00A0412E" w:rsidRPr="00E76778">
        <w:rPr>
          <w:rFonts w:ascii="Arial" w:hAnsi="Arial" w:cs="Arial"/>
          <w:color w:val="000000"/>
          <w:sz w:val="23"/>
          <w:szCs w:val="23"/>
        </w:rPr>
        <w:t xml:space="preserve"> </w:t>
      </w:r>
      <w:r w:rsidR="00E5436A" w:rsidRPr="00E76778">
        <w:rPr>
          <w:rFonts w:ascii="Arial" w:hAnsi="Arial" w:cs="Arial"/>
          <w:color w:val="000000"/>
          <w:sz w:val="23"/>
          <w:szCs w:val="23"/>
        </w:rPr>
        <w:t xml:space="preserve">de la Ley de Presupuesto y </w:t>
      </w:r>
      <w:r w:rsidR="00FD7970" w:rsidRPr="00E76778">
        <w:rPr>
          <w:rFonts w:ascii="Arial" w:hAnsi="Arial" w:cs="Arial"/>
          <w:color w:val="000000"/>
          <w:sz w:val="23"/>
          <w:szCs w:val="23"/>
        </w:rPr>
        <w:t xml:space="preserve">Responsabilidad Hacendaria </w:t>
      </w:r>
      <w:r w:rsidR="00E5436A" w:rsidRPr="00E76778">
        <w:rPr>
          <w:rFonts w:ascii="Arial" w:hAnsi="Arial" w:cs="Arial"/>
          <w:color w:val="000000"/>
          <w:sz w:val="23"/>
          <w:szCs w:val="23"/>
        </w:rPr>
        <w:t>del Estado de Colima</w:t>
      </w:r>
      <w:r w:rsidR="0073398C" w:rsidRPr="00E76778">
        <w:rPr>
          <w:rFonts w:ascii="Arial" w:hAnsi="Arial" w:cs="Arial"/>
          <w:color w:val="000000"/>
          <w:sz w:val="23"/>
          <w:szCs w:val="23"/>
        </w:rPr>
        <w:t>,</w:t>
      </w:r>
      <w:r w:rsidR="00E5436A" w:rsidRPr="00E76778">
        <w:rPr>
          <w:rFonts w:ascii="Arial" w:hAnsi="Arial" w:cs="Arial"/>
          <w:color w:val="000000"/>
          <w:sz w:val="23"/>
          <w:szCs w:val="23"/>
        </w:rPr>
        <w:t xml:space="preserve"> establecen lo que </w:t>
      </w:r>
      <w:r w:rsidR="00A52379" w:rsidRPr="00E76778">
        <w:rPr>
          <w:rFonts w:ascii="Arial" w:hAnsi="Arial" w:cs="Arial"/>
          <w:color w:val="000000"/>
          <w:sz w:val="23"/>
          <w:szCs w:val="23"/>
        </w:rPr>
        <w:t>contendrá el</w:t>
      </w:r>
      <w:r w:rsidR="00E5436A" w:rsidRPr="00E76778">
        <w:rPr>
          <w:rFonts w:ascii="Arial" w:hAnsi="Arial" w:cs="Arial"/>
          <w:color w:val="000000"/>
          <w:sz w:val="23"/>
          <w:szCs w:val="23"/>
        </w:rPr>
        <w:t xml:space="preserve"> </w:t>
      </w:r>
      <w:r w:rsidRPr="00E76778">
        <w:rPr>
          <w:rFonts w:ascii="Arial" w:hAnsi="Arial" w:cs="Arial"/>
          <w:color w:val="000000"/>
          <w:sz w:val="23"/>
          <w:szCs w:val="23"/>
        </w:rPr>
        <w:t>P</w:t>
      </w:r>
      <w:r w:rsidR="00E5436A" w:rsidRPr="00E76778">
        <w:rPr>
          <w:rFonts w:ascii="Arial" w:hAnsi="Arial" w:cs="Arial"/>
          <w:color w:val="000000"/>
          <w:sz w:val="23"/>
          <w:szCs w:val="23"/>
        </w:rPr>
        <w:t>royecto de Ley de Ingresos</w:t>
      </w:r>
      <w:r w:rsidR="00741F0F" w:rsidRPr="00E76778">
        <w:rPr>
          <w:rFonts w:ascii="Arial" w:hAnsi="Arial" w:cs="Arial"/>
          <w:color w:val="000000"/>
          <w:sz w:val="23"/>
          <w:szCs w:val="23"/>
        </w:rPr>
        <w:t>; en el mismo sentido, e</w:t>
      </w:r>
      <w:r w:rsidRPr="00E76778">
        <w:rPr>
          <w:rFonts w:ascii="Arial" w:hAnsi="Arial" w:cs="Arial"/>
          <w:color w:val="000000"/>
          <w:sz w:val="23"/>
          <w:szCs w:val="23"/>
        </w:rPr>
        <w:t xml:space="preserve">l </w:t>
      </w:r>
      <w:r w:rsidR="004E3B46" w:rsidRPr="00E76778">
        <w:rPr>
          <w:rFonts w:ascii="Arial" w:hAnsi="Arial" w:cs="Arial"/>
          <w:color w:val="000000"/>
          <w:sz w:val="23"/>
          <w:szCs w:val="23"/>
        </w:rPr>
        <w:t>artículo 61, fracción I, inciso a) de la Ley General de Contabili</w:t>
      </w:r>
      <w:r w:rsidR="00597730">
        <w:rPr>
          <w:rFonts w:ascii="Arial" w:hAnsi="Arial" w:cs="Arial"/>
          <w:color w:val="000000"/>
          <w:sz w:val="23"/>
          <w:szCs w:val="23"/>
        </w:rPr>
        <w:t>dad Gubernamental</w:t>
      </w:r>
      <w:r w:rsidR="00741F0F" w:rsidRPr="00E76778">
        <w:rPr>
          <w:rFonts w:ascii="Arial" w:hAnsi="Arial" w:cs="Arial"/>
          <w:color w:val="000000"/>
          <w:sz w:val="23"/>
          <w:szCs w:val="23"/>
        </w:rPr>
        <w:t xml:space="preserve"> estipula que las entidades federativas</w:t>
      </w:r>
      <w:r w:rsidR="004E3B46" w:rsidRPr="00E76778">
        <w:rPr>
          <w:rFonts w:ascii="Arial" w:hAnsi="Arial" w:cs="Arial"/>
          <w:color w:val="000000"/>
          <w:sz w:val="23"/>
          <w:szCs w:val="23"/>
        </w:rPr>
        <w:t xml:space="preserve"> incluirán en su </w:t>
      </w:r>
      <w:r w:rsidR="00597730">
        <w:rPr>
          <w:rFonts w:ascii="Arial" w:hAnsi="Arial" w:cs="Arial"/>
          <w:color w:val="000000"/>
          <w:sz w:val="23"/>
          <w:szCs w:val="23"/>
        </w:rPr>
        <w:t>L</w:t>
      </w:r>
      <w:r w:rsidR="00741F0F" w:rsidRPr="00E76778">
        <w:rPr>
          <w:rFonts w:ascii="Arial" w:hAnsi="Arial" w:cs="Arial"/>
          <w:color w:val="000000"/>
          <w:sz w:val="23"/>
          <w:szCs w:val="23"/>
        </w:rPr>
        <w:t>ey</w:t>
      </w:r>
      <w:r w:rsidR="00597730">
        <w:rPr>
          <w:rFonts w:ascii="Arial" w:hAnsi="Arial" w:cs="Arial"/>
          <w:color w:val="000000"/>
          <w:sz w:val="23"/>
          <w:szCs w:val="23"/>
        </w:rPr>
        <w:t xml:space="preserve"> de I</w:t>
      </w:r>
      <w:r w:rsidR="004E3B46" w:rsidRPr="00E76778">
        <w:rPr>
          <w:rFonts w:ascii="Arial" w:hAnsi="Arial" w:cs="Arial"/>
          <w:color w:val="000000"/>
          <w:sz w:val="23"/>
          <w:szCs w:val="23"/>
        </w:rPr>
        <w:t>ngresos</w:t>
      </w:r>
      <w:r w:rsidR="00741F0F" w:rsidRPr="00E76778">
        <w:rPr>
          <w:rFonts w:ascii="Arial" w:hAnsi="Arial" w:cs="Arial"/>
          <w:color w:val="000000"/>
          <w:sz w:val="23"/>
          <w:szCs w:val="23"/>
        </w:rPr>
        <w:t>,</w:t>
      </w:r>
      <w:r w:rsidR="004E3B46" w:rsidRPr="00E76778">
        <w:rPr>
          <w:rFonts w:ascii="Arial" w:hAnsi="Arial" w:cs="Arial"/>
          <w:color w:val="000000"/>
          <w:sz w:val="23"/>
          <w:szCs w:val="23"/>
        </w:rPr>
        <w:t xml:space="preserve"> las fuentes de sus ingresos sean ordinarios o extraordinarios, desag</w:t>
      </w:r>
      <w:r w:rsidR="00741F0F" w:rsidRPr="00E76778">
        <w:rPr>
          <w:rFonts w:ascii="Arial" w:hAnsi="Arial" w:cs="Arial"/>
          <w:color w:val="000000"/>
          <w:sz w:val="23"/>
          <w:szCs w:val="23"/>
        </w:rPr>
        <w:t>regando el monto de cada una, in</w:t>
      </w:r>
      <w:r w:rsidR="004E3B46" w:rsidRPr="00E76778">
        <w:rPr>
          <w:rFonts w:ascii="Arial" w:hAnsi="Arial" w:cs="Arial"/>
          <w:color w:val="000000"/>
          <w:sz w:val="23"/>
          <w:szCs w:val="23"/>
        </w:rPr>
        <w:t>cluyendo los recursos federales que se estime serán transferidos por la Federación a través de los fondos de participaciones y aportaciones federales, subsidios y convenios de reasignación; así como los ingresos recaudados con base en las disposiciones locales.</w:t>
      </w:r>
    </w:p>
    <w:p w:rsidR="00E5436A" w:rsidRPr="00E76778" w:rsidRDefault="00E5436A" w:rsidP="00171E54">
      <w:pPr>
        <w:spacing w:after="0" w:line="240" w:lineRule="auto"/>
        <w:jc w:val="both"/>
        <w:rPr>
          <w:rFonts w:ascii="Arial" w:hAnsi="Arial" w:cs="Arial"/>
          <w:color w:val="000000"/>
          <w:sz w:val="23"/>
          <w:szCs w:val="23"/>
        </w:rPr>
      </w:pPr>
    </w:p>
    <w:p w:rsidR="005F129E" w:rsidRPr="00E76778" w:rsidRDefault="004E3B46" w:rsidP="00171E54">
      <w:pPr>
        <w:spacing w:after="0" w:line="240" w:lineRule="auto"/>
        <w:jc w:val="both"/>
        <w:rPr>
          <w:rFonts w:ascii="Arial" w:hAnsi="Arial" w:cs="Arial"/>
          <w:color w:val="000000"/>
          <w:sz w:val="23"/>
          <w:szCs w:val="23"/>
        </w:rPr>
      </w:pPr>
      <w:r w:rsidRPr="00E76778">
        <w:rPr>
          <w:rFonts w:ascii="Arial" w:hAnsi="Arial" w:cs="Arial"/>
          <w:color w:val="000000"/>
          <w:sz w:val="23"/>
          <w:szCs w:val="23"/>
        </w:rPr>
        <w:t>Derivado de lo anterior, en el artículo 1</w:t>
      </w:r>
      <w:r w:rsidR="00A0412E" w:rsidRPr="00E76778">
        <w:rPr>
          <w:rFonts w:ascii="Arial" w:hAnsi="Arial" w:cs="Arial"/>
          <w:color w:val="000000"/>
          <w:sz w:val="23"/>
          <w:szCs w:val="23"/>
        </w:rPr>
        <w:t xml:space="preserve"> </w:t>
      </w:r>
      <w:r w:rsidRPr="00E76778">
        <w:rPr>
          <w:rFonts w:ascii="Arial" w:hAnsi="Arial" w:cs="Arial"/>
          <w:color w:val="000000"/>
          <w:sz w:val="23"/>
          <w:szCs w:val="23"/>
        </w:rPr>
        <w:t>de</w:t>
      </w:r>
      <w:r w:rsidR="00597730">
        <w:rPr>
          <w:rFonts w:ascii="Arial" w:hAnsi="Arial" w:cs="Arial"/>
          <w:color w:val="000000"/>
          <w:sz w:val="23"/>
          <w:szCs w:val="23"/>
        </w:rPr>
        <w:t>l</w:t>
      </w:r>
      <w:r w:rsidR="00A52379" w:rsidRPr="00E76778">
        <w:rPr>
          <w:rFonts w:ascii="Arial" w:hAnsi="Arial" w:cs="Arial"/>
          <w:color w:val="000000"/>
          <w:sz w:val="23"/>
          <w:szCs w:val="23"/>
        </w:rPr>
        <w:t xml:space="preserve"> presente</w:t>
      </w:r>
      <w:r w:rsidR="00534A39" w:rsidRPr="00E76778">
        <w:rPr>
          <w:rFonts w:ascii="Arial" w:hAnsi="Arial" w:cs="Arial"/>
          <w:color w:val="000000"/>
          <w:sz w:val="23"/>
          <w:szCs w:val="23"/>
        </w:rPr>
        <w:t xml:space="preserve"> </w:t>
      </w:r>
      <w:r w:rsidR="00597730">
        <w:rPr>
          <w:rFonts w:ascii="Arial" w:hAnsi="Arial" w:cs="Arial"/>
          <w:sz w:val="23"/>
          <w:szCs w:val="23"/>
        </w:rPr>
        <w:t>Proyecto de Ley de Ingresos</w:t>
      </w:r>
      <w:r w:rsidRPr="00E76778">
        <w:rPr>
          <w:rFonts w:ascii="Arial" w:hAnsi="Arial" w:cs="Arial"/>
          <w:color w:val="000000"/>
          <w:sz w:val="23"/>
          <w:szCs w:val="23"/>
        </w:rPr>
        <w:t xml:space="preserve"> se </w:t>
      </w:r>
      <w:r w:rsidR="005F129E" w:rsidRPr="00E76778">
        <w:rPr>
          <w:rFonts w:ascii="Arial" w:hAnsi="Arial" w:cs="Arial"/>
          <w:color w:val="000000"/>
          <w:sz w:val="23"/>
          <w:szCs w:val="23"/>
        </w:rPr>
        <w:t>establece la estructura y contenido</w:t>
      </w:r>
      <w:r w:rsidRPr="00E76778">
        <w:rPr>
          <w:rFonts w:ascii="Arial" w:hAnsi="Arial" w:cs="Arial"/>
          <w:color w:val="000000"/>
          <w:sz w:val="23"/>
          <w:szCs w:val="23"/>
        </w:rPr>
        <w:t xml:space="preserve"> de </w:t>
      </w:r>
      <w:r w:rsidR="005F129E" w:rsidRPr="00E76778">
        <w:rPr>
          <w:rFonts w:ascii="Arial" w:hAnsi="Arial" w:cs="Arial"/>
          <w:color w:val="000000"/>
          <w:sz w:val="23"/>
          <w:szCs w:val="23"/>
        </w:rPr>
        <w:t>la información financiera, conforme al Formato de Iniciativa de Ley de Ingresos</w:t>
      </w:r>
      <w:r w:rsidR="00597730">
        <w:rPr>
          <w:rFonts w:ascii="Arial" w:hAnsi="Arial" w:cs="Arial"/>
          <w:color w:val="000000"/>
          <w:sz w:val="23"/>
          <w:szCs w:val="23"/>
        </w:rPr>
        <w:t xml:space="preserve"> Armonizada, comprendido en la n</w:t>
      </w:r>
      <w:r w:rsidR="005F129E" w:rsidRPr="00E76778">
        <w:rPr>
          <w:rFonts w:ascii="Arial" w:hAnsi="Arial" w:cs="Arial"/>
          <w:color w:val="000000"/>
          <w:sz w:val="23"/>
          <w:szCs w:val="23"/>
        </w:rPr>
        <w:t>orma para armonizar la presentación de la información adicional a la iniciativa de la Ley de Ingresos, publicada en el Diario Oficial de la Federación el 03 de abril de 2013.</w:t>
      </w:r>
    </w:p>
    <w:p w:rsidR="007C6514" w:rsidRPr="00E76778" w:rsidRDefault="007C6514" w:rsidP="000949F9">
      <w:pPr>
        <w:spacing w:after="0" w:line="240" w:lineRule="auto"/>
        <w:jc w:val="both"/>
        <w:rPr>
          <w:rFonts w:ascii="Arial" w:hAnsi="Arial" w:cs="Arial"/>
          <w:color w:val="000000"/>
          <w:sz w:val="23"/>
          <w:szCs w:val="23"/>
        </w:rPr>
      </w:pPr>
    </w:p>
    <w:p w:rsidR="000949F9" w:rsidRPr="00E76778" w:rsidRDefault="000949F9" w:rsidP="00012524">
      <w:pPr>
        <w:spacing w:after="0" w:line="240" w:lineRule="auto"/>
        <w:jc w:val="both"/>
        <w:rPr>
          <w:rFonts w:ascii="Arial" w:hAnsi="Arial" w:cs="Arial"/>
          <w:color w:val="000000"/>
          <w:sz w:val="23"/>
          <w:szCs w:val="23"/>
        </w:rPr>
      </w:pPr>
      <w:r w:rsidRPr="00E76778">
        <w:rPr>
          <w:rFonts w:ascii="Arial" w:hAnsi="Arial" w:cs="Arial"/>
          <w:color w:val="000000"/>
          <w:sz w:val="23"/>
          <w:szCs w:val="23"/>
        </w:rPr>
        <w:t xml:space="preserve">En cumplimiento a la Ley de Disciplina Financiera de las Entidades </w:t>
      </w:r>
      <w:r w:rsidR="00597730">
        <w:rPr>
          <w:rFonts w:ascii="Arial" w:hAnsi="Arial" w:cs="Arial"/>
          <w:color w:val="000000"/>
          <w:sz w:val="23"/>
          <w:szCs w:val="23"/>
        </w:rPr>
        <w:t xml:space="preserve">Federativas y los Municipios, el presente </w:t>
      </w:r>
      <w:r w:rsidR="00597730">
        <w:rPr>
          <w:rFonts w:ascii="Arial" w:hAnsi="Arial" w:cs="Arial"/>
          <w:sz w:val="23"/>
          <w:szCs w:val="23"/>
        </w:rPr>
        <w:t>Proyecto de Ley de Ingresos</w:t>
      </w:r>
      <w:r w:rsidRPr="00E76778">
        <w:rPr>
          <w:rFonts w:ascii="Arial" w:hAnsi="Arial" w:cs="Arial"/>
          <w:color w:val="000000"/>
          <w:sz w:val="23"/>
          <w:szCs w:val="23"/>
        </w:rPr>
        <w:t xml:space="preserve"> se elaboró con base en objetivos, parámetros cuantificab</w:t>
      </w:r>
      <w:r w:rsidR="00597730">
        <w:rPr>
          <w:rFonts w:ascii="Arial" w:hAnsi="Arial" w:cs="Arial"/>
          <w:color w:val="000000"/>
          <w:sz w:val="23"/>
          <w:szCs w:val="23"/>
        </w:rPr>
        <w:t>les e indicadores del desempeño,</w:t>
      </w:r>
      <w:r w:rsidRPr="00E76778">
        <w:rPr>
          <w:rFonts w:ascii="Arial" w:hAnsi="Arial" w:cs="Arial"/>
          <w:color w:val="000000"/>
          <w:sz w:val="23"/>
          <w:szCs w:val="23"/>
        </w:rPr>
        <w:t xml:space="preserve"> que son congruentes con los </w:t>
      </w:r>
      <w:r w:rsidRPr="00E76778">
        <w:rPr>
          <w:rFonts w:ascii="Arial" w:hAnsi="Arial" w:cs="Arial"/>
          <w:color w:val="000000"/>
          <w:sz w:val="23"/>
          <w:szCs w:val="23"/>
        </w:rPr>
        <w:lastRenderedPageBreak/>
        <w:t xml:space="preserve">Criterios Generales de Política </w:t>
      </w:r>
      <w:r w:rsidR="00A52379" w:rsidRPr="00E76778">
        <w:rPr>
          <w:rFonts w:ascii="Arial" w:hAnsi="Arial" w:cs="Arial"/>
          <w:color w:val="000000"/>
          <w:sz w:val="23"/>
          <w:szCs w:val="23"/>
        </w:rPr>
        <w:t>Económica</w:t>
      </w:r>
      <w:r w:rsidR="00822829">
        <w:rPr>
          <w:rFonts w:ascii="Arial" w:hAnsi="Arial" w:cs="Arial"/>
          <w:color w:val="000000"/>
          <w:sz w:val="23"/>
          <w:szCs w:val="23"/>
        </w:rPr>
        <w:t>,</w:t>
      </w:r>
      <w:r w:rsidRPr="00E76778">
        <w:rPr>
          <w:rFonts w:ascii="Arial" w:hAnsi="Arial" w:cs="Arial"/>
          <w:color w:val="000000"/>
          <w:sz w:val="23"/>
          <w:szCs w:val="23"/>
        </w:rPr>
        <w:t xml:space="preserve"> las estimac</w:t>
      </w:r>
      <w:r w:rsidR="00475593" w:rsidRPr="00E76778">
        <w:rPr>
          <w:rFonts w:ascii="Arial" w:hAnsi="Arial" w:cs="Arial"/>
          <w:color w:val="000000"/>
          <w:sz w:val="23"/>
          <w:szCs w:val="23"/>
        </w:rPr>
        <w:t>iones de las participaciones y t</w:t>
      </w:r>
      <w:r w:rsidRPr="00E76778">
        <w:rPr>
          <w:rFonts w:ascii="Arial" w:hAnsi="Arial" w:cs="Arial"/>
          <w:color w:val="000000"/>
          <w:sz w:val="23"/>
          <w:szCs w:val="23"/>
        </w:rPr>
        <w:t>ransferencias federales etiq</w:t>
      </w:r>
      <w:r w:rsidR="00475593" w:rsidRPr="00E76778">
        <w:rPr>
          <w:rFonts w:ascii="Arial" w:hAnsi="Arial" w:cs="Arial"/>
          <w:color w:val="000000"/>
          <w:sz w:val="23"/>
          <w:szCs w:val="23"/>
        </w:rPr>
        <w:t xml:space="preserve">uetadas que se incluyeron en los proyectos de </w:t>
      </w:r>
      <w:r w:rsidRPr="00E76778">
        <w:rPr>
          <w:rFonts w:ascii="Arial" w:hAnsi="Arial" w:cs="Arial"/>
          <w:color w:val="000000"/>
          <w:sz w:val="23"/>
          <w:szCs w:val="23"/>
        </w:rPr>
        <w:t>Ley de In</w:t>
      </w:r>
      <w:r w:rsidR="00475593" w:rsidRPr="00E76778">
        <w:rPr>
          <w:rFonts w:ascii="Arial" w:hAnsi="Arial" w:cs="Arial"/>
          <w:color w:val="000000"/>
          <w:sz w:val="23"/>
          <w:szCs w:val="23"/>
        </w:rPr>
        <w:t xml:space="preserve">gresos de la Federación y en </w:t>
      </w:r>
      <w:r w:rsidR="00A52379" w:rsidRPr="00E76778">
        <w:rPr>
          <w:rFonts w:ascii="Arial" w:hAnsi="Arial" w:cs="Arial"/>
          <w:color w:val="000000"/>
          <w:sz w:val="23"/>
          <w:szCs w:val="23"/>
        </w:rPr>
        <w:t>el de</w:t>
      </w:r>
      <w:r w:rsidR="00475593" w:rsidRPr="00E76778">
        <w:rPr>
          <w:rFonts w:ascii="Arial" w:hAnsi="Arial" w:cs="Arial"/>
          <w:color w:val="000000"/>
          <w:sz w:val="23"/>
          <w:szCs w:val="23"/>
        </w:rPr>
        <w:t xml:space="preserve"> </w:t>
      </w:r>
      <w:r w:rsidRPr="00E76778">
        <w:rPr>
          <w:rFonts w:ascii="Arial" w:hAnsi="Arial" w:cs="Arial"/>
          <w:color w:val="000000"/>
          <w:sz w:val="23"/>
          <w:szCs w:val="23"/>
        </w:rPr>
        <w:t xml:space="preserve">Presupuesto de Egresos de la Federación </w:t>
      </w:r>
      <w:r w:rsidR="00475593" w:rsidRPr="00E76778">
        <w:rPr>
          <w:rFonts w:ascii="Arial" w:hAnsi="Arial" w:cs="Arial"/>
          <w:color w:val="000000"/>
          <w:sz w:val="23"/>
          <w:szCs w:val="23"/>
        </w:rPr>
        <w:t>para el</w:t>
      </w:r>
      <w:r w:rsidRPr="00E76778">
        <w:rPr>
          <w:rFonts w:ascii="Arial" w:hAnsi="Arial" w:cs="Arial"/>
          <w:color w:val="000000"/>
          <w:sz w:val="23"/>
          <w:szCs w:val="23"/>
        </w:rPr>
        <w:t xml:space="preserve"> ejercicio fiscal </w:t>
      </w:r>
      <w:r w:rsidR="00475593" w:rsidRPr="00E76778">
        <w:rPr>
          <w:rFonts w:ascii="Arial" w:hAnsi="Arial" w:cs="Arial"/>
          <w:sz w:val="23"/>
          <w:szCs w:val="23"/>
        </w:rPr>
        <w:t>2018</w:t>
      </w:r>
      <w:r w:rsidRPr="00E76778">
        <w:rPr>
          <w:rFonts w:ascii="Arial" w:hAnsi="Arial" w:cs="Arial"/>
          <w:color w:val="000000"/>
          <w:sz w:val="23"/>
          <w:szCs w:val="23"/>
        </w:rPr>
        <w:t>.</w:t>
      </w:r>
    </w:p>
    <w:p w:rsidR="000949F9" w:rsidRPr="00E76778" w:rsidRDefault="000949F9" w:rsidP="00012524">
      <w:pPr>
        <w:spacing w:after="0" w:line="240" w:lineRule="auto"/>
        <w:jc w:val="both"/>
        <w:rPr>
          <w:rFonts w:ascii="Arial" w:hAnsi="Arial" w:cs="Arial"/>
          <w:color w:val="000000"/>
          <w:sz w:val="23"/>
          <w:szCs w:val="23"/>
        </w:rPr>
      </w:pPr>
    </w:p>
    <w:p w:rsidR="00C52A80" w:rsidRPr="00E76778" w:rsidRDefault="001C18D2" w:rsidP="00012524">
      <w:pPr>
        <w:spacing w:after="0" w:line="240" w:lineRule="auto"/>
        <w:jc w:val="both"/>
        <w:rPr>
          <w:rFonts w:ascii="Arial" w:hAnsi="Arial" w:cs="Arial"/>
          <w:color w:val="000000"/>
          <w:sz w:val="23"/>
          <w:szCs w:val="23"/>
        </w:rPr>
      </w:pPr>
      <w:r w:rsidRPr="00E76778">
        <w:rPr>
          <w:rFonts w:ascii="Arial" w:hAnsi="Arial" w:cs="Arial"/>
          <w:color w:val="000000"/>
          <w:sz w:val="23"/>
          <w:szCs w:val="23"/>
        </w:rPr>
        <w:t>En la integración del presente</w:t>
      </w:r>
      <w:r w:rsidR="000949F9" w:rsidRPr="00E76778">
        <w:rPr>
          <w:rFonts w:ascii="Arial" w:hAnsi="Arial" w:cs="Arial"/>
          <w:color w:val="000000"/>
          <w:sz w:val="23"/>
          <w:szCs w:val="23"/>
        </w:rPr>
        <w:t xml:space="preserve"> </w:t>
      </w:r>
      <w:r w:rsidR="00597730">
        <w:rPr>
          <w:rFonts w:ascii="Arial" w:hAnsi="Arial" w:cs="Arial"/>
          <w:sz w:val="23"/>
          <w:szCs w:val="23"/>
        </w:rPr>
        <w:t>Proyecto de Ley de Ingresos</w:t>
      </w:r>
      <w:r w:rsidR="000949F9" w:rsidRPr="00E76778">
        <w:rPr>
          <w:rFonts w:ascii="Arial" w:hAnsi="Arial" w:cs="Arial"/>
          <w:color w:val="000000"/>
          <w:sz w:val="23"/>
          <w:szCs w:val="23"/>
        </w:rPr>
        <w:t xml:space="preserve">, se sostiene la congruencia con la política de ingresos federal, que mantuvo el Acuerdo de </w:t>
      </w:r>
      <w:r w:rsidR="0098205E" w:rsidRPr="00E76778">
        <w:rPr>
          <w:rFonts w:ascii="Arial" w:hAnsi="Arial" w:cs="Arial"/>
          <w:color w:val="000000"/>
          <w:sz w:val="23"/>
          <w:szCs w:val="23"/>
        </w:rPr>
        <w:t>C</w:t>
      </w:r>
      <w:r w:rsidR="000949F9" w:rsidRPr="00E76778">
        <w:rPr>
          <w:rFonts w:ascii="Arial" w:hAnsi="Arial" w:cs="Arial"/>
          <w:color w:val="000000"/>
          <w:sz w:val="23"/>
          <w:szCs w:val="23"/>
        </w:rPr>
        <w:t xml:space="preserve">ertidumbre </w:t>
      </w:r>
      <w:r w:rsidR="0098205E" w:rsidRPr="00E76778">
        <w:rPr>
          <w:rFonts w:ascii="Arial" w:hAnsi="Arial" w:cs="Arial"/>
          <w:color w:val="000000"/>
          <w:sz w:val="23"/>
          <w:szCs w:val="23"/>
        </w:rPr>
        <w:t>T</w:t>
      </w:r>
      <w:r w:rsidR="000949F9" w:rsidRPr="00E76778">
        <w:rPr>
          <w:rFonts w:ascii="Arial" w:hAnsi="Arial" w:cs="Arial"/>
          <w:color w:val="000000"/>
          <w:sz w:val="23"/>
          <w:szCs w:val="23"/>
        </w:rPr>
        <w:t>ributaria al no proponer la creación de nuevos impuestos</w:t>
      </w:r>
      <w:r w:rsidR="00C52A80" w:rsidRPr="00E76778">
        <w:rPr>
          <w:rFonts w:ascii="Arial" w:hAnsi="Arial" w:cs="Arial"/>
          <w:color w:val="000000"/>
          <w:sz w:val="23"/>
          <w:szCs w:val="23"/>
        </w:rPr>
        <w:t>; se tomó en cuenta el aspecto macroeconómico de la economía mexicana para conocer y aplicar las tendencias y comportamiento de sus principales indicadores económicos; además, el pronóstico de ingresos para el ejercicio fiscal 2018, es congruente con los Criterios Generales de Política Económica</w:t>
      </w:r>
      <w:r w:rsidR="007021A5">
        <w:rPr>
          <w:rFonts w:ascii="Arial" w:hAnsi="Arial" w:cs="Arial"/>
          <w:color w:val="000000"/>
          <w:sz w:val="23"/>
          <w:szCs w:val="23"/>
        </w:rPr>
        <w:t>;</w:t>
      </w:r>
      <w:r w:rsidR="00C52A80" w:rsidRPr="00E76778">
        <w:rPr>
          <w:rFonts w:ascii="Arial" w:hAnsi="Arial" w:cs="Arial"/>
          <w:color w:val="000000"/>
          <w:sz w:val="23"/>
          <w:szCs w:val="23"/>
        </w:rPr>
        <w:t xml:space="preserve"> y las estimaciones de </w:t>
      </w:r>
      <w:r w:rsidR="00597730">
        <w:rPr>
          <w:rFonts w:ascii="Arial" w:hAnsi="Arial" w:cs="Arial"/>
          <w:color w:val="000000"/>
          <w:sz w:val="23"/>
          <w:szCs w:val="23"/>
        </w:rPr>
        <w:t>las participaciones y t</w:t>
      </w:r>
      <w:r w:rsidR="00C52A80" w:rsidRPr="00E76778">
        <w:rPr>
          <w:rFonts w:ascii="Arial" w:hAnsi="Arial" w:cs="Arial"/>
          <w:color w:val="000000"/>
          <w:sz w:val="23"/>
          <w:szCs w:val="23"/>
        </w:rPr>
        <w:t>ransferencias federales etiquetadas que se incluyen no exceden a las previstas en la iniciativa de la Ley de Ingresos de la Federación y en el proyecto de Presupuesto de Egresos de la Federación del ejercicio fiscal 2018.</w:t>
      </w:r>
    </w:p>
    <w:p w:rsidR="000949F9" w:rsidRPr="00E76778" w:rsidRDefault="000949F9" w:rsidP="00012524">
      <w:pPr>
        <w:spacing w:after="0" w:line="240" w:lineRule="auto"/>
        <w:jc w:val="both"/>
        <w:rPr>
          <w:rFonts w:ascii="Arial" w:hAnsi="Arial" w:cs="Arial"/>
          <w:color w:val="000000"/>
          <w:sz w:val="23"/>
          <w:szCs w:val="23"/>
        </w:rPr>
      </w:pPr>
    </w:p>
    <w:p w:rsidR="00816F6B" w:rsidRPr="00E76778" w:rsidRDefault="00C52A80" w:rsidP="00816F6B">
      <w:pPr>
        <w:autoSpaceDE w:val="0"/>
        <w:autoSpaceDN w:val="0"/>
        <w:adjustRightInd w:val="0"/>
        <w:spacing w:after="0" w:line="240" w:lineRule="auto"/>
        <w:jc w:val="both"/>
        <w:rPr>
          <w:rFonts w:ascii="Arial" w:hAnsi="Arial" w:cs="Arial"/>
          <w:sz w:val="23"/>
          <w:szCs w:val="23"/>
        </w:rPr>
      </w:pPr>
      <w:r w:rsidRPr="00E76778">
        <w:rPr>
          <w:rFonts w:ascii="Arial" w:hAnsi="Arial" w:cs="Arial"/>
          <w:sz w:val="23"/>
          <w:szCs w:val="23"/>
        </w:rPr>
        <w:t>L</w:t>
      </w:r>
      <w:r w:rsidR="00B44BC7" w:rsidRPr="00E76778">
        <w:rPr>
          <w:rFonts w:ascii="Arial" w:hAnsi="Arial" w:cs="Arial"/>
          <w:sz w:val="23"/>
          <w:szCs w:val="23"/>
        </w:rPr>
        <w:t xml:space="preserve">os </w:t>
      </w:r>
      <w:r w:rsidR="00A2101F" w:rsidRPr="00E76778">
        <w:rPr>
          <w:rFonts w:ascii="Arial" w:hAnsi="Arial" w:cs="Arial"/>
          <w:sz w:val="23"/>
          <w:szCs w:val="23"/>
        </w:rPr>
        <w:t xml:space="preserve">referidos </w:t>
      </w:r>
      <w:r w:rsidRPr="00E76778">
        <w:rPr>
          <w:rFonts w:ascii="Arial" w:hAnsi="Arial" w:cs="Arial"/>
          <w:color w:val="000000"/>
          <w:sz w:val="23"/>
          <w:szCs w:val="23"/>
        </w:rPr>
        <w:t>Criterios Generales</w:t>
      </w:r>
      <w:r w:rsidR="00B44BC7" w:rsidRPr="00E76778">
        <w:rPr>
          <w:rFonts w:ascii="Arial" w:hAnsi="Arial" w:cs="Arial"/>
          <w:sz w:val="23"/>
          <w:szCs w:val="23"/>
        </w:rPr>
        <w:t xml:space="preserve">, </w:t>
      </w:r>
      <w:r w:rsidR="00B44BC7" w:rsidRPr="00E76778">
        <w:rPr>
          <w:rFonts w:ascii="Arial" w:eastAsia="Calibri" w:hAnsi="Arial" w:cs="Arial"/>
          <w:sz w:val="23"/>
          <w:szCs w:val="23"/>
          <w:lang w:val="es-ES" w:eastAsia="en-US"/>
        </w:rPr>
        <w:t>prevén una disminución en la incertidumbre económica que redunde en un mayor crecimiento económico, lo que se refleja con un rango estimado de crecimiento del PIB de entre 2.0 y 3.0 por ciento</w:t>
      </w:r>
      <w:r w:rsidR="00B44BC7" w:rsidRPr="00E76778">
        <w:rPr>
          <w:rFonts w:ascii="Arial" w:hAnsi="Arial" w:cs="Arial"/>
          <w:sz w:val="23"/>
          <w:szCs w:val="23"/>
        </w:rPr>
        <w:t xml:space="preserve">, que incluye una expansión más equilibrada entre los sectores que componen la economía, una disminución en la incertidumbre proveniente del exterior y el impacto de la implementación de las Reformas </w:t>
      </w:r>
      <w:r w:rsidR="00A52379" w:rsidRPr="00E76778">
        <w:rPr>
          <w:rFonts w:ascii="Arial" w:hAnsi="Arial" w:cs="Arial"/>
          <w:sz w:val="23"/>
          <w:szCs w:val="23"/>
        </w:rPr>
        <w:t>Estructurales. Se</w:t>
      </w:r>
      <w:r w:rsidR="00B44BC7" w:rsidRPr="00E76778">
        <w:rPr>
          <w:rFonts w:ascii="Arial" w:hAnsi="Arial" w:cs="Arial"/>
          <w:sz w:val="23"/>
          <w:szCs w:val="23"/>
        </w:rPr>
        <w:t xml:space="preserve"> pronostica que la inflación será de 3.0 por ciento y una tasa de interés nomi</w:t>
      </w:r>
      <w:r w:rsidR="00493E4E" w:rsidRPr="00E76778">
        <w:rPr>
          <w:rFonts w:ascii="Arial" w:hAnsi="Arial" w:cs="Arial"/>
          <w:sz w:val="23"/>
          <w:szCs w:val="23"/>
        </w:rPr>
        <w:t>nal promedio de 7.0 por ciento. Se</w:t>
      </w:r>
      <w:r w:rsidR="00B44BC7" w:rsidRPr="00E76778">
        <w:rPr>
          <w:rFonts w:ascii="Arial" w:hAnsi="Arial" w:cs="Arial"/>
          <w:sz w:val="23"/>
          <w:szCs w:val="23"/>
        </w:rPr>
        <w:t xml:space="preserve"> prevé un tipo de cambio promedio en un nivel de 18.10 pesos por dólar, </w:t>
      </w:r>
      <w:r w:rsidR="007021A5">
        <w:rPr>
          <w:rFonts w:ascii="Arial" w:hAnsi="Arial" w:cs="Arial"/>
          <w:sz w:val="23"/>
          <w:szCs w:val="23"/>
        </w:rPr>
        <w:t xml:space="preserve">y </w:t>
      </w:r>
      <w:r w:rsidR="00B44BC7" w:rsidRPr="00E76778">
        <w:rPr>
          <w:rFonts w:ascii="Arial" w:hAnsi="Arial" w:cs="Arial"/>
          <w:sz w:val="23"/>
          <w:szCs w:val="23"/>
        </w:rPr>
        <w:t xml:space="preserve">que el régimen de tipo de </w:t>
      </w:r>
      <w:r w:rsidR="00493E4E" w:rsidRPr="00E76778">
        <w:rPr>
          <w:rFonts w:ascii="Arial" w:hAnsi="Arial" w:cs="Arial"/>
          <w:sz w:val="23"/>
          <w:szCs w:val="23"/>
        </w:rPr>
        <w:t>cambio flexible continúe</w:t>
      </w:r>
      <w:r w:rsidR="00B44BC7" w:rsidRPr="00E76778">
        <w:rPr>
          <w:rFonts w:ascii="Arial" w:hAnsi="Arial" w:cs="Arial"/>
          <w:sz w:val="23"/>
          <w:szCs w:val="23"/>
        </w:rPr>
        <w:t xml:space="preserve"> como un mecanismo que contribuya a la estabilidad macroeconómica</w:t>
      </w:r>
      <w:r w:rsidR="004C02C6" w:rsidRPr="00E76778">
        <w:rPr>
          <w:rFonts w:ascii="Arial" w:hAnsi="Arial" w:cs="Arial"/>
          <w:sz w:val="23"/>
          <w:szCs w:val="23"/>
        </w:rPr>
        <w:t>,</w:t>
      </w:r>
      <w:r w:rsidR="00B44BC7" w:rsidRPr="00E76778">
        <w:rPr>
          <w:rFonts w:ascii="Arial" w:hAnsi="Arial" w:cs="Arial"/>
          <w:sz w:val="23"/>
          <w:szCs w:val="23"/>
        </w:rPr>
        <w:t xml:space="preserve"> al atenuar el efecto de los choques externos sobre la economía interna. </w:t>
      </w:r>
    </w:p>
    <w:p w:rsidR="00816F6B" w:rsidRPr="00E76778" w:rsidRDefault="00816F6B" w:rsidP="00816F6B">
      <w:pPr>
        <w:spacing w:after="0" w:line="240" w:lineRule="auto"/>
        <w:jc w:val="both"/>
        <w:rPr>
          <w:rFonts w:ascii="Arial" w:hAnsi="Arial" w:cs="Arial"/>
          <w:sz w:val="23"/>
          <w:szCs w:val="23"/>
        </w:rPr>
      </w:pPr>
    </w:p>
    <w:p w:rsidR="00816F6B" w:rsidRPr="00E76778" w:rsidRDefault="00816F6B" w:rsidP="00816F6B">
      <w:pPr>
        <w:autoSpaceDE w:val="0"/>
        <w:autoSpaceDN w:val="0"/>
        <w:adjustRightInd w:val="0"/>
        <w:spacing w:after="0" w:line="240" w:lineRule="auto"/>
        <w:jc w:val="both"/>
        <w:rPr>
          <w:rFonts w:ascii="Arial" w:hAnsi="Arial" w:cs="Arial"/>
          <w:sz w:val="23"/>
          <w:szCs w:val="23"/>
        </w:rPr>
      </w:pPr>
      <w:r w:rsidRPr="00E76778">
        <w:rPr>
          <w:rFonts w:ascii="Arial" w:eastAsia="Calibri" w:hAnsi="Arial" w:cs="Arial"/>
          <w:sz w:val="23"/>
          <w:szCs w:val="23"/>
          <w:lang w:val="es-ES" w:eastAsia="en-US"/>
        </w:rPr>
        <w:t xml:space="preserve">Los precios del petróleo han registrado un comportamiento estable durante este año, </w:t>
      </w:r>
      <w:r w:rsidRPr="00E76778">
        <w:rPr>
          <w:rFonts w:ascii="Arial" w:hAnsi="Arial" w:cs="Arial"/>
          <w:sz w:val="23"/>
          <w:szCs w:val="23"/>
        </w:rPr>
        <w:t xml:space="preserve">esto </w:t>
      </w:r>
      <w:r w:rsidRPr="00E76778">
        <w:rPr>
          <w:rFonts w:ascii="Arial" w:eastAsia="Calibri" w:hAnsi="Arial" w:cs="Arial"/>
          <w:sz w:val="23"/>
          <w:szCs w:val="23"/>
          <w:lang w:val="es-ES" w:eastAsia="en-US"/>
        </w:rPr>
        <w:t xml:space="preserve">se debe principalmente a las acciones de los miembros de la Organización de Países Exportadores de Petróleo (OPEP), quienes se han apegado al acuerdo de recorte de producción de crudo. La dinámica también estuvo apoyada por las importantes disminuciones registradas en los inventarios de crudo en </w:t>
      </w:r>
      <w:proofErr w:type="gramStart"/>
      <w:r w:rsidR="000071CD" w:rsidRPr="00E76778">
        <w:rPr>
          <w:rFonts w:ascii="Arial" w:eastAsia="Calibri" w:hAnsi="Arial" w:cs="Arial"/>
          <w:sz w:val="23"/>
          <w:szCs w:val="23"/>
          <w:lang w:val="es-ES" w:eastAsia="en-US"/>
        </w:rPr>
        <w:t>EE.UU.</w:t>
      </w:r>
      <w:proofErr w:type="gramEnd"/>
      <w:r w:rsidRPr="00E76778">
        <w:rPr>
          <w:rFonts w:ascii="Arial" w:eastAsia="Calibri" w:hAnsi="Arial" w:cs="Arial"/>
          <w:sz w:val="23"/>
          <w:szCs w:val="23"/>
          <w:lang w:val="es-ES" w:eastAsia="en-US"/>
        </w:rPr>
        <w:t>, así como por la inclusión de Nigeria al acuerdo de la OPEP y una reducción adicional en las exportaciones de crudo por parte de Arabia Saudita</w:t>
      </w:r>
      <w:r w:rsidRPr="00E76778">
        <w:rPr>
          <w:rFonts w:ascii="Arial" w:hAnsi="Arial" w:cs="Arial"/>
          <w:sz w:val="23"/>
          <w:szCs w:val="23"/>
        </w:rPr>
        <w:t xml:space="preserve">. </w:t>
      </w:r>
      <w:r w:rsidRPr="00E76778">
        <w:rPr>
          <w:rFonts w:ascii="Arial" w:eastAsia="Calibri" w:hAnsi="Arial" w:cs="Arial"/>
          <w:sz w:val="23"/>
          <w:szCs w:val="23"/>
          <w:lang w:val="es-ES" w:eastAsia="en-US"/>
        </w:rPr>
        <w:t>El precio de la mezcla mexicana de exportación de petróleo se revisó de un promedio anual de 46 d</w:t>
      </w:r>
      <w:r w:rsidR="004C02C6" w:rsidRPr="00E76778">
        <w:rPr>
          <w:rFonts w:ascii="Arial" w:eastAsia="Calibri" w:hAnsi="Arial" w:cs="Arial"/>
          <w:sz w:val="23"/>
          <w:szCs w:val="23"/>
          <w:lang w:val="es-ES" w:eastAsia="en-US"/>
        </w:rPr>
        <w:t xml:space="preserve">ólares </w:t>
      </w:r>
      <w:r w:rsidRPr="00E76778">
        <w:rPr>
          <w:rFonts w:ascii="Arial" w:eastAsia="Calibri" w:hAnsi="Arial" w:cs="Arial"/>
          <w:sz w:val="23"/>
          <w:szCs w:val="23"/>
          <w:lang w:val="es-ES" w:eastAsia="en-US"/>
        </w:rPr>
        <w:t>p</w:t>
      </w:r>
      <w:r w:rsidR="004C02C6" w:rsidRPr="00E76778">
        <w:rPr>
          <w:rFonts w:ascii="Arial" w:eastAsia="Calibri" w:hAnsi="Arial" w:cs="Arial"/>
          <w:sz w:val="23"/>
          <w:szCs w:val="23"/>
          <w:lang w:val="es-ES" w:eastAsia="en-US"/>
        </w:rPr>
        <w:t xml:space="preserve">or </w:t>
      </w:r>
      <w:r w:rsidRPr="00E76778">
        <w:rPr>
          <w:rFonts w:ascii="Arial" w:eastAsia="Calibri" w:hAnsi="Arial" w:cs="Arial"/>
          <w:sz w:val="23"/>
          <w:szCs w:val="23"/>
          <w:lang w:val="es-ES" w:eastAsia="en-US"/>
        </w:rPr>
        <w:t>b</w:t>
      </w:r>
      <w:r w:rsidR="00C159CF" w:rsidRPr="00E76778">
        <w:rPr>
          <w:rFonts w:ascii="Arial" w:eastAsia="Calibri" w:hAnsi="Arial" w:cs="Arial"/>
          <w:sz w:val="23"/>
          <w:szCs w:val="23"/>
          <w:lang w:val="es-ES" w:eastAsia="en-US"/>
        </w:rPr>
        <w:t>arril</w:t>
      </w:r>
      <w:r w:rsidRPr="00E76778">
        <w:rPr>
          <w:rFonts w:ascii="Arial" w:eastAsia="Calibri" w:hAnsi="Arial" w:cs="Arial"/>
          <w:sz w:val="23"/>
          <w:szCs w:val="23"/>
          <w:lang w:val="es-ES" w:eastAsia="en-US"/>
        </w:rPr>
        <w:t xml:space="preserve"> con el que se elaboró la</w:t>
      </w:r>
      <w:r w:rsidR="004C02C6" w:rsidRPr="00E76778">
        <w:rPr>
          <w:rFonts w:ascii="Arial" w:eastAsia="Calibri" w:hAnsi="Arial" w:cs="Arial"/>
          <w:sz w:val="23"/>
          <w:szCs w:val="23"/>
          <w:lang w:val="es-ES" w:eastAsia="en-US"/>
        </w:rPr>
        <w:t xml:space="preserve"> iniciativa de</w:t>
      </w:r>
      <w:r w:rsidRPr="00E76778">
        <w:rPr>
          <w:rFonts w:ascii="Arial" w:eastAsia="Calibri" w:hAnsi="Arial" w:cs="Arial"/>
          <w:sz w:val="23"/>
          <w:szCs w:val="23"/>
          <w:lang w:val="es-ES" w:eastAsia="en-US"/>
        </w:rPr>
        <w:t xml:space="preserve"> Ley de Ingresos de la Federación 2018</w:t>
      </w:r>
      <w:r w:rsidRPr="00E76778">
        <w:rPr>
          <w:rFonts w:ascii="Arial" w:hAnsi="Arial" w:cs="Arial"/>
          <w:sz w:val="23"/>
          <w:szCs w:val="23"/>
        </w:rPr>
        <w:t xml:space="preserve">. </w:t>
      </w:r>
    </w:p>
    <w:p w:rsidR="00816F6B" w:rsidRPr="00E76778" w:rsidRDefault="00816F6B" w:rsidP="00816F6B">
      <w:pPr>
        <w:spacing w:after="0" w:line="240" w:lineRule="auto"/>
        <w:jc w:val="both"/>
        <w:rPr>
          <w:rFonts w:ascii="Arial" w:hAnsi="Arial" w:cs="Arial"/>
          <w:sz w:val="23"/>
          <w:szCs w:val="23"/>
        </w:rPr>
      </w:pPr>
    </w:p>
    <w:p w:rsidR="00816F6B" w:rsidRPr="00E76778" w:rsidRDefault="00816F6B" w:rsidP="00816F6B">
      <w:pPr>
        <w:spacing w:after="0" w:line="240" w:lineRule="auto"/>
        <w:jc w:val="both"/>
        <w:rPr>
          <w:rFonts w:ascii="Arial" w:hAnsi="Arial" w:cs="Arial"/>
          <w:sz w:val="23"/>
          <w:szCs w:val="23"/>
        </w:rPr>
      </w:pPr>
      <w:r w:rsidRPr="00E76778">
        <w:rPr>
          <w:rFonts w:ascii="Arial" w:hAnsi="Arial" w:cs="Arial"/>
          <w:sz w:val="23"/>
          <w:szCs w:val="23"/>
        </w:rPr>
        <w:t xml:space="preserve">De lo anterior se advierte que las estimaciones de las variables económicas y financieras contenidas en los </w:t>
      </w:r>
      <w:r w:rsidR="004C02C6" w:rsidRPr="00E76778">
        <w:rPr>
          <w:rFonts w:ascii="Arial" w:hAnsi="Arial" w:cs="Arial"/>
          <w:color w:val="000000"/>
          <w:sz w:val="23"/>
          <w:szCs w:val="23"/>
        </w:rPr>
        <w:t xml:space="preserve">Criterios Generales de Política </w:t>
      </w:r>
      <w:r w:rsidR="000071CD" w:rsidRPr="00E76778">
        <w:rPr>
          <w:rFonts w:ascii="Arial" w:hAnsi="Arial" w:cs="Arial"/>
          <w:color w:val="000000"/>
          <w:sz w:val="23"/>
          <w:szCs w:val="23"/>
        </w:rPr>
        <w:t>Económica</w:t>
      </w:r>
      <w:r w:rsidRPr="00E76778">
        <w:rPr>
          <w:rFonts w:ascii="Arial" w:hAnsi="Arial" w:cs="Arial"/>
          <w:sz w:val="23"/>
          <w:szCs w:val="23"/>
        </w:rPr>
        <w:t xml:space="preserve"> se encuentran sustentadas en una mejoría del escenario macroeconómico; toda vez que éste permite prever un incremento en la recaudación de los ingresos públicos, en especial de los ingresos tributarios, basada en un mayor crecimiento económico, así como en mejores perspectivas de comercio exterior. Por otro lado, la Política Fiscal del Paquete Económico </w:t>
      </w:r>
      <w:r w:rsidRPr="00E76778">
        <w:rPr>
          <w:rFonts w:ascii="Arial" w:hAnsi="Arial" w:cs="Arial"/>
          <w:sz w:val="23"/>
          <w:szCs w:val="23"/>
        </w:rPr>
        <w:lastRenderedPageBreak/>
        <w:t>2018</w:t>
      </w:r>
      <w:r w:rsidR="00C159CF" w:rsidRPr="00E76778">
        <w:rPr>
          <w:rFonts w:ascii="Arial" w:hAnsi="Arial" w:cs="Arial"/>
          <w:sz w:val="23"/>
          <w:szCs w:val="23"/>
        </w:rPr>
        <w:t>,</w:t>
      </w:r>
      <w:r w:rsidRPr="00E76778">
        <w:rPr>
          <w:rFonts w:ascii="Arial" w:hAnsi="Arial" w:cs="Arial"/>
          <w:sz w:val="23"/>
          <w:szCs w:val="23"/>
        </w:rPr>
        <w:t xml:space="preserve"> se sustenta en el logro de dos objetivos primordiales: alcanzar la estabilidad macroeconómica y la consolidación fiscal y dar la certidumbre jurídica, que implica el no crear nuevos impuestos o aumentar los existentes, basada en el Acuerdo de Certidumbre Tributaria emitido por el Gobierno Federal en 2014.</w:t>
      </w:r>
    </w:p>
    <w:p w:rsidR="00564284" w:rsidRPr="00E76778" w:rsidRDefault="00564284" w:rsidP="00171E54">
      <w:pPr>
        <w:spacing w:after="0" w:line="240" w:lineRule="auto"/>
        <w:jc w:val="both"/>
        <w:rPr>
          <w:rFonts w:ascii="Arial" w:hAnsi="Arial" w:cs="Arial"/>
          <w:sz w:val="23"/>
          <w:szCs w:val="23"/>
        </w:rPr>
      </w:pPr>
    </w:p>
    <w:p w:rsidR="00C9287F" w:rsidRPr="00E76778" w:rsidRDefault="00922A53" w:rsidP="00725D36">
      <w:pPr>
        <w:spacing w:after="0" w:line="240" w:lineRule="auto"/>
        <w:ind w:right="-234"/>
        <w:jc w:val="both"/>
        <w:rPr>
          <w:rFonts w:ascii="Arial" w:hAnsi="Arial" w:cs="Arial"/>
          <w:sz w:val="23"/>
          <w:szCs w:val="23"/>
        </w:rPr>
      </w:pPr>
      <w:r w:rsidRPr="00E76778">
        <w:rPr>
          <w:rFonts w:ascii="Arial" w:hAnsi="Arial" w:cs="Arial"/>
          <w:sz w:val="23"/>
          <w:szCs w:val="23"/>
        </w:rPr>
        <w:t>El Estado de Colima según datos de</w:t>
      </w:r>
      <w:r w:rsidR="007021A5">
        <w:rPr>
          <w:rFonts w:ascii="Arial" w:hAnsi="Arial" w:cs="Arial"/>
          <w:sz w:val="23"/>
          <w:szCs w:val="23"/>
        </w:rPr>
        <w:t>l</w:t>
      </w:r>
      <w:r w:rsidRPr="00E76778">
        <w:rPr>
          <w:rFonts w:ascii="Arial" w:hAnsi="Arial" w:cs="Arial"/>
          <w:sz w:val="23"/>
          <w:szCs w:val="23"/>
        </w:rPr>
        <w:t xml:space="preserve"> INEGI, registró en el periodo de 2003 al 2015 un crecimiento anua</w:t>
      </w:r>
      <w:r w:rsidR="007021A5">
        <w:rPr>
          <w:rFonts w:ascii="Arial" w:hAnsi="Arial" w:cs="Arial"/>
          <w:sz w:val="23"/>
          <w:szCs w:val="23"/>
        </w:rPr>
        <w:t>l promedio del 3.0 por ciento, é</w:t>
      </w:r>
      <w:r w:rsidRPr="00E76778">
        <w:rPr>
          <w:rFonts w:ascii="Arial" w:hAnsi="Arial" w:cs="Arial"/>
          <w:sz w:val="23"/>
          <w:szCs w:val="23"/>
        </w:rPr>
        <w:t xml:space="preserve">ste se ubica por encima del promedio nacional, que para ese mismo periodo fue de 2.6 por ciento. </w:t>
      </w:r>
      <w:r w:rsidR="00B44BC7" w:rsidRPr="00E76778">
        <w:rPr>
          <w:rFonts w:ascii="Arial" w:hAnsi="Arial" w:cs="Arial"/>
          <w:sz w:val="23"/>
          <w:szCs w:val="23"/>
        </w:rPr>
        <w:t>Datos más recientes y con base en las últimas cifras publicadas por el INEGI del Indicador Trimestral de la Actividad Económica Estatal (ITAEE) y Producto Interno Bruto trimestral base 2008, muestran que</w:t>
      </w:r>
      <w:r w:rsidR="007021A5">
        <w:rPr>
          <w:rFonts w:ascii="Arial" w:hAnsi="Arial" w:cs="Arial"/>
          <w:sz w:val="23"/>
          <w:szCs w:val="23"/>
        </w:rPr>
        <w:t>,</w:t>
      </w:r>
      <w:r w:rsidR="00B44BC7" w:rsidRPr="00E76778">
        <w:rPr>
          <w:rFonts w:ascii="Arial" w:hAnsi="Arial" w:cs="Arial"/>
          <w:sz w:val="23"/>
          <w:szCs w:val="23"/>
        </w:rPr>
        <w:t xml:space="preserve"> en el primer trimestre del 2017, la economía del Estado registró un incremento del 3.2 por ciento, respecto del mismo trimestre del año anterior, esta tasa es superior al crecimiento observado del Producto Interno Bruto trimestral que fue de 2.8 por </w:t>
      </w:r>
      <w:r w:rsidR="00A52379" w:rsidRPr="00E76778">
        <w:rPr>
          <w:rFonts w:ascii="Arial" w:hAnsi="Arial" w:cs="Arial"/>
          <w:sz w:val="23"/>
          <w:szCs w:val="23"/>
        </w:rPr>
        <w:t>ciento. Finalmente</w:t>
      </w:r>
      <w:r w:rsidR="00B44BC7" w:rsidRPr="00E76778">
        <w:rPr>
          <w:rFonts w:ascii="Arial" w:hAnsi="Arial" w:cs="Arial"/>
          <w:sz w:val="23"/>
          <w:szCs w:val="23"/>
        </w:rPr>
        <w:t xml:space="preserve">, las proyecciones del Consejo Nacional de </w:t>
      </w:r>
      <w:r w:rsidR="000071CD" w:rsidRPr="00E76778">
        <w:rPr>
          <w:rFonts w:ascii="Arial" w:hAnsi="Arial" w:cs="Arial"/>
          <w:sz w:val="23"/>
          <w:szCs w:val="23"/>
        </w:rPr>
        <w:t>Población</w:t>
      </w:r>
      <w:r w:rsidR="00B44BC7" w:rsidRPr="00E76778">
        <w:rPr>
          <w:rFonts w:ascii="Arial" w:hAnsi="Arial" w:cs="Arial"/>
          <w:sz w:val="23"/>
          <w:szCs w:val="23"/>
        </w:rPr>
        <w:t xml:space="preserve"> muestran que la tasa de crecimiento de la población estatal promedio en el periodo 2010-2020 es de 1.73 por ciento, mayor a la tasa promedio de crecimiento a nivel nacional de 1.07 por ciento.</w:t>
      </w:r>
    </w:p>
    <w:p w:rsidR="00C9287F" w:rsidRPr="00E76778" w:rsidRDefault="00C9287F" w:rsidP="00C9287F">
      <w:pPr>
        <w:spacing w:after="0" w:line="240" w:lineRule="auto"/>
        <w:ind w:left="-142" w:right="-234"/>
        <w:jc w:val="both"/>
        <w:rPr>
          <w:rFonts w:ascii="Arial" w:hAnsi="Arial" w:cs="Arial"/>
          <w:sz w:val="23"/>
          <w:szCs w:val="23"/>
        </w:rPr>
      </w:pPr>
    </w:p>
    <w:p w:rsidR="001E139A" w:rsidRPr="00E76778" w:rsidRDefault="00E62FBC" w:rsidP="00725D36">
      <w:pPr>
        <w:spacing w:after="0" w:line="240" w:lineRule="auto"/>
        <w:ind w:right="-234"/>
        <w:jc w:val="both"/>
        <w:rPr>
          <w:rFonts w:ascii="Arial" w:hAnsi="Arial" w:cs="Arial"/>
          <w:sz w:val="23"/>
          <w:szCs w:val="23"/>
        </w:rPr>
      </w:pPr>
      <w:r w:rsidRPr="00E76778">
        <w:rPr>
          <w:rFonts w:ascii="Arial" w:hAnsi="Arial" w:cs="Arial"/>
          <w:sz w:val="23"/>
          <w:szCs w:val="23"/>
        </w:rPr>
        <w:t xml:space="preserve">En este contexto, el presente Proyecto de Ley de Ingresos contempla obtener, para el ejercicio fiscal </w:t>
      </w:r>
      <w:r w:rsidR="00922A53" w:rsidRPr="00E76778">
        <w:rPr>
          <w:rFonts w:ascii="Arial" w:hAnsi="Arial" w:cs="Arial"/>
          <w:sz w:val="23"/>
          <w:szCs w:val="23"/>
        </w:rPr>
        <w:t>2018</w:t>
      </w:r>
      <w:r w:rsidRPr="00E76778">
        <w:rPr>
          <w:rFonts w:ascii="Arial" w:hAnsi="Arial" w:cs="Arial"/>
          <w:sz w:val="23"/>
          <w:szCs w:val="23"/>
        </w:rPr>
        <w:t xml:space="preserve">, Ingresos Totales del orden de </w:t>
      </w:r>
      <w:bookmarkStart w:id="0" w:name="_Hlk496727008"/>
      <w:r w:rsidR="007B2E8A" w:rsidRPr="00F1367F">
        <w:rPr>
          <w:rFonts w:ascii="Arial" w:hAnsi="Arial" w:cs="Arial"/>
          <w:b/>
          <w:sz w:val="23"/>
          <w:szCs w:val="23"/>
        </w:rPr>
        <w:t>$</w:t>
      </w:r>
      <w:r w:rsidR="00F1367F" w:rsidRPr="00F1367F">
        <w:rPr>
          <w:rFonts w:ascii="Arial" w:hAnsi="Arial" w:cs="Arial"/>
          <w:b/>
          <w:sz w:val="23"/>
          <w:szCs w:val="23"/>
        </w:rPr>
        <w:t>16,730,371,000</w:t>
      </w:r>
      <w:r w:rsidR="007B2E8A" w:rsidRPr="00F1367F">
        <w:rPr>
          <w:rFonts w:ascii="Arial" w:hAnsi="Arial" w:cs="Arial"/>
          <w:b/>
          <w:sz w:val="23"/>
          <w:szCs w:val="23"/>
        </w:rPr>
        <w:t xml:space="preserve"> </w:t>
      </w:r>
      <w:r w:rsidR="00F1367F" w:rsidRPr="00F1367F">
        <w:rPr>
          <w:rFonts w:ascii="Arial" w:hAnsi="Arial" w:cs="Arial"/>
          <w:bCs/>
          <w:color w:val="000000"/>
          <w:sz w:val="23"/>
          <w:szCs w:val="23"/>
        </w:rPr>
        <w:t xml:space="preserve">(Dieciséis mil setecientos treinta </w:t>
      </w:r>
      <w:r w:rsidR="007B2E8A" w:rsidRPr="00F1367F">
        <w:rPr>
          <w:rFonts w:ascii="Arial" w:hAnsi="Arial" w:cs="Arial"/>
          <w:bCs/>
          <w:color w:val="000000"/>
          <w:sz w:val="23"/>
          <w:szCs w:val="23"/>
        </w:rPr>
        <w:t xml:space="preserve">millones </w:t>
      </w:r>
      <w:r w:rsidR="00F1367F" w:rsidRPr="00F1367F">
        <w:rPr>
          <w:rFonts w:ascii="Arial" w:hAnsi="Arial" w:cs="Arial"/>
          <w:bCs/>
          <w:color w:val="000000"/>
          <w:sz w:val="23"/>
          <w:szCs w:val="23"/>
        </w:rPr>
        <w:t xml:space="preserve">trescientos setenta y un mil </w:t>
      </w:r>
      <w:r w:rsidR="007B2E8A" w:rsidRPr="00F1367F">
        <w:rPr>
          <w:rFonts w:ascii="Arial" w:hAnsi="Arial" w:cs="Arial"/>
          <w:bCs/>
          <w:color w:val="000000"/>
          <w:sz w:val="23"/>
          <w:szCs w:val="23"/>
        </w:rPr>
        <w:t>pesos)</w:t>
      </w:r>
      <w:bookmarkEnd w:id="0"/>
      <w:r w:rsidRPr="00F1367F">
        <w:rPr>
          <w:rFonts w:ascii="Arial" w:hAnsi="Arial" w:cs="Arial"/>
          <w:sz w:val="23"/>
          <w:szCs w:val="23"/>
        </w:rPr>
        <w:t xml:space="preserve">, que se integra </w:t>
      </w:r>
      <w:r w:rsidR="00F35F4F" w:rsidRPr="00F1367F">
        <w:rPr>
          <w:rFonts w:ascii="Arial" w:hAnsi="Arial" w:cs="Arial"/>
          <w:sz w:val="23"/>
          <w:szCs w:val="23"/>
        </w:rPr>
        <w:t xml:space="preserve">por </w:t>
      </w:r>
      <w:r w:rsidRPr="00F1367F">
        <w:rPr>
          <w:rFonts w:ascii="Arial" w:hAnsi="Arial" w:cs="Arial"/>
          <w:sz w:val="23"/>
          <w:szCs w:val="23"/>
        </w:rPr>
        <w:t xml:space="preserve">el </w:t>
      </w:r>
      <w:r w:rsidR="007B2E8A" w:rsidRPr="00F1367F">
        <w:rPr>
          <w:rFonts w:ascii="Arial" w:hAnsi="Arial" w:cs="Arial"/>
          <w:b/>
          <w:sz w:val="23"/>
          <w:szCs w:val="23"/>
        </w:rPr>
        <w:t>9.60</w:t>
      </w:r>
      <w:r w:rsidRPr="00F1367F">
        <w:rPr>
          <w:rFonts w:ascii="Arial" w:hAnsi="Arial" w:cs="Arial"/>
          <w:sz w:val="23"/>
          <w:szCs w:val="23"/>
        </w:rPr>
        <w:t xml:space="preserve"> por ciento </w:t>
      </w:r>
      <w:r w:rsidR="00F35F4F" w:rsidRPr="00F1367F">
        <w:rPr>
          <w:rFonts w:ascii="Arial" w:hAnsi="Arial" w:cs="Arial"/>
          <w:sz w:val="23"/>
          <w:szCs w:val="23"/>
        </w:rPr>
        <w:t xml:space="preserve">de </w:t>
      </w:r>
      <w:r w:rsidRPr="00F1367F">
        <w:rPr>
          <w:rFonts w:ascii="Arial" w:hAnsi="Arial" w:cs="Arial"/>
          <w:sz w:val="23"/>
          <w:szCs w:val="23"/>
        </w:rPr>
        <w:t>Ingresos Propios</w:t>
      </w:r>
      <w:r w:rsidR="00AC14CE" w:rsidRPr="00F1367F">
        <w:rPr>
          <w:rFonts w:ascii="Arial" w:hAnsi="Arial" w:cs="Arial"/>
          <w:sz w:val="23"/>
          <w:szCs w:val="23"/>
        </w:rPr>
        <w:t xml:space="preserve"> y</w:t>
      </w:r>
      <w:r w:rsidRPr="00F1367F">
        <w:rPr>
          <w:rFonts w:ascii="Arial" w:hAnsi="Arial" w:cs="Arial"/>
          <w:sz w:val="23"/>
          <w:szCs w:val="23"/>
        </w:rPr>
        <w:t xml:space="preserve"> el </w:t>
      </w:r>
      <w:r w:rsidR="007B2E8A" w:rsidRPr="00F1367F">
        <w:rPr>
          <w:rFonts w:ascii="Arial" w:hAnsi="Arial" w:cs="Arial"/>
          <w:b/>
          <w:sz w:val="23"/>
          <w:szCs w:val="23"/>
        </w:rPr>
        <w:t>90.4</w:t>
      </w:r>
      <w:r w:rsidRPr="00F1367F">
        <w:rPr>
          <w:rFonts w:ascii="Arial" w:hAnsi="Arial" w:cs="Arial"/>
          <w:sz w:val="23"/>
          <w:szCs w:val="23"/>
        </w:rPr>
        <w:t xml:space="preserve"> por ciento </w:t>
      </w:r>
      <w:r w:rsidR="00F35F4F" w:rsidRPr="00F1367F">
        <w:rPr>
          <w:rFonts w:ascii="Arial" w:hAnsi="Arial" w:cs="Arial"/>
          <w:sz w:val="23"/>
          <w:szCs w:val="23"/>
        </w:rPr>
        <w:t xml:space="preserve">de </w:t>
      </w:r>
      <w:r w:rsidRPr="00F1367F">
        <w:rPr>
          <w:rFonts w:ascii="Arial" w:hAnsi="Arial" w:cs="Arial"/>
          <w:sz w:val="23"/>
          <w:szCs w:val="23"/>
        </w:rPr>
        <w:t>Ingresos de origen Federal</w:t>
      </w:r>
      <w:r w:rsidR="00F35F4F" w:rsidRPr="00F1367F">
        <w:rPr>
          <w:rFonts w:ascii="Arial" w:hAnsi="Arial" w:cs="Arial"/>
          <w:sz w:val="23"/>
          <w:szCs w:val="23"/>
        </w:rPr>
        <w:t>, en l</w:t>
      </w:r>
      <w:r w:rsidR="00C96DE4" w:rsidRPr="00F1367F">
        <w:rPr>
          <w:rFonts w:ascii="Arial" w:hAnsi="Arial" w:cs="Arial"/>
          <w:sz w:val="23"/>
          <w:szCs w:val="23"/>
        </w:rPr>
        <w:t>a forma</w:t>
      </w:r>
      <w:r w:rsidR="00C96DE4" w:rsidRPr="00E76778">
        <w:rPr>
          <w:rFonts w:ascii="Arial" w:hAnsi="Arial" w:cs="Arial"/>
          <w:sz w:val="23"/>
          <w:szCs w:val="23"/>
        </w:rPr>
        <w:t xml:space="preserve"> que enseguida se señala:</w:t>
      </w:r>
    </w:p>
    <w:p w:rsidR="00825ADC" w:rsidRPr="00E76778" w:rsidRDefault="00825ADC" w:rsidP="00171E54">
      <w:pPr>
        <w:spacing w:after="0" w:line="240" w:lineRule="auto"/>
        <w:jc w:val="both"/>
        <w:rPr>
          <w:rFonts w:ascii="Arial" w:hAnsi="Arial" w:cs="Arial"/>
          <w:sz w:val="23"/>
          <w:szCs w:val="23"/>
        </w:rPr>
      </w:pPr>
    </w:p>
    <w:p w:rsidR="00C96DE4" w:rsidRPr="00E76778" w:rsidRDefault="00F35F4F" w:rsidP="00F1367F">
      <w:pPr>
        <w:pStyle w:val="Prrafodelista"/>
        <w:numPr>
          <w:ilvl w:val="0"/>
          <w:numId w:val="18"/>
        </w:numPr>
        <w:spacing w:after="0" w:line="240" w:lineRule="auto"/>
        <w:jc w:val="both"/>
        <w:rPr>
          <w:rFonts w:ascii="Arial" w:hAnsi="Arial" w:cs="Arial"/>
          <w:sz w:val="23"/>
          <w:szCs w:val="23"/>
        </w:rPr>
      </w:pPr>
      <w:r w:rsidRPr="00E76778">
        <w:rPr>
          <w:rFonts w:ascii="Arial" w:hAnsi="Arial" w:cs="Arial"/>
          <w:sz w:val="23"/>
          <w:szCs w:val="23"/>
        </w:rPr>
        <w:t>De Ingresos Propios s</w:t>
      </w:r>
      <w:r w:rsidR="00E62FBC" w:rsidRPr="00E76778">
        <w:rPr>
          <w:rFonts w:ascii="Arial" w:hAnsi="Arial" w:cs="Arial"/>
          <w:sz w:val="23"/>
          <w:szCs w:val="23"/>
        </w:rPr>
        <w:t xml:space="preserve">e prevén </w:t>
      </w:r>
      <w:r w:rsidR="001D6746" w:rsidRPr="00F1367F">
        <w:rPr>
          <w:rFonts w:ascii="Arial" w:hAnsi="Arial" w:cs="Arial"/>
          <w:b/>
          <w:bCs/>
          <w:color w:val="000000"/>
          <w:sz w:val="23"/>
          <w:szCs w:val="23"/>
        </w:rPr>
        <w:t>$</w:t>
      </w:r>
      <w:r w:rsidR="00EA3F2C">
        <w:rPr>
          <w:rFonts w:ascii="Arial" w:hAnsi="Arial" w:cs="Arial"/>
          <w:b/>
          <w:sz w:val="23"/>
          <w:szCs w:val="23"/>
        </w:rPr>
        <w:t xml:space="preserve">1,605,493,757 </w:t>
      </w:r>
      <w:r w:rsidR="00DE2FB2" w:rsidRPr="00F1367F">
        <w:rPr>
          <w:rFonts w:ascii="Arial" w:hAnsi="Arial" w:cs="Arial"/>
          <w:bCs/>
          <w:color w:val="000000"/>
          <w:sz w:val="23"/>
          <w:szCs w:val="23"/>
        </w:rPr>
        <w:t>(</w:t>
      </w:r>
      <w:proofErr w:type="gramStart"/>
      <w:r w:rsidR="007B2E8A" w:rsidRPr="00F1367F">
        <w:rPr>
          <w:rFonts w:ascii="Arial" w:hAnsi="Arial" w:cs="Arial"/>
          <w:bCs/>
          <w:color w:val="000000"/>
          <w:sz w:val="23"/>
          <w:szCs w:val="23"/>
        </w:rPr>
        <w:t>Un mil seiscientos cinco millones</w:t>
      </w:r>
      <w:proofErr w:type="gramEnd"/>
      <w:r w:rsidR="007B2E8A" w:rsidRPr="00F1367F">
        <w:rPr>
          <w:rFonts w:ascii="Arial" w:hAnsi="Arial" w:cs="Arial"/>
          <w:bCs/>
          <w:color w:val="000000"/>
          <w:sz w:val="23"/>
          <w:szCs w:val="23"/>
        </w:rPr>
        <w:t xml:space="preserve"> cu</w:t>
      </w:r>
      <w:r w:rsidR="00F1367F" w:rsidRPr="00F1367F">
        <w:rPr>
          <w:rFonts w:ascii="Arial" w:hAnsi="Arial" w:cs="Arial"/>
          <w:bCs/>
          <w:color w:val="000000"/>
          <w:sz w:val="23"/>
          <w:szCs w:val="23"/>
        </w:rPr>
        <w:t xml:space="preserve">atrocientos noventa y tres mil setecientos cincuenta y siete </w:t>
      </w:r>
      <w:r w:rsidR="00627DA1" w:rsidRPr="00F1367F">
        <w:rPr>
          <w:rFonts w:ascii="Arial" w:hAnsi="Arial" w:cs="Arial"/>
          <w:bCs/>
          <w:color w:val="000000"/>
          <w:sz w:val="23"/>
          <w:szCs w:val="23"/>
        </w:rPr>
        <w:t>pesos)</w:t>
      </w:r>
      <w:r w:rsidRPr="00F1367F">
        <w:rPr>
          <w:rFonts w:ascii="Arial" w:hAnsi="Arial" w:cs="Arial"/>
          <w:bCs/>
          <w:color w:val="000000"/>
          <w:sz w:val="23"/>
          <w:szCs w:val="23"/>
        </w:rPr>
        <w:t>,</w:t>
      </w:r>
      <w:r w:rsidR="00E62FBC" w:rsidRPr="00E76778">
        <w:rPr>
          <w:rFonts w:ascii="Arial" w:hAnsi="Arial" w:cs="Arial"/>
          <w:sz w:val="23"/>
          <w:szCs w:val="23"/>
        </w:rPr>
        <w:t xml:space="preserve"> cantidad </w:t>
      </w:r>
      <w:r w:rsidR="001E139A" w:rsidRPr="00E76778">
        <w:rPr>
          <w:rFonts w:ascii="Arial" w:hAnsi="Arial" w:cs="Arial"/>
          <w:sz w:val="23"/>
          <w:szCs w:val="23"/>
        </w:rPr>
        <w:t xml:space="preserve">que </w:t>
      </w:r>
      <w:r w:rsidR="00E62FBC" w:rsidRPr="00E76778">
        <w:rPr>
          <w:rFonts w:ascii="Arial" w:hAnsi="Arial" w:cs="Arial"/>
          <w:sz w:val="23"/>
          <w:szCs w:val="23"/>
        </w:rPr>
        <w:t xml:space="preserve">se considera viable y alcanzable, </w:t>
      </w:r>
      <w:r w:rsidR="000071CD" w:rsidRPr="00E76778">
        <w:rPr>
          <w:rFonts w:ascii="Arial" w:hAnsi="Arial" w:cs="Arial"/>
          <w:sz w:val="23"/>
          <w:szCs w:val="23"/>
        </w:rPr>
        <w:t>ya que,</w:t>
      </w:r>
      <w:r w:rsidR="00E62FBC" w:rsidRPr="00E76778">
        <w:rPr>
          <w:rFonts w:ascii="Arial" w:hAnsi="Arial" w:cs="Arial"/>
          <w:sz w:val="23"/>
          <w:szCs w:val="23"/>
        </w:rPr>
        <w:t xml:space="preserve"> a pesar de enfrentar retos importantes en las finanzas pública</w:t>
      </w:r>
      <w:r w:rsidR="00097B02" w:rsidRPr="00E76778">
        <w:rPr>
          <w:rFonts w:ascii="Arial" w:hAnsi="Arial" w:cs="Arial"/>
          <w:sz w:val="23"/>
          <w:szCs w:val="23"/>
        </w:rPr>
        <w:t>s</w:t>
      </w:r>
      <w:r w:rsidR="00E62FBC" w:rsidRPr="00E76778">
        <w:rPr>
          <w:rFonts w:ascii="Arial" w:hAnsi="Arial" w:cs="Arial"/>
          <w:sz w:val="23"/>
          <w:szCs w:val="23"/>
        </w:rPr>
        <w:t>, la tendencia observada en los años anteriores, así como el buen resultado obtenido en el presente año nos muestran que el desempeño de la economía del Estado de Colima es más dinámico que el promedio del país.</w:t>
      </w:r>
    </w:p>
    <w:p w:rsidR="00C96DE4" w:rsidRPr="00E76778" w:rsidRDefault="00C96DE4" w:rsidP="00C96DE4">
      <w:pPr>
        <w:pStyle w:val="Prrafodelista"/>
        <w:spacing w:after="0" w:line="240" w:lineRule="auto"/>
        <w:jc w:val="both"/>
        <w:rPr>
          <w:rFonts w:ascii="Arial" w:hAnsi="Arial" w:cs="Arial"/>
          <w:sz w:val="23"/>
          <w:szCs w:val="23"/>
        </w:rPr>
      </w:pPr>
    </w:p>
    <w:p w:rsidR="00C96DE4" w:rsidRPr="00E76778" w:rsidRDefault="00F35F4F" w:rsidP="00F1367F">
      <w:pPr>
        <w:pStyle w:val="Prrafodelista"/>
        <w:numPr>
          <w:ilvl w:val="0"/>
          <w:numId w:val="18"/>
        </w:numPr>
        <w:spacing w:after="0" w:line="240" w:lineRule="auto"/>
        <w:jc w:val="both"/>
        <w:rPr>
          <w:rFonts w:ascii="Arial" w:hAnsi="Arial" w:cs="Arial"/>
          <w:sz w:val="23"/>
          <w:szCs w:val="23"/>
        </w:rPr>
      </w:pPr>
      <w:r w:rsidRPr="00E76778">
        <w:rPr>
          <w:rFonts w:ascii="Arial" w:hAnsi="Arial" w:cs="Arial"/>
          <w:sz w:val="23"/>
          <w:szCs w:val="23"/>
        </w:rPr>
        <w:t xml:space="preserve">De Ingresos de Origen Federal se prevén </w:t>
      </w:r>
      <w:r w:rsidR="001D6746" w:rsidRPr="00F1367F">
        <w:rPr>
          <w:rFonts w:ascii="Arial" w:hAnsi="Arial" w:cs="Arial"/>
          <w:b/>
          <w:bCs/>
          <w:color w:val="000000"/>
          <w:sz w:val="23"/>
          <w:szCs w:val="23"/>
        </w:rPr>
        <w:t>$</w:t>
      </w:r>
      <w:r w:rsidR="00F1367F" w:rsidRPr="00F1367F">
        <w:rPr>
          <w:rFonts w:ascii="Arial" w:hAnsi="Arial" w:cs="Arial"/>
          <w:b/>
          <w:sz w:val="23"/>
          <w:szCs w:val="23"/>
        </w:rPr>
        <w:t xml:space="preserve">15,124,877,243 </w:t>
      </w:r>
      <w:r w:rsidRPr="00F1367F">
        <w:rPr>
          <w:rFonts w:ascii="Arial" w:hAnsi="Arial" w:cs="Arial"/>
          <w:sz w:val="23"/>
          <w:szCs w:val="23"/>
        </w:rPr>
        <w:t>(</w:t>
      </w:r>
      <w:r w:rsidR="00F1367F" w:rsidRPr="00F1367F">
        <w:rPr>
          <w:rFonts w:ascii="Arial" w:hAnsi="Arial" w:cs="Arial"/>
          <w:sz w:val="23"/>
          <w:szCs w:val="23"/>
        </w:rPr>
        <w:t>Quince mil ciento veinti</w:t>
      </w:r>
      <w:r w:rsidR="007B2E8A" w:rsidRPr="00F1367F">
        <w:rPr>
          <w:rFonts w:ascii="Arial" w:hAnsi="Arial" w:cs="Arial"/>
          <w:sz w:val="23"/>
          <w:szCs w:val="23"/>
        </w:rPr>
        <w:t xml:space="preserve">cuatro millones </w:t>
      </w:r>
      <w:r w:rsidR="00F1367F" w:rsidRPr="00F1367F">
        <w:rPr>
          <w:rFonts w:ascii="Arial" w:hAnsi="Arial" w:cs="Arial"/>
          <w:sz w:val="23"/>
          <w:szCs w:val="23"/>
        </w:rPr>
        <w:t xml:space="preserve">ochocientos setenta y siete </w:t>
      </w:r>
      <w:r w:rsidR="007B2E8A" w:rsidRPr="00F1367F">
        <w:rPr>
          <w:rFonts w:ascii="Arial" w:hAnsi="Arial" w:cs="Arial"/>
          <w:sz w:val="23"/>
          <w:szCs w:val="23"/>
        </w:rPr>
        <w:t xml:space="preserve">mil </w:t>
      </w:r>
      <w:r w:rsidR="00F1367F" w:rsidRPr="00F1367F">
        <w:rPr>
          <w:rFonts w:ascii="Arial" w:hAnsi="Arial" w:cs="Arial"/>
          <w:sz w:val="23"/>
          <w:szCs w:val="23"/>
        </w:rPr>
        <w:t>doscientos cuarenta y tres</w:t>
      </w:r>
      <w:r w:rsidR="007B2E8A" w:rsidRPr="00F1367F">
        <w:rPr>
          <w:rFonts w:ascii="Arial" w:hAnsi="Arial" w:cs="Arial"/>
          <w:sz w:val="23"/>
          <w:szCs w:val="23"/>
        </w:rPr>
        <w:t xml:space="preserve"> </w:t>
      </w:r>
      <w:r w:rsidRPr="00F1367F">
        <w:rPr>
          <w:rFonts w:ascii="Arial" w:hAnsi="Arial" w:cs="Arial"/>
          <w:sz w:val="23"/>
          <w:szCs w:val="23"/>
        </w:rPr>
        <w:t>pesos)</w:t>
      </w:r>
      <w:r w:rsidR="00C229A2" w:rsidRPr="00F1367F">
        <w:rPr>
          <w:rFonts w:ascii="Arial" w:hAnsi="Arial" w:cs="Arial"/>
          <w:sz w:val="23"/>
          <w:szCs w:val="23"/>
        </w:rPr>
        <w:t>,</w:t>
      </w:r>
      <w:r w:rsidRPr="00E76778">
        <w:rPr>
          <w:rFonts w:ascii="Arial" w:hAnsi="Arial" w:cs="Arial"/>
          <w:sz w:val="23"/>
          <w:szCs w:val="23"/>
        </w:rPr>
        <w:t xml:space="preserve"> proyecciones</w:t>
      </w:r>
      <w:r w:rsidR="00E62FBC" w:rsidRPr="00E76778">
        <w:rPr>
          <w:rFonts w:ascii="Arial" w:hAnsi="Arial" w:cs="Arial"/>
          <w:sz w:val="23"/>
          <w:szCs w:val="23"/>
        </w:rPr>
        <w:t xml:space="preserve"> que derivan de las propias estimaciones que la Secretaria de Hacienda y Crédito </w:t>
      </w:r>
      <w:r w:rsidR="00097B02" w:rsidRPr="00E76778">
        <w:rPr>
          <w:rFonts w:ascii="Arial" w:hAnsi="Arial" w:cs="Arial"/>
          <w:sz w:val="23"/>
          <w:szCs w:val="23"/>
        </w:rPr>
        <w:t>Pú</w:t>
      </w:r>
      <w:r w:rsidR="00E62FBC" w:rsidRPr="00E76778">
        <w:rPr>
          <w:rFonts w:ascii="Arial" w:hAnsi="Arial" w:cs="Arial"/>
          <w:sz w:val="23"/>
          <w:szCs w:val="23"/>
        </w:rPr>
        <w:t>bli</w:t>
      </w:r>
      <w:r w:rsidR="00097B02" w:rsidRPr="00E76778">
        <w:rPr>
          <w:rFonts w:ascii="Arial" w:hAnsi="Arial" w:cs="Arial"/>
          <w:sz w:val="23"/>
          <w:szCs w:val="23"/>
        </w:rPr>
        <w:t>c</w:t>
      </w:r>
      <w:r w:rsidR="00E62FBC" w:rsidRPr="00E76778">
        <w:rPr>
          <w:rFonts w:ascii="Arial" w:hAnsi="Arial" w:cs="Arial"/>
          <w:sz w:val="23"/>
          <w:szCs w:val="23"/>
        </w:rPr>
        <w:t xml:space="preserve">o tiene previstas en la iniciativa de la Ley de Ingresos de la Federación y en el proyecto de Presupuesto de Egresos de la Federación </w:t>
      </w:r>
      <w:r w:rsidR="006C495F" w:rsidRPr="00E76778">
        <w:rPr>
          <w:rFonts w:ascii="Arial" w:hAnsi="Arial" w:cs="Arial"/>
          <w:sz w:val="23"/>
          <w:szCs w:val="23"/>
        </w:rPr>
        <w:t xml:space="preserve">para el </w:t>
      </w:r>
      <w:r w:rsidR="001D6746" w:rsidRPr="00E76778">
        <w:rPr>
          <w:rFonts w:ascii="Arial" w:hAnsi="Arial" w:cs="Arial"/>
          <w:sz w:val="23"/>
          <w:szCs w:val="23"/>
        </w:rPr>
        <w:t>2018</w:t>
      </w:r>
      <w:r w:rsidR="006C495F" w:rsidRPr="00E76778">
        <w:rPr>
          <w:rFonts w:ascii="Arial" w:hAnsi="Arial" w:cs="Arial"/>
          <w:sz w:val="23"/>
          <w:szCs w:val="23"/>
        </w:rPr>
        <w:t>, monto que puede</w:t>
      </w:r>
      <w:r w:rsidR="00E62FBC" w:rsidRPr="00E76778">
        <w:rPr>
          <w:rFonts w:ascii="Arial" w:hAnsi="Arial" w:cs="Arial"/>
          <w:sz w:val="23"/>
          <w:szCs w:val="23"/>
        </w:rPr>
        <w:t xml:space="preserve"> variar en función del comportamiento de la economía nacional e internacional</w:t>
      </w:r>
      <w:r w:rsidR="006C495F" w:rsidRPr="00E76778">
        <w:rPr>
          <w:rFonts w:ascii="Arial" w:hAnsi="Arial" w:cs="Arial"/>
          <w:sz w:val="23"/>
          <w:szCs w:val="23"/>
        </w:rPr>
        <w:t>.</w:t>
      </w:r>
    </w:p>
    <w:p w:rsidR="00EA0B45" w:rsidRPr="00E76778" w:rsidRDefault="00EA0B45" w:rsidP="00171E54">
      <w:pPr>
        <w:spacing w:after="0" w:line="240" w:lineRule="auto"/>
        <w:jc w:val="both"/>
        <w:rPr>
          <w:rFonts w:ascii="Arial" w:hAnsi="Arial" w:cs="Arial"/>
          <w:b/>
          <w:color w:val="000000"/>
          <w:sz w:val="23"/>
          <w:szCs w:val="23"/>
        </w:rPr>
      </w:pPr>
    </w:p>
    <w:p w:rsidR="00640CF0" w:rsidRPr="00E76778" w:rsidRDefault="001679C1" w:rsidP="00171E54">
      <w:pPr>
        <w:spacing w:after="0" w:line="240" w:lineRule="auto"/>
        <w:jc w:val="both"/>
        <w:rPr>
          <w:rFonts w:ascii="Arial" w:hAnsi="Arial" w:cs="Arial"/>
          <w:b/>
          <w:color w:val="000000"/>
          <w:sz w:val="23"/>
          <w:szCs w:val="23"/>
        </w:rPr>
      </w:pPr>
      <w:r w:rsidRPr="00E76778">
        <w:rPr>
          <w:rFonts w:ascii="Arial" w:hAnsi="Arial" w:cs="Arial"/>
          <w:b/>
          <w:color w:val="000000"/>
          <w:sz w:val="23"/>
          <w:szCs w:val="23"/>
        </w:rPr>
        <w:t>A)</w:t>
      </w:r>
      <w:r w:rsidR="00640CF0" w:rsidRPr="00E76778">
        <w:rPr>
          <w:rFonts w:ascii="Arial" w:hAnsi="Arial" w:cs="Arial"/>
          <w:b/>
          <w:color w:val="000000"/>
          <w:sz w:val="23"/>
          <w:szCs w:val="23"/>
        </w:rPr>
        <w:t xml:space="preserve"> POLÍTICA DE INGRESOS</w:t>
      </w:r>
      <w:r w:rsidR="00E5436A" w:rsidRPr="00E76778">
        <w:rPr>
          <w:rFonts w:ascii="Arial" w:hAnsi="Arial" w:cs="Arial"/>
          <w:b/>
          <w:color w:val="000000"/>
          <w:sz w:val="23"/>
          <w:szCs w:val="23"/>
        </w:rPr>
        <w:t xml:space="preserve"> DEL GOBIERNO DEL ESTADO.</w:t>
      </w:r>
    </w:p>
    <w:p w:rsidR="00640CF0" w:rsidRPr="00E76778" w:rsidRDefault="00640CF0" w:rsidP="00171E54">
      <w:pPr>
        <w:spacing w:after="0" w:line="240" w:lineRule="auto"/>
        <w:jc w:val="both"/>
        <w:rPr>
          <w:rFonts w:ascii="Arial" w:hAnsi="Arial" w:cs="Arial"/>
          <w:color w:val="000000"/>
          <w:sz w:val="23"/>
          <w:szCs w:val="23"/>
        </w:rPr>
      </w:pPr>
    </w:p>
    <w:p w:rsidR="00E5436A" w:rsidRPr="00E76778" w:rsidRDefault="00A52379" w:rsidP="00171E54">
      <w:pPr>
        <w:spacing w:after="0" w:line="240" w:lineRule="auto"/>
        <w:jc w:val="both"/>
        <w:rPr>
          <w:rFonts w:ascii="Arial" w:hAnsi="Arial" w:cs="Arial"/>
          <w:color w:val="000000"/>
          <w:sz w:val="23"/>
          <w:szCs w:val="23"/>
        </w:rPr>
      </w:pPr>
      <w:r w:rsidRPr="00E76778">
        <w:rPr>
          <w:rFonts w:ascii="Arial" w:hAnsi="Arial" w:cs="Arial"/>
          <w:color w:val="000000"/>
          <w:sz w:val="23"/>
          <w:szCs w:val="23"/>
        </w:rPr>
        <w:t xml:space="preserve">Atendiendo la normatividad establecida por la Constitución Política del Estado Libre y Soberano de Colima, la Ley de Disciplina Financiera de las Entidades Federativas y los Municipios, la Ley de Planeación Democrática para el Desarrollo del Estado de Colima así </w:t>
      </w:r>
      <w:r w:rsidRPr="00E76778">
        <w:rPr>
          <w:rFonts w:ascii="Arial" w:hAnsi="Arial" w:cs="Arial"/>
          <w:color w:val="000000"/>
          <w:sz w:val="23"/>
          <w:szCs w:val="23"/>
        </w:rPr>
        <w:lastRenderedPageBreak/>
        <w:t xml:space="preserve">como la Ley de Presupuesto y Responsabilidad Hacendaria del Estado de Colima, los ingresos proyectados a recaudarse en el ejercicio fiscal de 2018, se destinarán a cubrir el Gasto Público orientándolo hacia los objetivos y metas contenidos en el Plan Estatal de Desarrollo y los programas que de éste se derivan, garantizando con ello el uso eficiente de los recursos públicos en cada uno de los Programas Presupuestarios; en ese sentido, el Gobierno del Estado de Colima, actuará conforme a los siguientes objetivos anuales, estrategias y metas: </w:t>
      </w:r>
    </w:p>
    <w:p w:rsidR="005C5421" w:rsidRDefault="005C5421" w:rsidP="00171E54">
      <w:pPr>
        <w:spacing w:after="0" w:line="240" w:lineRule="auto"/>
        <w:jc w:val="both"/>
        <w:rPr>
          <w:rFonts w:ascii="Arial" w:hAnsi="Arial" w:cs="Arial"/>
          <w:b/>
          <w:color w:val="000000"/>
          <w:sz w:val="23"/>
          <w:szCs w:val="23"/>
        </w:rPr>
      </w:pPr>
    </w:p>
    <w:p w:rsidR="00DE2FB2" w:rsidRPr="00E76778" w:rsidRDefault="00DE2FB2" w:rsidP="00171E54">
      <w:pPr>
        <w:spacing w:after="0" w:line="240" w:lineRule="auto"/>
        <w:jc w:val="both"/>
        <w:rPr>
          <w:rFonts w:ascii="Arial" w:hAnsi="Arial" w:cs="Arial"/>
          <w:b/>
          <w:color w:val="000000"/>
          <w:sz w:val="23"/>
          <w:szCs w:val="23"/>
        </w:rPr>
      </w:pPr>
      <w:r w:rsidRPr="00E76778">
        <w:rPr>
          <w:rFonts w:ascii="Arial" w:hAnsi="Arial" w:cs="Arial"/>
          <w:b/>
          <w:color w:val="000000"/>
          <w:sz w:val="23"/>
          <w:szCs w:val="23"/>
        </w:rPr>
        <w:t xml:space="preserve">OBJETIVO. </w:t>
      </w:r>
    </w:p>
    <w:p w:rsidR="00DE2FB2" w:rsidRPr="00E76778" w:rsidRDefault="00DE2FB2" w:rsidP="00171E54">
      <w:pPr>
        <w:spacing w:after="0" w:line="240" w:lineRule="auto"/>
        <w:jc w:val="both"/>
        <w:rPr>
          <w:rFonts w:ascii="Arial" w:hAnsi="Arial" w:cs="Arial"/>
          <w:b/>
          <w:color w:val="000000"/>
          <w:sz w:val="23"/>
          <w:szCs w:val="23"/>
        </w:rPr>
      </w:pPr>
    </w:p>
    <w:p w:rsidR="009B3E9A" w:rsidRPr="00E76778" w:rsidRDefault="003C19FF" w:rsidP="00EF46C1">
      <w:pPr>
        <w:pStyle w:val="Prrafodelista"/>
        <w:numPr>
          <w:ilvl w:val="0"/>
          <w:numId w:val="19"/>
        </w:numPr>
        <w:spacing w:after="0" w:line="240" w:lineRule="auto"/>
        <w:jc w:val="both"/>
        <w:rPr>
          <w:rFonts w:ascii="Arial" w:hAnsi="Arial" w:cs="Arial"/>
          <w:b/>
          <w:color w:val="000000"/>
          <w:sz w:val="23"/>
          <w:szCs w:val="23"/>
        </w:rPr>
      </w:pPr>
      <w:r w:rsidRPr="00E76778">
        <w:rPr>
          <w:rFonts w:ascii="Arial" w:hAnsi="Arial" w:cs="Arial"/>
          <w:color w:val="000000"/>
          <w:sz w:val="23"/>
          <w:szCs w:val="23"/>
        </w:rPr>
        <w:t>F</w:t>
      </w:r>
      <w:r w:rsidR="00DE2FB2" w:rsidRPr="00E76778">
        <w:rPr>
          <w:rFonts w:ascii="Arial" w:hAnsi="Arial" w:cs="Arial"/>
          <w:color w:val="000000"/>
          <w:sz w:val="23"/>
          <w:szCs w:val="23"/>
        </w:rPr>
        <w:t>ortalecer</w:t>
      </w:r>
      <w:r w:rsidR="006D772A" w:rsidRPr="00E76778">
        <w:rPr>
          <w:rFonts w:ascii="Arial" w:hAnsi="Arial" w:cs="Arial"/>
          <w:color w:val="000000"/>
          <w:sz w:val="23"/>
          <w:szCs w:val="23"/>
        </w:rPr>
        <w:t xml:space="preserve"> las finanzas públicas </w:t>
      </w:r>
      <w:r w:rsidR="00A52379" w:rsidRPr="00E76778">
        <w:rPr>
          <w:rFonts w:ascii="Arial" w:hAnsi="Arial" w:cs="Arial"/>
          <w:color w:val="000000"/>
          <w:sz w:val="23"/>
          <w:szCs w:val="23"/>
        </w:rPr>
        <w:t>mediante reformas</w:t>
      </w:r>
      <w:r w:rsidR="00DE2FB2" w:rsidRPr="00E76778">
        <w:rPr>
          <w:rFonts w:ascii="Arial" w:hAnsi="Arial" w:cs="Arial"/>
          <w:color w:val="000000"/>
          <w:sz w:val="23"/>
          <w:szCs w:val="23"/>
        </w:rPr>
        <w:t xml:space="preserve"> legales que promuevan el aumento de ingresos estatales, para mejorar el bienestar de los colimenses. </w:t>
      </w:r>
    </w:p>
    <w:p w:rsidR="00177D31" w:rsidRPr="00E76778" w:rsidRDefault="00177D31" w:rsidP="00171E54">
      <w:pPr>
        <w:pStyle w:val="Prrafodelista"/>
        <w:spacing w:after="0" w:line="240" w:lineRule="auto"/>
        <w:ind w:left="360"/>
        <w:jc w:val="both"/>
        <w:rPr>
          <w:rFonts w:ascii="Arial" w:hAnsi="Arial" w:cs="Arial"/>
          <w:b/>
          <w:color w:val="000000"/>
          <w:sz w:val="23"/>
          <w:szCs w:val="23"/>
        </w:rPr>
      </w:pPr>
    </w:p>
    <w:p w:rsidR="00DE2FB2" w:rsidRPr="00E76778" w:rsidRDefault="00DE2FB2" w:rsidP="00DE2FB2">
      <w:pPr>
        <w:spacing w:after="0" w:line="240" w:lineRule="auto"/>
        <w:jc w:val="both"/>
        <w:rPr>
          <w:rFonts w:ascii="Arial" w:hAnsi="Arial" w:cs="Arial"/>
          <w:b/>
          <w:color w:val="000000"/>
          <w:sz w:val="23"/>
          <w:szCs w:val="23"/>
        </w:rPr>
      </w:pPr>
      <w:r w:rsidRPr="00E76778">
        <w:rPr>
          <w:rFonts w:ascii="Arial" w:hAnsi="Arial" w:cs="Arial"/>
          <w:b/>
          <w:color w:val="000000"/>
          <w:sz w:val="23"/>
          <w:szCs w:val="23"/>
        </w:rPr>
        <w:t xml:space="preserve">ESTRATEGIAS. </w:t>
      </w:r>
    </w:p>
    <w:p w:rsidR="00DE2FB2" w:rsidRPr="00E76778" w:rsidRDefault="00DE2FB2" w:rsidP="003432D8">
      <w:pPr>
        <w:spacing w:after="0" w:line="240" w:lineRule="auto"/>
        <w:jc w:val="both"/>
        <w:rPr>
          <w:rFonts w:ascii="Arial" w:hAnsi="Arial" w:cs="Arial"/>
          <w:b/>
          <w:color w:val="000000"/>
          <w:sz w:val="23"/>
          <w:szCs w:val="23"/>
        </w:rPr>
      </w:pPr>
    </w:p>
    <w:p w:rsidR="00DE2FB2" w:rsidRPr="00E76778" w:rsidRDefault="00DE2FB2" w:rsidP="00EF46C1">
      <w:pPr>
        <w:pStyle w:val="Prrafodelista"/>
        <w:numPr>
          <w:ilvl w:val="0"/>
          <w:numId w:val="17"/>
        </w:numPr>
        <w:spacing w:after="0" w:line="240" w:lineRule="auto"/>
        <w:ind w:left="709" w:hanging="425"/>
        <w:jc w:val="both"/>
        <w:rPr>
          <w:rFonts w:ascii="Arial" w:hAnsi="Arial" w:cs="Arial"/>
          <w:color w:val="000000"/>
          <w:sz w:val="23"/>
          <w:szCs w:val="23"/>
        </w:rPr>
      </w:pPr>
      <w:r w:rsidRPr="00E76778">
        <w:rPr>
          <w:rFonts w:ascii="Arial" w:hAnsi="Arial" w:cs="Arial"/>
          <w:color w:val="000000"/>
          <w:sz w:val="23"/>
          <w:szCs w:val="23"/>
        </w:rPr>
        <w:t xml:space="preserve">Promover reformas legales que incidan en el aumento de ingresos para fortalecer las finanzas públicas. </w:t>
      </w:r>
    </w:p>
    <w:p w:rsidR="00DE2FB2" w:rsidRPr="00E76778" w:rsidRDefault="00DE2FB2" w:rsidP="003432D8">
      <w:pPr>
        <w:pStyle w:val="Prrafodelista"/>
        <w:spacing w:after="0" w:line="240" w:lineRule="auto"/>
        <w:ind w:left="709"/>
        <w:jc w:val="both"/>
        <w:rPr>
          <w:rFonts w:ascii="Arial" w:hAnsi="Arial" w:cs="Arial"/>
          <w:color w:val="000000"/>
          <w:sz w:val="23"/>
          <w:szCs w:val="23"/>
        </w:rPr>
      </w:pPr>
    </w:p>
    <w:p w:rsidR="00DE2FB2" w:rsidRPr="00E76778" w:rsidRDefault="00DE2FB2" w:rsidP="00EF46C1">
      <w:pPr>
        <w:pStyle w:val="Prrafodelista"/>
        <w:numPr>
          <w:ilvl w:val="0"/>
          <w:numId w:val="17"/>
        </w:numPr>
        <w:spacing w:after="0" w:line="240" w:lineRule="auto"/>
        <w:ind w:left="709" w:hanging="425"/>
        <w:jc w:val="both"/>
        <w:rPr>
          <w:rFonts w:ascii="Arial" w:hAnsi="Arial" w:cs="Arial"/>
          <w:color w:val="000000"/>
          <w:sz w:val="23"/>
          <w:szCs w:val="23"/>
        </w:rPr>
      </w:pPr>
      <w:r w:rsidRPr="00E76778">
        <w:rPr>
          <w:rFonts w:ascii="Arial" w:hAnsi="Arial" w:cs="Arial"/>
          <w:color w:val="000000"/>
          <w:sz w:val="23"/>
          <w:szCs w:val="23"/>
        </w:rPr>
        <w:t xml:space="preserve">Estimular el cumplimiento voluntario y oportuno de las obligaciones fiscales, en un marco de legalidad y seguridad jurídica. </w:t>
      </w:r>
    </w:p>
    <w:p w:rsidR="00DE2FB2" w:rsidRPr="00E76778" w:rsidRDefault="00DE2FB2" w:rsidP="00DE2FB2">
      <w:pPr>
        <w:pStyle w:val="Prrafodelista"/>
        <w:rPr>
          <w:rFonts w:ascii="Arial" w:hAnsi="Arial" w:cs="Arial"/>
          <w:color w:val="000000"/>
          <w:sz w:val="23"/>
          <w:szCs w:val="23"/>
        </w:rPr>
      </w:pPr>
    </w:p>
    <w:p w:rsidR="00C83AA6" w:rsidRPr="00E76778" w:rsidRDefault="00DE2FB2" w:rsidP="00EF46C1">
      <w:pPr>
        <w:pStyle w:val="Prrafodelista"/>
        <w:numPr>
          <w:ilvl w:val="0"/>
          <w:numId w:val="17"/>
        </w:numPr>
        <w:spacing w:after="0" w:line="240" w:lineRule="auto"/>
        <w:ind w:left="709" w:hanging="425"/>
        <w:jc w:val="both"/>
        <w:rPr>
          <w:rFonts w:ascii="Arial" w:hAnsi="Arial" w:cs="Arial"/>
          <w:color w:val="000000"/>
          <w:sz w:val="23"/>
          <w:szCs w:val="23"/>
        </w:rPr>
      </w:pPr>
      <w:r w:rsidRPr="00E76778">
        <w:rPr>
          <w:rFonts w:ascii="Arial" w:hAnsi="Arial" w:cs="Arial"/>
          <w:color w:val="000000"/>
          <w:sz w:val="23"/>
          <w:szCs w:val="23"/>
        </w:rPr>
        <w:t>Aprovechar la in</w:t>
      </w:r>
      <w:r w:rsidR="00C83AA6" w:rsidRPr="00E76778">
        <w:rPr>
          <w:rFonts w:ascii="Arial" w:hAnsi="Arial" w:cs="Arial"/>
          <w:color w:val="000000"/>
          <w:sz w:val="23"/>
          <w:szCs w:val="23"/>
        </w:rPr>
        <w:t>fraestructura instalada de los K</w:t>
      </w:r>
      <w:r w:rsidRPr="00E76778">
        <w:rPr>
          <w:rFonts w:ascii="Arial" w:hAnsi="Arial" w:cs="Arial"/>
          <w:color w:val="000000"/>
          <w:sz w:val="23"/>
          <w:szCs w:val="23"/>
        </w:rPr>
        <w:t>ioscos</w:t>
      </w:r>
      <w:r w:rsidR="00C83AA6" w:rsidRPr="00E76778">
        <w:rPr>
          <w:rFonts w:ascii="Arial" w:hAnsi="Arial" w:cs="Arial"/>
          <w:color w:val="000000"/>
          <w:sz w:val="23"/>
          <w:szCs w:val="23"/>
        </w:rPr>
        <w:t xml:space="preserve"> de Servicios de Gobierno y oficinas de recaudación para ampliar la atención a contribuyentes. </w:t>
      </w:r>
    </w:p>
    <w:p w:rsidR="00C83AA6" w:rsidRPr="00E76778" w:rsidRDefault="00C83AA6" w:rsidP="00C83AA6">
      <w:pPr>
        <w:spacing w:after="0" w:line="240" w:lineRule="auto"/>
        <w:jc w:val="both"/>
        <w:rPr>
          <w:rFonts w:ascii="Arial" w:hAnsi="Arial" w:cs="Arial"/>
          <w:color w:val="000000"/>
          <w:sz w:val="23"/>
          <w:szCs w:val="23"/>
        </w:rPr>
      </w:pPr>
    </w:p>
    <w:p w:rsidR="009B3E9A" w:rsidRPr="00E76778" w:rsidRDefault="00C83AA6" w:rsidP="00EF46C1">
      <w:pPr>
        <w:pStyle w:val="Prrafodelista"/>
        <w:numPr>
          <w:ilvl w:val="0"/>
          <w:numId w:val="17"/>
        </w:numPr>
        <w:spacing w:after="0" w:line="240" w:lineRule="auto"/>
        <w:ind w:left="709" w:hanging="425"/>
        <w:jc w:val="both"/>
        <w:rPr>
          <w:rFonts w:ascii="Arial" w:hAnsi="Arial" w:cs="Arial"/>
          <w:color w:val="000000"/>
          <w:sz w:val="23"/>
          <w:szCs w:val="23"/>
        </w:rPr>
      </w:pPr>
      <w:r w:rsidRPr="00E76778">
        <w:rPr>
          <w:rFonts w:ascii="Arial" w:hAnsi="Arial" w:cs="Arial"/>
          <w:color w:val="000000"/>
          <w:sz w:val="23"/>
          <w:szCs w:val="23"/>
        </w:rPr>
        <w:t>Fomentar</w:t>
      </w:r>
      <w:r w:rsidR="006D772A" w:rsidRPr="00E76778">
        <w:rPr>
          <w:rFonts w:ascii="Arial" w:hAnsi="Arial" w:cs="Arial"/>
          <w:color w:val="000000"/>
          <w:sz w:val="23"/>
          <w:szCs w:val="23"/>
        </w:rPr>
        <w:t xml:space="preserve"> el uso de las tecnologías de la información, con el fin de reducir el tiempo que los </w:t>
      </w:r>
      <w:r w:rsidR="00317B12" w:rsidRPr="00E76778">
        <w:rPr>
          <w:rFonts w:ascii="Arial" w:hAnsi="Arial" w:cs="Arial"/>
          <w:color w:val="000000"/>
          <w:sz w:val="23"/>
          <w:szCs w:val="23"/>
        </w:rPr>
        <w:t xml:space="preserve">contribuyentes </w:t>
      </w:r>
      <w:r w:rsidR="006D772A" w:rsidRPr="00E76778">
        <w:rPr>
          <w:rFonts w:ascii="Arial" w:hAnsi="Arial" w:cs="Arial"/>
          <w:color w:val="000000"/>
          <w:sz w:val="23"/>
          <w:szCs w:val="23"/>
        </w:rPr>
        <w:t>destinan al pago de sus contribuciones.</w:t>
      </w:r>
    </w:p>
    <w:p w:rsidR="00177D31" w:rsidRPr="00E76778" w:rsidRDefault="00177D31" w:rsidP="00171E54">
      <w:pPr>
        <w:pStyle w:val="Prrafodelista"/>
        <w:spacing w:after="0" w:line="240" w:lineRule="auto"/>
        <w:ind w:left="360"/>
        <w:jc w:val="both"/>
        <w:rPr>
          <w:rFonts w:ascii="Arial" w:hAnsi="Arial" w:cs="Arial"/>
          <w:color w:val="000000"/>
          <w:sz w:val="23"/>
          <w:szCs w:val="23"/>
        </w:rPr>
      </w:pPr>
    </w:p>
    <w:p w:rsidR="009B3E9A" w:rsidRPr="00E76778" w:rsidRDefault="00B44BC7" w:rsidP="00EF46C1">
      <w:pPr>
        <w:pStyle w:val="Prrafodelista"/>
        <w:numPr>
          <w:ilvl w:val="0"/>
          <w:numId w:val="17"/>
        </w:numPr>
        <w:spacing w:after="0" w:line="240" w:lineRule="auto"/>
        <w:ind w:left="709" w:hanging="425"/>
        <w:jc w:val="both"/>
        <w:rPr>
          <w:rFonts w:ascii="Arial" w:hAnsi="Arial" w:cs="Arial"/>
          <w:color w:val="000000"/>
          <w:sz w:val="23"/>
          <w:szCs w:val="23"/>
        </w:rPr>
      </w:pPr>
      <w:r w:rsidRPr="00E76778">
        <w:rPr>
          <w:rFonts w:ascii="Arial" w:hAnsi="Arial" w:cs="Arial"/>
          <w:color w:val="000000"/>
          <w:sz w:val="23"/>
          <w:szCs w:val="23"/>
        </w:rPr>
        <w:t>Promover acciones</w:t>
      </w:r>
      <w:r w:rsidR="00AA29F5" w:rsidRPr="00E76778">
        <w:rPr>
          <w:rFonts w:ascii="Arial" w:hAnsi="Arial" w:cs="Arial"/>
          <w:color w:val="000000"/>
          <w:sz w:val="23"/>
          <w:szCs w:val="23"/>
        </w:rPr>
        <w:t xml:space="preserve"> de control de obligaciones fiscales que desalienten práctica</w:t>
      </w:r>
      <w:r w:rsidR="00A57CC5" w:rsidRPr="00E76778">
        <w:rPr>
          <w:rFonts w:ascii="Arial" w:hAnsi="Arial" w:cs="Arial"/>
          <w:color w:val="000000"/>
          <w:sz w:val="23"/>
          <w:szCs w:val="23"/>
        </w:rPr>
        <w:t>s de evasión y</w:t>
      </w:r>
      <w:r w:rsidR="00C83AA6" w:rsidRPr="00E76778">
        <w:rPr>
          <w:rFonts w:ascii="Arial" w:hAnsi="Arial" w:cs="Arial"/>
          <w:color w:val="000000"/>
          <w:sz w:val="23"/>
          <w:szCs w:val="23"/>
        </w:rPr>
        <w:t xml:space="preserve"> elusión fiscal. </w:t>
      </w:r>
    </w:p>
    <w:p w:rsidR="000A73D0" w:rsidRPr="00E76778" w:rsidRDefault="000A73D0" w:rsidP="009010AF">
      <w:pPr>
        <w:spacing w:after="0" w:line="240" w:lineRule="auto"/>
        <w:jc w:val="both"/>
        <w:rPr>
          <w:rFonts w:ascii="Arial" w:hAnsi="Arial" w:cs="Arial"/>
          <w:b/>
          <w:color w:val="000000"/>
          <w:sz w:val="23"/>
          <w:szCs w:val="23"/>
        </w:rPr>
      </w:pPr>
    </w:p>
    <w:p w:rsidR="009010AF" w:rsidRPr="00E76778" w:rsidRDefault="009010AF" w:rsidP="009010AF">
      <w:pPr>
        <w:spacing w:after="0" w:line="240" w:lineRule="auto"/>
        <w:jc w:val="both"/>
        <w:rPr>
          <w:rFonts w:ascii="Arial" w:hAnsi="Arial" w:cs="Arial"/>
          <w:b/>
          <w:color w:val="000000"/>
          <w:sz w:val="23"/>
          <w:szCs w:val="23"/>
        </w:rPr>
      </w:pPr>
      <w:r w:rsidRPr="00E76778">
        <w:rPr>
          <w:rFonts w:ascii="Arial" w:hAnsi="Arial" w:cs="Arial"/>
          <w:b/>
          <w:color w:val="000000"/>
          <w:sz w:val="23"/>
          <w:szCs w:val="23"/>
        </w:rPr>
        <w:t>META.</w:t>
      </w:r>
    </w:p>
    <w:p w:rsidR="00331BBE" w:rsidRPr="00E76778" w:rsidRDefault="00331BBE" w:rsidP="00171E54">
      <w:pPr>
        <w:pStyle w:val="Default"/>
        <w:jc w:val="both"/>
        <w:rPr>
          <w:b/>
          <w:sz w:val="23"/>
          <w:szCs w:val="23"/>
          <w:lang w:val="es-MX"/>
        </w:rPr>
      </w:pPr>
    </w:p>
    <w:p w:rsidR="00E361C4" w:rsidRPr="00E76778" w:rsidRDefault="00E361C4" w:rsidP="00EF46C1">
      <w:pPr>
        <w:pStyle w:val="Default"/>
        <w:numPr>
          <w:ilvl w:val="0"/>
          <w:numId w:val="20"/>
        </w:numPr>
        <w:jc w:val="both"/>
        <w:rPr>
          <w:b/>
          <w:sz w:val="23"/>
          <w:szCs w:val="23"/>
          <w:lang w:val="es-MX"/>
        </w:rPr>
      </w:pPr>
      <w:r w:rsidRPr="00E76778">
        <w:rPr>
          <w:sz w:val="23"/>
          <w:szCs w:val="23"/>
          <w:lang w:val="es-MX"/>
        </w:rPr>
        <w:t xml:space="preserve">Derivado de lo anterior, el Gobierno del Estado de Colima establece como meta para el ejercicio fiscal </w:t>
      </w:r>
      <w:r w:rsidR="001D6746" w:rsidRPr="00E76778">
        <w:rPr>
          <w:sz w:val="23"/>
          <w:szCs w:val="23"/>
          <w:lang w:val="es-MX"/>
        </w:rPr>
        <w:t>2018</w:t>
      </w:r>
      <w:r w:rsidRPr="00E76778">
        <w:rPr>
          <w:sz w:val="23"/>
          <w:szCs w:val="23"/>
          <w:lang w:val="es-MX"/>
        </w:rPr>
        <w:t xml:space="preserve">, un crecimiento de recaudación de impuestos superior por lo menos en 2 puntos porcentuales al Producto Interno Bruto Nacional.   </w:t>
      </w:r>
    </w:p>
    <w:p w:rsidR="00E361C4" w:rsidRPr="00E76778" w:rsidRDefault="00E361C4" w:rsidP="00E361C4">
      <w:pPr>
        <w:pStyle w:val="Default"/>
        <w:ind w:left="720"/>
        <w:jc w:val="both"/>
        <w:rPr>
          <w:b/>
          <w:sz w:val="23"/>
          <w:szCs w:val="23"/>
          <w:lang w:val="es-MX"/>
        </w:rPr>
      </w:pPr>
    </w:p>
    <w:p w:rsidR="00640CF0" w:rsidRPr="00E76778" w:rsidRDefault="001679C1" w:rsidP="00171E54">
      <w:pPr>
        <w:pStyle w:val="Default"/>
        <w:jc w:val="both"/>
        <w:rPr>
          <w:sz w:val="23"/>
          <w:szCs w:val="23"/>
        </w:rPr>
      </w:pPr>
      <w:r w:rsidRPr="00E76778">
        <w:rPr>
          <w:b/>
          <w:sz w:val="23"/>
          <w:szCs w:val="23"/>
        </w:rPr>
        <w:t>B)</w:t>
      </w:r>
      <w:r w:rsidR="00C229A2" w:rsidRPr="00E76778">
        <w:rPr>
          <w:b/>
          <w:sz w:val="23"/>
          <w:szCs w:val="23"/>
        </w:rPr>
        <w:t xml:space="preserve"> </w:t>
      </w:r>
      <w:r w:rsidR="00B44BC7" w:rsidRPr="00E76778">
        <w:rPr>
          <w:b/>
          <w:sz w:val="23"/>
          <w:szCs w:val="23"/>
        </w:rPr>
        <w:t>INGRESOS</w:t>
      </w:r>
      <w:r w:rsidR="00E5436A" w:rsidRPr="00E76778">
        <w:rPr>
          <w:b/>
          <w:sz w:val="23"/>
          <w:szCs w:val="23"/>
        </w:rPr>
        <w:t xml:space="preserve"> ESTIMADOS PARA EL EJERCICIO </w:t>
      </w:r>
      <w:r w:rsidR="001D6746" w:rsidRPr="00E76778">
        <w:rPr>
          <w:b/>
          <w:sz w:val="23"/>
          <w:szCs w:val="23"/>
        </w:rPr>
        <w:t>2018</w:t>
      </w:r>
      <w:r w:rsidR="00E5436A" w:rsidRPr="00E76778">
        <w:rPr>
          <w:b/>
          <w:sz w:val="23"/>
          <w:szCs w:val="23"/>
        </w:rPr>
        <w:t>.</w:t>
      </w:r>
    </w:p>
    <w:p w:rsidR="004C184A" w:rsidRPr="00E76778" w:rsidRDefault="004C184A" w:rsidP="00171E54">
      <w:pPr>
        <w:spacing w:after="0" w:line="240" w:lineRule="auto"/>
        <w:jc w:val="both"/>
        <w:rPr>
          <w:rFonts w:ascii="Arial" w:hAnsi="Arial" w:cs="Arial"/>
          <w:color w:val="000000"/>
          <w:sz w:val="23"/>
          <w:szCs w:val="23"/>
        </w:rPr>
      </w:pPr>
    </w:p>
    <w:p w:rsidR="00951CB1" w:rsidRPr="00E76778" w:rsidRDefault="00640CF0" w:rsidP="00171E54">
      <w:pPr>
        <w:spacing w:after="0" w:line="240" w:lineRule="auto"/>
        <w:jc w:val="both"/>
        <w:rPr>
          <w:rFonts w:ascii="Arial" w:hAnsi="Arial" w:cs="Arial"/>
          <w:b/>
          <w:bCs/>
          <w:color w:val="000000"/>
          <w:sz w:val="23"/>
          <w:szCs w:val="23"/>
        </w:rPr>
      </w:pPr>
      <w:r w:rsidRPr="00E76778">
        <w:rPr>
          <w:rFonts w:ascii="Arial" w:hAnsi="Arial" w:cs="Arial"/>
          <w:color w:val="000000"/>
          <w:sz w:val="23"/>
          <w:szCs w:val="23"/>
        </w:rPr>
        <w:t xml:space="preserve">Los ingresos del Gobierno del Estado para el ejercicio fiscal </w:t>
      </w:r>
      <w:r w:rsidR="001D6746" w:rsidRPr="00E76778">
        <w:rPr>
          <w:rFonts w:ascii="Arial" w:hAnsi="Arial" w:cs="Arial"/>
          <w:sz w:val="23"/>
          <w:szCs w:val="23"/>
        </w:rPr>
        <w:t>2018</w:t>
      </w:r>
      <w:r w:rsidRPr="00E76778">
        <w:rPr>
          <w:rFonts w:ascii="Arial" w:hAnsi="Arial" w:cs="Arial"/>
          <w:sz w:val="23"/>
          <w:szCs w:val="23"/>
        </w:rPr>
        <w:t xml:space="preserve">, se estiman </w:t>
      </w:r>
      <w:r w:rsidR="00A52379" w:rsidRPr="00E76778">
        <w:rPr>
          <w:rFonts w:ascii="Arial" w:hAnsi="Arial" w:cs="Arial"/>
          <w:sz w:val="23"/>
          <w:szCs w:val="23"/>
        </w:rPr>
        <w:t xml:space="preserve">en </w:t>
      </w:r>
      <w:r w:rsidR="00F1367F" w:rsidRPr="00F1367F">
        <w:rPr>
          <w:rFonts w:ascii="Arial" w:hAnsi="Arial" w:cs="Arial"/>
          <w:b/>
          <w:sz w:val="23"/>
          <w:szCs w:val="23"/>
        </w:rPr>
        <w:t xml:space="preserve">$16,730,371,000 </w:t>
      </w:r>
      <w:r w:rsidR="00F1367F" w:rsidRPr="00F1367F">
        <w:rPr>
          <w:rFonts w:ascii="Arial" w:hAnsi="Arial" w:cs="Arial"/>
          <w:sz w:val="23"/>
          <w:szCs w:val="23"/>
        </w:rPr>
        <w:t>(Dieciséis mil setecientos treinta millones trescientos setenta y un mil pesos)</w:t>
      </w:r>
      <w:r w:rsidR="006D772A" w:rsidRPr="00F1367F">
        <w:rPr>
          <w:rFonts w:ascii="Arial" w:hAnsi="Arial" w:cs="Arial"/>
          <w:bCs/>
          <w:color w:val="000000"/>
          <w:sz w:val="23"/>
          <w:szCs w:val="23"/>
        </w:rPr>
        <w:t>,</w:t>
      </w:r>
      <w:r w:rsidRPr="00E76778">
        <w:rPr>
          <w:rFonts w:ascii="Arial" w:hAnsi="Arial" w:cs="Arial"/>
          <w:sz w:val="23"/>
          <w:szCs w:val="23"/>
        </w:rPr>
        <w:t xml:space="preserve"> distribuidos en </w:t>
      </w:r>
      <w:r w:rsidR="00353EE9" w:rsidRPr="00E76778">
        <w:rPr>
          <w:rFonts w:ascii="Arial" w:hAnsi="Arial" w:cs="Arial"/>
          <w:sz w:val="23"/>
          <w:szCs w:val="23"/>
        </w:rPr>
        <w:t>los conceptos</w:t>
      </w:r>
      <w:r w:rsidRPr="00E76778">
        <w:rPr>
          <w:rFonts w:ascii="Arial" w:hAnsi="Arial" w:cs="Arial"/>
          <w:sz w:val="23"/>
          <w:szCs w:val="23"/>
        </w:rPr>
        <w:t xml:space="preserve"> que se detallan a continuación:</w:t>
      </w:r>
    </w:p>
    <w:p w:rsidR="00C63C2F" w:rsidRPr="00E76778" w:rsidRDefault="00C63C2F" w:rsidP="00171E54">
      <w:pPr>
        <w:spacing w:after="0" w:line="240" w:lineRule="auto"/>
        <w:jc w:val="both"/>
        <w:rPr>
          <w:rFonts w:ascii="Arial" w:hAnsi="Arial" w:cs="Arial"/>
          <w:b/>
          <w:color w:val="000000"/>
          <w:sz w:val="23"/>
          <w:szCs w:val="23"/>
        </w:rPr>
      </w:pPr>
    </w:p>
    <w:p w:rsidR="00640CF0" w:rsidRPr="00E76778" w:rsidRDefault="000F18FB" w:rsidP="00171E54">
      <w:pPr>
        <w:spacing w:after="0" w:line="240" w:lineRule="auto"/>
        <w:jc w:val="both"/>
        <w:rPr>
          <w:rFonts w:ascii="Arial" w:hAnsi="Arial" w:cs="Arial"/>
          <w:b/>
          <w:color w:val="000000"/>
          <w:sz w:val="23"/>
          <w:szCs w:val="23"/>
        </w:rPr>
      </w:pPr>
      <w:r w:rsidRPr="00E76778">
        <w:rPr>
          <w:rFonts w:ascii="Arial" w:hAnsi="Arial" w:cs="Arial"/>
          <w:b/>
          <w:color w:val="000000"/>
          <w:sz w:val="23"/>
          <w:szCs w:val="23"/>
        </w:rPr>
        <w:t>I.</w:t>
      </w:r>
      <w:r w:rsidR="00640CF0" w:rsidRPr="00E76778">
        <w:rPr>
          <w:rFonts w:ascii="Arial" w:hAnsi="Arial" w:cs="Arial"/>
          <w:b/>
          <w:color w:val="000000"/>
          <w:sz w:val="23"/>
          <w:szCs w:val="23"/>
        </w:rPr>
        <w:t xml:space="preserve"> Impuestos.</w:t>
      </w:r>
    </w:p>
    <w:p w:rsidR="00640CF0" w:rsidRPr="00E76778" w:rsidRDefault="00640CF0" w:rsidP="00171E54">
      <w:pPr>
        <w:spacing w:after="0" w:line="240" w:lineRule="auto"/>
        <w:jc w:val="both"/>
        <w:rPr>
          <w:rFonts w:ascii="Arial" w:hAnsi="Arial" w:cs="Arial"/>
          <w:b/>
          <w:color w:val="000000"/>
          <w:sz w:val="23"/>
          <w:szCs w:val="23"/>
        </w:rPr>
      </w:pPr>
    </w:p>
    <w:p w:rsidR="00430238" w:rsidRPr="00E76778" w:rsidRDefault="00610ADE" w:rsidP="00171E54">
      <w:pPr>
        <w:spacing w:after="0" w:line="240" w:lineRule="auto"/>
        <w:jc w:val="both"/>
        <w:rPr>
          <w:rFonts w:ascii="Arial" w:hAnsi="Arial" w:cs="Arial"/>
          <w:sz w:val="23"/>
          <w:szCs w:val="23"/>
        </w:rPr>
      </w:pPr>
      <w:r w:rsidRPr="00E76778">
        <w:rPr>
          <w:rFonts w:ascii="Arial" w:hAnsi="Arial" w:cs="Arial"/>
          <w:color w:val="000000"/>
          <w:sz w:val="23"/>
          <w:szCs w:val="23"/>
        </w:rPr>
        <w:t>L</w:t>
      </w:r>
      <w:r w:rsidR="00640CF0" w:rsidRPr="00E76778">
        <w:rPr>
          <w:rFonts w:ascii="Arial" w:hAnsi="Arial" w:cs="Arial"/>
          <w:color w:val="000000"/>
          <w:sz w:val="23"/>
          <w:szCs w:val="23"/>
        </w:rPr>
        <w:t xml:space="preserve">os </w:t>
      </w:r>
      <w:r w:rsidRPr="00E76778">
        <w:rPr>
          <w:rFonts w:ascii="Arial" w:hAnsi="Arial" w:cs="Arial"/>
          <w:color w:val="000000"/>
          <w:sz w:val="23"/>
          <w:szCs w:val="23"/>
        </w:rPr>
        <w:t>impuestos</w:t>
      </w:r>
      <w:r w:rsidR="00640CF0" w:rsidRPr="00E76778">
        <w:rPr>
          <w:rFonts w:ascii="Arial" w:hAnsi="Arial" w:cs="Arial"/>
          <w:color w:val="000000"/>
          <w:sz w:val="23"/>
          <w:szCs w:val="23"/>
        </w:rPr>
        <w:t xml:space="preserve"> se </w:t>
      </w:r>
      <w:r w:rsidR="00057A22" w:rsidRPr="00E76778">
        <w:rPr>
          <w:rFonts w:ascii="Arial" w:hAnsi="Arial" w:cs="Arial"/>
          <w:color w:val="000000"/>
          <w:sz w:val="23"/>
          <w:szCs w:val="23"/>
        </w:rPr>
        <w:t>calcularon</w:t>
      </w:r>
      <w:r w:rsidR="00640CF0" w:rsidRPr="00E76778">
        <w:rPr>
          <w:rFonts w:ascii="Arial" w:hAnsi="Arial" w:cs="Arial"/>
          <w:color w:val="000000"/>
          <w:sz w:val="23"/>
          <w:szCs w:val="23"/>
        </w:rPr>
        <w:t xml:space="preserve"> toman</w:t>
      </w:r>
      <w:r w:rsidR="00DA795C" w:rsidRPr="00E76778">
        <w:rPr>
          <w:rFonts w:ascii="Arial" w:hAnsi="Arial" w:cs="Arial"/>
          <w:color w:val="000000"/>
          <w:sz w:val="23"/>
          <w:szCs w:val="23"/>
        </w:rPr>
        <w:t xml:space="preserve">do en consideración </w:t>
      </w:r>
      <w:r w:rsidR="00A52379" w:rsidRPr="00E76778">
        <w:rPr>
          <w:rFonts w:ascii="Arial" w:hAnsi="Arial" w:cs="Arial"/>
          <w:color w:val="000000"/>
          <w:sz w:val="23"/>
          <w:szCs w:val="23"/>
        </w:rPr>
        <w:t>los recaudados</w:t>
      </w:r>
      <w:r w:rsidR="00790977" w:rsidRPr="00E76778">
        <w:rPr>
          <w:rFonts w:ascii="Arial" w:hAnsi="Arial" w:cs="Arial"/>
          <w:color w:val="000000"/>
          <w:sz w:val="23"/>
          <w:szCs w:val="23"/>
        </w:rPr>
        <w:t xml:space="preserve"> </w:t>
      </w:r>
      <w:r w:rsidR="00640CF0" w:rsidRPr="00E76778">
        <w:rPr>
          <w:rFonts w:ascii="Arial" w:hAnsi="Arial" w:cs="Arial"/>
          <w:color w:val="000000"/>
          <w:sz w:val="23"/>
          <w:szCs w:val="23"/>
        </w:rPr>
        <w:t xml:space="preserve">de enero a </w:t>
      </w:r>
      <w:r w:rsidR="00B44BC7" w:rsidRPr="00E76778">
        <w:rPr>
          <w:rFonts w:ascii="Arial" w:hAnsi="Arial" w:cs="Arial"/>
          <w:color w:val="000000"/>
          <w:sz w:val="23"/>
          <w:szCs w:val="23"/>
        </w:rPr>
        <w:t>septiembre</w:t>
      </w:r>
      <w:r w:rsidR="00640CF0" w:rsidRPr="00E76778">
        <w:rPr>
          <w:rFonts w:ascii="Arial" w:hAnsi="Arial" w:cs="Arial"/>
          <w:color w:val="000000"/>
          <w:sz w:val="23"/>
          <w:szCs w:val="23"/>
        </w:rPr>
        <w:t xml:space="preserve"> y </w:t>
      </w:r>
      <w:r w:rsidR="00DA795C" w:rsidRPr="00E76778">
        <w:rPr>
          <w:rFonts w:ascii="Arial" w:hAnsi="Arial" w:cs="Arial"/>
          <w:color w:val="000000"/>
          <w:sz w:val="23"/>
          <w:szCs w:val="23"/>
        </w:rPr>
        <w:t>las proyecciones</w:t>
      </w:r>
      <w:r w:rsidR="00640CF0" w:rsidRPr="00E76778">
        <w:rPr>
          <w:rFonts w:ascii="Arial" w:hAnsi="Arial" w:cs="Arial"/>
          <w:color w:val="000000"/>
          <w:sz w:val="23"/>
          <w:szCs w:val="23"/>
        </w:rPr>
        <w:t xml:space="preserve"> de </w:t>
      </w:r>
      <w:r w:rsidR="00B44BC7" w:rsidRPr="00E76778">
        <w:rPr>
          <w:rFonts w:ascii="Arial" w:hAnsi="Arial" w:cs="Arial"/>
          <w:color w:val="000000"/>
          <w:sz w:val="23"/>
          <w:szCs w:val="23"/>
        </w:rPr>
        <w:t>octubre</w:t>
      </w:r>
      <w:r w:rsidR="00640CF0" w:rsidRPr="00E76778">
        <w:rPr>
          <w:rFonts w:ascii="Arial" w:hAnsi="Arial" w:cs="Arial"/>
          <w:color w:val="000000"/>
          <w:sz w:val="23"/>
          <w:szCs w:val="23"/>
        </w:rPr>
        <w:t xml:space="preserve"> a diciembre</w:t>
      </w:r>
      <w:r w:rsidR="005E52DD" w:rsidRPr="00E76778">
        <w:rPr>
          <w:rFonts w:ascii="Arial" w:hAnsi="Arial" w:cs="Arial"/>
          <w:color w:val="000000"/>
          <w:sz w:val="23"/>
          <w:szCs w:val="23"/>
        </w:rPr>
        <w:t xml:space="preserve"> de </w:t>
      </w:r>
      <w:r w:rsidR="00232586" w:rsidRPr="00E76778">
        <w:rPr>
          <w:rFonts w:ascii="Arial" w:hAnsi="Arial" w:cs="Arial"/>
          <w:color w:val="000000"/>
          <w:sz w:val="23"/>
          <w:szCs w:val="23"/>
        </w:rPr>
        <w:t>2017</w:t>
      </w:r>
      <w:r w:rsidR="00640CF0" w:rsidRPr="00E76778">
        <w:rPr>
          <w:rFonts w:ascii="Arial" w:hAnsi="Arial" w:cs="Arial"/>
          <w:color w:val="000000"/>
          <w:sz w:val="23"/>
          <w:szCs w:val="23"/>
        </w:rPr>
        <w:t>, así como el</w:t>
      </w:r>
      <w:r w:rsidR="00DA795C" w:rsidRPr="00E76778">
        <w:rPr>
          <w:rFonts w:ascii="Arial" w:hAnsi="Arial" w:cs="Arial"/>
          <w:color w:val="000000"/>
          <w:sz w:val="23"/>
          <w:szCs w:val="23"/>
        </w:rPr>
        <w:t xml:space="preserve"> potencial de crecimiento para </w:t>
      </w:r>
      <w:r w:rsidR="00232586" w:rsidRPr="00E76778">
        <w:rPr>
          <w:rFonts w:ascii="Arial" w:hAnsi="Arial" w:cs="Arial"/>
          <w:sz w:val="23"/>
          <w:szCs w:val="23"/>
        </w:rPr>
        <w:t>2018</w:t>
      </w:r>
      <w:r w:rsidR="00640CF0" w:rsidRPr="00E76778">
        <w:rPr>
          <w:rFonts w:ascii="Arial" w:hAnsi="Arial" w:cs="Arial"/>
          <w:sz w:val="23"/>
          <w:szCs w:val="23"/>
        </w:rPr>
        <w:t>.</w:t>
      </w:r>
    </w:p>
    <w:p w:rsidR="000F18FB" w:rsidRPr="00E76778" w:rsidRDefault="000F18FB" w:rsidP="00171E54">
      <w:pPr>
        <w:spacing w:after="0" w:line="240" w:lineRule="auto"/>
        <w:jc w:val="both"/>
        <w:rPr>
          <w:rFonts w:ascii="Arial" w:hAnsi="Arial" w:cs="Arial"/>
          <w:sz w:val="23"/>
          <w:szCs w:val="23"/>
        </w:rPr>
      </w:pPr>
    </w:p>
    <w:p w:rsidR="00E62FBC" w:rsidRPr="00E76778" w:rsidRDefault="00610ADE" w:rsidP="00171E54">
      <w:pPr>
        <w:spacing w:after="0" w:line="240" w:lineRule="auto"/>
        <w:jc w:val="both"/>
        <w:rPr>
          <w:rFonts w:ascii="Arial" w:hAnsi="Arial" w:cs="Arial"/>
          <w:sz w:val="23"/>
          <w:szCs w:val="23"/>
        </w:rPr>
      </w:pPr>
      <w:r w:rsidRPr="00E76778">
        <w:rPr>
          <w:rFonts w:ascii="Arial" w:hAnsi="Arial" w:cs="Arial"/>
          <w:color w:val="000000"/>
          <w:sz w:val="23"/>
          <w:szCs w:val="23"/>
        </w:rPr>
        <w:t xml:space="preserve">Los ingresos por impuestos se estiman </w:t>
      </w:r>
      <w:r w:rsidR="00A52379" w:rsidRPr="00E76778">
        <w:rPr>
          <w:rFonts w:ascii="Arial" w:hAnsi="Arial" w:cs="Arial"/>
          <w:color w:val="000000"/>
          <w:sz w:val="23"/>
          <w:szCs w:val="23"/>
        </w:rPr>
        <w:t>en</w:t>
      </w:r>
      <w:r w:rsidR="00A52379" w:rsidRPr="00E76778">
        <w:rPr>
          <w:rFonts w:ascii="Arial" w:hAnsi="Arial" w:cs="Arial"/>
          <w:b/>
          <w:color w:val="000000"/>
          <w:sz w:val="23"/>
          <w:szCs w:val="23"/>
        </w:rPr>
        <w:t xml:space="preserve"> </w:t>
      </w:r>
      <w:r w:rsidR="00A52379" w:rsidRPr="00F1367F">
        <w:rPr>
          <w:rFonts w:ascii="Arial" w:hAnsi="Arial" w:cs="Arial"/>
          <w:b/>
          <w:bCs/>
          <w:color w:val="000000"/>
          <w:sz w:val="23"/>
          <w:szCs w:val="23"/>
        </w:rPr>
        <w:t>$</w:t>
      </w:r>
      <w:r w:rsidR="00F1367F" w:rsidRPr="00F1367F">
        <w:rPr>
          <w:rFonts w:ascii="Arial" w:hAnsi="Arial" w:cs="Arial"/>
          <w:b/>
          <w:bCs/>
          <w:color w:val="000000"/>
          <w:sz w:val="23"/>
          <w:szCs w:val="23"/>
        </w:rPr>
        <w:t xml:space="preserve">758,896,514 </w:t>
      </w:r>
      <w:r w:rsidRPr="00F1367F">
        <w:rPr>
          <w:rFonts w:ascii="Arial" w:hAnsi="Arial" w:cs="Arial"/>
          <w:bCs/>
          <w:color w:val="000000"/>
          <w:sz w:val="23"/>
          <w:szCs w:val="23"/>
        </w:rPr>
        <w:t>(</w:t>
      </w:r>
      <w:r w:rsidR="00C229A2" w:rsidRPr="00F1367F">
        <w:rPr>
          <w:rFonts w:ascii="Arial" w:hAnsi="Arial" w:cs="Arial"/>
          <w:bCs/>
          <w:color w:val="000000"/>
          <w:sz w:val="23"/>
          <w:szCs w:val="23"/>
        </w:rPr>
        <w:t xml:space="preserve">Setecientos cincuenta y ocho millones ochocientos noventa y seis mil </w:t>
      </w:r>
      <w:r w:rsidR="00F1367F" w:rsidRPr="00F1367F">
        <w:rPr>
          <w:rFonts w:ascii="Arial" w:hAnsi="Arial" w:cs="Arial"/>
          <w:bCs/>
          <w:color w:val="000000"/>
          <w:sz w:val="23"/>
          <w:szCs w:val="23"/>
        </w:rPr>
        <w:t xml:space="preserve">quinientos catorce </w:t>
      </w:r>
      <w:r w:rsidRPr="00F1367F">
        <w:rPr>
          <w:rFonts w:ascii="Arial" w:hAnsi="Arial" w:cs="Arial"/>
          <w:bCs/>
          <w:color w:val="000000"/>
          <w:sz w:val="23"/>
          <w:szCs w:val="23"/>
        </w:rPr>
        <w:t>pesos)</w:t>
      </w:r>
      <w:r w:rsidRPr="00F1367F">
        <w:rPr>
          <w:rFonts w:ascii="Arial" w:hAnsi="Arial" w:cs="Arial"/>
          <w:sz w:val="23"/>
          <w:szCs w:val="23"/>
        </w:rPr>
        <w:t>.</w:t>
      </w:r>
    </w:p>
    <w:p w:rsidR="005C5421" w:rsidRDefault="005C5421" w:rsidP="00171E54">
      <w:pPr>
        <w:spacing w:after="0" w:line="240" w:lineRule="auto"/>
        <w:jc w:val="both"/>
        <w:rPr>
          <w:rFonts w:ascii="Arial" w:hAnsi="Arial" w:cs="Arial"/>
          <w:b/>
          <w:color w:val="000000"/>
          <w:sz w:val="23"/>
          <w:szCs w:val="23"/>
        </w:rPr>
      </w:pPr>
    </w:p>
    <w:p w:rsidR="00C63C2F" w:rsidRPr="00E76778" w:rsidRDefault="00A52379" w:rsidP="00171E54">
      <w:pPr>
        <w:spacing w:after="0" w:line="240" w:lineRule="auto"/>
        <w:jc w:val="both"/>
        <w:rPr>
          <w:rFonts w:ascii="Arial" w:hAnsi="Arial" w:cs="Arial"/>
          <w:b/>
          <w:bCs/>
          <w:sz w:val="23"/>
          <w:szCs w:val="23"/>
        </w:rPr>
      </w:pPr>
      <w:r w:rsidRPr="00E76778">
        <w:rPr>
          <w:rFonts w:ascii="Arial" w:hAnsi="Arial" w:cs="Arial"/>
          <w:b/>
          <w:color w:val="000000"/>
          <w:sz w:val="23"/>
          <w:szCs w:val="23"/>
        </w:rPr>
        <w:t xml:space="preserve">II. </w:t>
      </w:r>
      <w:r w:rsidRPr="00E76778">
        <w:rPr>
          <w:rFonts w:ascii="Arial" w:hAnsi="Arial" w:cs="Arial"/>
          <w:b/>
          <w:bCs/>
          <w:sz w:val="23"/>
          <w:szCs w:val="23"/>
        </w:rPr>
        <w:t>Cuotas</w:t>
      </w:r>
      <w:r w:rsidR="00C63C2F" w:rsidRPr="00E76778">
        <w:rPr>
          <w:rFonts w:ascii="Arial" w:hAnsi="Arial" w:cs="Arial"/>
          <w:b/>
          <w:bCs/>
          <w:sz w:val="23"/>
          <w:szCs w:val="23"/>
        </w:rPr>
        <w:t xml:space="preserve"> y Aportaciones de seguridad social.</w:t>
      </w:r>
    </w:p>
    <w:p w:rsidR="00E62FBC" w:rsidRPr="00E76778" w:rsidRDefault="00E62FBC" w:rsidP="00171E54">
      <w:pPr>
        <w:spacing w:after="0" w:line="240" w:lineRule="auto"/>
        <w:jc w:val="both"/>
        <w:rPr>
          <w:rFonts w:ascii="Arial" w:hAnsi="Arial" w:cs="Arial"/>
          <w:b/>
          <w:bCs/>
          <w:sz w:val="23"/>
          <w:szCs w:val="23"/>
        </w:rPr>
      </w:pPr>
    </w:p>
    <w:p w:rsidR="004C184A" w:rsidRPr="00E76778" w:rsidRDefault="004C184A" w:rsidP="00171E54">
      <w:pPr>
        <w:spacing w:after="0" w:line="240" w:lineRule="auto"/>
        <w:contextualSpacing/>
        <w:jc w:val="both"/>
        <w:rPr>
          <w:rFonts w:ascii="Arial" w:hAnsi="Arial" w:cs="Arial"/>
          <w:color w:val="000000"/>
          <w:sz w:val="23"/>
          <w:szCs w:val="23"/>
        </w:rPr>
      </w:pPr>
      <w:r w:rsidRPr="00E76778">
        <w:rPr>
          <w:rFonts w:ascii="Arial" w:hAnsi="Arial" w:cs="Arial"/>
          <w:color w:val="000000"/>
          <w:sz w:val="23"/>
          <w:szCs w:val="23"/>
        </w:rPr>
        <w:t>No se prevé obtener ingresos por este concepto.</w:t>
      </w:r>
    </w:p>
    <w:p w:rsidR="00725D36" w:rsidRPr="00E76778" w:rsidRDefault="00725D36" w:rsidP="00171E54">
      <w:pPr>
        <w:spacing w:after="0" w:line="240" w:lineRule="auto"/>
        <w:jc w:val="both"/>
        <w:rPr>
          <w:rFonts w:ascii="Arial" w:hAnsi="Arial" w:cs="Arial"/>
          <w:b/>
          <w:color w:val="000000"/>
          <w:sz w:val="23"/>
          <w:szCs w:val="23"/>
        </w:rPr>
      </w:pPr>
    </w:p>
    <w:p w:rsidR="00640CF0" w:rsidRPr="00E76778" w:rsidRDefault="00A52379" w:rsidP="00171E54">
      <w:pPr>
        <w:spacing w:after="0" w:line="240" w:lineRule="auto"/>
        <w:jc w:val="both"/>
        <w:rPr>
          <w:rFonts w:ascii="Arial" w:hAnsi="Arial" w:cs="Arial"/>
          <w:b/>
          <w:color w:val="000000"/>
          <w:sz w:val="23"/>
          <w:szCs w:val="23"/>
        </w:rPr>
      </w:pPr>
      <w:r w:rsidRPr="00E76778">
        <w:rPr>
          <w:rFonts w:ascii="Arial" w:hAnsi="Arial" w:cs="Arial"/>
          <w:b/>
          <w:color w:val="000000"/>
          <w:sz w:val="23"/>
          <w:szCs w:val="23"/>
        </w:rPr>
        <w:t>III. Contribuciones</w:t>
      </w:r>
      <w:r w:rsidR="00640CF0" w:rsidRPr="00E76778">
        <w:rPr>
          <w:rFonts w:ascii="Arial" w:hAnsi="Arial" w:cs="Arial"/>
          <w:b/>
          <w:color w:val="000000"/>
          <w:sz w:val="23"/>
          <w:szCs w:val="23"/>
        </w:rPr>
        <w:t xml:space="preserve"> de Mejoras</w:t>
      </w:r>
      <w:r w:rsidR="00F95269" w:rsidRPr="00E76778">
        <w:rPr>
          <w:rFonts w:ascii="Arial" w:hAnsi="Arial" w:cs="Arial"/>
          <w:b/>
          <w:color w:val="000000"/>
          <w:sz w:val="23"/>
          <w:szCs w:val="23"/>
        </w:rPr>
        <w:t>.</w:t>
      </w:r>
    </w:p>
    <w:p w:rsidR="00E62FBC" w:rsidRPr="00E76778" w:rsidRDefault="00E62FBC" w:rsidP="00171E54">
      <w:pPr>
        <w:spacing w:after="0" w:line="240" w:lineRule="auto"/>
        <w:jc w:val="both"/>
        <w:rPr>
          <w:rFonts w:ascii="Arial" w:hAnsi="Arial" w:cs="Arial"/>
          <w:b/>
          <w:color w:val="000000"/>
          <w:sz w:val="23"/>
          <w:szCs w:val="23"/>
        </w:rPr>
      </w:pPr>
    </w:p>
    <w:p w:rsidR="00640CF0" w:rsidRPr="00E76778" w:rsidRDefault="00640CF0" w:rsidP="00171E54">
      <w:pPr>
        <w:spacing w:after="0" w:line="240" w:lineRule="auto"/>
        <w:jc w:val="both"/>
        <w:rPr>
          <w:rFonts w:ascii="Arial" w:hAnsi="Arial" w:cs="Arial"/>
          <w:color w:val="000000"/>
          <w:sz w:val="23"/>
          <w:szCs w:val="23"/>
        </w:rPr>
      </w:pPr>
      <w:r w:rsidRPr="00E76778">
        <w:rPr>
          <w:rFonts w:ascii="Arial" w:hAnsi="Arial" w:cs="Arial"/>
          <w:color w:val="000000"/>
          <w:sz w:val="23"/>
          <w:szCs w:val="23"/>
        </w:rPr>
        <w:t>Este concepto de ingreso no es objeto de estimación en la presente Iniciativa de Ley, toda vez que, de conformidad con el artículo 65 de la Ley de Hacienda del Estado, para materializar sus elementos esenciales, deberá expedirse un decreto especifico</w:t>
      </w:r>
      <w:r w:rsidR="0069650C" w:rsidRPr="00E76778">
        <w:rPr>
          <w:rFonts w:ascii="Arial" w:hAnsi="Arial" w:cs="Arial"/>
          <w:color w:val="000000"/>
          <w:sz w:val="23"/>
          <w:szCs w:val="23"/>
        </w:rPr>
        <w:t xml:space="preserve"> por </w:t>
      </w:r>
      <w:r w:rsidR="00224304" w:rsidRPr="00E76778">
        <w:rPr>
          <w:rFonts w:ascii="Arial" w:hAnsi="Arial" w:cs="Arial"/>
          <w:color w:val="000000"/>
          <w:sz w:val="23"/>
          <w:szCs w:val="23"/>
        </w:rPr>
        <w:t>el Congreso del Estado</w:t>
      </w:r>
      <w:r w:rsidRPr="00E76778">
        <w:rPr>
          <w:rFonts w:ascii="Arial" w:hAnsi="Arial" w:cs="Arial"/>
          <w:color w:val="000000"/>
          <w:sz w:val="23"/>
          <w:szCs w:val="23"/>
        </w:rPr>
        <w:t>.</w:t>
      </w:r>
    </w:p>
    <w:p w:rsidR="00A62F1E" w:rsidRPr="00E76778" w:rsidRDefault="00A62F1E" w:rsidP="00171E54">
      <w:pPr>
        <w:spacing w:after="0" w:line="240" w:lineRule="auto"/>
        <w:jc w:val="both"/>
        <w:rPr>
          <w:rFonts w:ascii="Arial" w:hAnsi="Arial" w:cs="Arial"/>
          <w:b/>
          <w:color w:val="000000"/>
          <w:sz w:val="23"/>
          <w:szCs w:val="23"/>
        </w:rPr>
      </w:pPr>
    </w:p>
    <w:p w:rsidR="00640CF0" w:rsidRPr="00E76778" w:rsidRDefault="00C63C2F" w:rsidP="00171E54">
      <w:pPr>
        <w:spacing w:after="0" w:line="240" w:lineRule="auto"/>
        <w:jc w:val="both"/>
        <w:rPr>
          <w:rFonts w:ascii="Arial" w:hAnsi="Arial" w:cs="Arial"/>
          <w:b/>
          <w:color w:val="000000"/>
          <w:sz w:val="23"/>
          <w:szCs w:val="23"/>
        </w:rPr>
      </w:pPr>
      <w:r w:rsidRPr="00E76778">
        <w:rPr>
          <w:rFonts w:ascii="Arial" w:hAnsi="Arial" w:cs="Arial"/>
          <w:b/>
          <w:color w:val="000000"/>
          <w:sz w:val="23"/>
          <w:szCs w:val="23"/>
        </w:rPr>
        <w:t>IV</w:t>
      </w:r>
      <w:r w:rsidR="00F95269" w:rsidRPr="00E76778">
        <w:rPr>
          <w:rFonts w:ascii="Arial" w:hAnsi="Arial" w:cs="Arial"/>
          <w:b/>
          <w:color w:val="000000"/>
          <w:sz w:val="23"/>
          <w:szCs w:val="23"/>
        </w:rPr>
        <w:t>.</w:t>
      </w:r>
      <w:r w:rsidR="00640CF0" w:rsidRPr="00E76778">
        <w:rPr>
          <w:rFonts w:ascii="Arial" w:hAnsi="Arial" w:cs="Arial"/>
          <w:b/>
          <w:color w:val="000000"/>
          <w:sz w:val="23"/>
          <w:szCs w:val="23"/>
        </w:rPr>
        <w:t xml:space="preserve"> Derechos.</w:t>
      </w:r>
    </w:p>
    <w:p w:rsidR="00E62FBC" w:rsidRPr="00E76778" w:rsidRDefault="00E62FBC" w:rsidP="00171E54">
      <w:pPr>
        <w:spacing w:after="0" w:line="240" w:lineRule="auto"/>
        <w:jc w:val="both"/>
        <w:rPr>
          <w:rFonts w:ascii="Arial" w:hAnsi="Arial" w:cs="Arial"/>
          <w:b/>
          <w:color w:val="000000"/>
          <w:sz w:val="23"/>
          <w:szCs w:val="23"/>
        </w:rPr>
      </w:pPr>
    </w:p>
    <w:p w:rsidR="00610ADE" w:rsidRPr="00E76778" w:rsidRDefault="00A62F1E" w:rsidP="00171E54">
      <w:pPr>
        <w:spacing w:after="0" w:line="240" w:lineRule="auto"/>
        <w:contextualSpacing/>
        <w:jc w:val="both"/>
        <w:rPr>
          <w:rFonts w:ascii="Arial" w:hAnsi="Arial" w:cs="Arial"/>
          <w:color w:val="000000"/>
          <w:sz w:val="23"/>
          <w:szCs w:val="23"/>
        </w:rPr>
      </w:pPr>
      <w:r w:rsidRPr="00E76778">
        <w:rPr>
          <w:rFonts w:ascii="Arial" w:hAnsi="Arial" w:cs="Arial"/>
          <w:color w:val="000000"/>
          <w:sz w:val="23"/>
          <w:szCs w:val="23"/>
        </w:rPr>
        <w:t xml:space="preserve">Para los diferentes conceptos que integran el capítulo de derechos, se tomó la información proporcionada por las dependencias y entidades </w:t>
      </w:r>
      <w:r w:rsidR="001737F3">
        <w:rPr>
          <w:rFonts w:ascii="Arial" w:hAnsi="Arial" w:cs="Arial"/>
          <w:color w:val="000000"/>
          <w:sz w:val="23"/>
          <w:szCs w:val="23"/>
        </w:rPr>
        <w:t xml:space="preserve">del Gobierno del Estado </w:t>
      </w:r>
      <w:r w:rsidRPr="00E76778">
        <w:rPr>
          <w:rFonts w:ascii="Arial" w:hAnsi="Arial" w:cs="Arial"/>
          <w:color w:val="000000"/>
          <w:sz w:val="23"/>
          <w:szCs w:val="23"/>
        </w:rPr>
        <w:t>prestadoras de l</w:t>
      </w:r>
      <w:r w:rsidR="00793475" w:rsidRPr="00E76778">
        <w:rPr>
          <w:rFonts w:ascii="Arial" w:hAnsi="Arial" w:cs="Arial"/>
          <w:color w:val="000000"/>
          <w:sz w:val="23"/>
          <w:szCs w:val="23"/>
        </w:rPr>
        <w:t xml:space="preserve">os servicios que los generan, así como </w:t>
      </w:r>
      <w:r w:rsidRPr="00E76778">
        <w:rPr>
          <w:rFonts w:ascii="Arial" w:hAnsi="Arial" w:cs="Arial"/>
          <w:color w:val="000000"/>
          <w:sz w:val="23"/>
          <w:szCs w:val="23"/>
        </w:rPr>
        <w:t xml:space="preserve">la recaudación real de los ingresos de enero a </w:t>
      </w:r>
      <w:r w:rsidR="00ED0666" w:rsidRPr="00E76778">
        <w:rPr>
          <w:rFonts w:ascii="Arial" w:hAnsi="Arial" w:cs="Arial"/>
          <w:color w:val="000000"/>
          <w:sz w:val="23"/>
          <w:szCs w:val="23"/>
        </w:rPr>
        <w:t>septiembre</w:t>
      </w:r>
      <w:r w:rsidR="00793475" w:rsidRPr="00E76778">
        <w:rPr>
          <w:rFonts w:ascii="Arial" w:hAnsi="Arial" w:cs="Arial"/>
          <w:color w:val="000000"/>
          <w:sz w:val="23"/>
          <w:szCs w:val="23"/>
        </w:rPr>
        <w:t xml:space="preserve">, la </w:t>
      </w:r>
      <w:r w:rsidRPr="00E76778">
        <w:rPr>
          <w:rFonts w:ascii="Arial" w:hAnsi="Arial" w:cs="Arial"/>
          <w:color w:val="000000"/>
          <w:sz w:val="23"/>
          <w:szCs w:val="23"/>
        </w:rPr>
        <w:t xml:space="preserve">proyectada de </w:t>
      </w:r>
      <w:r w:rsidR="00ED0666" w:rsidRPr="00E76778">
        <w:rPr>
          <w:rFonts w:ascii="Arial" w:hAnsi="Arial" w:cs="Arial"/>
          <w:color w:val="000000"/>
          <w:sz w:val="23"/>
          <w:szCs w:val="23"/>
        </w:rPr>
        <w:t>octubre</w:t>
      </w:r>
      <w:r w:rsidRPr="00E76778">
        <w:rPr>
          <w:rFonts w:ascii="Arial" w:hAnsi="Arial" w:cs="Arial"/>
          <w:color w:val="000000"/>
          <w:sz w:val="23"/>
          <w:szCs w:val="23"/>
        </w:rPr>
        <w:t xml:space="preserve"> a diciembre de </w:t>
      </w:r>
      <w:r w:rsidR="00232586" w:rsidRPr="00E76778">
        <w:rPr>
          <w:rFonts w:ascii="Arial" w:hAnsi="Arial" w:cs="Arial"/>
          <w:color w:val="000000"/>
          <w:sz w:val="23"/>
          <w:szCs w:val="23"/>
        </w:rPr>
        <w:t>2017</w:t>
      </w:r>
      <w:r w:rsidRPr="00E76778">
        <w:rPr>
          <w:rFonts w:ascii="Arial" w:hAnsi="Arial" w:cs="Arial"/>
          <w:color w:val="000000"/>
          <w:sz w:val="23"/>
          <w:szCs w:val="23"/>
        </w:rPr>
        <w:t xml:space="preserve">, </w:t>
      </w:r>
      <w:r w:rsidR="00793475" w:rsidRPr="00E76778">
        <w:rPr>
          <w:rFonts w:ascii="Arial" w:hAnsi="Arial" w:cs="Arial"/>
          <w:color w:val="000000"/>
          <w:sz w:val="23"/>
          <w:szCs w:val="23"/>
        </w:rPr>
        <w:t xml:space="preserve">y </w:t>
      </w:r>
      <w:r w:rsidRPr="00E76778">
        <w:rPr>
          <w:rFonts w:ascii="Arial" w:hAnsi="Arial" w:cs="Arial"/>
          <w:color w:val="000000"/>
          <w:sz w:val="23"/>
          <w:szCs w:val="23"/>
        </w:rPr>
        <w:t xml:space="preserve">el potencial de crecimiento para </w:t>
      </w:r>
      <w:r w:rsidR="00232586" w:rsidRPr="00E76778">
        <w:rPr>
          <w:rFonts w:ascii="Arial" w:hAnsi="Arial" w:cs="Arial"/>
          <w:color w:val="000000"/>
          <w:sz w:val="23"/>
          <w:szCs w:val="23"/>
        </w:rPr>
        <w:t>2018</w:t>
      </w:r>
      <w:r w:rsidRPr="00E76778">
        <w:rPr>
          <w:rFonts w:ascii="Arial" w:hAnsi="Arial" w:cs="Arial"/>
          <w:color w:val="000000"/>
          <w:sz w:val="23"/>
          <w:szCs w:val="23"/>
        </w:rPr>
        <w:t xml:space="preserve">. </w:t>
      </w:r>
    </w:p>
    <w:p w:rsidR="00610ADE" w:rsidRPr="00E76778" w:rsidRDefault="00610ADE" w:rsidP="00171E54">
      <w:pPr>
        <w:spacing w:after="0" w:line="240" w:lineRule="auto"/>
        <w:contextualSpacing/>
        <w:jc w:val="both"/>
        <w:rPr>
          <w:rFonts w:ascii="Arial" w:hAnsi="Arial" w:cs="Arial"/>
          <w:color w:val="000000"/>
          <w:sz w:val="23"/>
          <w:szCs w:val="23"/>
        </w:rPr>
      </w:pPr>
    </w:p>
    <w:p w:rsidR="00A62F1E" w:rsidRPr="00E76778" w:rsidRDefault="00A62F1E" w:rsidP="00171E54">
      <w:pPr>
        <w:spacing w:after="0" w:line="240" w:lineRule="auto"/>
        <w:contextualSpacing/>
        <w:jc w:val="both"/>
        <w:rPr>
          <w:rFonts w:ascii="Arial" w:hAnsi="Arial" w:cs="Arial"/>
          <w:color w:val="000000"/>
          <w:sz w:val="23"/>
          <w:szCs w:val="23"/>
        </w:rPr>
      </w:pPr>
      <w:r w:rsidRPr="00E76778">
        <w:rPr>
          <w:rFonts w:ascii="Arial" w:hAnsi="Arial" w:cs="Arial"/>
          <w:color w:val="000000"/>
          <w:sz w:val="23"/>
          <w:szCs w:val="23"/>
        </w:rPr>
        <w:t xml:space="preserve">Como resultado de estas operaciones, los derechos se estiman en </w:t>
      </w:r>
      <w:r w:rsidR="00CA0ED1" w:rsidRPr="00F1367F">
        <w:rPr>
          <w:rFonts w:ascii="Arial" w:hAnsi="Arial" w:cs="Arial"/>
          <w:b/>
          <w:color w:val="000000"/>
          <w:sz w:val="23"/>
          <w:szCs w:val="23"/>
        </w:rPr>
        <w:t>$</w:t>
      </w:r>
      <w:r w:rsidR="00C229A2" w:rsidRPr="00F1367F">
        <w:rPr>
          <w:rFonts w:ascii="Arial" w:hAnsi="Arial" w:cs="Arial"/>
          <w:b/>
          <w:bCs/>
          <w:color w:val="000000"/>
          <w:sz w:val="23"/>
          <w:szCs w:val="23"/>
        </w:rPr>
        <w:t xml:space="preserve">425,648,178 </w:t>
      </w:r>
      <w:r w:rsidR="00627DA1" w:rsidRPr="00F1367F">
        <w:rPr>
          <w:rFonts w:ascii="Arial" w:hAnsi="Arial" w:cs="Arial"/>
          <w:bCs/>
          <w:color w:val="000000"/>
          <w:sz w:val="23"/>
          <w:szCs w:val="23"/>
        </w:rPr>
        <w:t>(</w:t>
      </w:r>
      <w:r w:rsidR="00C229A2" w:rsidRPr="00F1367F">
        <w:rPr>
          <w:rFonts w:ascii="Arial" w:hAnsi="Arial" w:cs="Arial"/>
          <w:bCs/>
          <w:color w:val="000000"/>
          <w:sz w:val="23"/>
          <w:szCs w:val="23"/>
        </w:rPr>
        <w:t>Cuatrocientos veinticinco millones seiscientos cuarenta y ocho mil ciento setenta y ocho pesos</w:t>
      </w:r>
      <w:r w:rsidR="00627DA1" w:rsidRPr="00F1367F">
        <w:rPr>
          <w:rFonts w:ascii="Arial" w:hAnsi="Arial" w:cs="Arial"/>
          <w:bCs/>
          <w:color w:val="000000"/>
          <w:sz w:val="23"/>
          <w:szCs w:val="23"/>
        </w:rPr>
        <w:t>)</w:t>
      </w:r>
      <w:r w:rsidRPr="00F1367F">
        <w:rPr>
          <w:rFonts w:ascii="Arial" w:hAnsi="Arial" w:cs="Arial"/>
          <w:color w:val="000000"/>
          <w:sz w:val="23"/>
          <w:szCs w:val="23"/>
        </w:rPr>
        <w:t>.</w:t>
      </w:r>
    </w:p>
    <w:p w:rsidR="00CA0ED1" w:rsidRPr="00E76778" w:rsidRDefault="00CA0ED1" w:rsidP="00171E54">
      <w:pPr>
        <w:spacing w:after="0" w:line="240" w:lineRule="auto"/>
        <w:contextualSpacing/>
        <w:jc w:val="both"/>
        <w:rPr>
          <w:rFonts w:ascii="Arial" w:hAnsi="Arial" w:cs="Arial"/>
          <w:b/>
          <w:bCs/>
          <w:color w:val="000000"/>
          <w:sz w:val="23"/>
          <w:szCs w:val="23"/>
        </w:rPr>
      </w:pPr>
    </w:p>
    <w:p w:rsidR="00640CF0" w:rsidRPr="00E76778" w:rsidRDefault="00C63C2F" w:rsidP="00171E54">
      <w:pPr>
        <w:spacing w:after="0" w:line="240" w:lineRule="auto"/>
        <w:contextualSpacing/>
        <w:jc w:val="both"/>
        <w:rPr>
          <w:rFonts w:ascii="Arial" w:hAnsi="Arial" w:cs="Arial"/>
          <w:b/>
          <w:color w:val="000000"/>
          <w:sz w:val="23"/>
          <w:szCs w:val="23"/>
        </w:rPr>
      </w:pPr>
      <w:r w:rsidRPr="00E76778">
        <w:rPr>
          <w:rFonts w:ascii="Arial" w:hAnsi="Arial" w:cs="Arial"/>
          <w:b/>
          <w:color w:val="000000"/>
          <w:sz w:val="23"/>
          <w:szCs w:val="23"/>
        </w:rPr>
        <w:t>V</w:t>
      </w:r>
      <w:r w:rsidR="00F95269" w:rsidRPr="00E76778">
        <w:rPr>
          <w:rFonts w:ascii="Arial" w:hAnsi="Arial" w:cs="Arial"/>
          <w:b/>
          <w:color w:val="000000"/>
          <w:sz w:val="23"/>
          <w:szCs w:val="23"/>
        </w:rPr>
        <w:t>.</w:t>
      </w:r>
      <w:r w:rsidR="00640CF0" w:rsidRPr="00E76778">
        <w:rPr>
          <w:rFonts w:ascii="Arial" w:hAnsi="Arial" w:cs="Arial"/>
          <w:b/>
          <w:color w:val="000000"/>
          <w:sz w:val="23"/>
          <w:szCs w:val="23"/>
        </w:rPr>
        <w:t xml:space="preserve"> Productos.</w:t>
      </w:r>
    </w:p>
    <w:p w:rsidR="009B3E9A" w:rsidRPr="00E76778" w:rsidRDefault="009B3E9A" w:rsidP="00171E54">
      <w:pPr>
        <w:spacing w:after="0" w:line="240" w:lineRule="auto"/>
        <w:contextualSpacing/>
        <w:jc w:val="both"/>
        <w:rPr>
          <w:rFonts w:ascii="Arial" w:hAnsi="Arial" w:cs="Arial"/>
          <w:color w:val="000000"/>
          <w:sz w:val="23"/>
          <w:szCs w:val="23"/>
        </w:rPr>
      </w:pPr>
    </w:p>
    <w:p w:rsidR="00640CF0" w:rsidRPr="00E76778" w:rsidRDefault="00124BED" w:rsidP="00171E54">
      <w:pPr>
        <w:spacing w:after="0" w:line="240" w:lineRule="auto"/>
        <w:contextualSpacing/>
        <w:mirrorIndents/>
        <w:jc w:val="both"/>
        <w:rPr>
          <w:rFonts w:ascii="Arial" w:hAnsi="Arial" w:cs="Arial"/>
          <w:color w:val="000000"/>
          <w:sz w:val="23"/>
          <w:szCs w:val="23"/>
        </w:rPr>
      </w:pPr>
      <w:r w:rsidRPr="00E76778">
        <w:rPr>
          <w:rFonts w:ascii="Arial" w:hAnsi="Arial" w:cs="Arial"/>
          <w:color w:val="000000"/>
          <w:sz w:val="23"/>
          <w:szCs w:val="23"/>
        </w:rPr>
        <w:t>Lo</w:t>
      </w:r>
      <w:r w:rsidR="00640CF0" w:rsidRPr="00E76778">
        <w:rPr>
          <w:rFonts w:ascii="Arial" w:hAnsi="Arial" w:cs="Arial"/>
          <w:color w:val="000000"/>
          <w:sz w:val="23"/>
          <w:szCs w:val="23"/>
        </w:rPr>
        <w:t xml:space="preserve">s productos son las contraprestaciones por los servicios que presta el Gobierno del Estado en sus funciones de derecho privado, por el rendimiento de sus operaciones </w:t>
      </w:r>
      <w:r w:rsidR="00E90F07" w:rsidRPr="00E76778">
        <w:rPr>
          <w:rFonts w:ascii="Arial" w:hAnsi="Arial" w:cs="Arial"/>
          <w:color w:val="000000"/>
          <w:sz w:val="23"/>
          <w:szCs w:val="23"/>
        </w:rPr>
        <w:t>financieras,</w:t>
      </w:r>
      <w:r w:rsidR="00640CF0" w:rsidRPr="00E76778">
        <w:rPr>
          <w:rFonts w:ascii="Arial" w:hAnsi="Arial" w:cs="Arial"/>
          <w:color w:val="000000"/>
          <w:sz w:val="23"/>
          <w:szCs w:val="23"/>
        </w:rPr>
        <w:t xml:space="preserve"> así como por el uso, aprovechamiento o enajenación de bienes del dominio privado.</w:t>
      </w:r>
    </w:p>
    <w:p w:rsidR="00124BED" w:rsidRPr="00E76778" w:rsidRDefault="00124BED" w:rsidP="00171E54">
      <w:pPr>
        <w:spacing w:after="0" w:line="240" w:lineRule="auto"/>
        <w:contextualSpacing/>
        <w:mirrorIndents/>
        <w:jc w:val="both"/>
        <w:rPr>
          <w:rFonts w:ascii="Arial" w:hAnsi="Arial" w:cs="Arial"/>
          <w:color w:val="000000"/>
          <w:sz w:val="23"/>
          <w:szCs w:val="23"/>
        </w:rPr>
      </w:pPr>
    </w:p>
    <w:p w:rsidR="00124BED" w:rsidRPr="00E76778" w:rsidRDefault="00124BED" w:rsidP="00124BED">
      <w:pPr>
        <w:spacing w:after="0" w:line="240" w:lineRule="auto"/>
        <w:contextualSpacing/>
        <w:jc w:val="both"/>
        <w:rPr>
          <w:rFonts w:ascii="Arial" w:hAnsi="Arial" w:cs="Arial"/>
          <w:color w:val="000000"/>
          <w:sz w:val="23"/>
          <w:szCs w:val="23"/>
        </w:rPr>
      </w:pPr>
      <w:r w:rsidRPr="00E76778">
        <w:rPr>
          <w:rFonts w:ascii="Arial" w:hAnsi="Arial" w:cs="Arial"/>
          <w:color w:val="000000"/>
          <w:sz w:val="23"/>
          <w:szCs w:val="23"/>
        </w:rPr>
        <w:t xml:space="preserve">Los ingresos por productos se estiman en </w:t>
      </w:r>
      <w:r w:rsidRPr="00F1367F">
        <w:rPr>
          <w:rFonts w:ascii="Arial" w:hAnsi="Arial" w:cs="Arial"/>
          <w:b/>
          <w:color w:val="000000"/>
          <w:sz w:val="23"/>
          <w:szCs w:val="23"/>
        </w:rPr>
        <w:t>$</w:t>
      </w:r>
      <w:r w:rsidR="00C229A2" w:rsidRPr="00F1367F">
        <w:rPr>
          <w:rFonts w:ascii="Arial" w:hAnsi="Arial" w:cs="Arial"/>
          <w:b/>
          <w:bCs/>
          <w:sz w:val="23"/>
          <w:szCs w:val="23"/>
        </w:rPr>
        <w:t xml:space="preserve">28,895,159 </w:t>
      </w:r>
      <w:r w:rsidRPr="00F1367F">
        <w:rPr>
          <w:rFonts w:ascii="Arial" w:hAnsi="Arial" w:cs="Arial"/>
          <w:color w:val="000000"/>
          <w:sz w:val="23"/>
          <w:szCs w:val="23"/>
        </w:rPr>
        <w:t>(</w:t>
      </w:r>
      <w:r w:rsidR="00C229A2" w:rsidRPr="00F1367F">
        <w:rPr>
          <w:rFonts w:ascii="Arial" w:hAnsi="Arial" w:cs="Arial"/>
          <w:color w:val="000000"/>
          <w:sz w:val="23"/>
          <w:szCs w:val="23"/>
        </w:rPr>
        <w:t xml:space="preserve">Veintiocho millones ochocientos noventa y cinco mil ciento cincuenta y nueve </w:t>
      </w:r>
      <w:r w:rsidRPr="00F1367F">
        <w:rPr>
          <w:rFonts w:ascii="Arial" w:hAnsi="Arial" w:cs="Arial"/>
          <w:color w:val="000000"/>
          <w:sz w:val="23"/>
          <w:szCs w:val="23"/>
        </w:rPr>
        <w:t>pesos).</w:t>
      </w:r>
    </w:p>
    <w:p w:rsidR="00C229A2" w:rsidRPr="00E76778" w:rsidRDefault="00C229A2" w:rsidP="00171E54">
      <w:pPr>
        <w:spacing w:after="0" w:line="240" w:lineRule="auto"/>
        <w:contextualSpacing/>
        <w:mirrorIndents/>
        <w:jc w:val="both"/>
        <w:rPr>
          <w:rFonts w:ascii="Arial" w:hAnsi="Arial" w:cs="Arial"/>
          <w:b/>
          <w:color w:val="000000"/>
          <w:sz w:val="23"/>
          <w:szCs w:val="23"/>
        </w:rPr>
      </w:pPr>
    </w:p>
    <w:p w:rsidR="00640CF0" w:rsidRPr="00E76778" w:rsidRDefault="00640CF0" w:rsidP="00171E54">
      <w:pPr>
        <w:spacing w:after="0" w:line="240" w:lineRule="auto"/>
        <w:contextualSpacing/>
        <w:mirrorIndents/>
        <w:jc w:val="both"/>
        <w:rPr>
          <w:rFonts w:ascii="Arial" w:hAnsi="Arial" w:cs="Arial"/>
          <w:b/>
          <w:color w:val="000000"/>
          <w:sz w:val="23"/>
          <w:szCs w:val="23"/>
        </w:rPr>
      </w:pPr>
      <w:r w:rsidRPr="00E76778">
        <w:rPr>
          <w:rFonts w:ascii="Arial" w:hAnsi="Arial" w:cs="Arial"/>
          <w:b/>
          <w:color w:val="000000"/>
          <w:sz w:val="23"/>
          <w:szCs w:val="23"/>
        </w:rPr>
        <w:t>V</w:t>
      </w:r>
      <w:r w:rsidR="00C63C2F" w:rsidRPr="00E76778">
        <w:rPr>
          <w:rFonts w:ascii="Arial" w:hAnsi="Arial" w:cs="Arial"/>
          <w:b/>
          <w:color w:val="000000"/>
          <w:sz w:val="23"/>
          <w:szCs w:val="23"/>
        </w:rPr>
        <w:t>I</w:t>
      </w:r>
      <w:r w:rsidR="00F95269" w:rsidRPr="00E76778">
        <w:rPr>
          <w:rFonts w:ascii="Arial" w:hAnsi="Arial" w:cs="Arial"/>
          <w:b/>
          <w:color w:val="000000"/>
          <w:sz w:val="23"/>
          <w:szCs w:val="23"/>
        </w:rPr>
        <w:t>.</w:t>
      </w:r>
      <w:r w:rsidRPr="00E76778">
        <w:rPr>
          <w:rFonts w:ascii="Arial" w:hAnsi="Arial" w:cs="Arial"/>
          <w:b/>
          <w:color w:val="000000"/>
          <w:sz w:val="23"/>
          <w:szCs w:val="23"/>
        </w:rPr>
        <w:t xml:space="preserve"> Aprovechamientos.</w:t>
      </w:r>
    </w:p>
    <w:p w:rsidR="00E62FBC" w:rsidRPr="00E76778" w:rsidRDefault="00E62FBC" w:rsidP="00171E54">
      <w:pPr>
        <w:spacing w:after="0" w:line="240" w:lineRule="auto"/>
        <w:contextualSpacing/>
        <w:mirrorIndents/>
        <w:jc w:val="both"/>
        <w:rPr>
          <w:rFonts w:ascii="Arial" w:hAnsi="Arial" w:cs="Arial"/>
          <w:b/>
          <w:color w:val="000000"/>
          <w:sz w:val="23"/>
          <w:szCs w:val="23"/>
        </w:rPr>
      </w:pPr>
    </w:p>
    <w:p w:rsidR="00610ADE" w:rsidRPr="00E76778" w:rsidRDefault="00640CF0" w:rsidP="00171E54">
      <w:pPr>
        <w:spacing w:after="0" w:line="240" w:lineRule="auto"/>
        <w:contextualSpacing/>
        <w:jc w:val="both"/>
        <w:rPr>
          <w:rFonts w:ascii="Arial" w:hAnsi="Arial" w:cs="Arial"/>
          <w:iCs/>
          <w:sz w:val="23"/>
          <w:szCs w:val="23"/>
        </w:rPr>
      </w:pPr>
      <w:r w:rsidRPr="00E76778">
        <w:rPr>
          <w:rFonts w:ascii="Arial" w:hAnsi="Arial" w:cs="Arial"/>
          <w:color w:val="000000"/>
          <w:sz w:val="23"/>
          <w:szCs w:val="23"/>
        </w:rPr>
        <w:lastRenderedPageBreak/>
        <w:t>Los aprovechamientos están conformados fundamentalmente por los incentivos de colaboración que provienen del ejercicio de facultades delegadas en el Convenio de Colaboración Administrativa en Materia Fiscal Federal</w:t>
      </w:r>
      <w:r w:rsidR="00DA795C" w:rsidRPr="00E76778">
        <w:rPr>
          <w:rFonts w:ascii="Arial" w:hAnsi="Arial" w:cs="Arial"/>
          <w:color w:val="000000"/>
          <w:sz w:val="23"/>
          <w:szCs w:val="23"/>
        </w:rPr>
        <w:t xml:space="preserve"> y sus Anexos</w:t>
      </w:r>
      <w:r w:rsidRPr="00E76778">
        <w:rPr>
          <w:rFonts w:ascii="Arial" w:hAnsi="Arial" w:cs="Arial"/>
          <w:color w:val="000000"/>
          <w:sz w:val="23"/>
          <w:szCs w:val="23"/>
        </w:rPr>
        <w:t xml:space="preserve">, </w:t>
      </w:r>
      <w:r w:rsidRPr="00E76778">
        <w:rPr>
          <w:rFonts w:ascii="Arial" w:hAnsi="Arial" w:cs="Arial"/>
          <w:sz w:val="23"/>
          <w:szCs w:val="23"/>
        </w:rPr>
        <w:t>los cuales se determinaron</w:t>
      </w:r>
      <w:r w:rsidR="00951CB1" w:rsidRPr="00E76778">
        <w:rPr>
          <w:rFonts w:ascii="Arial" w:hAnsi="Arial" w:cs="Arial"/>
          <w:sz w:val="23"/>
          <w:szCs w:val="23"/>
        </w:rPr>
        <w:t xml:space="preserve"> considerando </w:t>
      </w:r>
      <w:r w:rsidR="002363D0" w:rsidRPr="00E76778">
        <w:rPr>
          <w:rFonts w:ascii="Arial" w:hAnsi="Arial" w:cs="Arial"/>
          <w:sz w:val="23"/>
          <w:szCs w:val="23"/>
        </w:rPr>
        <w:t>el potencial recaudatorio de las diversas fuentes de ingresos coordinados, previstas en el referido convenio y sus anexos</w:t>
      </w:r>
      <w:r w:rsidRPr="00E76778">
        <w:rPr>
          <w:rFonts w:ascii="Arial" w:hAnsi="Arial" w:cs="Arial"/>
          <w:sz w:val="23"/>
          <w:szCs w:val="23"/>
        </w:rPr>
        <w:t>.</w:t>
      </w:r>
    </w:p>
    <w:p w:rsidR="00610ADE" w:rsidRPr="00E76778" w:rsidRDefault="00610ADE" w:rsidP="00171E54">
      <w:pPr>
        <w:spacing w:after="0" w:line="240" w:lineRule="auto"/>
        <w:contextualSpacing/>
        <w:jc w:val="both"/>
        <w:rPr>
          <w:rFonts w:ascii="Arial" w:hAnsi="Arial" w:cs="Arial"/>
          <w:sz w:val="23"/>
          <w:szCs w:val="23"/>
        </w:rPr>
      </w:pPr>
    </w:p>
    <w:p w:rsidR="00951CB1" w:rsidRPr="00E76778" w:rsidRDefault="00610ADE" w:rsidP="00171E54">
      <w:pPr>
        <w:spacing w:after="0" w:line="240" w:lineRule="auto"/>
        <w:contextualSpacing/>
        <w:jc w:val="both"/>
        <w:rPr>
          <w:rFonts w:ascii="Arial" w:hAnsi="Arial" w:cs="Arial"/>
          <w:color w:val="000000"/>
          <w:sz w:val="23"/>
          <w:szCs w:val="23"/>
        </w:rPr>
      </w:pPr>
      <w:r w:rsidRPr="00E76778">
        <w:rPr>
          <w:rFonts w:ascii="Arial" w:hAnsi="Arial" w:cs="Arial"/>
          <w:sz w:val="23"/>
          <w:szCs w:val="23"/>
        </w:rPr>
        <w:t>S</w:t>
      </w:r>
      <w:r w:rsidR="00640CF0" w:rsidRPr="00E76778">
        <w:rPr>
          <w:rFonts w:ascii="Arial" w:hAnsi="Arial" w:cs="Arial"/>
          <w:sz w:val="23"/>
          <w:szCs w:val="23"/>
        </w:rPr>
        <w:t xml:space="preserve">e espera obtener </w:t>
      </w:r>
      <w:r w:rsidR="00640CF0" w:rsidRPr="00E76778">
        <w:rPr>
          <w:rFonts w:ascii="Arial" w:hAnsi="Arial" w:cs="Arial"/>
          <w:color w:val="000000"/>
          <w:sz w:val="23"/>
          <w:szCs w:val="23"/>
        </w:rPr>
        <w:t>por este concepto la ca</w:t>
      </w:r>
      <w:r w:rsidR="00640CF0" w:rsidRPr="00E76778">
        <w:rPr>
          <w:rFonts w:ascii="Arial" w:hAnsi="Arial" w:cs="Arial"/>
          <w:sz w:val="23"/>
          <w:szCs w:val="23"/>
        </w:rPr>
        <w:t xml:space="preserve">ntidad de </w:t>
      </w:r>
      <w:r w:rsidR="00CA0ED1" w:rsidRPr="00F1367F">
        <w:rPr>
          <w:rFonts w:ascii="Arial" w:hAnsi="Arial" w:cs="Arial"/>
          <w:b/>
          <w:sz w:val="23"/>
          <w:szCs w:val="23"/>
        </w:rPr>
        <w:t>$</w:t>
      </w:r>
      <w:r w:rsidR="00C229A2" w:rsidRPr="00F1367F">
        <w:rPr>
          <w:rFonts w:ascii="Arial" w:hAnsi="Arial" w:cs="Arial"/>
          <w:b/>
          <w:bCs/>
          <w:sz w:val="23"/>
          <w:szCs w:val="23"/>
        </w:rPr>
        <w:t>392,053,906</w:t>
      </w:r>
      <w:r w:rsidR="00232586" w:rsidRPr="00F1367F">
        <w:rPr>
          <w:rFonts w:ascii="Arial" w:hAnsi="Arial" w:cs="Arial"/>
          <w:b/>
          <w:bCs/>
          <w:sz w:val="23"/>
          <w:szCs w:val="23"/>
        </w:rPr>
        <w:t xml:space="preserve"> </w:t>
      </w:r>
      <w:r w:rsidR="006C3F9D" w:rsidRPr="00F1367F">
        <w:rPr>
          <w:rFonts w:ascii="Arial" w:hAnsi="Arial" w:cs="Arial"/>
          <w:bCs/>
          <w:sz w:val="23"/>
          <w:szCs w:val="23"/>
        </w:rPr>
        <w:t>(</w:t>
      </w:r>
      <w:r w:rsidR="00C229A2" w:rsidRPr="00F1367F">
        <w:rPr>
          <w:rFonts w:ascii="Arial" w:hAnsi="Arial" w:cs="Arial"/>
          <w:bCs/>
          <w:sz w:val="23"/>
          <w:szCs w:val="23"/>
        </w:rPr>
        <w:t xml:space="preserve">Trescientos noventa y dos millones cincuenta y tres mil novecientos seis </w:t>
      </w:r>
      <w:r w:rsidR="006D772A" w:rsidRPr="00F1367F">
        <w:rPr>
          <w:rFonts w:ascii="Arial" w:hAnsi="Arial" w:cs="Arial"/>
          <w:bCs/>
          <w:sz w:val="23"/>
          <w:szCs w:val="23"/>
        </w:rPr>
        <w:t>pesos</w:t>
      </w:r>
      <w:r w:rsidR="004D1DAA" w:rsidRPr="00F1367F">
        <w:rPr>
          <w:rFonts w:ascii="Arial" w:hAnsi="Arial" w:cs="Arial"/>
          <w:bCs/>
          <w:sz w:val="23"/>
          <w:szCs w:val="23"/>
        </w:rPr>
        <w:t>)</w:t>
      </w:r>
      <w:r w:rsidR="006D772A" w:rsidRPr="00F1367F">
        <w:rPr>
          <w:rFonts w:ascii="Arial" w:hAnsi="Arial" w:cs="Arial"/>
          <w:bCs/>
          <w:sz w:val="23"/>
          <w:szCs w:val="23"/>
        </w:rPr>
        <w:t>.</w:t>
      </w:r>
    </w:p>
    <w:p w:rsidR="00676188" w:rsidRPr="00E76778" w:rsidRDefault="00676188" w:rsidP="00171E54">
      <w:pPr>
        <w:spacing w:after="0" w:line="240" w:lineRule="auto"/>
        <w:contextualSpacing/>
        <w:jc w:val="both"/>
        <w:rPr>
          <w:rFonts w:ascii="Arial" w:hAnsi="Arial" w:cs="Arial"/>
          <w:b/>
          <w:color w:val="000000"/>
          <w:sz w:val="23"/>
          <w:szCs w:val="23"/>
        </w:rPr>
      </w:pPr>
    </w:p>
    <w:p w:rsidR="00C63C2F" w:rsidRPr="00E76778" w:rsidRDefault="00A52379" w:rsidP="00171E54">
      <w:pPr>
        <w:spacing w:after="0" w:line="240" w:lineRule="auto"/>
        <w:contextualSpacing/>
        <w:jc w:val="both"/>
        <w:rPr>
          <w:rFonts w:ascii="Arial" w:hAnsi="Arial" w:cs="Arial"/>
          <w:b/>
          <w:bCs/>
          <w:sz w:val="23"/>
          <w:szCs w:val="23"/>
        </w:rPr>
      </w:pPr>
      <w:r w:rsidRPr="00E76778">
        <w:rPr>
          <w:rFonts w:ascii="Arial" w:hAnsi="Arial" w:cs="Arial"/>
          <w:b/>
          <w:color w:val="000000"/>
          <w:sz w:val="23"/>
          <w:szCs w:val="23"/>
        </w:rPr>
        <w:t xml:space="preserve">VII. </w:t>
      </w:r>
      <w:r w:rsidRPr="00E76778">
        <w:rPr>
          <w:rFonts w:ascii="Arial" w:hAnsi="Arial" w:cs="Arial"/>
          <w:b/>
          <w:bCs/>
          <w:sz w:val="23"/>
          <w:szCs w:val="23"/>
        </w:rPr>
        <w:t>Ingresos</w:t>
      </w:r>
      <w:r w:rsidR="00C63C2F" w:rsidRPr="00E76778">
        <w:rPr>
          <w:rFonts w:ascii="Arial" w:hAnsi="Arial" w:cs="Arial"/>
          <w:b/>
          <w:bCs/>
          <w:sz w:val="23"/>
          <w:szCs w:val="23"/>
        </w:rPr>
        <w:t xml:space="preserve"> por ventas de bienes y servicios.</w:t>
      </w:r>
    </w:p>
    <w:p w:rsidR="00E62FBC" w:rsidRPr="00E76778" w:rsidRDefault="00E62FBC" w:rsidP="00171E54">
      <w:pPr>
        <w:spacing w:after="0" w:line="240" w:lineRule="auto"/>
        <w:contextualSpacing/>
        <w:jc w:val="both"/>
        <w:rPr>
          <w:rFonts w:ascii="Arial" w:hAnsi="Arial" w:cs="Arial"/>
          <w:b/>
          <w:color w:val="000000"/>
          <w:sz w:val="23"/>
          <w:szCs w:val="23"/>
        </w:rPr>
      </w:pPr>
    </w:p>
    <w:p w:rsidR="00C63C2F" w:rsidRPr="00E76778" w:rsidRDefault="00A13DD4" w:rsidP="00171E54">
      <w:pPr>
        <w:spacing w:after="0" w:line="240" w:lineRule="auto"/>
        <w:contextualSpacing/>
        <w:jc w:val="both"/>
        <w:rPr>
          <w:rFonts w:ascii="Arial" w:hAnsi="Arial" w:cs="Arial"/>
          <w:color w:val="000000"/>
          <w:sz w:val="23"/>
          <w:szCs w:val="23"/>
        </w:rPr>
      </w:pPr>
      <w:r w:rsidRPr="00E76778">
        <w:rPr>
          <w:rFonts w:ascii="Arial" w:hAnsi="Arial" w:cs="Arial"/>
          <w:color w:val="000000"/>
          <w:sz w:val="23"/>
          <w:szCs w:val="23"/>
        </w:rPr>
        <w:t>No se prevé obtener ingresos por este concepto.</w:t>
      </w:r>
    </w:p>
    <w:p w:rsidR="00E62FBC" w:rsidRPr="00E76778" w:rsidRDefault="00E62FBC" w:rsidP="00171E54">
      <w:pPr>
        <w:spacing w:after="0" w:line="240" w:lineRule="auto"/>
        <w:contextualSpacing/>
        <w:jc w:val="both"/>
        <w:rPr>
          <w:rFonts w:ascii="Arial" w:hAnsi="Arial" w:cs="Arial"/>
          <w:color w:val="000000"/>
          <w:sz w:val="23"/>
          <w:szCs w:val="23"/>
        </w:rPr>
      </w:pPr>
    </w:p>
    <w:p w:rsidR="00640CF0" w:rsidRPr="00E76778" w:rsidRDefault="00A52379" w:rsidP="00171E54">
      <w:pPr>
        <w:spacing w:after="0" w:line="240" w:lineRule="auto"/>
        <w:contextualSpacing/>
        <w:jc w:val="both"/>
        <w:rPr>
          <w:rFonts w:ascii="Arial" w:hAnsi="Arial" w:cs="Arial"/>
          <w:b/>
          <w:color w:val="000000"/>
          <w:sz w:val="23"/>
          <w:szCs w:val="23"/>
        </w:rPr>
      </w:pPr>
      <w:r w:rsidRPr="00E76778">
        <w:rPr>
          <w:rFonts w:ascii="Arial" w:hAnsi="Arial" w:cs="Arial"/>
          <w:b/>
          <w:color w:val="000000"/>
          <w:sz w:val="23"/>
          <w:szCs w:val="23"/>
        </w:rPr>
        <w:t>VIII. Participaciones</w:t>
      </w:r>
      <w:r w:rsidR="007856F1" w:rsidRPr="00E76778">
        <w:rPr>
          <w:rFonts w:ascii="Arial" w:hAnsi="Arial" w:cs="Arial"/>
          <w:b/>
          <w:color w:val="000000"/>
          <w:sz w:val="23"/>
          <w:szCs w:val="23"/>
        </w:rPr>
        <w:t>,</w:t>
      </w:r>
      <w:r w:rsidR="00640CF0" w:rsidRPr="00E76778">
        <w:rPr>
          <w:rFonts w:ascii="Arial" w:hAnsi="Arial" w:cs="Arial"/>
          <w:b/>
          <w:color w:val="000000"/>
          <w:sz w:val="23"/>
          <w:szCs w:val="23"/>
        </w:rPr>
        <w:t xml:space="preserve"> Aportaciones</w:t>
      </w:r>
      <w:r w:rsidR="007856F1" w:rsidRPr="00E76778">
        <w:rPr>
          <w:rFonts w:ascii="Arial" w:hAnsi="Arial" w:cs="Arial"/>
          <w:b/>
          <w:color w:val="000000"/>
          <w:sz w:val="23"/>
          <w:szCs w:val="23"/>
        </w:rPr>
        <w:t xml:space="preserve"> y Convenios</w:t>
      </w:r>
      <w:r w:rsidR="00640CF0" w:rsidRPr="00E76778">
        <w:rPr>
          <w:rFonts w:ascii="Arial" w:hAnsi="Arial" w:cs="Arial"/>
          <w:b/>
          <w:color w:val="000000"/>
          <w:sz w:val="23"/>
          <w:szCs w:val="23"/>
        </w:rPr>
        <w:t>.</w:t>
      </w:r>
    </w:p>
    <w:p w:rsidR="00676188" w:rsidRPr="00E76778" w:rsidRDefault="00676188" w:rsidP="00171E54">
      <w:pPr>
        <w:spacing w:after="0" w:line="240" w:lineRule="auto"/>
        <w:contextualSpacing/>
        <w:jc w:val="both"/>
        <w:rPr>
          <w:rFonts w:ascii="Arial" w:hAnsi="Arial" w:cs="Arial"/>
          <w:b/>
          <w:color w:val="000000"/>
          <w:sz w:val="23"/>
          <w:szCs w:val="23"/>
        </w:rPr>
      </w:pPr>
    </w:p>
    <w:p w:rsidR="00A37633" w:rsidRPr="00E76778" w:rsidRDefault="00AF4589" w:rsidP="00EF46C1">
      <w:pPr>
        <w:numPr>
          <w:ilvl w:val="0"/>
          <w:numId w:val="21"/>
        </w:numPr>
        <w:spacing w:after="0" w:line="240" w:lineRule="auto"/>
        <w:jc w:val="both"/>
        <w:outlineLvl w:val="1"/>
        <w:rPr>
          <w:rFonts w:ascii="Arial" w:hAnsi="Arial" w:cs="Arial"/>
          <w:sz w:val="23"/>
          <w:szCs w:val="23"/>
        </w:rPr>
      </w:pPr>
      <w:r w:rsidRPr="00E76778">
        <w:rPr>
          <w:rFonts w:ascii="Arial" w:hAnsi="Arial" w:cs="Arial"/>
          <w:b/>
          <w:color w:val="000000"/>
          <w:sz w:val="23"/>
          <w:szCs w:val="23"/>
        </w:rPr>
        <w:t>Participaciones</w:t>
      </w:r>
      <w:r w:rsidR="00A765EC" w:rsidRPr="00E76778">
        <w:rPr>
          <w:rFonts w:ascii="Arial" w:hAnsi="Arial" w:cs="Arial"/>
          <w:sz w:val="23"/>
          <w:szCs w:val="23"/>
        </w:rPr>
        <w:t>.</w:t>
      </w:r>
    </w:p>
    <w:p w:rsidR="00A765EC" w:rsidRPr="00E76778" w:rsidRDefault="00A765EC" w:rsidP="00A765EC">
      <w:pPr>
        <w:spacing w:after="0" w:line="240" w:lineRule="auto"/>
        <w:ind w:left="720"/>
        <w:jc w:val="both"/>
        <w:outlineLvl w:val="1"/>
        <w:rPr>
          <w:rFonts w:ascii="Arial" w:hAnsi="Arial" w:cs="Arial"/>
          <w:sz w:val="23"/>
          <w:szCs w:val="23"/>
        </w:rPr>
      </w:pPr>
    </w:p>
    <w:p w:rsidR="00640CF0" w:rsidRPr="00E76778" w:rsidRDefault="00676188" w:rsidP="003F4396">
      <w:pPr>
        <w:spacing w:after="0" w:line="240" w:lineRule="auto"/>
        <w:jc w:val="both"/>
        <w:outlineLvl w:val="1"/>
        <w:rPr>
          <w:rFonts w:ascii="Arial" w:hAnsi="Arial" w:cs="Arial"/>
          <w:sz w:val="23"/>
          <w:szCs w:val="23"/>
        </w:rPr>
      </w:pPr>
      <w:r w:rsidRPr="00E76778">
        <w:rPr>
          <w:rFonts w:ascii="Arial" w:hAnsi="Arial" w:cs="Arial"/>
          <w:sz w:val="23"/>
          <w:szCs w:val="23"/>
        </w:rPr>
        <w:t xml:space="preserve">El Fondo General de Participaciones, </w:t>
      </w:r>
      <w:r w:rsidR="002B3C26" w:rsidRPr="00E76778">
        <w:rPr>
          <w:rFonts w:ascii="Arial" w:hAnsi="Arial" w:cs="Arial"/>
          <w:sz w:val="23"/>
          <w:szCs w:val="23"/>
        </w:rPr>
        <w:t xml:space="preserve">el Fondo de Fomento Municipal, el Fondo de Fiscalización y Recaudación y </w:t>
      </w:r>
      <w:r w:rsidR="00E67EC3">
        <w:rPr>
          <w:rFonts w:ascii="Arial" w:hAnsi="Arial" w:cs="Arial"/>
          <w:sz w:val="23"/>
          <w:szCs w:val="23"/>
        </w:rPr>
        <w:t xml:space="preserve">el Fondo de </w:t>
      </w:r>
      <w:r w:rsidR="002B3C26" w:rsidRPr="00E76778">
        <w:rPr>
          <w:rFonts w:ascii="Arial" w:hAnsi="Arial" w:cs="Arial"/>
          <w:sz w:val="23"/>
          <w:szCs w:val="23"/>
        </w:rPr>
        <w:t>Participación Específica del Impuesto Especial sobre Producción y Servicios</w:t>
      </w:r>
      <w:r w:rsidR="00640CF0" w:rsidRPr="00E76778">
        <w:rPr>
          <w:rFonts w:ascii="Arial" w:hAnsi="Arial" w:cs="Arial"/>
          <w:sz w:val="23"/>
          <w:szCs w:val="23"/>
        </w:rPr>
        <w:t xml:space="preserve">, se </w:t>
      </w:r>
      <w:r w:rsidR="007856F1" w:rsidRPr="00E76778">
        <w:rPr>
          <w:rFonts w:ascii="Arial" w:hAnsi="Arial" w:cs="Arial"/>
          <w:sz w:val="23"/>
          <w:szCs w:val="23"/>
        </w:rPr>
        <w:t xml:space="preserve">cuantificaron </w:t>
      </w:r>
      <w:r w:rsidR="008210E1" w:rsidRPr="00E76778">
        <w:rPr>
          <w:rFonts w:ascii="Arial" w:hAnsi="Arial" w:cs="Arial"/>
          <w:sz w:val="23"/>
          <w:szCs w:val="23"/>
        </w:rPr>
        <w:t xml:space="preserve">derivado del monto de ingresos fiscales estimados a obtener por la Federación y </w:t>
      </w:r>
      <w:r w:rsidR="00A52379" w:rsidRPr="00E76778">
        <w:rPr>
          <w:rFonts w:ascii="Arial" w:hAnsi="Arial" w:cs="Arial"/>
          <w:sz w:val="23"/>
          <w:szCs w:val="23"/>
        </w:rPr>
        <w:t>considerados en</w:t>
      </w:r>
      <w:r w:rsidR="00E10E38" w:rsidRPr="00E76778">
        <w:rPr>
          <w:rFonts w:ascii="Arial" w:hAnsi="Arial" w:cs="Arial"/>
          <w:sz w:val="23"/>
          <w:szCs w:val="23"/>
        </w:rPr>
        <w:t xml:space="preserve"> </w:t>
      </w:r>
      <w:r w:rsidR="00640CF0" w:rsidRPr="00E76778">
        <w:rPr>
          <w:rFonts w:ascii="Arial" w:hAnsi="Arial" w:cs="Arial"/>
          <w:sz w:val="23"/>
          <w:szCs w:val="23"/>
        </w:rPr>
        <w:t xml:space="preserve">la </w:t>
      </w:r>
      <w:r w:rsidR="008210E1" w:rsidRPr="00E76778">
        <w:rPr>
          <w:rFonts w:ascii="Arial" w:hAnsi="Arial" w:cs="Arial"/>
          <w:sz w:val="23"/>
          <w:szCs w:val="23"/>
        </w:rPr>
        <w:t>R</w:t>
      </w:r>
      <w:r w:rsidR="00640CF0" w:rsidRPr="00E76778">
        <w:rPr>
          <w:rFonts w:ascii="Arial" w:hAnsi="Arial" w:cs="Arial"/>
          <w:sz w:val="23"/>
          <w:szCs w:val="23"/>
        </w:rPr>
        <w:t xml:space="preserve">ecaudación </w:t>
      </w:r>
      <w:r w:rsidR="008210E1" w:rsidRPr="00E76778">
        <w:rPr>
          <w:rFonts w:ascii="Arial" w:hAnsi="Arial" w:cs="Arial"/>
          <w:sz w:val="23"/>
          <w:szCs w:val="23"/>
        </w:rPr>
        <w:t>F</w:t>
      </w:r>
      <w:r w:rsidR="00640CF0" w:rsidRPr="00E76778">
        <w:rPr>
          <w:rFonts w:ascii="Arial" w:hAnsi="Arial" w:cs="Arial"/>
          <w:sz w:val="23"/>
          <w:szCs w:val="23"/>
        </w:rPr>
        <w:t xml:space="preserve">ederal </w:t>
      </w:r>
      <w:r w:rsidR="008210E1" w:rsidRPr="00E76778">
        <w:rPr>
          <w:rFonts w:ascii="Arial" w:hAnsi="Arial" w:cs="Arial"/>
          <w:sz w:val="23"/>
          <w:szCs w:val="23"/>
        </w:rPr>
        <w:t>P</w:t>
      </w:r>
      <w:r w:rsidR="00640CF0" w:rsidRPr="00E76778">
        <w:rPr>
          <w:rFonts w:ascii="Arial" w:hAnsi="Arial" w:cs="Arial"/>
          <w:sz w:val="23"/>
          <w:szCs w:val="23"/>
        </w:rPr>
        <w:t>artic</w:t>
      </w:r>
      <w:r w:rsidR="00A2449F" w:rsidRPr="00E76778">
        <w:rPr>
          <w:rFonts w:ascii="Arial" w:hAnsi="Arial" w:cs="Arial"/>
          <w:sz w:val="23"/>
          <w:szCs w:val="23"/>
        </w:rPr>
        <w:t xml:space="preserve">ipable que señala el </w:t>
      </w:r>
      <w:r w:rsidR="00A61242" w:rsidRPr="00E76778">
        <w:rPr>
          <w:rFonts w:ascii="Arial" w:hAnsi="Arial" w:cs="Arial"/>
          <w:sz w:val="23"/>
          <w:szCs w:val="23"/>
        </w:rPr>
        <w:t>a</w:t>
      </w:r>
      <w:r w:rsidR="00A2449F" w:rsidRPr="00E76778">
        <w:rPr>
          <w:rFonts w:ascii="Arial" w:hAnsi="Arial" w:cs="Arial"/>
          <w:sz w:val="23"/>
          <w:szCs w:val="23"/>
        </w:rPr>
        <w:t>rtículo 1o.</w:t>
      </w:r>
      <w:r w:rsidR="00640CF0" w:rsidRPr="00E76778">
        <w:rPr>
          <w:rFonts w:ascii="Arial" w:hAnsi="Arial" w:cs="Arial"/>
          <w:sz w:val="23"/>
          <w:szCs w:val="23"/>
        </w:rPr>
        <w:t xml:space="preserve"> </w:t>
      </w:r>
      <w:r w:rsidR="00A52379" w:rsidRPr="00E76778">
        <w:rPr>
          <w:rFonts w:ascii="Arial" w:hAnsi="Arial" w:cs="Arial"/>
          <w:sz w:val="23"/>
          <w:szCs w:val="23"/>
        </w:rPr>
        <w:t>de la</w:t>
      </w:r>
      <w:r w:rsidRPr="00E76778">
        <w:rPr>
          <w:rFonts w:ascii="Arial" w:hAnsi="Arial" w:cs="Arial"/>
          <w:sz w:val="23"/>
          <w:szCs w:val="23"/>
        </w:rPr>
        <w:t xml:space="preserve"> Iniciativa</w:t>
      </w:r>
      <w:r w:rsidR="00640CF0" w:rsidRPr="00E76778">
        <w:rPr>
          <w:rFonts w:ascii="Arial" w:hAnsi="Arial" w:cs="Arial"/>
          <w:sz w:val="23"/>
          <w:szCs w:val="23"/>
        </w:rPr>
        <w:t xml:space="preserve"> de Ley de Ingresos de la Federación</w:t>
      </w:r>
      <w:r w:rsidR="00352F41" w:rsidRPr="00E76778">
        <w:rPr>
          <w:rFonts w:ascii="Arial" w:hAnsi="Arial" w:cs="Arial"/>
          <w:sz w:val="23"/>
          <w:szCs w:val="23"/>
        </w:rPr>
        <w:t xml:space="preserve">, </w:t>
      </w:r>
      <w:r w:rsidRPr="00E76778">
        <w:rPr>
          <w:rFonts w:ascii="Arial" w:hAnsi="Arial" w:cs="Arial"/>
          <w:sz w:val="23"/>
          <w:szCs w:val="23"/>
        </w:rPr>
        <w:t xml:space="preserve">turnada por el Ejecutivo Federal a </w:t>
      </w:r>
      <w:r w:rsidR="002B3C26" w:rsidRPr="00E76778">
        <w:rPr>
          <w:rFonts w:ascii="Arial" w:hAnsi="Arial" w:cs="Arial"/>
          <w:sz w:val="23"/>
          <w:szCs w:val="23"/>
        </w:rPr>
        <w:t xml:space="preserve">la Cámara de </w:t>
      </w:r>
      <w:r w:rsidR="00A52379" w:rsidRPr="00E76778">
        <w:rPr>
          <w:rFonts w:ascii="Arial" w:hAnsi="Arial" w:cs="Arial"/>
          <w:sz w:val="23"/>
          <w:szCs w:val="23"/>
        </w:rPr>
        <w:t>Diputados</w:t>
      </w:r>
      <w:r w:rsidR="00DE781C">
        <w:rPr>
          <w:rFonts w:ascii="Arial" w:hAnsi="Arial" w:cs="Arial"/>
          <w:sz w:val="23"/>
          <w:szCs w:val="23"/>
        </w:rPr>
        <w:t xml:space="preserve"> </w:t>
      </w:r>
      <w:r w:rsidR="00DE781C" w:rsidRPr="00E76778">
        <w:rPr>
          <w:rFonts w:ascii="Arial" w:hAnsi="Arial" w:cs="Arial"/>
          <w:sz w:val="23"/>
          <w:szCs w:val="23"/>
        </w:rPr>
        <w:t>del Congreso de la Unión</w:t>
      </w:r>
      <w:r w:rsidR="00A52379" w:rsidRPr="00E76778">
        <w:rPr>
          <w:rFonts w:ascii="Arial" w:hAnsi="Arial" w:cs="Arial"/>
          <w:sz w:val="23"/>
          <w:szCs w:val="23"/>
        </w:rPr>
        <w:t>. Con</w:t>
      </w:r>
      <w:r w:rsidR="00640CF0" w:rsidRPr="00E76778">
        <w:rPr>
          <w:rFonts w:ascii="Arial" w:hAnsi="Arial" w:cs="Arial"/>
          <w:sz w:val="23"/>
          <w:szCs w:val="23"/>
        </w:rPr>
        <w:t xml:space="preserve"> base en dicha </w:t>
      </w:r>
      <w:r w:rsidR="00232586" w:rsidRPr="00E76778">
        <w:rPr>
          <w:rFonts w:ascii="Arial" w:hAnsi="Arial" w:cs="Arial"/>
          <w:sz w:val="23"/>
          <w:szCs w:val="23"/>
        </w:rPr>
        <w:t>Recaudación Federal P</w:t>
      </w:r>
      <w:r w:rsidR="00640CF0" w:rsidRPr="00E76778">
        <w:rPr>
          <w:rFonts w:ascii="Arial" w:hAnsi="Arial" w:cs="Arial"/>
          <w:sz w:val="23"/>
          <w:szCs w:val="23"/>
        </w:rPr>
        <w:t xml:space="preserve">articipable, se aplicaron los porcentajes establecidos en </w:t>
      </w:r>
      <w:r w:rsidR="00224304" w:rsidRPr="00E76778">
        <w:rPr>
          <w:rFonts w:ascii="Arial" w:hAnsi="Arial" w:cs="Arial"/>
          <w:sz w:val="23"/>
          <w:szCs w:val="23"/>
        </w:rPr>
        <w:t>la Ley de Coordinación Fiscal y</w:t>
      </w:r>
      <w:r w:rsidR="00640CF0" w:rsidRPr="00E76778">
        <w:rPr>
          <w:rFonts w:ascii="Arial" w:hAnsi="Arial" w:cs="Arial"/>
          <w:sz w:val="23"/>
          <w:szCs w:val="23"/>
        </w:rPr>
        <w:t xml:space="preserve"> al producto de </w:t>
      </w:r>
      <w:r w:rsidR="00094332" w:rsidRPr="00E76778">
        <w:rPr>
          <w:rFonts w:ascii="Arial" w:hAnsi="Arial" w:cs="Arial"/>
          <w:sz w:val="23"/>
          <w:szCs w:val="23"/>
        </w:rPr>
        <w:t>esta</w:t>
      </w:r>
      <w:r w:rsidR="00640CF0" w:rsidRPr="00E76778">
        <w:rPr>
          <w:rFonts w:ascii="Arial" w:hAnsi="Arial" w:cs="Arial"/>
          <w:sz w:val="23"/>
          <w:szCs w:val="23"/>
        </w:rPr>
        <w:t xml:space="preserve"> estimación, los </w:t>
      </w:r>
      <w:r w:rsidR="000C3FE5" w:rsidRPr="00E76778">
        <w:rPr>
          <w:rFonts w:ascii="Arial" w:hAnsi="Arial" w:cs="Arial"/>
          <w:sz w:val="23"/>
          <w:szCs w:val="23"/>
        </w:rPr>
        <w:t xml:space="preserve">últimos </w:t>
      </w:r>
      <w:r w:rsidR="00640CF0" w:rsidRPr="00E76778">
        <w:rPr>
          <w:rFonts w:ascii="Arial" w:hAnsi="Arial" w:cs="Arial"/>
          <w:sz w:val="23"/>
          <w:szCs w:val="23"/>
        </w:rPr>
        <w:t xml:space="preserve">coeficientes </w:t>
      </w:r>
      <w:r w:rsidR="00AF4589" w:rsidRPr="00E76778">
        <w:rPr>
          <w:rFonts w:ascii="Arial" w:hAnsi="Arial" w:cs="Arial"/>
          <w:sz w:val="23"/>
          <w:szCs w:val="23"/>
        </w:rPr>
        <w:t>de distribución</w:t>
      </w:r>
      <w:r w:rsidR="000C3FE5" w:rsidRPr="00E76778">
        <w:rPr>
          <w:rFonts w:ascii="Arial" w:hAnsi="Arial" w:cs="Arial"/>
          <w:sz w:val="23"/>
          <w:szCs w:val="23"/>
        </w:rPr>
        <w:t xml:space="preserve"> para el Estado de Colima</w:t>
      </w:r>
      <w:r w:rsidR="00640CF0" w:rsidRPr="00E76778">
        <w:rPr>
          <w:rFonts w:ascii="Arial" w:hAnsi="Arial" w:cs="Arial"/>
          <w:sz w:val="23"/>
          <w:szCs w:val="23"/>
        </w:rPr>
        <w:t>.</w:t>
      </w:r>
    </w:p>
    <w:p w:rsidR="002B3C26" w:rsidRPr="00E76778" w:rsidRDefault="002B3C26" w:rsidP="00171E54">
      <w:pPr>
        <w:spacing w:after="0" w:line="240" w:lineRule="auto"/>
        <w:jc w:val="both"/>
        <w:rPr>
          <w:rFonts w:ascii="Arial" w:hAnsi="Arial" w:cs="Arial"/>
          <w:sz w:val="23"/>
          <w:szCs w:val="23"/>
        </w:rPr>
      </w:pPr>
    </w:p>
    <w:p w:rsidR="00351848" w:rsidRPr="00E76778" w:rsidRDefault="00BB7E29" w:rsidP="00171E54">
      <w:pPr>
        <w:spacing w:after="0" w:line="240" w:lineRule="auto"/>
        <w:jc w:val="both"/>
        <w:rPr>
          <w:rFonts w:ascii="Arial" w:hAnsi="Arial" w:cs="Arial"/>
          <w:sz w:val="23"/>
          <w:szCs w:val="23"/>
        </w:rPr>
      </w:pPr>
      <w:r w:rsidRPr="00E76778">
        <w:rPr>
          <w:rFonts w:ascii="Arial" w:hAnsi="Arial" w:cs="Arial"/>
          <w:sz w:val="23"/>
          <w:szCs w:val="23"/>
        </w:rPr>
        <w:t xml:space="preserve">En cuanto al Fondo de Compensación del Impuesto Sobre Automóviles Nuevos, se tomó como base el crecimiento del monto nacional propuesto en </w:t>
      </w:r>
      <w:r w:rsidR="00DA63D8" w:rsidRPr="00E76778">
        <w:rPr>
          <w:rFonts w:ascii="Arial" w:hAnsi="Arial" w:cs="Arial"/>
          <w:sz w:val="23"/>
          <w:szCs w:val="23"/>
        </w:rPr>
        <w:t xml:space="preserve">el Proyecto </w:t>
      </w:r>
      <w:r w:rsidRPr="00E76778">
        <w:rPr>
          <w:rFonts w:ascii="Arial" w:hAnsi="Arial" w:cs="Arial"/>
          <w:sz w:val="23"/>
          <w:szCs w:val="23"/>
        </w:rPr>
        <w:t>de Presupuesto de Egresos de la Federación 201</w:t>
      </w:r>
      <w:r w:rsidR="00232586" w:rsidRPr="00E76778">
        <w:rPr>
          <w:rFonts w:ascii="Arial" w:hAnsi="Arial" w:cs="Arial"/>
          <w:sz w:val="23"/>
          <w:szCs w:val="23"/>
        </w:rPr>
        <w:t>8</w:t>
      </w:r>
      <w:r w:rsidR="005B5C15" w:rsidRPr="00E76778">
        <w:rPr>
          <w:rFonts w:ascii="Arial" w:hAnsi="Arial" w:cs="Arial"/>
          <w:sz w:val="23"/>
          <w:szCs w:val="23"/>
        </w:rPr>
        <w:t>.</w:t>
      </w:r>
    </w:p>
    <w:p w:rsidR="00351848" w:rsidRPr="00E76778" w:rsidRDefault="00351848" w:rsidP="00171E54">
      <w:pPr>
        <w:spacing w:after="0" w:line="240" w:lineRule="auto"/>
        <w:jc w:val="both"/>
        <w:rPr>
          <w:rFonts w:ascii="Arial" w:hAnsi="Arial" w:cs="Arial"/>
          <w:sz w:val="23"/>
          <w:szCs w:val="23"/>
        </w:rPr>
      </w:pPr>
    </w:p>
    <w:p w:rsidR="00CB2935" w:rsidRPr="00E76778" w:rsidRDefault="00CB2935" w:rsidP="00171E54">
      <w:pPr>
        <w:spacing w:after="0" w:line="240" w:lineRule="auto"/>
        <w:jc w:val="both"/>
        <w:rPr>
          <w:rFonts w:ascii="Arial" w:hAnsi="Arial" w:cs="Arial"/>
          <w:color w:val="000000"/>
          <w:sz w:val="23"/>
          <w:szCs w:val="23"/>
        </w:rPr>
      </w:pPr>
      <w:r w:rsidRPr="00E76778">
        <w:rPr>
          <w:rFonts w:ascii="Arial" w:hAnsi="Arial" w:cs="Arial"/>
          <w:color w:val="000000"/>
          <w:sz w:val="23"/>
          <w:szCs w:val="23"/>
        </w:rPr>
        <w:t xml:space="preserve">El Fondo de Gasolina y Diesel se calculó considerando la recaudación real de los ingresos de enero a </w:t>
      </w:r>
      <w:r w:rsidR="004467D4" w:rsidRPr="00E76778">
        <w:rPr>
          <w:rFonts w:ascii="Arial" w:hAnsi="Arial" w:cs="Arial"/>
          <w:color w:val="000000"/>
          <w:sz w:val="23"/>
          <w:szCs w:val="23"/>
        </w:rPr>
        <w:t>septiembre</w:t>
      </w:r>
      <w:r w:rsidRPr="00E76778">
        <w:rPr>
          <w:rFonts w:ascii="Arial" w:hAnsi="Arial" w:cs="Arial"/>
          <w:color w:val="000000"/>
          <w:sz w:val="23"/>
          <w:szCs w:val="23"/>
        </w:rPr>
        <w:t xml:space="preserve"> y proyectada de </w:t>
      </w:r>
      <w:r w:rsidR="004467D4" w:rsidRPr="00E76778">
        <w:rPr>
          <w:rFonts w:ascii="Arial" w:hAnsi="Arial" w:cs="Arial"/>
          <w:color w:val="000000"/>
          <w:sz w:val="23"/>
          <w:szCs w:val="23"/>
        </w:rPr>
        <w:t>octubre</w:t>
      </w:r>
      <w:r w:rsidRPr="00E76778">
        <w:rPr>
          <w:rFonts w:ascii="Arial" w:hAnsi="Arial" w:cs="Arial"/>
          <w:color w:val="000000"/>
          <w:sz w:val="23"/>
          <w:szCs w:val="23"/>
        </w:rPr>
        <w:t xml:space="preserve"> a diciembre de </w:t>
      </w:r>
      <w:r w:rsidR="00232586" w:rsidRPr="00E76778">
        <w:rPr>
          <w:rFonts w:ascii="Arial" w:hAnsi="Arial" w:cs="Arial"/>
          <w:color w:val="000000"/>
          <w:sz w:val="23"/>
          <w:szCs w:val="23"/>
        </w:rPr>
        <w:t>2017</w:t>
      </w:r>
      <w:r w:rsidRPr="00E76778">
        <w:rPr>
          <w:rFonts w:ascii="Arial" w:hAnsi="Arial" w:cs="Arial"/>
          <w:color w:val="000000"/>
          <w:sz w:val="23"/>
          <w:szCs w:val="23"/>
        </w:rPr>
        <w:t xml:space="preserve">, así como el potencial de crecimiento para </w:t>
      </w:r>
      <w:r w:rsidR="00232586" w:rsidRPr="00E76778">
        <w:rPr>
          <w:rFonts w:ascii="Arial" w:hAnsi="Arial" w:cs="Arial"/>
          <w:color w:val="000000"/>
          <w:sz w:val="23"/>
          <w:szCs w:val="23"/>
        </w:rPr>
        <w:t>2018</w:t>
      </w:r>
      <w:r w:rsidRPr="00E76778">
        <w:rPr>
          <w:rFonts w:ascii="Arial" w:hAnsi="Arial" w:cs="Arial"/>
          <w:color w:val="000000"/>
          <w:sz w:val="23"/>
          <w:szCs w:val="23"/>
        </w:rPr>
        <w:t>.</w:t>
      </w:r>
    </w:p>
    <w:p w:rsidR="00CB2935" w:rsidRPr="00E76778" w:rsidRDefault="00CB2935" w:rsidP="00171E54">
      <w:pPr>
        <w:spacing w:after="0" w:line="240" w:lineRule="auto"/>
        <w:jc w:val="both"/>
        <w:rPr>
          <w:rFonts w:ascii="Arial" w:hAnsi="Arial" w:cs="Arial"/>
          <w:sz w:val="23"/>
          <w:szCs w:val="23"/>
        </w:rPr>
      </w:pPr>
    </w:p>
    <w:p w:rsidR="00640CF0" w:rsidRPr="00E76778" w:rsidRDefault="00353EE9" w:rsidP="00171E54">
      <w:pPr>
        <w:spacing w:after="0" w:line="240" w:lineRule="auto"/>
        <w:jc w:val="both"/>
        <w:rPr>
          <w:rFonts w:ascii="Arial" w:hAnsi="Arial" w:cs="Arial"/>
          <w:sz w:val="23"/>
          <w:szCs w:val="23"/>
        </w:rPr>
      </w:pPr>
      <w:r w:rsidRPr="00E76778">
        <w:rPr>
          <w:rFonts w:ascii="Arial" w:hAnsi="Arial" w:cs="Arial"/>
          <w:sz w:val="23"/>
          <w:szCs w:val="23"/>
        </w:rPr>
        <w:t>Finalmente,</w:t>
      </w:r>
      <w:r w:rsidR="00CB2935" w:rsidRPr="00E76778">
        <w:rPr>
          <w:rFonts w:ascii="Arial" w:hAnsi="Arial" w:cs="Arial"/>
          <w:sz w:val="23"/>
          <w:szCs w:val="23"/>
        </w:rPr>
        <w:t xml:space="preserve"> e</w:t>
      </w:r>
      <w:r w:rsidR="00351848" w:rsidRPr="00E76778">
        <w:rPr>
          <w:rFonts w:ascii="Arial" w:hAnsi="Arial" w:cs="Arial"/>
          <w:sz w:val="23"/>
          <w:szCs w:val="23"/>
        </w:rPr>
        <w:t>l</w:t>
      </w:r>
      <w:r w:rsidR="00BB7E29" w:rsidRPr="00E76778">
        <w:rPr>
          <w:rFonts w:ascii="Arial" w:hAnsi="Arial" w:cs="Arial"/>
          <w:sz w:val="23"/>
          <w:szCs w:val="23"/>
        </w:rPr>
        <w:t xml:space="preserve"> Fondo de Impuesto Sobre la Renta </w:t>
      </w:r>
      <w:r w:rsidR="00A52379" w:rsidRPr="00E76778">
        <w:rPr>
          <w:rFonts w:ascii="Arial" w:hAnsi="Arial" w:cs="Arial"/>
          <w:sz w:val="23"/>
          <w:szCs w:val="23"/>
        </w:rPr>
        <w:t>Participable deriva</w:t>
      </w:r>
      <w:r w:rsidR="002C07FC" w:rsidRPr="00E76778">
        <w:rPr>
          <w:rFonts w:ascii="Arial" w:hAnsi="Arial" w:cs="Arial"/>
          <w:sz w:val="23"/>
          <w:szCs w:val="23"/>
        </w:rPr>
        <w:t xml:space="preserve"> de las propias estimaciones que la Secretaria de Hacienda y Crédito Público</w:t>
      </w:r>
      <w:r w:rsidR="00351848" w:rsidRPr="00E76778">
        <w:rPr>
          <w:rFonts w:ascii="Arial" w:hAnsi="Arial" w:cs="Arial"/>
          <w:sz w:val="23"/>
          <w:szCs w:val="23"/>
        </w:rPr>
        <w:t>, así como la información proporcionada por los entes generadores de este concepto de ingresos.</w:t>
      </w:r>
    </w:p>
    <w:p w:rsidR="003172D3" w:rsidRPr="00E76778" w:rsidRDefault="003172D3" w:rsidP="00AF4589">
      <w:pPr>
        <w:spacing w:after="0" w:line="240" w:lineRule="auto"/>
        <w:jc w:val="both"/>
        <w:outlineLvl w:val="1"/>
        <w:rPr>
          <w:rFonts w:ascii="Arial" w:hAnsi="Arial" w:cs="Arial"/>
          <w:color w:val="000000"/>
          <w:sz w:val="23"/>
          <w:szCs w:val="23"/>
        </w:rPr>
      </w:pPr>
    </w:p>
    <w:p w:rsidR="00AF4589" w:rsidRPr="00E76778" w:rsidRDefault="00AF4589" w:rsidP="00AF4589">
      <w:pPr>
        <w:spacing w:after="0" w:line="240" w:lineRule="auto"/>
        <w:jc w:val="both"/>
        <w:outlineLvl w:val="1"/>
        <w:rPr>
          <w:rFonts w:ascii="Arial" w:hAnsi="Arial" w:cs="Arial"/>
          <w:sz w:val="23"/>
          <w:szCs w:val="23"/>
        </w:rPr>
      </w:pPr>
      <w:r w:rsidRPr="00E76778">
        <w:rPr>
          <w:rFonts w:ascii="Arial" w:hAnsi="Arial" w:cs="Arial"/>
          <w:color w:val="000000"/>
          <w:sz w:val="23"/>
          <w:szCs w:val="23"/>
        </w:rPr>
        <w:t xml:space="preserve">Por concepto de Participaciones se prevé obtener la cantidad de </w:t>
      </w:r>
      <w:r w:rsidRPr="00F1367F">
        <w:rPr>
          <w:rFonts w:ascii="Arial" w:hAnsi="Arial" w:cs="Arial"/>
          <w:b/>
          <w:color w:val="000000"/>
          <w:sz w:val="23"/>
          <w:szCs w:val="23"/>
        </w:rPr>
        <w:t>$</w:t>
      </w:r>
      <w:r w:rsidR="00AF78F2" w:rsidRPr="00F1367F">
        <w:rPr>
          <w:rFonts w:ascii="Arial" w:hAnsi="Arial" w:cs="Arial"/>
          <w:b/>
          <w:bCs/>
          <w:color w:val="000000"/>
          <w:sz w:val="23"/>
          <w:szCs w:val="23"/>
        </w:rPr>
        <w:t xml:space="preserve">4,898,450,100.00 </w:t>
      </w:r>
      <w:r w:rsidRPr="00F1367F">
        <w:rPr>
          <w:rFonts w:ascii="Arial" w:hAnsi="Arial" w:cs="Arial"/>
          <w:bCs/>
          <w:color w:val="000000"/>
          <w:sz w:val="23"/>
          <w:szCs w:val="23"/>
        </w:rPr>
        <w:t>(</w:t>
      </w:r>
      <w:r w:rsidR="00AF78F2" w:rsidRPr="00F1367F">
        <w:rPr>
          <w:rFonts w:ascii="Arial" w:hAnsi="Arial" w:cs="Arial"/>
          <w:bCs/>
          <w:color w:val="000000"/>
          <w:sz w:val="23"/>
          <w:szCs w:val="23"/>
        </w:rPr>
        <w:t>Cuatro</w:t>
      </w:r>
      <w:r w:rsidR="00C229A2" w:rsidRPr="00F1367F">
        <w:rPr>
          <w:rFonts w:ascii="Arial" w:hAnsi="Arial" w:cs="Arial"/>
          <w:bCs/>
          <w:color w:val="000000"/>
          <w:sz w:val="23"/>
          <w:szCs w:val="23"/>
        </w:rPr>
        <w:t xml:space="preserve"> mil </w:t>
      </w:r>
      <w:r w:rsidR="00AF78F2" w:rsidRPr="00F1367F">
        <w:rPr>
          <w:rFonts w:ascii="Arial" w:hAnsi="Arial" w:cs="Arial"/>
          <w:bCs/>
          <w:color w:val="000000"/>
          <w:sz w:val="23"/>
          <w:szCs w:val="23"/>
        </w:rPr>
        <w:t>ochocientos noventa y ocho</w:t>
      </w:r>
      <w:r w:rsidR="00C229A2" w:rsidRPr="00F1367F">
        <w:rPr>
          <w:rFonts w:ascii="Arial" w:hAnsi="Arial" w:cs="Arial"/>
          <w:bCs/>
          <w:color w:val="000000"/>
          <w:sz w:val="23"/>
          <w:szCs w:val="23"/>
        </w:rPr>
        <w:t xml:space="preserve"> millones </w:t>
      </w:r>
      <w:r w:rsidR="00AF78F2" w:rsidRPr="00F1367F">
        <w:rPr>
          <w:rFonts w:ascii="Arial" w:hAnsi="Arial" w:cs="Arial"/>
          <w:bCs/>
          <w:color w:val="000000"/>
          <w:sz w:val="23"/>
          <w:szCs w:val="23"/>
        </w:rPr>
        <w:t xml:space="preserve">cuatrocientos </w:t>
      </w:r>
      <w:r w:rsidR="00C229A2" w:rsidRPr="00F1367F">
        <w:rPr>
          <w:rFonts w:ascii="Arial" w:hAnsi="Arial" w:cs="Arial"/>
          <w:bCs/>
          <w:color w:val="000000"/>
          <w:sz w:val="23"/>
          <w:szCs w:val="23"/>
        </w:rPr>
        <w:t xml:space="preserve">cincuenta mil </w:t>
      </w:r>
      <w:r w:rsidR="00AF78F2" w:rsidRPr="00F1367F">
        <w:rPr>
          <w:rFonts w:ascii="Arial" w:hAnsi="Arial" w:cs="Arial"/>
          <w:bCs/>
          <w:color w:val="000000"/>
          <w:sz w:val="23"/>
          <w:szCs w:val="23"/>
        </w:rPr>
        <w:t>cien</w:t>
      </w:r>
      <w:r w:rsidR="00C229A2" w:rsidRPr="00F1367F">
        <w:rPr>
          <w:rFonts w:ascii="Arial" w:hAnsi="Arial" w:cs="Arial"/>
          <w:bCs/>
          <w:color w:val="000000"/>
          <w:sz w:val="23"/>
          <w:szCs w:val="23"/>
        </w:rPr>
        <w:t xml:space="preserve"> </w:t>
      </w:r>
      <w:r w:rsidRPr="00F1367F">
        <w:rPr>
          <w:rFonts w:ascii="Arial" w:hAnsi="Arial" w:cs="Arial"/>
          <w:color w:val="000000"/>
          <w:sz w:val="23"/>
          <w:szCs w:val="23"/>
        </w:rPr>
        <w:t>pesos)</w:t>
      </w:r>
      <w:r w:rsidRPr="00F1367F">
        <w:rPr>
          <w:rFonts w:ascii="Arial" w:hAnsi="Arial" w:cs="Arial"/>
          <w:sz w:val="23"/>
          <w:szCs w:val="23"/>
        </w:rPr>
        <w:t>.</w:t>
      </w:r>
    </w:p>
    <w:p w:rsidR="00AF4589" w:rsidRPr="00E76778" w:rsidRDefault="00AF4589" w:rsidP="00171E54">
      <w:pPr>
        <w:spacing w:after="0" w:line="240" w:lineRule="auto"/>
        <w:jc w:val="both"/>
        <w:rPr>
          <w:rFonts w:ascii="Arial" w:hAnsi="Arial" w:cs="Arial"/>
          <w:b/>
          <w:color w:val="000000"/>
          <w:sz w:val="23"/>
          <w:szCs w:val="23"/>
        </w:rPr>
      </w:pPr>
    </w:p>
    <w:p w:rsidR="00AF4589" w:rsidRPr="00E76778" w:rsidRDefault="00AF4589" w:rsidP="00EF46C1">
      <w:pPr>
        <w:numPr>
          <w:ilvl w:val="0"/>
          <w:numId w:val="21"/>
        </w:numPr>
        <w:spacing w:after="0" w:line="240" w:lineRule="auto"/>
        <w:jc w:val="both"/>
        <w:rPr>
          <w:rFonts w:ascii="Arial" w:hAnsi="Arial" w:cs="Arial"/>
          <w:sz w:val="23"/>
          <w:szCs w:val="23"/>
        </w:rPr>
      </w:pPr>
      <w:r w:rsidRPr="00E76778">
        <w:rPr>
          <w:rFonts w:ascii="Arial" w:hAnsi="Arial" w:cs="Arial"/>
          <w:b/>
          <w:sz w:val="23"/>
          <w:szCs w:val="23"/>
        </w:rPr>
        <w:t>Aportaciones</w:t>
      </w:r>
      <w:r w:rsidRPr="00E76778">
        <w:rPr>
          <w:rFonts w:ascii="Arial" w:hAnsi="Arial" w:cs="Arial"/>
          <w:sz w:val="23"/>
          <w:szCs w:val="23"/>
        </w:rPr>
        <w:t>.</w:t>
      </w:r>
    </w:p>
    <w:p w:rsidR="00AF4589" w:rsidRPr="00E76778" w:rsidRDefault="00AF4589" w:rsidP="00AF4589">
      <w:pPr>
        <w:spacing w:after="0" w:line="240" w:lineRule="auto"/>
        <w:ind w:left="360"/>
        <w:jc w:val="both"/>
        <w:rPr>
          <w:rFonts w:ascii="Arial" w:hAnsi="Arial" w:cs="Arial"/>
          <w:sz w:val="23"/>
          <w:szCs w:val="23"/>
        </w:rPr>
      </w:pPr>
    </w:p>
    <w:p w:rsidR="00DE781C" w:rsidRPr="00E76778" w:rsidRDefault="00122E79" w:rsidP="00AF4589">
      <w:pPr>
        <w:spacing w:after="0" w:line="240" w:lineRule="auto"/>
        <w:jc w:val="both"/>
        <w:rPr>
          <w:rFonts w:ascii="Arial" w:hAnsi="Arial" w:cs="Arial"/>
          <w:sz w:val="23"/>
          <w:szCs w:val="23"/>
        </w:rPr>
      </w:pPr>
      <w:r w:rsidRPr="00E76778">
        <w:rPr>
          <w:rFonts w:ascii="Arial" w:hAnsi="Arial" w:cs="Arial"/>
          <w:sz w:val="23"/>
          <w:szCs w:val="23"/>
        </w:rPr>
        <w:t xml:space="preserve">El monto de las </w:t>
      </w:r>
      <w:r w:rsidR="007758FF" w:rsidRPr="00E76778">
        <w:rPr>
          <w:rFonts w:ascii="Arial" w:hAnsi="Arial" w:cs="Arial"/>
          <w:sz w:val="23"/>
          <w:szCs w:val="23"/>
        </w:rPr>
        <w:t xml:space="preserve">Aportaciones </w:t>
      </w:r>
      <w:r w:rsidR="000F5B4E" w:rsidRPr="00E76778">
        <w:rPr>
          <w:rFonts w:ascii="Arial" w:hAnsi="Arial" w:cs="Arial"/>
          <w:sz w:val="23"/>
          <w:szCs w:val="23"/>
        </w:rPr>
        <w:t xml:space="preserve">federales del Ramo 33, </w:t>
      </w:r>
      <w:r w:rsidRPr="00E76778">
        <w:rPr>
          <w:rFonts w:ascii="Arial" w:hAnsi="Arial" w:cs="Arial"/>
          <w:sz w:val="23"/>
          <w:szCs w:val="23"/>
        </w:rPr>
        <w:t xml:space="preserve">se determinó </w:t>
      </w:r>
      <w:r w:rsidR="005B5C15" w:rsidRPr="00E76778">
        <w:rPr>
          <w:rFonts w:ascii="Arial" w:hAnsi="Arial" w:cs="Arial"/>
          <w:sz w:val="23"/>
          <w:szCs w:val="23"/>
        </w:rPr>
        <w:t>considerando</w:t>
      </w:r>
      <w:r w:rsidR="00640CF0" w:rsidRPr="00E76778">
        <w:rPr>
          <w:rFonts w:ascii="Arial" w:hAnsi="Arial" w:cs="Arial"/>
          <w:sz w:val="23"/>
          <w:szCs w:val="23"/>
        </w:rPr>
        <w:t xml:space="preserve"> las cifras </w:t>
      </w:r>
      <w:r w:rsidR="00A52379" w:rsidRPr="00E76778">
        <w:rPr>
          <w:rFonts w:ascii="Arial" w:hAnsi="Arial" w:cs="Arial"/>
          <w:sz w:val="23"/>
          <w:szCs w:val="23"/>
        </w:rPr>
        <w:t>del Proyecto</w:t>
      </w:r>
      <w:r w:rsidR="00CB2935" w:rsidRPr="00E76778">
        <w:rPr>
          <w:rFonts w:ascii="Arial" w:hAnsi="Arial" w:cs="Arial"/>
          <w:sz w:val="23"/>
          <w:szCs w:val="23"/>
        </w:rPr>
        <w:t xml:space="preserve"> de Presupuesto de Egresos de la Federación para </w:t>
      </w:r>
      <w:r w:rsidR="002C07FC" w:rsidRPr="00E76778">
        <w:rPr>
          <w:rFonts w:ascii="Arial" w:hAnsi="Arial" w:cs="Arial"/>
          <w:sz w:val="23"/>
          <w:szCs w:val="23"/>
        </w:rPr>
        <w:t>2018</w:t>
      </w:r>
      <w:r w:rsidR="00352F41" w:rsidRPr="00E76778">
        <w:rPr>
          <w:rFonts w:ascii="Arial" w:hAnsi="Arial" w:cs="Arial"/>
          <w:sz w:val="23"/>
          <w:szCs w:val="23"/>
        </w:rPr>
        <w:t xml:space="preserve">, </w:t>
      </w:r>
      <w:r w:rsidR="00DE781C" w:rsidRPr="00E76778">
        <w:rPr>
          <w:rFonts w:ascii="Arial" w:hAnsi="Arial" w:cs="Arial"/>
          <w:sz w:val="23"/>
          <w:szCs w:val="23"/>
        </w:rPr>
        <w:t>turnada por el Ejecutivo Federal a la Cámara de Diputados</w:t>
      </w:r>
      <w:r w:rsidR="00DE781C" w:rsidRPr="00DE781C">
        <w:rPr>
          <w:rFonts w:ascii="Arial" w:hAnsi="Arial" w:cs="Arial"/>
          <w:sz w:val="23"/>
          <w:szCs w:val="23"/>
        </w:rPr>
        <w:t xml:space="preserve"> </w:t>
      </w:r>
      <w:r w:rsidR="00DE781C" w:rsidRPr="00E76778">
        <w:rPr>
          <w:rFonts w:ascii="Arial" w:hAnsi="Arial" w:cs="Arial"/>
          <w:sz w:val="23"/>
          <w:szCs w:val="23"/>
        </w:rPr>
        <w:t>del Congreso de la Unión.</w:t>
      </w:r>
    </w:p>
    <w:p w:rsidR="00665E5F" w:rsidRPr="00E76778" w:rsidRDefault="00665E5F" w:rsidP="00171E54">
      <w:pPr>
        <w:spacing w:after="0" w:line="240" w:lineRule="auto"/>
        <w:jc w:val="both"/>
        <w:rPr>
          <w:rFonts w:ascii="Arial" w:hAnsi="Arial" w:cs="Arial"/>
          <w:sz w:val="23"/>
          <w:szCs w:val="23"/>
        </w:rPr>
      </w:pPr>
    </w:p>
    <w:p w:rsidR="00F1495F" w:rsidRPr="00E76778" w:rsidRDefault="00122507" w:rsidP="00A765EC">
      <w:pPr>
        <w:autoSpaceDE w:val="0"/>
        <w:autoSpaceDN w:val="0"/>
        <w:adjustRightInd w:val="0"/>
        <w:spacing w:after="0" w:line="240" w:lineRule="auto"/>
        <w:jc w:val="both"/>
        <w:rPr>
          <w:rFonts w:ascii="Arial" w:hAnsi="Arial" w:cs="Arial"/>
          <w:sz w:val="23"/>
          <w:szCs w:val="23"/>
        </w:rPr>
      </w:pPr>
      <w:r w:rsidRPr="00E76778">
        <w:rPr>
          <w:rFonts w:ascii="Arial" w:hAnsi="Arial" w:cs="Arial"/>
          <w:sz w:val="23"/>
          <w:szCs w:val="23"/>
        </w:rPr>
        <w:t xml:space="preserve">Es importante precisar que los recursos del Fondo de Aportaciones para la Nómina Educativa y Gestión Educativa (FONE) para el ejercicio fiscal </w:t>
      </w:r>
      <w:r w:rsidR="002C07FC" w:rsidRPr="00E76778">
        <w:rPr>
          <w:rFonts w:ascii="Arial" w:hAnsi="Arial" w:cs="Arial"/>
          <w:sz w:val="23"/>
          <w:szCs w:val="23"/>
        </w:rPr>
        <w:t>2018</w:t>
      </w:r>
      <w:r w:rsidRPr="00E76778">
        <w:rPr>
          <w:rFonts w:ascii="Arial" w:hAnsi="Arial" w:cs="Arial"/>
          <w:sz w:val="23"/>
          <w:szCs w:val="23"/>
        </w:rPr>
        <w:t xml:space="preserve">, los administrará el Gobierno Federal, </w:t>
      </w:r>
      <w:r w:rsidR="002C07FC" w:rsidRPr="00E76778">
        <w:rPr>
          <w:rFonts w:ascii="Arial" w:hAnsi="Arial" w:cs="Arial"/>
          <w:sz w:val="23"/>
          <w:szCs w:val="23"/>
          <w:lang w:eastAsia="es-ES"/>
        </w:rPr>
        <w:t>conforme a lo dispuesto en el artículo 26 de</w:t>
      </w:r>
      <w:r w:rsidR="00EC5558" w:rsidRPr="00E76778">
        <w:rPr>
          <w:rFonts w:ascii="Arial" w:hAnsi="Arial" w:cs="Arial"/>
          <w:sz w:val="23"/>
          <w:szCs w:val="23"/>
          <w:lang w:eastAsia="es-ES"/>
        </w:rPr>
        <w:t xml:space="preserve"> la Ley de Coordinación Fiscal. L</w:t>
      </w:r>
      <w:r w:rsidR="002C07FC" w:rsidRPr="00E76778">
        <w:rPr>
          <w:rFonts w:ascii="Arial" w:hAnsi="Arial" w:cs="Arial"/>
          <w:sz w:val="23"/>
          <w:szCs w:val="23"/>
          <w:lang w:eastAsia="es-ES"/>
        </w:rPr>
        <w:t xml:space="preserve">os Estados serán apoyados con recursos económicos </w:t>
      </w:r>
      <w:r w:rsidR="00A52379" w:rsidRPr="00E76778">
        <w:rPr>
          <w:rFonts w:ascii="Arial" w:hAnsi="Arial" w:cs="Arial"/>
          <w:sz w:val="23"/>
          <w:szCs w:val="23"/>
          <w:lang w:eastAsia="es-ES"/>
        </w:rPr>
        <w:t>complementarios para</w:t>
      </w:r>
      <w:r w:rsidR="002C07FC" w:rsidRPr="00E76778">
        <w:rPr>
          <w:rFonts w:ascii="Arial" w:hAnsi="Arial" w:cs="Arial"/>
          <w:sz w:val="23"/>
          <w:szCs w:val="23"/>
          <w:lang w:eastAsia="es-ES"/>
        </w:rPr>
        <w:t xml:space="preserve"> ejercer las atribuciones que en materia de educación básica y normal de manera exclusiva se les asignan, respectivamente, en los artículos 13 y 16 de la Ley General de Educación.</w:t>
      </w:r>
      <w:r w:rsidRPr="00E76778">
        <w:rPr>
          <w:rFonts w:ascii="Arial" w:hAnsi="Arial" w:cs="Arial"/>
          <w:sz w:val="23"/>
          <w:szCs w:val="23"/>
        </w:rPr>
        <w:t xml:space="preserve"> Sin </w:t>
      </w:r>
      <w:r w:rsidR="00A52379" w:rsidRPr="00E76778">
        <w:rPr>
          <w:rFonts w:ascii="Arial" w:hAnsi="Arial" w:cs="Arial"/>
          <w:sz w:val="23"/>
          <w:szCs w:val="23"/>
        </w:rPr>
        <w:t>embargo, los</w:t>
      </w:r>
      <w:r w:rsidR="00EC5558" w:rsidRPr="00E76778">
        <w:rPr>
          <w:rFonts w:ascii="Arial" w:hAnsi="Arial" w:cs="Arial"/>
          <w:sz w:val="23"/>
          <w:szCs w:val="23"/>
        </w:rPr>
        <w:t xml:space="preserve"> mencionados recursos </w:t>
      </w:r>
      <w:r w:rsidRPr="00E76778">
        <w:rPr>
          <w:rFonts w:ascii="Arial" w:hAnsi="Arial" w:cs="Arial"/>
          <w:sz w:val="23"/>
          <w:szCs w:val="23"/>
        </w:rPr>
        <w:t>presupuestalmente se considerarán para el Estado.</w:t>
      </w:r>
    </w:p>
    <w:p w:rsidR="00B94EB4" w:rsidRDefault="00B94EB4" w:rsidP="00AF4589">
      <w:pPr>
        <w:spacing w:after="0" w:line="240" w:lineRule="auto"/>
        <w:jc w:val="both"/>
        <w:outlineLvl w:val="1"/>
        <w:rPr>
          <w:rFonts w:ascii="Arial" w:hAnsi="Arial" w:cs="Arial"/>
          <w:color w:val="000000"/>
          <w:sz w:val="23"/>
          <w:szCs w:val="23"/>
        </w:rPr>
      </w:pPr>
    </w:p>
    <w:p w:rsidR="00AF4589" w:rsidRPr="00E76778" w:rsidRDefault="00AF4589" w:rsidP="00AF4589">
      <w:pPr>
        <w:spacing w:after="0" w:line="240" w:lineRule="auto"/>
        <w:jc w:val="both"/>
        <w:outlineLvl w:val="1"/>
        <w:rPr>
          <w:rFonts w:ascii="Arial" w:hAnsi="Arial" w:cs="Arial"/>
          <w:sz w:val="23"/>
          <w:szCs w:val="23"/>
        </w:rPr>
      </w:pPr>
      <w:r w:rsidRPr="00E76778">
        <w:rPr>
          <w:rFonts w:ascii="Arial" w:hAnsi="Arial" w:cs="Arial"/>
          <w:color w:val="000000"/>
          <w:sz w:val="23"/>
          <w:szCs w:val="23"/>
        </w:rPr>
        <w:t xml:space="preserve">Por concepto de Aportaciones se prevé obtener la cantidad de </w:t>
      </w:r>
      <w:r w:rsidRPr="00172826">
        <w:rPr>
          <w:rFonts w:ascii="Arial" w:hAnsi="Arial" w:cs="Arial"/>
          <w:b/>
          <w:color w:val="000000"/>
          <w:sz w:val="23"/>
          <w:szCs w:val="23"/>
        </w:rPr>
        <w:t>$</w:t>
      </w:r>
      <w:r w:rsidR="00A34DE2" w:rsidRPr="00172826">
        <w:rPr>
          <w:rFonts w:ascii="Arial" w:hAnsi="Arial" w:cs="Arial"/>
          <w:b/>
          <w:bCs/>
          <w:color w:val="000000"/>
          <w:sz w:val="23"/>
          <w:szCs w:val="23"/>
        </w:rPr>
        <w:t xml:space="preserve">5,767,342,008 </w:t>
      </w:r>
      <w:r w:rsidRPr="00172826">
        <w:rPr>
          <w:rFonts w:ascii="Arial" w:hAnsi="Arial" w:cs="Arial"/>
          <w:bCs/>
          <w:color w:val="000000"/>
          <w:sz w:val="23"/>
          <w:szCs w:val="23"/>
        </w:rPr>
        <w:t>(</w:t>
      </w:r>
      <w:r w:rsidR="00BD5F39" w:rsidRPr="00172826">
        <w:rPr>
          <w:rFonts w:ascii="Arial" w:hAnsi="Arial" w:cs="Arial"/>
          <w:bCs/>
          <w:color w:val="000000"/>
          <w:sz w:val="23"/>
          <w:szCs w:val="23"/>
        </w:rPr>
        <w:t xml:space="preserve">Cinco mil </w:t>
      </w:r>
      <w:r w:rsidR="005C222C" w:rsidRPr="00172826">
        <w:rPr>
          <w:rFonts w:ascii="Arial" w:hAnsi="Arial" w:cs="Arial"/>
          <w:bCs/>
          <w:color w:val="000000"/>
          <w:sz w:val="23"/>
          <w:szCs w:val="23"/>
        </w:rPr>
        <w:t xml:space="preserve">setecientos sesenta y siete </w:t>
      </w:r>
      <w:r w:rsidR="00BD5F39" w:rsidRPr="00172826">
        <w:rPr>
          <w:rFonts w:ascii="Arial" w:hAnsi="Arial" w:cs="Arial"/>
          <w:bCs/>
          <w:color w:val="000000"/>
          <w:sz w:val="23"/>
          <w:szCs w:val="23"/>
        </w:rPr>
        <w:t xml:space="preserve">millones trescientos </w:t>
      </w:r>
      <w:r w:rsidR="005C222C" w:rsidRPr="00172826">
        <w:rPr>
          <w:rFonts w:ascii="Arial" w:hAnsi="Arial" w:cs="Arial"/>
          <w:bCs/>
          <w:color w:val="000000"/>
          <w:sz w:val="23"/>
          <w:szCs w:val="23"/>
        </w:rPr>
        <w:t xml:space="preserve">cuarenta y dos mil ocho </w:t>
      </w:r>
      <w:r w:rsidRPr="00172826">
        <w:rPr>
          <w:rFonts w:ascii="Arial" w:hAnsi="Arial" w:cs="Arial"/>
          <w:color w:val="000000"/>
          <w:sz w:val="23"/>
          <w:szCs w:val="23"/>
        </w:rPr>
        <w:t>pesos)</w:t>
      </w:r>
      <w:r w:rsidRPr="00172826">
        <w:rPr>
          <w:rFonts w:ascii="Arial" w:hAnsi="Arial" w:cs="Arial"/>
          <w:sz w:val="23"/>
          <w:szCs w:val="23"/>
        </w:rPr>
        <w:t>.</w:t>
      </w:r>
    </w:p>
    <w:p w:rsidR="00640CF0" w:rsidRPr="00E76778" w:rsidRDefault="00640CF0" w:rsidP="00171E54">
      <w:pPr>
        <w:spacing w:after="0" w:line="240" w:lineRule="auto"/>
        <w:jc w:val="both"/>
        <w:rPr>
          <w:rFonts w:ascii="Arial" w:hAnsi="Arial" w:cs="Arial"/>
          <w:sz w:val="23"/>
          <w:szCs w:val="23"/>
        </w:rPr>
      </w:pPr>
    </w:p>
    <w:p w:rsidR="00AF4589" w:rsidRPr="00E76778" w:rsidRDefault="00AF4589" w:rsidP="00EF46C1">
      <w:pPr>
        <w:numPr>
          <w:ilvl w:val="0"/>
          <w:numId w:val="21"/>
        </w:numPr>
        <w:spacing w:after="0" w:line="240" w:lineRule="auto"/>
        <w:jc w:val="both"/>
        <w:rPr>
          <w:rFonts w:ascii="Arial" w:hAnsi="Arial" w:cs="Arial"/>
          <w:b/>
          <w:color w:val="000000"/>
          <w:sz w:val="23"/>
          <w:szCs w:val="23"/>
        </w:rPr>
      </w:pPr>
      <w:r w:rsidRPr="00E76778">
        <w:rPr>
          <w:rFonts w:ascii="Arial" w:hAnsi="Arial" w:cs="Arial"/>
          <w:b/>
          <w:color w:val="000000"/>
          <w:sz w:val="23"/>
          <w:szCs w:val="23"/>
        </w:rPr>
        <w:t>Convenios</w:t>
      </w:r>
    </w:p>
    <w:p w:rsidR="00AF4589" w:rsidRPr="00E76778" w:rsidRDefault="00AF4589" w:rsidP="00AF4589">
      <w:pPr>
        <w:spacing w:after="0" w:line="240" w:lineRule="auto"/>
        <w:ind w:left="502"/>
        <w:jc w:val="both"/>
        <w:rPr>
          <w:rFonts w:ascii="Arial" w:hAnsi="Arial" w:cs="Arial"/>
          <w:sz w:val="23"/>
          <w:szCs w:val="23"/>
        </w:rPr>
      </w:pPr>
    </w:p>
    <w:p w:rsidR="009B3E9A" w:rsidRPr="00E76778" w:rsidRDefault="00640CF0" w:rsidP="00180214">
      <w:pPr>
        <w:spacing w:after="0" w:line="240" w:lineRule="auto"/>
        <w:jc w:val="both"/>
        <w:rPr>
          <w:rFonts w:ascii="Arial" w:hAnsi="Arial" w:cs="Arial"/>
          <w:color w:val="000000"/>
          <w:sz w:val="23"/>
          <w:szCs w:val="23"/>
        </w:rPr>
      </w:pPr>
      <w:r w:rsidRPr="00E76778">
        <w:rPr>
          <w:rFonts w:ascii="Arial" w:hAnsi="Arial" w:cs="Arial"/>
          <w:sz w:val="23"/>
          <w:szCs w:val="23"/>
        </w:rPr>
        <w:t xml:space="preserve">Por lo que corresponde a los convenios, el monto </w:t>
      </w:r>
      <w:r w:rsidR="00A52379" w:rsidRPr="00E76778">
        <w:rPr>
          <w:rFonts w:ascii="Arial" w:hAnsi="Arial" w:cs="Arial"/>
          <w:sz w:val="23"/>
          <w:szCs w:val="23"/>
        </w:rPr>
        <w:t>propuesto en</w:t>
      </w:r>
      <w:r w:rsidR="00180214" w:rsidRPr="00E76778">
        <w:rPr>
          <w:rFonts w:ascii="Arial" w:hAnsi="Arial" w:cs="Arial"/>
          <w:sz w:val="23"/>
          <w:szCs w:val="23"/>
        </w:rPr>
        <w:t xml:space="preserve"> la presente iniciativa </w:t>
      </w:r>
      <w:r w:rsidRPr="00E76778">
        <w:rPr>
          <w:rFonts w:ascii="Arial" w:hAnsi="Arial" w:cs="Arial"/>
          <w:sz w:val="23"/>
          <w:szCs w:val="23"/>
        </w:rPr>
        <w:t xml:space="preserve">se conformó de las estimaciones que realizaron las dependencias y los organismos públicos descentralizados del Gobierno del </w:t>
      </w:r>
      <w:r w:rsidR="00A52379" w:rsidRPr="00E76778">
        <w:rPr>
          <w:rFonts w:ascii="Arial" w:hAnsi="Arial" w:cs="Arial"/>
          <w:sz w:val="23"/>
          <w:szCs w:val="23"/>
        </w:rPr>
        <w:t>Estado.</w:t>
      </w:r>
      <w:r w:rsidR="00A52379" w:rsidRPr="00E76778">
        <w:rPr>
          <w:rFonts w:ascii="Arial" w:hAnsi="Arial" w:cs="Arial"/>
          <w:color w:val="000000"/>
          <w:sz w:val="23"/>
          <w:szCs w:val="23"/>
        </w:rPr>
        <w:t xml:space="preserve"> La</w:t>
      </w:r>
      <w:r w:rsidRPr="00E76778">
        <w:rPr>
          <w:rFonts w:ascii="Arial" w:hAnsi="Arial" w:cs="Arial"/>
          <w:color w:val="000000"/>
          <w:sz w:val="23"/>
          <w:szCs w:val="23"/>
        </w:rPr>
        <w:t xml:space="preserve"> totalidad de ingresos que se perciban por los conceptos p</w:t>
      </w:r>
      <w:r w:rsidR="0045128D" w:rsidRPr="00E76778">
        <w:rPr>
          <w:rFonts w:ascii="Arial" w:hAnsi="Arial" w:cs="Arial"/>
          <w:color w:val="000000"/>
          <w:sz w:val="23"/>
          <w:szCs w:val="23"/>
        </w:rPr>
        <w:t xml:space="preserve">revistos en este Capítulo, estarán </w:t>
      </w:r>
      <w:r w:rsidRPr="00E76778">
        <w:rPr>
          <w:rFonts w:ascii="Arial" w:hAnsi="Arial" w:cs="Arial"/>
          <w:color w:val="000000"/>
          <w:sz w:val="23"/>
          <w:szCs w:val="23"/>
        </w:rPr>
        <w:t>destinados a los fines específicos que se determinen en los convenios que al efecto se celebren.</w:t>
      </w:r>
    </w:p>
    <w:p w:rsidR="009B3E9A" w:rsidRPr="00E76778" w:rsidRDefault="009B3E9A" w:rsidP="00171E54">
      <w:pPr>
        <w:spacing w:after="0" w:line="240" w:lineRule="auto"/>
        <w:jc w:val="both"/>
        <w:rPr>
          <w:rFonts w:ascii="Arial" w:hAnsi="Arial" w:cs="Arial"/>
          <w:color w:val="000000"/>
          <w:sz w:val="23"/>
          <w:szCs w:val="23"/>
        </w:rPr>
      </w:pPr>
    </w:p>
    <w:p w:rsidR="00180214" w:rsidRPr="00E76778" w:rsidRDefault="00180214" w:rsidP="00180214">
      <w:pPr>
        <w:spacing w:after="0" w:line="240" w:lineRule="auto"/>
        <w:jc w:val="both"/>
        <w:outlineLvl w:val="1"/>
        <w:rPr>
          <w:rFonts w:ascii="Arial" w:hAnsi="Arial" w:cs="Arial"/>
          <w:sz w:val="23"/>
          <w:szCs w:val="23"/>
        </w:rPr>
      </w:pPr>
      <w:r w:rsidRPr="00E76778">
        <w:rPr>
          <w:rFonts w:ascii="Arial" w:hAnsi="Arial" w:cs="Arial"/>
          <w:color w:val="000000"/>
          <w:sz w:val="23"/>
          <w:szCs w:val="23"/>
        </w:rPr>
        <w:t xml:space="preserve">Por concepto de Convenios se prevé obtener la cantidad de </w:t>
      </w:r>
      <w:r w:rsidRPr="00172826">
        <w:rPr>
          <w:rFonts w:ascii="Arial" w:hAnsi="Arial" w:cs="Arial"/>
          <w:b/>
          <w:color w:val="000000"/>
          <w:sz w:val="23"/>
          <w:szCs w:val="23"/>
        </w:rPr>
        <w:t>$</w:t>
      </w:r>
      <w:r w:rsidR="00AF78F2" w:rsidRPr="00172826">
        <w:rPr>
          <w:rFonts w:ascii="Arial" w:hAnsi="Arial" w:cs="Arial"/>
          <w:b/>
          <w:bCs/>
          <w:color w:val="000000"/>
          <w:sz w:val="23"/>
          <w:szCs w:val="23"/>
        </w:rPr>
        <w:t xml:space="preserve">2,883,457,482 </w:t>
      </w:r>
      <w:r w:rsidRPr="00172826">
        <w:rPr>
          <w:rFonts w:ascii="Arial" w:hAnsi="Arial" w:cs="Arial"/>
          <w:bCs/>
          <w:color w:val="000000"/>
          <w:sz w:val="23"/>
          <w:szCs w:val="23"/>
        </w:rPr>
        <w:t>(</w:t>
      </w:r>
      <w:r w:rsidR="00A34DE2" w:rsidRPr="00172826">
        <w:rPr>
          <w:rFonts w:ascii="Arial" w:hAnsi="Arial" w:cs="Arial"/>
          <w:bCs/>
          <w:color w:val="000000"/>
          <w:sz w:val="23"/>
          <w:szCs w:val="23"/>
        </w:rPr>
        <w:t xml:space="preserve">Dos mil ochocientos ochenta y </w:t>
      </w:r>
      <w:r w:rsidR="00AF78F2" w:rsidRPr="00172826">
        <w:rPr>
          <w:rFonts w:ascii="Arial" w:hAnsi="Arial" w:cs="Arial"/>
          <w:bCs/>
          <w:color w:val="000000"/>
          <w:sz w:val="23"/>
          <w:szCs w:val="23"/>
        </w:rPr>
        <w:t>tres</w:t>
      </w:r>
      <w:r w:rsidR="00A34DE2" w:rsidRPr="00172826">
        <w:rPr>
          <w:rFonts w:ascii="Arial" w:hAnsi="Arial" w:cs="Arial"/>
          <w:bCs/>
          <w:color w:val="000000"/>
          <w:sz w:val="23"/>
          <w:szCs w:val="23"/>
        </w:rPr>
        <w:t xml:space="preserve"> millones </w:t>
      </w:r>
      <w:r w:rsidR="00AF78F2" w:rsidRPr="00172826">
        <w:rPr>
          <w:rFonts w:ascii="Arial" w:hAnsi="Arial" w:cs="Arial"/>
          <w:bCs/>
          <w:color w:val="000000"/>
          <w:sz w:val="23"/>
          <w:szCs w:val="23"/>
        </w:rPr>
        <w:t xml:space="preserve">cuatrocientos cincuenta y </w:t>
      </w:r>
      <w:r w:rsidR="00A34DE2" w:rsidRPr="00172826">
        <w:rPr>
          <w:rFonts w:ascii="Arial" w:hAnsi="Arial" w:cs="Arial"/>
          <w:bCs/>
          <w:color w:val="000000"/>
          <w:sz w:val="23"/>
          <w:szCs w:val="23"/>
        </w:rPr>
        <w:t>siete mil cuatrocientos ochenta y dos pesos</w:t>
      </w:r>
      <w:r w:rsidRPr="00172826">
        <w:rPr>
          <w:rFonts w:ascii="Arial" w:hAnsi="Arial" w:cs="Arial"/>
          <w:color w:val="000000"/>
          <w:sz w:val="23"/>
          <w:szCs w:val="23"/>
        </w:rPr>
        <w:t>)</w:t>
      </w:r>
      <w:r w:rsidRPr="00172826">
        <w:rPr>
          <w:rFonts w:ascii="Arial" w:hAnsi="Arial" w:cs="Arial"/>
          <w:sz w:val="23"/>
          <w:szCs w:val="23"/>
        </w:rPr>
        <w:t>.</w:t>
      </w:r>
    </w:p>
    <w:p w:rsidR="00180214" w:rsidRPr="00E76778" w:rsidRDefault="00180214" w:rsidP="00171E54">
      <w:pPr>
        <w:spacing w:after="0" w:line="240" w:lineRule="auto"/>
        <w:jc w:val="both"/>
        <w:rPr>
          <w:rFonts w:ascii="Arial" w:hAnsi="Arial" w:cs="Arial"/>
          <w:color w:val="000000"/>
          <w:sz w:val="23"/>
          <w:szCs w:val="23"/>
        </w:rPr>
      </w:pPr>
    </w:p>
    <w:p w:rsidR="009B3E9A" w:rsidRPr="00E76778" w:rsidRDefault="0045128D" w:rsidP="00171E54">
      <w:pPr>
        <w:spacing w:after="0" w:line="240" w:lineRule="auto"/>
        <w:jc w:val="both"/>
        <w:rPr>
          <w:rFonts w:ascii="Arial" w:hAnsi="Arial" w:cs="Arial"/>
          <w:color w:val="000000"/>
          <w:sz w:val="23"/>
          <w:szCs w:val="23"/>
        </w:rPr>
      </w:pPr>
      <w:r w:rsidRPr="00E76778">
        <w:rPr>
          <w:rFonts w:ascii="Arial" w:hAnsi="Arial" w:cs="Arial"/>
          <w:color w:val="000000"/>
          <w:sz w:val="23"/>
          <w:szCs w:val="23"/>
        </w:rPr>
        <w:t>L</w:t>
      </w:r>
      <w:r w:rsidR="00122507" w:rsidRPr="00E76778">
        <w:rPr>
          <w:rFonts w:ascii="Arial" w:hAnsi="Arial" w:cs="Arial"/>
          <w:color w:val="000000"/>
          <w:sz w:val="23"/>
          <w:szCs w:val="23"/>
        </w:rPr>
        <w:t>as cantidades de Participaciones</w:t>
      </w:r>
      <w:r w:rsidR="00122507" w:rsidRPr="00E76778">
        <w:rPr>
          <w:rFonts w:ascii="Arial" w:hAnsi="Arial" w:cs="Arial"/>
          <w:sz w:val="23"/>
          <w:szCs w:val="23"/>
        </w:rPr>
        <w:t xml:space="preserve">, Aportaciones y </w:t>
      </w:r>
      <w:r w:rsidR="007B2E8A" w:rsidRPr="00E76778">
        <w:rPr>
          <w:rFonts w:ascii="Arial" w:hAnsi="Arial" w:cs="Arial"/>
          <w:sz w:val="23"/>
          <w:szCs w:val="23"/>
        </w:rPr>
        <w:t>Convenios</w:t>
      </w:r>
      <w:r w:rsidR="00A52379" w:rsidRPr="00E76778">
        <w:rPr>
          <w:rFonts w:ascii="Arial" w:hAnsi="Arial" w:cs="Arial"/>
          <w:color w:val="000000"/>
          <w:sz w:val="23"/>
          <w:szCs w:val="23"/>
        </w:rPr>
        <w:t xml:space="preserve"> son</w:t>
      </w:r>
      <w:r w:rsidR="00122507" w:rsidRPr="00E76778">
        <w:rPr>
          <w:rFonts w:ascii="Arial" w:hAnsi="Arial" w:cs="Arial"/>
          <w:color w:val="000000"/>
          <w:sz w:val="23"/>
          <w:szCs w:val="23"/>
        </w:rPr>
        <w:t xml:space="preserve"> </w:t>
      </w:r>
      <w:r w:rsidR="00AF78F2" w:rsidRPr="00E76778">
        <w:rPr>
          <w:rFonts w:ascii="Arial" w:hAnsi="Arial" w:cs="Arial"/>
          <w:color w:val="000000"/>
          <w:sz w:val="23"/>
          <w:szCs w:val="23"/>
        </w:rPr>
        <w:t>cifras variables</w:t>
      </w:r>
      <w:r w:rsidR="00122507" w:rsidRPr="00E76778">
        <w:rPr>
          <w:rFonts w:ascii="Arial" w:hAnsi="Arial" w:cs="Arial"/>
          <w:color w:val="000000"/>
          <w:sz w:val="23"/>
          <w:szCs w:val="23"/>
        </w:rPr>
        <w:t xml:space="preserve"> y se actualizarán hasta en tanto se autorice el paquete económico federal por parte del H. Congreso de la Unión, para el ejercicio fiscal </w:t>
      </w:r>
      <w:r w:rsidR="0078057F" w:rsidRPr="00E76778">
        <w:rPr>
          <w:rFonts w:ascii="Arial" w:hAnsi="Arial" w:cs="Arial"/>
          <w:color w:val="000000"/>
          <w:sz w:val="23"/>
          <w:szCs w:val="23"/>
        </w:rPr>
        <w:t>2018</w:t>
      </w:r>
      <w:r w:rsidR="00122507" w:rsidRPr="00E76778">
        <w:rPr>
          <w:rFonts w:ascii="Arial" w:hAnsi="Arial" w:cs="Arial"/>
          <w:color w:val="000000"/>
          <w:sz w:val="23"/>
          <w:szCs w:val="23"/>
        </w:rPr>
        <w:t>.</w:t>
      </w:r>
    </w:p>
    <w:p w:rsidR="00AF4589" w:rsidRPr="00E76778" w:rsidRDefault="00AF4589" w:rsidP="00171E54">
      <w:pPr>
        <w:spacing w:after="0" w:line="240" w:lineRule="auto"/>
        <w:jc w:val="both"/>
        <w:rPr>
          <w:rFonts w:ascii="Arial" w:hAnsi="Arial" w:cs="Arial"/>
          <w:color w:val="000000"/>
          <w:sz w:val="23"/>
          <w:szCs w:val="23"/>
        </w:rPr>
      </w:pPr>
    </w:p>
    <w:p w:rsidR="00640CF0" w:rsidRPr="00E76778" w:rsidRDefault="00F95269" w:rsidP="00171E54">
      <w:pPr>
        <w:spacing w:after="0" w:line="240" w:lineRule="auto"/>
        <w:contextualSpacing/>
        <w:jc w:val="both"/>
        <w:outlineLvl w:val="0"/>
        <w:rPr>
          <w:rFonts w:ascii="Arial" w:hAnsi="Arial" w:cs="Arial"/>
          <w:b/>
          <w:color w:val="000000"/>
          <w:sz w:val="23"/>
          <w:szCs w:val="23"/>
        </w:rPr>
      </w:pPr>
      <w:r w:rsidRPr="00E76778">
        <w:rPr>
          <w:rFonts w:ascii="Arial" w:hAnsi="Arial" w:cs="Arial"/>
          <w:b/>
          <w:color w:val="000000"/>
          <w:sz w:val="23"/>
          <w:szCs w:val="23"/>
        </w:rPr>
        <w:t>IX.</w:t>
      </w:r>
      <w:r w:rsidR="00640CF0" w:rsidRPr="00E76778">
        <w:rPr>
          <w:rFonts w:ascii="Arial" w:hAnsi="Arial" w:cs="Arial"/>
          <w:b/>
          <w:color w:val="000000"/>
          <w:sz w:val="23"/>
          <w:szCs w:val="23"/>
        </w:rPr>
        <w:t xml:space="preserve"> Transferencias, Asignaciones, Subsidios y Otras Ayudas.</w:t>
      </w:r>
    </w:p>
    <w:p w:rsidR="006B76E4" w:rsidRPr="00E76778" w:rsidRDefault="006B76E4" w:rsidP="00171E54">
      <w:pPr>
        <w:spacing w:after="0" w:line="240" w:lineRule="auto"/>
        <w:contextualSpacing/>
        <w:jc w:val="both"/>
        <w:outlineLvl w:val="0"/>
        <w:rPr>
          <w:rFonts w:ascii="Arial" w:hAnsi="Arial" w:cs="Arial"/>
          <w:b/>
          <w:color w:val="000000"/>
          <w:sz w:val="23"/>
          <w:szCs w:val="23"/>
        </w:rPr>
      </w:pPr>
    </w:p>
    <w:p w:rsidR="00400002" w:rsidRPr="00E76778" w:rsidRDefault="00640CF0" w:rsidP="00171E54">
      <w:pPr>
        <w:spacing w:after="0" w:line="240" w:lineRule="auto"/>
        <w:contextualSpacing/>
        <w:jc w:val="both"/>
        <w:outlineLvl w:val="1"/>
        <w:rPr>
          <w:rFonts w:ascii="Arial" w:hAnsi="Arial" w:cs="Arial"/>
          <w:bCs/>
          <w:color w:val="000000"/>
          <w:sz w:val="23"/>
          <w:szCs w:val="23"/>
        </w:rPr>
      </w:pPr>
      <w:r w:rsidRPr="00E76778">
        <w:rPr>
          <w:rFonts w:ascii="Arial" w:hAnsi="Arial" w:cs="Arial"/>
          <w:color w:val="000000"/>
          <w:sz w:val="23"/>
          <w:szCs w:val="23"/>
        </w:rPr>
        <w:t>Para los ingresos que corresponden a este capítulo</w:t>
      </w:r>
      <w:r w:rsidR="005B5C15" w:rsidRPr="00E76778">
        <w:rPr>
          <w:rFonts w:ascii="Arial" w:hAnsi="Arial" w:cs="Arial"/>
          <w:color w:val="000000"/>
          <w:sz w:val="23"/>
          <w:szCs w:val="23"/>
        </w:rPr>
        <w:t xml:space="preserve"> se prevé obtener </w:t>
      </w:r>
      <w:r w:rsidR="003A2962" w:rsidRPr="00E76778">
        <w:rPr>
          <w:rFonts w:ascii="Arial" w:hAnsi="Arial" w:cs="Arial"/>
          <w:color w:val="000000"/>
          <w:sz w:val="23"/>
          <w:szCs w:val="23"/>
        </w:rPr>
        <w:t xml:space="preserve">la cantidad </w:t>
      </w:r>
      <w:r w:rsidR="005B5C15" w:rsidRPr="00E76778">
        <w:rPr>
          <w:rFonts w:ascii="Arial" w:hAnsi="Arial" w:cs="Arial"/>
          <w:color w:val="000000"/>
          <w:sz w:val="23"/>
          <w:szCs w:val="23"/>
        </w:rPr>
        <w:t xml:space="preserve">de </w:t>
      </w:r>
      <w:r w:rsidR="005B5C15" w:rsidRPr="00172826">
        <w:rPr>
          <w:rFonts w:ascii="Arial" w:hAnsi="Arial" w:cs="Arial"/>
          <w:b/>
          <w:color w:val="000000"/>
          <w:sz w:val="23"/>
          <w:szCs w:val="23"/>
        </w:rPr>
        <w:t>$</w:t>
      </w:r>
      <w:r w:rsidR="00172826" w:rsidRPr="00172826">
        <w:rPr>
          <w:rFonts w:ascii="Arial" w:hAnsi="Arial" w:cs="Arial"/>
          <w:b/>
          <w:color w:val="000000"/>
          <w:sz w:val="23"/>
          <w:szCs w:val="23"/>
        </w:rPr>
        <w:t xml:space="preserve">1,575,627,653 </w:t>
      </w:r>
      <w:r w:rsidR="006C3F9D" w:rsidRPr="00172826">
        <w:rPr>
          <w:rFonts w:ascii="Arial" w:hAnsi="Arial" w:cs="Arial"/>
          <w:bCs/>
          <w:color w:val="000000"/>
          <w:sz w:val="23"/>
          <w:szCs w:val="23"/>
        </w:rPr>
        <w:t>(</w:t>
      </w:r>
      <w:proofErr w:type="gramStart"/>
      <w:r w:rsidR="00A34DE2" w:rsidRPr="00172826">
        <w:rPr>
          <w:rFonts w:ascii="Arial" w:hAnsi="Arial" w:cs="Arial"/>
          <w:bCs/>
          <w:color w:val="000000"/>
          <w:sz w:val="23"/>
          <w:szCs w:val="23"/>
        </w:rPr>
        <w:t xml:space="preserve">Un mil quinientos </w:t>
      </w:r>
      <w:r w:rsidR="00172826" w:rsidRPr="00172826">
        <w:rPr>
          <w:rFonts w:ascii="Arial" w:hAnsi="Arial" w:cs="Arial"/>
          <w:bCs/>
          <w:color w:val="000000"/>
          <w:sz w:val="23"/>
          <w:szCs w:val="23"/>
        </w:rPr>
        <w:t xml:space="preserve">setenta </w:t>
      </w:r>
      <w:r w:rsidR="00A34DE2" w:rsidRPr="00172826">
        <w:rPr>
          <w:rFonts w:ascii="Arial" w:hAnsi="Arial" w:cs="Arial"/>
          <w:bCs/>
          <w:color w:val="000000"/>
          <w:sz w:val="23"/>
          <w:szCs w:val="23"/>
        </w:rPr>
        <w:t>y c</w:t>
      </w:r>
      <w:r w:rsidR="00172826" w:rsidRPr="00172826">
        <w:rPr>
          <w:rFonts w:ascii="Arial" w:hAnsi="Arial" w:cs="Arial"/>
          <w:bCs/>
          <w:color w:val="000000"/>
          <w:sz w:val="23"/>
          <w:szCs w:val="23"/>
        </w:rPr>
        <w:t xml:space="preserve">inco </w:t>
      </w:r>
      <w:r w:rsidR="00A34DE2" w:rsidRPr="00172826">
        <w:rPr>
          <w:rFonts w:ascii="Arial" w:hAnsi="Arial" w:cs="Arial"/>
          <w:bCs/>
          <w:color w:val="000000"/>
          <w:sz w:val="23"/>
          <w:szCs w:val="23"/>
        </w:rPr>
        <w:t>millones</w:t>
      </w:r>
      <w:proofErr w:type="gramEnd"/>
      <w:r w:rsidR="00A34DE2" w:rsidRPr="00172826">
        <w:rPr>
          <w:rFonts w:ascii="Arial" w:hAnsi="Arial" w:cs="Arial"/>
          <w:bCs/>
          <w:color w:val="000000"/>
          <w:sz w:val="23"/>
          <w:szCs w:val="23"/>
        </w:rPr>
        <w:t xml:space="preserve"> </w:t>
      </w:r>
      <w:r w:rsidR="00172826" w:rsidRPr="00172826">
        <w:rPr>
          <w:rFonts w:ascii="Arial" w:hAnsi="Arial" w:cs="Arial"/>
          <w:bCs/>
          <w:color w:val="000000"/>
          <w:sz w:val="23"/>
          <w:szCs w:val="23"/>
        </w:rPr>
        <w:t xml:space="preserve">seiscientos veintisiete </w:t>
      </w:r>
      <w:r w:rsidR="00A34DE2" w:rsidRPr="00172826">
        <w:rPr>
          <w:rFonts w:ascii="Arial" w:hAnsi="Arial" w:cs="Arial"/>
          <w:bCs/>
          <w:color w:val="000000"/>
          <w:sz w:val="23"/>
          <w:szCs w:val="23"/>
        </w:rPr>
        <w:t xml:space="preserve">mil </w:t>
      </w:r>
      <w:r w:rsidR="00172826" w:rsidRPr="00172826">
        <w:rPr>
          <w:rFonts w:ascii="Arial" w:hAnsi="Arial" w:cs="Arial"/>
          <w:bCs/>
          <w:color w:val="000000"/>
          <w:sz w:val="23"/>
          <w:szCs w:val="23"/>
        </w:rPr>
        <w:t xml:space="preserve">seiscientos cincuenta y tres </w:t>
      </w:r>
      <w:r w:rsidR="005B5C15" w:rsidRPr="00172826">
        <w:rPr>
          <w:rFonts w:ascii="Arial" w:hAnsi="Arial" w:cs="Arial"/>
          <w:bCs/>
          <w:sz w:val="23"/>
          <w:szCs w:val="23"/>
        </w:rPr>
        <w:t>pesos</w:t>
      </w:r>
      <w:r w:rsidR="007B2E8A" w:rsidRPr="00172826">
        <w:rPr>
          <w:rFonts w:ascii="Arial" w:hAnsi="Arial" w:cs="Arial"/>
          <w:bCs/>
          <w:sz w:val="23"/>
          <w:szCs w:val="23"/>
        </w:rPr>
        <w:t>)</w:t>
      </w:r>
      <w:r w:rsidR="007B2E8A" w:rsidRPr="00172826">
        <w:rPr>
          <w:rFonts w:ascii="Arial" w:hAnsi="Arial" w:cs="Arial"/>
          <w:color w:val="000000"/>
          <w:sz w:val="23"/>
          <w:szCs w:val="23"/>
        </w:rPr>
        <w:t>, considerando</w:t>
      </w:r>
      <w:r w:rsidR="005B5C15" w:rsidRPr="00172826">
        <w:rPr>
          <w:rFonts w:ascii="Arial" w:hAnsi="Arial" w:cs="Arial"/>
          <w:color w:val="000000"/>
          <w:sz w:val="23"/>
          <w:szCs w:val="23"/>
        </w:rPr>
        <w:t xml:space="preserve"> </w:t>
      </w:r>
      <w:r w:rsidRPr="00172826">
        <w:rPr>
          <w:rFonts w:ascii="Arial" w:hAnsi="Arial" w:cs="Arial"/>
          <w:color w:val="000000"/>
          <w:sz w:val="23"/>
          <w:szCs w:val="23"/>
        </w:rPr>
        <w:t xml:space="preserve">las </w:t>
      </w:r>
      <w:r w:rsidRPr="00172826">
        <w:rPr>
          <w:rFonts w:ascii="Arial" w:hAnsi="Arial" w:cs="Arial"/>
          <w:sz w:val="23"/>
          <w:szCs w:val="23"/>
        </w:rPr>
        <w:t xml:space="preserve">cifras </w:t>
      </w:r>
      <w:r w:rsidR="004506C7">
        <w:rPr>
          <w:rFonts w:ascii="Arial" w:hAnsi="Arial" w:cs="Arial"/>
          <w:sz w:val="23"/>
          <w:szCs w:val="23"/>
        </w:rPr>
        <w:t>estimadas por las d</w:t>
      </w:r>
      <w:r w:rsidR="00DC062F" w:rsidRPr="00172826">
        <w:rPr>
          <w:rFonts w:ascii="Arial" w:hAnsi="Arial" w:cs="Arial"/>
          <w:sz w:val="23"/>
          <w:szCs w:val="23"/>
        </w:rPr>
        <w:t>ependencias y los organismos públicos del Gobierno del Estado.</w:t>
      </w:r>
    </w:p>
    <w:p w:rsidR="00825ADC" w:rsidRPr="00E76778" w:rsidRDefault="00825ADC" w:rsidP="00171E54">
      <w:pPr>
        <w:spacing w:after="0" w:line="240" w:lineRule="auto"/>
        <w:contextualSpacing/>
        <w:jc w:val="both"/>
        <w:rPr>
          <w:rFonts w:ascii="Arial" w:hAnsi="Arial" w:cs="Arial"/>
          <w:b/>
          <w:color w:val="000000"/>
          <w:sz w:val="23"/>
          <w:szCs w:val="23"/>
        </w:rPr>
      </w:pPr>
    </w:p>
    <w:p w:rsidR="00640CF0" w:rsidRPr="00E76778" w:rsidRDefault="00F95269" w:rsidP="00171E54">
      <w:pPr>
        <w:spacing w:after="0" w:line="240" w:lineRule="auto"/>
        <w:contextualSpacing/>
        <w:jc w:val="both"/>
        <w:rPr>
          <w:rFonts w:ascii="Arial" w:hAnsi="Arial" w:cs="Arial"/>
          <w:b/>
          <w:color w:val="000000"/>
          <w:sz w:val="23"/>
          <w:szCs w:val="23"/>
        </w:rPr>
      </w:pPr>
      <w:r w:rsidRPr="00E76778">
        <w:rPr>
          <w:rFonts w:ascii="Arial" w:hAnsi="Arial" w:cs="Arial"/>
          <w:b/>
          <w:color w:val="000000"/>
          <w:sz w:val="23"/>
          <w:szCs w:val="23"/>
        </w:rPr>
        <w:t>X.</w:t>
      </w:r>
      <w:r w:rsidR="00640CF0" w:rsidRPr="00E76778">
        <w:rPr>
          <w:rFonts w:ascii="Arial" w:hAnsi="Arial" w:cs="Arial"/>
          <w:b/>
          <w:color w:val="000000"/>
          <w:sz w:val="23"/>
          <w:szCs w:val="23"/>
        </w:rPr>
        <w:t xml:space="preserve"> Ingresos derivados de financiamientos.</w:t>
      </w:r>
    </w:p>
    <w:p w:rsidR="00EA0B45" w:rsidRPr="00E76778" w:rsidRDefault="00EA0B45" w:rsidP="00171E54">
      <w:pPr>
        <w:spacing w:after="0" w:line="240" w:lineRule="auto"/>
        <w:contextualSpacing/>
        <w:jc w:val="both"/>
        <w:rPr>
          <w:rFonts w:ascii="Arial" w:hAnsi="Arial" w:cs="Arial"/>
          <w:b/>
          <w:color w:val="000000"/>
          <w:sz w:val="23"/>
          <w:szCs w:val="23"/>
        </w:rPr>
      </w:pPr>
    </w:p>
    <w:p w:rsidR="00EA0B45" w:rsidRPr="00E76778" w:rsidRDefault="00EA0B45" w:rsidP="00171E54">
      <w:pPr>
        <w:spacing w:after="0" w:line="240" w:lineRule="auto"/>
        <w:contextualSpacing/>
        <w:jc w:val="both"/>
        <w:rPr>
          <w:rFonts w:ascii="Arial" w:hAnsi="Arial" w:cs="Arial"/>
          <w:color w:val="000000"/>
          <w:sz w:val="23"/>
          <w:szCs w:val="23"/>
        </w:rPr>
      </w:pPr>
      <w:r w:rsidRPr="00E76778">
        <w:rPr>
          <w:rFonts w:ascii="Arial" w:hAnsi="Arial" w:cs="Arial"/>
          <w:color w:val="000000"/>
          <w:sz w:val="23"/>
          <w:szCs w:val="23"/>
        </w:rPr>
        <w:t xml:space="preserve">No se prevén ingresos derivados de financiamientos para el ejercicio fiscal </w:t>
      </w:r>
      <w:r w:rsidR="0078057F" w:rsidRPr="00E76778">
        <w:rPr>
          <w:rFonts w:ascii="Arial" w:hAnsi="Arial" w:cs="Arial"/>
          <w:color w:val="000000"/>
          <w:sz w:val="23"/>
          <w:szCs w:val="23"/>
        </w:rPr>
        <w:t>2018</w:t>
      </w:r>
      <w:r w:rsidRPr="00E76778">
        <w:rPr>
          <w:rFonts w:ascii="Arial" w:hAnsi="Arial" w:cs="Arial"/>
          <w:color w:val="000000"/>
          <w:sz w:val="23"/>
          <w:szCs w:val="23"/>
        </w:rPr>
        <w:t>.</w:t>
      </w:r>
    </w:p>
    <w:p w:rsidR="00EA3F2C" w:rsidRPr="00E76778" w:rsidRDefault="00EA3F2C" w:rsidP="00171E54">
      <w:pPr>
        <w:spacing w:after="0" w:line="240" w:lineRule="auto"/>
        <w:jc w:val="both"/>
        <w:rPr>
          <w:rFonts w:ascii="Arial" w:hAnsi="Arial" w:cs="Arial"/>
          <w:color w:val="000000"/>
          <w:sz w:val="23"/>
          <w:szCs w:val="23"/>
        </w:rPr>
      </w:pPr>
    </w:p>
    <w:p w:rsidR="00640CF0" w:rsidRPr="00E76778" w:rsidRDefault="004C197A" w:rsidP="00171E54">
      <w:pPr>
        <w:spacing w:after="0" w:line="240" w:lineRule="auto"/>
        <w:jc w:val="both"/>
        <w:rPr>
          <w:rFonts w:ascii="Arial" w:hAnsi="Arial" w:cs="Arial"/>
          <w:b/>
          <w:color w:val="000000"/>
          <w:sz w:val="23"/>
          <w:szCs w:val="23"/>
        </w:rPr>
      </w:pPr>
      <w:bookmarkStart w:id="1" w:name="_Hlk496449770"/>
      <w:r w:rsidRPr="00E76778">
        <w:rPr>
          <w:rFonts w:ascii="Arial" w:hAnsi="Arial" w:cs="Arial"/>
          <w:b/>
          <w:color w:val="000000"/>
          <w:sz w:val="23"/>
          <w:szCs w:val="23"/>
        </w:rPr>
        <w:t>C</w:t>
      </w:r>
      <w:r w:rsidR="001679C1" w:rsidRPr="00E76778">
        <w:rPr>
          <w:rFonts w:ascii="Arial" w:hAnsi="Arial" w:cs="Arial"/>
          <w:b/>
          <w:color w:val="000000"/>
          <w:sz w:val="23"/>
          <w:szCs w:val="23"/>
        </w:rPr>
        <w:t>)</w:t>
      </w:r>
      <w:r w:rsidR="00640CF0" w:rsidRPr="00E76778">
        <w:rPr>
          <w:rFonts w:ascii="Arial" w:hAnsi="Arial" w:cs="Arial"/>
          <w:b/>
          <w:color w:val="000000"/>
          <w:sz w:val="23"/>
          <w:szCs w:val="23"/>
        </w:rPr>
        <w:t xml:space="preserve"> SALDO Y COMPOSICIÓN DE LA DEUDA PÚBLICA.</w:t>
      </w:r>
    </w:p>
    <w:p w:rsidR="00EA3F2C" w:rsidRPr="00E76778" w:rsidRDefault="00EA3F2C" w:rsidP="00171E54">
      <w:pPr>
        <w:spacing w:after="0" w:line="240" w:lineRule="auto"/>
        <w:jc w:val="both"/>
        <w:rPr>
          <w:rFonts w:ascii="Arial" w:hAnsi="Arial" w:cs="Arial"/>
          <w:b/>
          <w:color w:val="000000"/>
          <w:sz w:val="23"/>
          <w:szCs w:val="23"/>
        </w:rPr>
      </w:pPr>
    </w:p>
    <w:p w:rsidR="00E76778" w:rsidRPr="00E76778" w:rsidRDefault="00E76778" w:rsidP="00E76778">
      <w:pPr>
        <w:spacing w:after="0" w:line="240" w:lineRule="auto"/>
        <w:jc w:val="both"/>
        <w:rPr>
          <w:rFonts w:ascii="Arial" w:hAnsi="Arial" w:cs="Arial"/>
          <w:b/>
          <w:color w:val="000000"/>
          <w:sz w:val="23"/>
          <w:szCs w:val="23"/>
        </w:rPr>
      </w:pPr>
      <w:r w:rsidRPr="00E76778">
        <w:rPr>
          <w:rFonts w:ascii="Arial" w:hAnsi="Arial" w:cs="Arial"/>
          <w:b/>
          <w:color w:val="000000"/>
          <w:sz w:val="23"/>
          <w:szCs w:val="23"/>
        </w:rPr>
        <w:t xml:space="preserve">I. DEUDA PÚBLICA DIRECTA </w:t>
      </w:r>
    </w:p>
    <w:p w:rsidR="00E76778" w:rsidRPr="00E76778" w:rsidRDefault="00E76778" w:rsidP="00E76778">
      <w:pPr>
        <w:spacing w:after="0" w:line="240" w:lineRule="auto"/>
        <w:jc w:val="both"/>
        <w:rPr>
          <w:rFonts w:ascii="Arial" w:hAnsi="Arial" w:cs="Arial"/>
          <w:color w:val="000000"/>
          <w:sz w:val="23"/>
          <w:szCs w:val="23"/>
        </w:rPr>
      </w:pPr>
    </w:p>
    <w:p w:rsidR="00B94EB4" w:rsidRDefault="00E76778" w:rsidP="007279D0">
      <w:pPr>
        <w:spacing w:after="0" w:line="240" w:lineRule="auto"/>
        <w:jc w:val="both"/>
        <w:rPr>
          <w:rFonts w:ascii="Arial" w:hAnsi="Arial" w:cs="Arial"/>
          <w:sz w:val="23"/>
          <w:szCs w:val="23"/>
        </w:rPr>
      </w:pPr>
      <w:r w:rsidRPr="00E76778">
        <w:rPr>
          <w:rFonts w:ascii="Arial" w:hAnsi="Arial" w:cs="Arial"/>
          <w:color w:val="000000"/>
          <w:sz w:val="23"/>
          <w:szCs w:val="23"/>
        </w:rPr>
        <w:t xml:space="preserve">El saldo insoluto de la Deuda Pública Directa del Gobierno del Estado de Colima, con fecha de corte al 30 de septiembre de 2017, es de </w:t>
      </w:r>
      <w:r w:rsidRPr="00172826">
        <w:rPr>
          <w:rFonts w:ascii="Arial" w:hAnsi="Arial" w:cs="Arial"/>
          <w:b/>
          <w:color w:val="000000"/>
          <w:sz w:val="23"/>
          <w:szCs w:val="23"/>
        </w:rPr>
        <w:t>$2,650,773,458</w:t>
      </w:r>
      <w:r w:rsidR="00BD5F39" w:rsidRPr="00172826">
        <w:rPr>
          <w:rFonts w:ascii="Arial" w:hAnsi="Arial" w:cs="Arial"/>
          <w:b/>
          <w:color w:val="000000"/>
          <w:sz w:val="23"/>
          <w:szCs w:val="23"/>
        </w:rPr>
        <w:t xml:space="preserve"> </w:t>
      </w:r>
      <w:r w:rsidRPr="00172826">
        <w:rPr>
          <w:rFonts w:ascii="Arial" w:hAnsi="Arial" w:cs="Arial"/>
          <w:color w:val="000000"/>
          <w:sz w:val="23"/>
          <w:szCs w:val="23"/>
        </w:rPr>
        <w:t>(Dos mil seiscientos cincuenta millones setecientos setenta y tres mil cuatrocientos cincuenta y ocho pesos)</w:t>
      </w:r>
      <w:r w:rsidRPr="00172826">
        <w:rPr>
          <w:rFonts w:ascii="Arial" w:hAnsi="Arial" w:cs="Arial"/>
          <w:sz w:val="23"/>
          <w:szCs w:val="23"/>
        </w:rPr>
        <w:t>,</w:t>
      </w:r>
      <w:r w:rsidRPr="00E76778">
        <w:rPr>
          <w:rFonts w:ascii="Arial" w:hAnsi="Arial" w:cs="Arial"/>
          <w:sz w:val="23"/>
          <w:szCs w:val="23"/>
        </w:rPr>
        <w:t xml:space="preserve"> y se compone de la siguiente forma:</w:t>
      </w:r>
    </w:p>
    <w:p w:rsidR="007279D0" w:rsidRPr="007279D0" w:rsidRDefault="007279D0" w:rsidP="007279D0">
      <w:pPr>
        <w:spacing w:after="0" w:line="240" w:lineRule="auto"/>
        <w:jc w:val="both"/>
        <w:rPr>
          <w:rFonts w:ascii="Arial" w:hAnsi="Arial" w:cs="Arial"/>
          <w:sz w:val="23"/>
          <w:szCs w:val="23"/>
        </w:rPr>
      </w:pPr>
    </w:p>
    <w:tbl>
      <w:tblPr>
        <w:tblW w:w="5042" w:type="pct"/>
        <w:tblCellMar>
          <w:left w:w="70" w:type="dxa"/>
          <w:right w:w="70" w:type="dxa"/>
        </w:tblCellMar>
        <w:tblLook w:val="04A0" w:firstRow="1" w:lastRow="0" w:firstColumn="1" w:lastColumn="0" w:noHBand="0" w:noVBand="1"/>
      </w:tblPr>
      <w:tblGrid>
        <w:gridCol w:w="854"/>
        <w:gridCol w:w="941"/>
        <w:gridCol w:w="1041"/>
        <w:gridCol w:w="1041"/>
        <w:gridCol w:w="741"/>
        <w:gridCol w:w="804"/>
        <w:gridCol w:w="827"/>
        <w:gridCol w:w="854"/>
        <w:gridCol w:w="954"/>
        <w:gridCol w:w="560"/>
        <w:gridCol w:w="1655"/>
      </w:tblGrid>
      <w:tr w:rsidR="00115888" w:rsidRPr="00115888" w:rsidTr="00DE781C">
        <w:trPr>
          <w:trHeight w:val="31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888" w:rsidRPr="009E3DE8" w:rsidRDefault="00115888" w:rsidP="00115888">
            <w:pPr>
              <w:spacing w:after="0" w:line="240" w:lineRule="auto"/>
              <w:jc w:val="center"/>
              <w:rPr>
                <w:rFonts w:ascii="Arial" w:hAnsi="Arial" w:cs="Arial"/>
                <w:b/>
                <w:bCs/>
                <w:color w:val="000000"/>
                <w:sz w:val="16"/>
                <w:szCs w:val="16"/>
                <w:lang w:val="es-ES" w:eastAsia="es-ES"/>
              </w:rPr>
            </w:pPr>
            <w:proofErr w:type="gramStart"/>
            <w:r w:rsidRPr="009E3DE8">
              <w:rPr>
                <w:rFonts w:ascii="Arial" w:hAnsi="Arial" w:cs="Arial"/>
                <w:b/>
                <w:bCs/>
                <w:color w:val="000000"/>
                <w:sz w:val="16"/>
                <w:szCs w:val="16"/>
                <w:lang w:val="es-ES" w:eastAsia="es-ES"/>
              </w:rPr>
              <w:t>DEUDA  PÚBLICA</w:t>
            </w:r>
            <w:proofErr w:type="gramEnd"/>
            <w:r w:rsidRPr="009E3DE8">
              <w:rPr>
                <w:rFonts w:ascii="Arial" w:hAnsi="Arial" w:cs="Arial"/>
                <w:b/>
                <w:bCs/>
                <w:color w:val="000000"/>
                <w:sz w:val="16"/>
                <w:szCs w:val="16"/>
                <w:lang w:val="es-ES" w:eastAsia="es-ES"/>
              </w:rPr>
              <w:t xml:space="preserve">  DIRECTA </w:t>
            </w:r>
          </w:p>
        </w:tc>
      </w:tr>
      <w:tr w:rsidR="00115888" w:rsidRPr="00115888" w:rsidTr="00DE781C">
        <w:trPr>
          <w:trHeight w:val="31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888" w:rsidRPr="009E3DE8" w:rsidRDefault="00115888" w:rsidP="00115888">
            <w:pPr>
              <w:spacing w:after="0" w:line="240" w:lineRule="auto"/>
              <w:jc w:val="center"/>
              <w:rPr>
                <w:rFonts w:ascii="Arial" w:hAnsi="Arial" w:cs="Arial"/>
                <w:b/>
                <w:bCs/>
                <w:color w:val="000000"/>
                <w:sz w:val="16"/>
                <w:szCs w:val="16"/>
                <w:lang w:val="es-ES" w:eastAsia="es-ES"/>
              </w:rPr>
            </w:pPr>
            <w:r w:rsidRPr="009E3DE8">
              <w:rPr>
                <w:rFonts w:ascii="Arial" w:hAnsi="Arial" w:cs="Arial"/>
                <w:b/>
                <w:bCs/>
                <w:color w:val="000000"/>
                <w:sz w:val="16"/>
                <w:szCs w:val="16"/>
                <w:lang w:val="es-ES" w:eastAsia="es-ES"/>
              </w:rPr>
              <w:t>Saldos al 30 de septiembre de 2017</w:t>
            </w:r>
          </w:p>
        </w:tc>
      </w:tr>
      <w:tr w:rsidR="00115888" w:rsidRPr="00115888" w:rsidTr="00DE781C">
        <w:trPr>
          <w:trHeight w:val="712"/>
        </w:trPr>
        <w:tc>
          <w:tcPr>
            <w:tcW w:w="416" w:type="pct"/>
            <w:tcBorders>
              <w:top w:val="nil"/>
              <w:left w:val="single" w:sz="4" w:space="0" w:color="auto"/>
              <w:bottom w:val="single" w:sz="4" w:space="0" w:color="auto"/>
              <w:right w:val="single" w:sz="4" w:space="0" w:color="auto"/>
            </w:tcBorders>
            <w:shd w:val="clear" w:color="auto" w:fill="auto"/>
            <w:vAlign w:val="center"/>
            <w:hideMark/>
          </w:tcPr>
          <w:p w:rsidR="00115888" w:rsidRPr="009E3DE8" w:rsidRDefault="00115888" w:rsidP="0011588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 xml:space="preserve">Acreedor </w:t>
            </w:r>
          </w:p>
        </w:tc>
        <w:tc>
          <w:tcPr>
            <w:tcW w:w="458" w:type="pct"/>
            <w:tcBorders>
              <w:top w:val="nil"/>
              <w:left w:val="nil"/>
              <w:bottom w:val="single" w:sz="4" w:space="0" w:color="auto"/>
              <w:right w:val="single" w:sz="4" w:space="0" w:color="auto"/>
            </w:tcBorders>
            <w:shd w:val="clear" w:color="auto" w:fill="auto"/>
            <w:vAlign w:val="center"/>
            <w:hideMark/>
          </w:tcPr>
          <w:p w:rsidR="00115888" w:rsidRPr="009E3DE8" w:rsidRDefault="00115888" w:rsidP="0011588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 xml:space="preserve">Monto Contratado </w:t>
            </w:r>
          </w:p>
        </w:tc>
        <w:tc>
          <w:tcPr>
            <w:tcW w:w="506" w:type="pct"/>
            <w:tcBorders>
              <w:top w:val="nil"/>
              <w:left w:val="nil"/>
              <w:bottom w:val="single" w:sz="4" w:space="0" w:color="auto"/>
              <w:right w:val="single" w:sz="4" w:space="0" w:color="auto"/>
            </w:tcBorders>
            <w:shd w:val="clear" w:color="auto" w:fill="auto"/>
            <w:vAlign w:val="center"/>
            <w:hideMark/>
          </w:tcPr>
          <w:p w:rsidR="00115888" w:rsidRPr="009E3DE8" w:rsidRDefault="00115888" w:rsidP="0011588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Monto Dispuesto</w:t>
            </w:r>
          </w:p>
        </w:tc>
        <w:tc>
          <w:tcPr>
            <w:tcW w:w="506" w:type="pct"/>
            <w:tcBorders>
              <w:top w:val="nil"/>
              <w:left w:val="nil"/>
              <w:bottom w:val="single" w:sz="4" w:space="0" w:color="auto"/>
              <w:right w:val="single" w:sz="4" w:space="0" w:color="auto"/>
            </w:tcBorders>
            <w:shd w:val="clear" w:color="auto" w:fill="auto"/>
            <w:vAlign w:val="center"/>
            <w:hideMark/>
          </w:tcPr>
          <w:p w:rsidR="00115888" w:rsidRPr="009E3DE8" w:rsidRDefault="00115888" w:rsidP="0011588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Saldo Insoluto</w:t>
            </w:r>
          </w:p>
        </w:tc>
        <w:tc>
          <w:tcPr>
            <w:tcW w:w="360" w:type="pct"/>
            <w:tcBorders>
              <w:top w:val="nil"/>
              <w:left w:val="nil"/>
              <w:bottom w:val="single" w:sz="4" w:space="0" w:color="auto"/>
              <w:right w:val="single" w:sz="4" w:space="0" w:color="auto"/>
            </w:tcBorders>
            <w:shd w:val="clear" w:color="auto" w:fill="auto"/>
            <w:vAlign w:val="center"/>
            <w:hideMark/>
          </w:tcPr>
          <w:p w:rsidR="00115888" w:rsidRPr="009E3DE8" w:rsidRDefault="00115888" w:rsidP="0011588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Número de Crédito</w:t>
            </w:r>
          </w:p>
        </w:tc>
        <w:tc>
          <w:tcPr>
            <w:tcW w:w="391" w:type="pct"/>
            <w:tcBorders>
              <w:top w:val="nil"/>
              <w:left w:val="nil"/>
              <w:bottom w:val="single" w:sz="4" w:space="0" w:color="auto"/>
              <w:right w:val="single" w:sz="4" w:space="0" w:color="auto"/>
            </w:tcBorders>
            <w:shd w:val="clear" w:color="auto" w:fill="auto"/>
            <w:vAlign w:val="center"/>
            <w:hideMark/>
          </w:tcPr>
          <w:p w:rsidR="00115888" w:rsidRPr="009E3DE8" w:rsidRDefault="00115888" w:rsidP="0011588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Tasa de Interés Contratada</w:t>
            </w:r>
          </w:p>
        </w:tc>
        <w:tc>
          <w:tcPr>
            <w:tcW w:w="402" w:type="pct"/>
            <w:tcBorders>
              <w:top w:val="nil"/>
              <w:left w:val="nil"/>
              <w:bottom w:val="single" w:sz="4" w:space="0" w:color="auto"/>
              <w:right w:val="single" w:sz="4" w:space="0" w:color="auto"/>
            </w:tcBorders>
            <w:shd w:val="clear" w:color="auto" w:fill="auto"/>
            <w:vAlign w:val="center"/>
            <w:hideMark/>
          </w:tcPr>
          <w:p w:rsidR="00115888" w:rsidRPr="009E3DE8" w:rsidRDefault="00115888" w:rsidP="0011588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Fecha de Suscripción</w:t>
            </w:r>
          </w:p>
        </w:tc>
        <w:tc>
          <w:tcPr>
            <w:tcW w:w="416" w:type="pct"/>
            <w:tcBorders>
              <w:top w:val="nil"/>
              <w:left w:val="nil"/>
              <w:bottom w:val="single" w:sz="4" w:space="0" w:color="auto"/>
              <w:right w:val="single" w:sz="4" w:space="0" w:color="auto"/>
            </w:tcBorders>
            <w:shd w:val="clear" w:color="auto" w:fill="auto"/>
            <w:vAlign w:val="center"/>
            <w:hideMark/>
          </w:tcPr>
          <w:p w:rsidR="00115888" w:rsidRPr="009E3DE8" w:rsidRDefault="00115888" w:rsidP="0011588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Fecha de Vencimiento</w:t>
            </w:r>
          </w:p>
        </w:tc>
        <w:tc>
          <w:tcPr>
            <w:tcW w:w="464" w:type="pct"/>
            <w:tcBorders>
              <w:top w:val="nil"/>
              <w:left w:val="nil"/>
              <w:bottom w:val="single" w:sz="4" w:space="0" w:color="auto"/>
              <w:right w:val="single" w:sz="4" w:space="0" w:color="auto"/>
            </w:tcBorders>
            <w:shd w:val="clear" w:color="auto" w:fill="auto"/>
            <w:vAlign w:val="center"/>
            <w:hideMark/>
          </w:tcPr>
          <w:p w:rsidR="00115888" w:rsidRPr="009E3DE8" w:rsidRDefault="00115888" w:rsidP="0011588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Garantía y/o Fuente de Pago</w:t>
            </w:r>
          </w:p>
        </w:tc>
        <w:tc>
          <w:tcPr>
            <w:tcW w:w="272" w:type="pct"/>
            <w:tcBorders>
              <w:top w:val="nil"/>
              <w:left w:val="nil"/>
              <w:bottom w:val="single" w:sz="4" w:space="0" w:color="auto"/>
              <w:right w:val="single" w:sz="4" w:space="0" w:color="auto"/>
            </w:tcBorders>
            <w:shd w:val="clear" w:color="auto" w:fill="auto"/>
            <w:vAlign w:val="center"/>
            <w:hideMark/>
          </w:tcPr>
          <w:p w:rsidR="00115888" w:rsidRPr="009E3DE8" w:rsidRDefault="00115888" w:rsidP="0011588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Tipo de Crédito</w:t>
            </w:r>
          </w:p>
        </w:tc>
        <w:tc>
          <w:tcPr>
            <w:tcW w:w="805" w:type="pct"/>
            <w:tcBorders>
              <w:top w:val="nil"/>
              <w:left w:val="nil"/>
              <w:bottom w:val="single" w:sz="4" w:space="0" w:color="auto"/>
              <w:right w:val="single" w:sz="4" w:space="0" w:color="auto"/>
            </w:tcBorders>
            <w:shd w:val="clear" w:color="auto" w:fill="auto"/>
            <w:vAlign w:val="center"/>
            <w:hideMark/>
          </w:tcPr>
          <w:p w:rsidR="00115888" w:rsidRPr="009E3DE8" w:rsidRDefault="00115888" w:rsidP="0011588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Destino</w:t>
            </w:r>
          </w:p>
        </w:tc>
      </w:tr>
      <w:tr w:rsidR="00115888" w:rsidRPr="00115888" w:rsidTr="00DE781C">
        <w:trPr>
          <w:trHeight w:val="368"/>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Banobras</w:t>
            </w:r>
          </w:p>
        </w:tc>
        <w:tc>
          <w:tcPr>
            <w:tcW w:w="458"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 xml:space="preserve"> $ 502.012.500 </w:t>
            </w:r>
          </w:p>
        </w:tc>
        <w:tc>
          <w:tcPr>
            <w:tcW w:w="506"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 xml:space="preserve"> $    498.054.065 </w:t>
            </w:r>
          </w:p>
        </w:tc>
        <w:tc>
          <w:tcPr>
            <w:tcW w:w="506"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 xml:space="preserve"> $    414.932.690 </w:t>
            </w:r>
          </w:p>
        </w:tc>
        <w:tc>
          <w:tcPr>
            <w:tcW w:w="360"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7225, 7226</w:t>
            </w:r>
          </w:p>
        </w:tc>
        <w:tc>
          <w:tcPr>
            <w:tcW w:w="391"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TIIE+ 0.27%</w:t>
            </w:r>
          </w:p>
        </w:tc>
        <w:tc>
          <w:tcPr>
            <w:tcW w:w="402"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jun-08</w:t>
            </w:r>
          </w:p>
        </w:tc>
        <w:tc>
          <w:tcPr>
            <w:tcW w:w="416"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jun-33</w:t>
            </w:r>
          </w:p>
        </w:tc>
        <w:tc>
          <w:tcPr>
            <w:tcW w:w="464"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Participaciones</w:t>
            </w:r>
          </w:p>
        </w:tc>
        <w:tc>
          <w:tcPr>
            <w:tcW w:w="272"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Simple</w:t>
            </w:r>
          </w:p>
        </w:tc>
        <w:tc>
          <w:tcPr>
            <w:tcW w:w="805" w:type="pct"/>
            <w:tcBorders>
              <w:top w:val="nil"/>
              <w:left w:val="nil"/>
              <w:bottom w:val="single" w:sz="4" w:space="0" w:color="auto"/>
              <w:right w:val="single" w:sz="4" w:space="0" w:color="auto"/>
            </w:tcBorders>
            <w:shd w:val="clear" w:color="auto" w:fill="auto"/>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Inversión Pública Productiva</w:t>
            </w:r>
            <w:r w:rsidRPr="00115888">
              <w:rPr>
                <w:rFonts w:ascii="Arial" w:hAnsi="Arial" w:cs="Arial"/>
                <w:color w:val="000000"/>
                <w:sz w:val="12"/>
                <w:szCs w:val="12"/>
                <w:lang w:val="es-ES" w:eastAsia="es-ES"/>
              </w:rPr>
              <w:br/>
              <w:t>y Refinanciamiento</w:t>
            </w:r>
          </w:p>
        </w:tc>
      </w:tr>
      <w:tr w:rsidR="00115888" w:rsidRPr="00115888" w:rsidTr="00DE781C">
        <w:trPr>
          <w:trHeight w:val="317"/>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Banobras</w:t>
            </w:r>
          </w:p>
        </w:tc>
        <w:tc>
          <w:tcPr>
            <w:tcW w:w="458"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 xml:space="preserve"> $ 251.006.250 </w:t>
            </w:r>
          </w:p>
        </w:tc>
        <w:tc>
          <w:tcPr>
            <w:tcW w:w="506"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 xml:space="preserve"> $    230.812.383 </w:t>
            </w:r>
          </w:p>
        </w:tc>
        <w:tc>
          <w:tcPr>
            <w:tcW w:w="506"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 xml:space="preserve"> $    198.915.261 </w:t>
            </w:r>
          </w:p>
        </w:tc>
        <w:tc>
          <w:tcPr>
            <w:tcW w:w="360"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7271, 7272</w:t>
            </w:r>
          </w:p>
        </w:tc>
        <w:tc>
          <w:tcPr>
            <w:tcW w:w="391"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 xml:space="preserve">Fija 9.81% </w:t>
            </w:r>
          </w:p>
        </w:tc>
        <w:tc>
          <w:tcPr>
            <w:tcW w:w="402"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jun-08</w:t>
            </w:r>
          </w:p>
        </w:tc>
        <w:tc>
          <w:tcPr>
            <w:tcW w:w="416"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jun-33</w:t>
            </w:r>
          </w:p>
        </w:tc>
        <w:tc>
          <w:tcPr>
            <w:tcW w:w="464"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Participaciones</w:t>
            </w:r>
          </w:p>
        </w:tc>
        <w:tc>
          <w:tcPr>
            <w:tcW w:w="272"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Simple</w:t>
            </w:r>
          </w:p>
        </w:tc>
        <w:tc>
          <w:tcPr>
            <w:tcW w:w="805"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Refinanciamiento</w:t>
            </w:r>
          </w:p>
        </w:tc>
      </w:tr>
      <w:tr w:rsidR="00115888" w:rsidRPr="00115888" w:rsidTr="00DE781C">
        <w:trPr>
          <w:trHeight w:val="317"/>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Banorte</w:t>
            </w:r>
          </w:p>
        </w:tc>
        <w:tc>
          <w:tcPr>
            <w:tcW w:w="458"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 xml:space="preserve"> $ 100.000.000 </w:t>
            </w:r>
          </w:p>
        </w:tc>
        <w:tc>
          <w:tcPr>
            <w:tcW w:w="506"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 xml:space="preserve"> $    100.000.000 </w:t>
            </w:r>
          </w:p>
        </w:tc>
        <w:tc>
          <w:tcPr>
            <w:tcW w:w="506"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 xml:space="preserve"> $      19.457.184 </w:t>
            </w:r>
          </w:p>
        </w:tc>
        <w:tc>
          <w:tcPr>
            <w:tcW w:w="360"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8560</w:t>
            </w:r>
          </w:p>
        </w:tc>
        <w:tc>
          <w:tcPr>
            <w:tcW w:w="391"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TIIE + 2.5%</w:t>
            </w:r>
          </w:p>
        </w:tc>
        <w:tc>
          <w:tcPr>
            <w:tcW w:w="402"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ago-09</w:t>
            </w:r>
          </w:p>
        </w:tc>
        <w:tc>
          <w:tcPr>
            <w:tcW w:w="416"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ago-19</w:t>
            </w:r>
          </w:p>
        </w:tc>
        <w:tc>
          <w:tcPr>
            <w:tcW w:w="464"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Participaciones</w:t>
            </w:r>
          </w:p>
        </w:tc>
        <w:tc>
          <w:tcPr>
            <w:tcW w:w="272"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Simple</w:t>
            </w:r>
          </w:p>
        </w:tc>
        <w:tc>
          <w:tcPr>
            <w:tcW w:w="805"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Inversión Pública Productiva</w:t>
            </w:r>
          </w:p>
        </w:tc>
      </w:tr>
      <w:tr w:rsidR="00115888" w:rsidRPr="00115888" w:rsidTr="00DE781C">
        <w:trPr>
          <w:trHeight w:val="317"/>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Banorte</w:t>
            </w:r>
          </w:p>
        </w:tc>
        <w:tc>
          <w:tcPr>
            <w:tcW w:w="458"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 xml:space="preserve"> $ 900.000.000 </w:t>
            </w:r>
          </w:p>
        </w:tc>
        <w:tc>
          <w:tcPr>
            <w:tcW w:w="506"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 xml:space="preserve"> $    900.000.000 </w:t>
            </w:r>
          </w:p>
        </w:tc>
        <w:tc>
          <w:tcPr>
            <w:tcW w:w="506"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 xml:space="preserve"> $    816.343.467 </w:t>
            </w:r>
          </w:p>
        </w:tc>
        <w:tc>
          <w:tcPr>
            <w:tcW w:w="360"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45523370</w:t>
            </w:r>
          </w:p>
        </w:tc>
        <w:tc>
          <w:tcPr>
            <w:tcW w:w="391"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TIIE+1.25%</w:t>
            </w:r>
          </w:p>
        </w:tc>
        <w:tc>
          <w:tcPr>
            <w:tcW w:w="402"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dic-11</w:t>
            </w:r>
          </w:p>
        </w:tc>
        <w:tc>
          <w:tcPr>
            <w:tcW w:w="416"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dic-31</w:t>
            </w:r>
          </w:p>
        </w:tc>
        <w:tc>
          <w:tcPr>
            <w:tcW w:w="464"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Participaciones</w:t>
            </w:r>
          </w:p>
        </w:tc>
        <w:tc>
          <w:tcPr>
            <w:tcW w:w="272"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Simple</w:t>
            </w:r>
          </w:p>
        </w:tc>
        <w:tc>
          <w:tcPr>
            <w:tcW w:w="805"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Inversión Pública Productiva</w:t>
            </w:r>
          </w:p>
        </w:tc>
      </w:tr>
      <w:tr w:rsidR="00115888" w:rsidRPr="00115888" w:rsidTr="00DE781C">
        <w:trPr>
          <w:trHeight w:val="317"/>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Banobras</w:t>
            </w:r>
          </w:p>
        </w:tc>
        <w:tc>
          <w:tcPr>
            <w:tcW w:w="458"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 xml:space="preserve"> $ 660.700.000 </w:t>
            </w:r>
          </w:p>
        </w:tc>
        <w:tc>
          <w:tcPr>
            <w:tcW w:w="506"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 xml:space="preserve"> $    660.700.000 </w:t>
            </w:r>
          </w:p>
        </w:tc>
        <w:tc>
          <w:tcPr>
            <w:tcW w:w="506"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 xml:space="preserve"> $    578.112.500 </w:t>
            </w:r>
          </w:p>
        </w:tc>
        <w:tc>
          <w:tcPr>
            <w:tcW w:w="360"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11149</w:t>
            </w:r>
          </w:p>
        </w:tc>
        <w:tc>
          <w:tcPr>
            <w:tcW w:w="391"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TIIE+0.87%</w:t>
            </w:r>
          </w:p>
        </w:tc>
        <w:tc>
          <w:tcPr>
            <w:tcW w:w="402"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sep-13</w:t>
            </w:r>
          </w:p>
        </w:tc>
        <w:tc>
          <w:tcPr>
            <w:tcW w:w="416"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sep-38</w:t>
            </w:r>
          </w:p>
        </w:tc>
        <w:tc>
          <w:tcPr>
            <w:tcW w:w="464"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Participaciones</w:t>
            </w:r>
          </w:p>
        </w:tc>
        <w:tc>
          <w:tcPr>
            <w:tcW w:w="272"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Simple</w:t>
            </w:r>
          </w:p>
        </w:tc>
        <w:tc>
          <w:tcPr>
            <w:tcW w:w="805"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Refinanciamiento</w:t>
            </w:r>
          </w:p>
        </w:tc>
      </w:tr>
      <w:tr w:rsidR="00115888" w:rsidRPr="00115888" w:rsidTr="00DE781C">
        <w:trPr>
          <w:trHeight w:val="317"/>
        </w:trPr>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Interacciones</w:t>
            </w:r>
          </w:p>
        </w:tc>
        <w:tc>
          <w:tcPr>
            <w:tcW w:w="458"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 xml:space="preserve"> $ 638.000.000 </w:t>
            </w:r>
          </w:p>
        </w:tc>
        <w:tc>
          <w:tcPr>
            <w:tcW w:w="506"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 xml:space="preserve"> $    638.000.000 </w:t>
            </w:r>
          </w:p>
        </w:tc>
        <w:tc>
          <w:tcPr>
            <w:tcW w:w="506"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 xml:space="preserve"> $    623.012.356 </w:t>
            </w:r>
          </w:p>
        </w:tc>
        <w:tc>
          <w:tcPr>
            <w:tcW w:w="360"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430259</w:t>
            </w:r>
          </w:p>
        </w:tc>
        <w:tc>
          <w:tcPr>
            <w:tcW w:w="391"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TIIE+3.60%</w:t>
            </w:r>
          </w:p>
        </w:tc>
        <w:tc>
          <w:tcPr>
            <w:tcW w:w="402"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dic-15</w:t>
            </w:r>
          </w:p>
        </w:tc>
        <w:tc>
          <w:tcPr>
            <w:tcW w:w="416"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dic-35</w:t>
            </w:r>
          </w:p>
        </w:tc>
        <w:tc>
          <w:tcPr>
            <w:tcW w:w="464"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En trámite</w:t>
            </w:r>
          </w:p>
        </w:tc>
        <w:tc>
          <w:tcPr>
            <w:tcW w:w="272"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Simple</w:t>
            </w:r>
          </w:p>
        </w:tc>
        <w:tc>
          <w:tcPr>
            <w:tcW w:w="805" w:type="pct"/>
            <w:tcBorders>
              <w:top w:val="nil"/>
              <w:left w:val="nil"/>
              <w:bottom w:val="single" w:sz="4" w:space="0" w:color="auto"/>
              <w:right w:val="single" w:sz="4" w:space="0" w:color="auto"/>
            </w:tcBorders>
            <w:shd w:val="clear" w:color="auto" w:fill="auto"/>
            <w:noWrap/>
            <w:vAlign w:val="bottom"/>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Refinanciamiento</w:t>
            </w:r>
          </w:p>
        </w:tc>
      </w:tr>
      <w:tr w:rsidR="00115888" w:rsidRPr="00115888" w:rsidTr="00DE781C">
        <w:trPr>
          <w:trHeight w:val="317"/>
        </w:trPr>
        <w:tc>
          <w:tcPr>
            <w:tcW w:w="87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15888" w:rsidRPr="00115888" w:rsidRDefault="00115888" w:rsidP="00115888">
            <w:pPr>
              <w:spacing w:after="0" w:line="240" w:lineRule="auto"/>
              <w:jc w:val="center"/>
              <w:rPr>
                <w:rFonts w:ascii="Arial" w:hAnsi="Arial" w:cs="Arial"/>
                <w:b/>
                <w:bCs/>
                <w:color w:val="000000"/>
                <w:sz w:val="12"/>
                <w:szCs w:val="12"/>
                <w:lang w:val="es-ES" w:eastAsia="es-ES"/>
              </w:rPr>
            </w:pPr>
            <w:r w:rsidRPr="00115888">
              <w:rPr>
                <w:rFonts w:ascii="Arial" w:hAnsi="Arial" w:cs="Arial"/>
                <w:b/>
                <w:bCs/>
                <w:color w:val="000000"/>
                <w:sz w:val="12"/>
                <w:szCs w:val="12"/>
                <w:lang w:val="es-ES" w:eastAsia="es-ES"/>
              </w:rPr>
              <w:t>TOTAL</w:t>
            </w:r>
          </w:p>
        </w:tc>
        <w:tc>
          <w:tcPr>
            <w:tcW w:w="506" w:type="pct"/>
            <w:tcBorders>
              <w:top w:val="nil"/>
              <w:left w:val="nil"/>
              <w:bottom w:val="single" w:sz="4" w:space="0" w:color="auto"/>
              <w:right w:val="single" w:sz="4" w:space="0" w:color="auto"/>
            </w:tcBorders>
            <w:shd w:val="clear" w:color="auto" w:fill="auto"/>
            <w:vAlign w:val="center"/>
            <w:hideMark/>
          </w:tcPr>
          <w:p w:rsidR="00115888" w:rsidRPr="00115888" w:rsidRDefault="00115888" w:rsidP="00115888">
            <w:pPr>
              <w:spacing w:after="0" w:line="240" w:lineRule="auto"/>
              <w:jc w:val="center"/>
              <w:rPr>
                <w:rFonts w:ascii="Arial" w:hAnsi="Arial" w:cs="Arial"/>
                <w:b/>
                <w:bCs/>
                <w:color w:val="000000"/>
                <w:sz w:val="12"/>
                <w:szCs w:val="12"/>
                <w:lang w:val="es-ES" w:eastAsia="es-ES"/>
              </w:rPr>
            </w:pPr>
            <w:r w:rsidRPr="00115888">
              <w:rPr>
                <w:rFonts w:ascii="Arial" w:hAnsi="Arial" w:cs="Arial"/>
                <w:b/>
                <w:bCs/>
                <w:color w:val="000000"/>
                <w:sz w:val="12"/>
                <w:szCs w:val="12"/>
                <w:lang w:val="es-ES" w:eastAsia="es-ES"/>
              </w:rPr>
              <w:t xml:space="preserve"> $ 3.027.566.447 </w:t>
            </w:r>
          </w:p>
        </w:tc>
        <w:tc>
          <w:tcPr>
            <w:tcW w:w="506" w:type="pct"/>
            <w:tcBorders>
              <w:top w:val="nil"/>
              <w:left w:val="nil"/>
              <w:bottom w:val="single" w:sz="4" w:space="0" w:color="auto"/>
              <w:right w:val="single" w:sz="4" w:space="0" w:color="auto"/>
            </w:tcBorders>
            <w:shd w:val="clear" w:color="auto" w:fill="auto"/>
            <w:vAlign w:val="center"/>
            <w:hideMark/>
          </w:tcPr>
          <w:p w:rsidR="00115888" w:rsidRPr="00115888" w:rsidRDefault="00115888" w:rsidP="00115888">
            <w:pPr>
              <w:spacing w:after="0" w:line="240" w:lineRule="auto"/>
              <w:jc w:val="center"/>
              <w:rPr>
                <w:rFonts w:ascii="Arial" w:hAnsi="Arial" w:cs="Arial"/>
                <w:b/>
                <w:bCs/>
                <w:color w:val="000000"/>
                <w:sz w:val="12"/>
                <w:szCs w:val="12"/>
                <w:lang w:val="es-ES" w:eastAsia="es-ES"/>
              </w:rPr>
            </w:pPr>
            <w:r w:rsidRPr="00115888">
              <w:rPr>
                <w:rFonts w:ascii="Arial" w:hAnsi="Arial" w:cs="Arial"/>
                <w:b/>
                <w:bCs/>
                <w:color w:val="000000"/>
                <w:sz w:val="12"/>
                <w:szCs w:val="12"/>
                <w:lang w:val="es-ES" w:eastAsia="es-ES"/>
              </w:rPr>
              <w:t xml:space="preserve"> $ 2.650.773.458 </w:t>
            </w:r>
          </w:p>
        </w:tc>
        <w:tc>
          <w:tcPr>
            <w:tcW w:w="3113" w:type="pct"/>
            <w:gridSpan w:val="7"/>
            <w:tcBorders>
              <w:top w:val="single" w:sz="4" w:space="0" w:color="auto"/>
              <w:left w:val="nil"/>
              <w:bottom w:val="single" w:sz="4" w:space="0" w:color="auto"/>
              <w:right w:val="single" w:sz="4" w:space="0" w:color="auto"/>
            </w:tcBorders>
            <w:shd w:val="clear" w:color="auto" w:fill="auto"/>
            <w:vAlign w:val="center"/>
            <w:hideMark/>
          </w:tcPr>
          <w:p w:rsidR="00115888" w:rsidRPr="00115888" w:rsidRDefault="00115888" w:rsidP="00115888">
            <w:pPr>
              <w:spacing w:after="0" w:line="240" w:lineRule="auto"/>
              <w:jc w:val="center"/>
              <w:rPr>
                <w:rFonts w:ascii="Arial" w:hAnsi="Arial" w:cs="Arial"/>
                <w:color w:val="000000"/>
                <w:sz w:val="12"/>
                <w:szCs w:val="12"/>
                <w:lang w:val="es-ES" w:eastAsia="es-ES"/>
              </w:rPr>
            </w:pPr>
            <w:r w:rsidRPr="00115888">
              <w:rPr>
                <w:rFonts w:ascii="Arial" w:hAnsi="Arial" w:cs="Arial"/>
                <w:color w:val="000000"/>
                <w:sz w:val="12"/>
                <w:szCs w:val="12"/>
                <w:lang w:val="es-ES" w:eastAsia="es-ES"/>
              </w:rPr>
              <w:t> </w:t>
            </w:r>
          </w:p>
        </w:tc>
      </w:tr>
    </w:tbl>
    <w:p w:rsidR="00115888" w:rsidRDefault="00115888" w:rsidP="00172826">
      <w:pPr>
        <w:spacing w:after="0" w:line="240" w:lineRule="auto"/>
        <w:rPr>
          <w:rFonts w:cs="Arial"/>
          <w:b/>
          <w:sz w:val="21"/>
          <w:szCs w:val="21"/>
        </w:rPr>
      </w:pPr>
    </w:p>
    <w:p w:rsidR="00B94EB4" w:rsidRDefault="00B94EB4" w:rsidP="00172826">
      <w:pPr>
        <w:spacing w:after="0" w:line="240" w:lineRule="auto"/>
        <w:rPr>
          <w:rFonts w:cs="Arial"/>
          <w:b/>
          <w:sz w:val="21"/>
          <w:szCs w:val="21"/>
        </w:rPr>
      </w:pPr>
    </w:p>
    <w:p w:rsidR="00E76778" w:rsidRPr="00E76778" w:rsidRDefault="00E76778" w:rsidP="00E76778">
      <w:pPr>
        <w:spacing w:after="0" w:line="240" w:lineRule="auto"/>
        <w:jc w:val="both"/>
        <w:rPr>
          <w:rFonts w:ascii="Arial" w:hAnsi="Arial" w:cs="Arial"/>
          <w:b/>
          <w:color w:val="000000"/>
          <w:sz w:val="23"/>
          <w:szCs w:val="23"/>
        </w:rPr>
      </w:pPr>
      <w:r w:rsidRPr="00E76778">
        <w:rPr>
          <w:rFonts w:ascii="Arial" w:hAnsi="Arial" w:cs="Arial"/>
          <w:b/>
          <w:color w:val="000000"/>
          <w:sz w:val="23"/>
          <w:szCs w:val="23"/>
        </w:rPr>
        <w:t xml:space="preserve">II.OBLIGACIONES CON ESQUEMA DE BONO CUPÓN CERO </w:t>
      </w:r>
    </w:p>
    <w:p w:rsidR="00B94EB4" w:rsidRPr="00E76778" w:rsidRDefault="00B94EB4" w:rsidP="00E76778">
      <w:pPr>
        <w:spacing w:after="0" w:line="240" w:lineRule="auto"/>
        <w:jc w:val="both"/>
        <w:rPr>
          <w:rFonts w:ascii="Arial" w:hAnsi="Arial" w:cs="Arial"/>
          <w:color w:val="000000"/>
          <w:sz w:val="23"/>
          <w:szCs w:val="23"/>
        </w:rPr>
      </w:pPr>
    </w:p>
    <w:p w:rsidR="00E76778" w:rsidRPr="00DE781C" w:rsidRDefault="00353EE9" w:rsidP="00DE781C">
      <w:pPr>
        <w:spacing w:after="0" w:line="240" w:lineRule="auto"/>
        <w:jc w:val="both"/>
        <w:rPr>
          <w:rFonts w:ascii="Arial" w:hAnsi="Arial" w:cs="Arial"/>
          <w:sz w:val="23"/>
          <w:szCs w:val="23"/>
        </w:rPr>
      </w:pPr>
      <w:r w:rsidRPr="00E76778">
        <w:rPr>
          <w:rFonts w:ascii="Arial" w:hAnsi="Arial" w:cs="Arial"/>
          <w:color w:val="000000"/>
          <w:sz w:val="23"/>
          <w:szCs w:val="23"/>
        </w:rPr>
        <w:t>En las</w:t>
      </w:r>
      <w:r w:rsidR="00E76778" w:rsidRPr="00E76778">
        <w:rPr>
          <w:rFonts w:ascii="Arial" w:hAnsi="Arial" w:cs="Arial"/>
          <w:color w:val="000000"/>
          <w:sz w:val="23"/>
          <w:szCs w:val="23"/>
        </w:rPr>
        <w:t xml:space="preserve"> obligaciones </w:t>
      </w:r>
      <w:r w:rsidR="00E76778" w:rsidRPr="00E76778">
        <w:rPr>
          <w:rFonts w:ascii="Arial" w:eastAsia="Calibri" w:hAnsi="Arial" w:cs="Arial"/>
          <w:sz w:val="23"/>
          <w:szCs w:val="23"/>
          <w:lang w:val="es-ES" w:eastAsia="en-US"/>
        </w:rPr>
        <w:t xml:space="preserve">contratadas con esquema de bono cupón cero, el Estado no tiene la obligación contractual de amortizar el capital, sino únicamente del pago de los intereses. El saldo insoluto con fecha de corte al 30 de septiembre de 2017 </w:t>
      </w:r>
      <w:r w:rsidR="00E76778" w:rsidRPr="00E76778">
        <w:rPr>
          <w:rFonts w:ascii="Arial" w:hAnsi="Arial" w:cs="Arial"/>
          <w:color w:val="000000"/>
          <w:sz w:val="23"/>
          <w:szCs w:val="23"/>
        </w:rPr>
        <w:t xml:space="preserve">es de </w:t>
      </w:r>
      <w:r w:rsidR="00E76778" w:rsidRPr="00172826">
        <w:rPr>
          <w:rFonts w:ascii="Arial" w:hAnsi="Arial" w:cs="Arial"/>
          <w:b/>
          <w:color w:val="000000"/>
          <w:sz w:val="23"/>
          <w:szCs w:val="23"/>
        </w:rPr>
        <w:t>$314,017,400</w:t>
      </w:r>
      <w:r w:rsidR="00E76778" w:rsidRPr="00172826">
        <w:rPr>
          <w:rFonts w:ascii="Arial" w:hAnsi="Arial" w:cs="Arial"/>
          <w:color w:val="000000"/>
          <w:sz w:val="23"/>
          <w:szCs w:val="23"/>
        </w:rPr>
        <w:t xml:space="preserve"> (Trescientos catorce millones diecisiete mil cuatrocientos pesos)</w:t>
      </w:r>
      <w:r w:rsidR="00E76778" w:rsidRPr="00172826">
        <w:rPr>
          <w:rFonts w:ascii="Arial" w:hAnsi="Arial" w:cs="Arial"/>
          <w:sz w:val="23"/>
          <w:szCs w:val="23"/>
        </w:rPr>
        <w:t>, y se compone de la siguiente forma:</w:t>
      </w:r>
    </w:p>
    <w:p w:rsidR="00B94EB4" w:rsidRDefault="00B94EB4" w:rsidP="00E76778">
      <w:pPr>
        <w:tabs>
          <w:tab w:val="left" w:pos="284"/>
          <w:tab w:val="left" w:pos="426"/>
        </w:tabs>
        <w:spacing w:after="0" w:line="240" w:lineRule="auto"/>
        <w:jc w:val="both"/>
        <w:rPr>
          <w:rFonts w:ascii="Arial" w:hAnsi="Arial" w:cs="Arial"/>
          <w:b/>
          <w:color w:val="000000"/>
          <w:sz w:val="23"/>
          <w:szCs w:val="23"/>
        </w:rPr>
      </w:pPr>
    </w:p>
    <w:tbl>
      <w:tblPr>
        <w:tblW w:w="5493" w:type="pct"/>
        <w:tblLayout w:type="fixed"/>
        <w:tblCellMar>
          <w:left w:w="70" w:type="dxa"/>
          <w:right w:w="70" w:type="dxa"/>
        </w:tblCellMar>
        <w:tblLook w:val="04A0" w:firstRow="1" w:lastRow="0" w:firstColumn="1" w:lastColumn="0" w:noHBand="0" w:noVBand="1"/>
      </w:tblPr>
      <w:tblGrid>
        <w:gridCol w:w="611"/>
        <w:gridCol w:w="1017"/>
        <w:gridCol w:w="993"/>
        <w:gridCol w:w="991"/>
        <w:gridCol w:w="993"/>
        <w:gridCol w:w="709"/>
        <w:gridCol w:w="851"/>
        <w:gridCol w:w="851"/>
        <w:gridCol w:w="991"/>
        <w:gridCol w:w="1137"/>
        <w:gridCol w:w="1132"/>
      </w:tblGrid>
      <w:tr w:rsidR="009E3DE8" w:rsidRPr="009E3DE8" w:rsidTr="00DE781C">
        <w:trPr>
          <w:trHeight w:val="30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DE8" w:rsidRPr="009E3DE8" w:rsidRDefault="009E3DE8" w:rsidP="009E3DE8">
            <w:pPr>
              <w:spacing w:after="0" w:line="240" w:lineRule="auto"/>
              <w:jc w:val="center"/>
              <w:rPr>
                <w:rFonts w:ascii="Arial" w:hAnsi="Arial" w:cs="Arial"/>
                <w:b/>
                <w:bCs/>
                <w:color w:val="000000"/>
                <w:sz w:val="16"/>
                <w:szCs w:val="16"/>
                <w:lang w:val="es-ES" w:eastAsia="es-ES"/>
              </w:rPr>
            </w:pPr>
            <w:r w:rsidRPr="009E3DE8">
              <w:rPr>
                <w:rFonts w:ascii="Arial" w:hAnsi="Arial" w:cs="Arial"/>
                <w:b/>
                <w:bCs/>
                <w:color w:val="000000"/>
                <w:sz w:val="16"/>
                <w:szCs w:val="16"/>
                <w:lang w:val="es-ES" w:eastAsia="es-ES"/>
              </w:rPr>
              <w:t>OBLIGACIONES CON ESQUEMA DE BONO CUPON CERO</w:t>
            </w:r>
          </w:p>
        </w:tc>
      </w:tr>
      <w:tr w:rsidR="009E3DE8" w:rsidRPr="009E3DE8" w:rsidTr="00DE781C">
        <w:trPr>
          <w:trHeight w:val="30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DE8" w:rsidRPr="009E3DE8" w:rsidRDefault="009E3DE8" w:rsidP="009E3DE8">
            <w:pPr>
              <w:spacing w:after="0" w:line="240" w:lineRule="auto"/>
              <w:jc w:val="center"/>
              <w:rPr>
                <w:rFonts w:ascii="Arial" w:hAnsi="Arial" w:cs="Arial"/>
                <w:b/>
                <w:bCs/>
                <w:color w:val="000000"/>
                <w:sz w:val="16"/>
                <w:szCs w:val="16"/>
                <w:lang w:val="es-ES" w:eastAsia="es-ES"/>
              </w:rPr>
            </w:pPr>
            <w:r w:rsidRPr="009E3DE8">
              <w:rPr>
                <w:rFonts w:ascii="Arial" w:hAnsi="Arial" w:cs="Arial"/>
                <w:b/>
                <w:bCs/>
                <w:color w:val="000000"/>
                <w:sz w:val="16"/>
                <w:szCs w:val="16"/>
                <w:lang w:val="es-ES" w:eastAsia="es-ES"/>
              </w:rPr>
              <w:t>Saldos al 30 de septiembre de 2017</w:t>
            </w:r>
          </w:p>
        </w:tc>
      </w:tr>
      <w:tr w:rsidR="00DE781C" w:rsidRPr="009E3DE8" w:rsidTr="00DE781C">
        <w:trPr>
          <w:trHeight w:val="57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 xml:space="preserve">Acreedor </w:t>
            </w:r>
          </w:p>
        </w:tc>
        <w:tc>
          <w:tcPr>
            <w:tcW w:w="495"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 xml:space="preserve">Monto Contratado </w:t>
            </w:r>
          </w:p>
        </w:tc>
        <w:tc>
          <w:tcPr>
            <w:tcW w:w="483"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Monto Dispuesto</w:t>
            </w:r>
          </w:p>
        </w:tc>
        <w:tc>
          <w:tcPr>
            <w:tcW w:w="482"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 xml:space="preserve">Valor Nominal del Bono </w:t>
            </w:r>
          </w:p>
        </w:tc>
        <w:tc>
          <w:tcPr>
            <w:tcW w:w="483"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Saldo Insoluto</w:t>
            </w:r>
          </w:p>
        </w:tc>
        <w:tc>
          <w:tcPr>
            <w:tcW w:w="345"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Número de Crédito</w:t>
            </w:r>
          </w:p>
        </w:tc>
        <w:tc>
          <w:tcPr>
            <w:tcW w:w="414"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Tasa de Interés Contratada</w:t>
            </w:r>
          </w:p>
        </w:tc>
        <w:tc>
          <w:tcPr>
            <w:tcW w:w="414"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Fecha de Suscripción</w:t>
            </w:r>
          </w:p>
        </w:tc>
        <w:tc>
          <w:tcPr>
            <w:tcW w:w="482"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Fecha de Vencimiento</w:t>
            </w:r>
          </w:p>
        </w:tc>
        <w:tc>
          <w:tcPr>
            <w:tcW w:w="553"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Garantía y/o Fuente de Pago</w:t>
            </w:r>
          </w:p>
        </w:tc>
        <w:tc>
          <w:tcPr>
            <w:tcW w:w="551"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Destino</w:t>
            </w:r>
          </w:p>
        </w:tc>
      </w:tr>
      <w:tr w:rsidR="00DE781C" w:rsidRPr="009E3DE8" w:rsidTr="00DE781C">
        <w:trPr>
          <w:trHeight w:val="300"/>
        </w:trPr>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Banobras</w:t>
            </w:r>
          </w:p>
        </w:tc>
        <w:tc>
          <w:tcPr>
            <w:tcW w:w="495" w:type="pct"/>
            <w:tcBorders>
              <w:top w:val="nil"/>
              <w:left w:val="nil"/>
              <w:bottom w:val="single" w:sz="4" w:space="0" w:color="auto"/>
              <w:right w:val="single" w:sz="4" w:space="0" w:color="auto"/>
            </w:tcBorders>
            <w:shd w:val="clear" w:color="auto" w:fill="auto"/>
            <w:noWrap/>
            <w:vAlign w:val="bottom"/>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 xml:space="preserve"> $ 159.963.093 </w:t>
            </w:r>
          </w:p>
        </w:tc>
        <w:tc>
          <w:tcPr>
            <w:tcW w:w="483" w:type="pct"/>
            <w:tcBorders>
              <w:top w:val="nil"/>
              <w:left w:val="nil"/>
              <w:bottom w:val="single" w:sz="4" w:space="0" w:color="auto"/>
              <w:right w:val="single" w:sz="4" w:space="0" w:color="auto"/>
            </w:tcBorders>
            <w:shd w:val="clear" w:color="auto" w:fill="auto"/>
            <w:noWrap/>
            <w:vAlign w:val="bottom"/>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 xml:space="preserve"> $ 159.963.093 </w:t>
            </w:r>
          </w:p>
        </w:tc>
        <w:tc>
          <w:tcPr>
            <w:tcW w:w="482" w:type="pct"/>
            <w:tcBorders>
              <w:top w:val="nil"/>
              <w:left w:val="nil"/>
              <w:bottom w:val="single" w:sz="4" w:space="0" w:color="auto"/>
              <w:right w:val="single" w:sz="4" w:space="0" w:color="auto"/>
            </w:tcBorders>
            <w:shd w:val="clear" w:color="auto" w:fill="auto"/>
            <w:noWrap/>
            <w:vAlign w:val="bottom"/>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 xml:space="preserve"> $   40.802.737 </w:t>
            </w:r>
          </w:p>
        </w:tc>
        <w:tc>
          <w:tcPr>
            <w:tcW w:w="483" w:type="pct"/>
            <w:tcBorders>
              <w:top w:val="nil"/>
              <w:left w:val="nil"/>
              <w:bottom w:val="single" w:sz="4" w:space="0" w:color="auto"/>
              <w:right w:val="single" w:sz="4" w:space="0" w:color="auto"/>
            </w:tcBorders>
            <w:shd w:val="clear" w:color="auto" w:fill="auto"/>
            <w:noWrap/>
            <w:vAlign w:val="bottom"/>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 xml:space="preserve"> $ 119.160.356 </w:t>
            </w:r>
          </w:p>
        </w:tc>
        <w:tc>
          <w:tcPr>
            <w:tcW w:w="345" w:type="pct"/>
            <w:tcBorders>
              <w:top w:val="nil"/>
              <w:left w:val="nil"/>
              <w:bottom w:val="single" w:sz="4" w:space="0" w:color="auto"/>
              <w:right w:val="single" w:sz="4" w:space="0" w:color="auto"/>
            </w:tcBorders>
            <w:shd w:val="clear" w:color="auto" w:fill="auto"/>
            <w:noWrap/>
            <w:vAlign w:val="bottom"/>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11282, 11126</w:t>
            </w:r>
          </w:p>
        </w:tc>
        <w:tc>
          <w:tcPr>
            <w:tcW w:w="414" w:type="pct"/>
            <w:tcBorders>
              <w:top w:val="nil"/>
              <w:left w:val="nil"/>
              <w:bottom w:val="single" w:sz="4" w:space="0" w:color="auto"/>
              <w:right w:val="single" w:sz="4" w:space="0" w:color="auto"/>
            </w:tcBorders>
            <w:shd w:val="clear" w:color="auto" w:fill="auto"/>
            <w:noWrap/>
            <w:vAlign w:val="bottom"/>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Base +1.13%</w:t>
            </w:r>
          </w:p>
        </w:tc>
        <w:tc>
          <w:tcPr>
            <w:tcW w:w="414" w:type="pct"/>
            <w:tcBorders>
              <w:top w:val="nil"/>
              <w:left w:val="nil"/>
              <w:bottom w:val="single" w:sz="4" w:space="0" w:color="auto"/>
              <w:right w:val="single" w:sz="4" w:space="0" w:color="auto"/>
            </w:tcBorders>
            <w:shd w:val="clear" w:color="auto" w:fill="auto"/>
            <w:noWrap/>
            <w:vAlign w:val="bottom"/>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jul-13</w:t>
            </w:r>
          </w:p>
        </w:tc>
        <w:tc>
          <w:tcPr>
            <w:tcW w:w="482" w:type="pct"/>
            <w:tcBorders>
              <w:top w:val="nil"/>
              <w:left w:val="nil"/>
              <w:bottom w:val="single" w:sz="4" w:space="0" w:color="auto"/>
              <w:right w:val="single" w:sz="4" w:space="0" w:color="auto"/>
            </w:tcBorders>
            <w:shd w:val="clear" w:color="auto" w:fill="auto"/>
            <w:noWrap/>
            <w:vAlign w:val="bottom"/>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jul-33</w:t>
            </w:r>
          </w:p>
        </w:tc>
        <w:tc>
          <w:tcPr>
            <w:tcW w:w="553" w:type="pct"/>
            <w:tcBorders>
              <w:top w:val="nil"/>
              <w:left w:val="nil"/>
              <w:bottom w:val="single" w:sz="4" w:space="0" w:color="auto"/>
              <w:right w:val="single" w:sz="4" w:space="0" w:color="auto"/>
            </w:tcBorders>
            <w:shd w:val="clear" w:color="auto" w:fill="auto"/>
            <w:noWrap/>
            <w:vAlign w:val="bottom"/>
            <w:hideMark/>
          </w:tcPr>
          <w:p w:rsidR="009E3DE8" w:rsidRPr="009E3DE8" w:rsidRDefault="009E3DE8" w:rsidP="009E3DE8">
            <w:pPr>
              <w:spacing w:after="0" w:line="240" w:lineRule="auto"/>
              <w:rPr>
                <w:rFonts w:ascii="Arial" w:hAnsi="Arial" w:cs="Arial"/>
                <w:color w:val="000000"/>
                <w:sz w:val="12"/>
                <w:szCs w:val="12"/>
                <w:lang w:val="es-ES" w:eastAsia="es-ES"/>
              </w:rPr>
            </w:pPr>
            <w:r w:rsidRPr="009E3DE8">
              <w:rPr>
                <w:rFonts w:ascii="Arial" w:hAnsi="Arial" w:cs="Arial"/>
                <w:color w:val="000000"/>
                <w:sz w:val="12"/>
                <w:szCs w:val="12"/>
                <w:lang w:val="es-ES" w:eastAsia="es-ES"/>
              </w:rPr>
              <w:t>Participaciones</w:t>
            </w:r>
          </w:p>
        </w:tc>
        <w:tc>
          <w:tcPr>
            <w:tcW w:w="551" w:type="pct"/>
            <w:tcBorders>
              <w:top w:val="nil"/>
              <w:left w:val="nil"/>
              <w:bottom w:val="single" w:sz="4" w:space="0" w:color="auto"/>
              <w:right w:val="single" w:sz="4" w:space="0" w:color="auto"/>
            </w:tcBorders>
            <w:shd w:val="clear" w:color="auto" w:fill="auto"/>
            <w:noWrap/>
            <w:vAlign w:val="bottom"/>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Inversión Pública Productiva</w:t>
            </w:r>
          </w:p>
        </w:tc>
      </w:tr>
      <w:tr w:rsidR="00DE781C" w:rsidRPr="009E3DE8" w:rsidTr="00DE781C">
        <w:trPr>
          <w:trHeight w:val="300"/>
        </w:trPr>
        <w:tc>
          <w:tcPr>
            <w:tcW w:w="298" w:type="pct"/>
            <w:tcBorders>
              <w:top w:val="nil"/>
              <w:left w:val="single" w:sz="4" w:space="0" w:color="auto"/>
              <w:bottom w:val="single" w:sz="4" w:space="0" w:color="auto"/>
              <w:right w:val="single" w:sz="4" w:space="0" w:color="auto"/>
            </w:tcBorders>
            <w:shd w:val="clear" w:color="auto" w:fill="auto"/>
            <w:noWrap/>
            <w:vAlign w:val="bottom"/>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Banobras</w:t>
            </w:r>
          </w:p>
        </w:tc>
        <w:tc>
          <w:tcPr>
            <w:tcW w:w="495" w:type="pct"/>
            <w:tcBorders>
              <w:top w:val="nil"/>
              <w:left w:val="nil"/>
              <w:bottom w:val="single" w:sz="4" w:space="0" w:color="auto"/>
              <w:right w:val="single" w:sz="4" w:space="0" w:color="auto"/>
            </w:tcBorders>
            <w:shd w:val="clear" w:color="auto" w:fill="auto"/>
            <w:noWrap/>
            <w:vAlign w:val="bottom"/>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 xml:space="preserve"> $ 280.948.782 </w:t>
            </w:r>
          </w:p>
        </w:tc>
        <w:tc>
          <w:tcPr>
            <w:tcW w:w="483" w:type="pct"/>
            <w:tcBorders>
              <w:top w:val="nil"/>
              <w:left w:val="nil"/>
              <w:bottom w:val="single" w:sz="4" w:space="0" w:color="auto"/>
              <w:right w:val="single" w:sz="4" w:space="0" w:color="auto"/>
            </w:tcBorders>
            <w:shd w:val="clear" w:color="auto" w:fill="auto"/>
            <w:noWrap/>
            <w:vAlign w:val="bottom"/>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 xml:space="preserve"> $ 280.948.782 </w:t>
            </w:r>
          </w:p>
        </w:tc>
        <w:tc>
          <w:tcPr>
            <w:tcW w:w="482" w:type="pct"/>
            <w:tcBorders>
              <w:top w:val="nil"/>
              <w:left w:val="nil"/>
              <w:bottom w:val="single" w:sz="4" w:space="0" w:color="auto"/>
              <w:right w:val="single" w:sz="4" w:space="0" w:color="auto"/>
            </w:tcBorders>
            <w:shd w:val="clear" w:color="auto" w:fill="auto"/>
            <w:noWrap/>
            <w:vAlign w:val="bottom"/>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 xml:space="preserve"> $   86.091.738 </w:t>
            </w:r>
          </w:p>
        </w:tc>
        <w:tc>
          <w:tcPr>
            <w:tcW w:w="483" w:type="pct"/>
            <w:tcBorders>
              <w:top w:val="nil"/>
              <w:left w:val="nil"/>
              <w:bottom w:val="single" w:sz="4" w:space="0" w:color="auto"/>
              <w:right w:val="single" w:sz="4" w:space="0" w:color="auto"/>
            </w:tcBorders>
            <w:shd w:val="clear" w:color="auto" w:fill="auto"/>
            <w:noWrap/>
            <w:vAlign w:val="bottom"/>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 xml:space="preserve"> $ 194.857.044 </w:t>
            </w:r>
          </w:p>
        </w:tc>
        <w:tc>
          <w:tcPr>
            <w:tcW w:w="345" w:type="pct"/>
            <w:tcBorders>
              <w:top w:val="nil"/>
              <w:left w:val="nil"/>
              <w:bottom w:val="single" w:sz="4" w:space="0" w:color="auto"/>
              <w:right w:val="single" w:sz="4" w:space="0" w:color="auto"/>
            </w:tcBorders>
            <w:shd w:val="clear" w:color="auto" w:fill="auto"/>
            <w:noWrap/>
            <w:vAlign w:val="bottom"/>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10487</w:t>
            </w:r>
          </w:p>
        </w:tc>
        <w:tc>
          <w:tcPr>
            <w:tcW w:w="414" w:type="pct"/>
            <w:tcBorders>
              <w:top w:val="nil"/>
              <w:left w:val="nil"/>
              <w:bottom w:val="single" w:sz="4" w:space="0" w:color="auto"/>
              <w:right w:val="single" w:sz="4" w:space="0" w:color="auto"/>
            </w:tcBorders>
            <w:shd w:val="clear" w:color="auto" w:fill="auto"/>
            <w:noWrap/>
            <w:vAlign w:val="bottom"/>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8.63% Fija</w:t>
            </w:r>
          </w:p>
        </w:tc>
        <w:tc>
          <w:tcPr>
            <w:tcW w:w="414" w:type="pct"/>
            <w:tcBorders>
              <w:top w:val="nil"/>
              <w:left w:val="nil"/>
              <w:bottom w:val="single" w:sz="4" w:space="0" w:color="auto"/>
              <w:right w:val="single" w:sz="4" w:space="0" w:color="auto"/>
            </w:tcBorders>
            <w:shd w:val="clear" w:color="auto" w:fill="auto"/>
            <w:noWrap/>
            <w:vAlign w:val="bottom"/>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feb-12</w:t>
            </w:r>
          </w:p>
        </w:tc>
        <w:tc>
          <w:tcPr>
            <w:tcW w:w="482" w:type="pct"/>
            <w:tcBorders>
              <w:top w:val="nil"/>
              <w:left w:val="nil"/>
              <w:bottom w:val="single" w:sz="4" w:space="0" w:color="auto"/>
              <w:right w:val="single" w:sz="4" w:space="0" w:color="auto"/>
            </w:tcBorders>
            <w:shd w:val="clear" w:color="auto" w:fill="auto"/>
            <w:noWrap/>
            <w:vAlign w:val="bottom"/>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feb-32</w:t>
            </w:r>
          </w:p>
        </w:tc>
        <w:tc>
          <w:tcPr>
            <w:tcW w:w="553" w:type="pct"/>
            <w:tcBorders>
              <w:top w:val="nil"/>
              <w:left w:val="nil"/>
              <w:bottom w:val="single" w:sz="4" w:space="0" w:color="auto"/>
              <w:right w:val="single" w:sz="4" w:space="0" w:color="auto"/>
            </w:tcBorders>
            <w:shd w:val="clear" w:color="auto" w:fill="auto"/>
            <w:noWrap/>
            <w:vAlign w:val="bottom"/>
            <w:hideMark/>
          </w:tcPr>
          <w:p w:rsidR="009E3DE8" w:rsidRPr="009E3DE8" w:rsidRDefault="009E3DE8" w:rsidP="009E3DE8">
            <w:pPr>
              <w:spacing w:after="0" w:line="240" w:lineRule="auto"/>
              <w:rPr>
                <w:rFonts w:ascii="Arial" w:hAnsi="Arial" w:cs="Arial"/>
                <w:color w:val="000000"/>
                <w:sz w:val="12"/>
                <w:szCs w:val="12"/>
                <w:lang w:val="es-ES" w:eastAsia="es-ES"/>
              </w:rPr>
            </w:pPr>
            <w:r w:rsidRPr="009E3DE8">
              <w:rPr>
                <w:rFonts w:ascii="Arial" w:hAnsi="Arial" w:cs="Arial"/>
                <w:color w:val="000000"/>
                <w:sz w:val="12"/>
                <w:szCs w:val="12"/>
                <w:lang w:val="es-ES" w:eastAsia="es-ES"/>
              </w:rPr>
              <w:t>Participaciones</w:t>
            </w:r>
          </w:p>
        </w:tc>
        <w:tc>
          <w:tcPr>
            <w:tcW w:w="551" w:type="pct"/>
            <w:tcBorders>
              <w:top w:val="nil"/>
              <w:left w:val="nil"/>
              <w:bottom w:val="single" w:sz="4" w:space="0" w:color="auto"/>
              <w:right w:val="single" w:sz="4" w:space="0" w:color="auto"/>
            </w:tcBorders>
            <w:shd w:val="clear" w:color="auto" w:fill="auto"/>
            <w:noWrap/>
            <w:vAlign w:val="bottom"/>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Inversión Pública Productiva</w:t>
            </w:r>
          </w:p>
        </w:tc>
      </w:tr>
      <w:tr w:rsidR="00DE781C" w:rsidRPr="009E3DE8" w:rsidTr="00DE781C">
        <w:trPr>
          <w:trHeight w:val="300"/>
        </w:trPr>
        <w:tc>
          <w:tcPr>
            <w:tcW w:w="793"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Total</w:t>
            </w:r>
          </w:p>
        </w:tc>
        <w:tc>
          <w:tcPr>
            <w:tcW w:w="483"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 xml:space="preserve"> $ 440.911.875 </w:t>
            </w:r>
          </w:p>
        </w:tc>
        <w:tc>
          <w:tcPr>
            <w:tcW w:w="482"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 xml:space="preserve"> $ 126.894.475 </w:t>
            </w:r>
          </w:p>
        </w:tc>
        <w:tc>
          <w:tcPr>
            <w:tcW w:w="483"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 xml:space="preserve"> $ 314.017.400 </w:t>
            </w:r>
          </w:p>
        </w:tc>
        <w:tc>
          <w:tcPr>
            <w:tcW w:w="2759" w:type="pct"/>
            <w:gridSpan w:val="6"/>
            <w:tcBorders>
              <w:top w:val="single" w:sz="4" w:space="0" w:color="auto"/>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 </w:t>
            </w:r>
          </w:p>
        </w:tc>
      </w:tr>
    </w:tbl>
    <w:p w:rsidR="00EA3F2C" w:rsidRDefault="00EA3F2C" w:rsidP="00E76778">
      <w:pPr>
        <w:tabs>
          <w:tab w:val="left" w:pos="284"/>
          <w:tab w:val="left" w:pos="426"/>
        </w:tabs>
        <w:spacing w:after="0" w:line="240" w:lineRule="auto"/>
        <w:jc w:val="both"/>
        <w:rPr>
          <w:rFonts w:ascii="Arial" w:hAnsi="Arial" w:cs="Arial"/>
          <w:b/>
          <w:color w:val="000000"/>
          <w:sz w:val="23"/>
          <w:szCs w:val="23"/>
        </w:rPr>
      </w:pPr>
    </w:p>
    <w:p w:rsidR="00E76778" w:rsidRPr="00E76778" w:rsidRDefault="00E76778" w:rsidP="00E76778">
      <w:pPr>
        <w:spacing w:after="0" w:line="240" w:lineRule="auto"/>
        <w:jc w:val="both"/>
        <w:rPr>
          <w:rFonts w:ascii="Arial" w:hAnsi="Arial" w:cs="Arial"/>
          <w:b/>
          <w:color w:val="000000"/>
          <w:sz w:val="23"/>
          <w:szCs w:val="23"/>
        </w:rPr>
      </w:pPr>
      <w:r w:rsidRPr="00E76778">
        <w:rPr>
          <w:rFonts w:ascii="Arial" w:hAnsi="Arial" w:cs="Arial"/>
          <w:b/>
          <w:color w:val="000000"/>
          <w:sz w:val="23"/>
          <w:szCs w:val="23"/>
        </w:rPr>
        <w:lastRenderedPageBreak/>
        <w:t>III. OBLIGACIONES A CORTO PLAZO</w:t>
      </w:r>
    </w:p>
    <w:p w:rsidR="00E76778" w:rsidRDefault="00E76778" w:rsidP="00E76778">
      <w:pPr>
        <w:spacing w:after="0" w:line="240" w:lineRule="auto"/>
        <w:jc w:val="both"/>
        <w:rPr>
          <w:rFonts w:ascii="Arial" w:hAnsi="Arial" w:cs="Arial"/>
          <w:color w:val="000000"/>
          <w:sz w:val="23"/>
          <w:szCs w:val="23"/>
        </w:rPr>
      </w:pPr>
    </w:p>
    <w:p w:rsidR="00E76778" w:rsidRPr="00E76778" w:rsidRDefault="00E76778" w:rsidP="00E76778">
      <w:pPr>
        <w:spacing w:after="0" w:line="240" w:lineRule="auto"/>
        <w:jc w:val="both"/>
        <w:rPr>
          <w:rFonts w:ascii="Arial" w:hAnsi="Arial" w:cs="Arial"/>
          <w:color w:val="000000"/>
          <w:sz w:val="23"/>
          <w:szCs w:val="23"/>
        </w:rPr>
      </w:pPr>
      <w:r w:rsidRPr="00E76778">
        <w:rPr>
          <w:rFonts w:ascii="Arial" w:hAnsi="Arial" w:cs="Arial"/>
          <w:color w:val="000000"/>
          <w:sz w:val="23"/>
          <w:szCs w:val="23"/>
        </w:rPr>
        <w:t xml:space="preserve">Las obligaciones a corto </w:t>
      </w:r>
      <w:r w:rsidR="00353EE9" w:rsidRPr="00E76778">
        <w:rPr>
          <w:rFonts w:ascii="Arial" w:hAnsi="Arial" w:cs="Arial"/>
          <w:color w:val="000000"/>
          <w:sz w:val="23"/>
          <w:szCs w:val="23"/>
        </w:rPr>
        <w:t>plazo</w:t>
      </w:r>
      <w:r w:rsidRPr="00E76778">
        <w:rPr>
          <w:rFonts w:ascii="Arial" w:hAnsi="Arial" w:cs="Arial"/>
          <w:color w:val="000000"/>
          <w:sz w:val="23"/>
          <w:szCs w:val="23"/>
        </w:rPr>
        <w:t xml:space="preserve"> </w:t>
      </w:r>
      <w:r w:rsidRPr="00E76778">
        <w:rPr>
          <w:rFonts w:ascii="Arial" w:eastAsia="Calibri" w:hAnsi="Arial" w:cs="Arial"/>
          <w:sz w:val="23"/>
          <w:szCs w:val="23"/>
          <w:lang w:val="es-ES" w:eastAsia="en-US"/>
        </w:rPr>
        <w:t>se encuentran relacionadas a un crédito bancario en cuenta corriente quirografario, cuyo destino fue para cubrir necesidades de liquidez de carácter temporal. E</w:t>
      </w:r>
      <w:r w:rsidRPr="00E76778">
        <w:rPr>
          <w:rFonts w:ascii="Arial" w:hAnsi="Arial" w:cs="Arial"/>
          <w:color w:val="000000"/>
          <w:sz w:val="23"/>
          <w:szCs w:val="23"/>
        </w:rPr>
        <w:t xml:space="preserve">l saldo insoluto </w:t>
      </w:r>
      <w:r w:rsidRPr="00E76778">
        <w:rPr>
          <w:rFonts w:ascii="Arial" w:eastAsia="Calibri" w:hAnsi="Arial" w:cs="Arial"/>
          <w:sz w:val="23"/>
          <w:szCs w:val="23"/>
          <w:lang w:val="es-ES" w:eastAsia="en-US"/>
        </w:rPr>
        <w:t xml:space="preserve">con fecha de corte al 30 de septiembre de 2017 </w:t>
      </w:r>
      <w:r w:rsidRPr="00E76778">
        <w:rPr>
          <w:rFonts w:ascii="Arial" w:hAnsi="Arial" w:cs="Arial"/>
          <w:color w:val="000000"/>
          <w:sz w:val="23"/>
          <w:szCs w:val="23"/>
        </w:rPr>
        <w:t xml:space="preserve">es de </w:t>
      </w:r>
      <w:r w:rsidRPr="00154C15">
        <w:rPr>
          <w:rFonts w:ascii="Arial" w:hAnsi="Arial" w:cs="Arial"/>
          <w:b/>
          <w:color w:val="000000"/>
          <w:sz w:val="23"/>
          <w:szCs w:val="23"/>
        </w:rPr>
        <w:t>$124,832,300</w:t>
      </w:r>
      <w:r w:rsidR="00E61E7A" w:rsidRPr="00154C15">
        <w:rPr>
          <w:rFonts w:ascii="Arial" w:hAnsi="Arial" w:cs="Arial"/>
          <w:b/>
          <w:color w:val="000000"/>
          <w:sz w:val="23"/>
          <w:szCs w:val="23"/>
        </w:rPr>
        <w:t xml:space="preserve"> </w:t>
      </w:r>
      <w:r w:rsidRPr="00154C15">
        <w:rPr>
          <w:rFonts w:ascii="Arial" w:hAnsi="Arial" w:cs="Arial"/>
          <w:color w:val="000000"/>
          <w:sz w:val="23"/>
          <w:szCs w:val="23"/>
        </w:rPr>
        <w:t xml:space="preserve">(Ciento veinticuatro millones ochocientos treinta y dos mil </w:t>
      </w:r>
      <w:r w:rsidR="00353EE9" w:rsidRPr="00154C15">
        <w:rPr>
          <w:rFonts w:ascii="Arial" w:hAnsi="Arial" w:cs="Arial"/>
          <w:color w:val="000000"/>
          <w:sz w:val="23"/>
          <w:szCs w:val="23"/>
        </w:rPr>
        <w:t>trescientos pesos</w:t>
      </w:r>
      <w:r w:rsidRPr="00154C15">
        <w:rPr>
          <w:rFonts w:ascii="Arial" w:hAnsi="Arial" w:cs="Arial"/>
          <w:color w:val="000000"/>
          <w:sz w:val="23"/>
          <w:szCs w:val="23"/>
        </w:rPr>
        <w:t>)</w:t>
      </w:r>
      <w:r w:rsidRPr="00154C15">
        <w:rPr>
          <w:rFonts w:ascii="Arial" w:hAnsi="Arial" w:cs="Arial"/>
          <w:sz w:val="23"/>
          <w:szCs w:val="23"/>
        </w:rPr>
        <w:t>,</w:t>
      </w:r>
      <w:r w:rsidRPr="00E76778">
        <w:rPr>
          <w:rFonts w:ascii="Arial" w:hAnsi="Arial" w:cs="Arial"/>
          <w:sz w:val="23"/>
          <w:szCs w:val="23"/>
        </w:rPr>
        <w:t xml:space="preserve"> y se compone de la siguiente forma:</w:t>
      </w:r>
    </w:p>
    <w:p w:rsidR="00B94EB4" w:rsidRDefault="00B94EB4" w:rsidP="00E76778">
      <w:pPr>
        <w:spacing w:after="0" w:line="240" w:lineRule="auto"/>
        <w:jc w:val="both"/>
        <w:rPr>
          <w:rFonts w:ascii="Arial" w:hAnsi="Arial" w:cs="Arial"/>
          <w:sz w:val="23"/>
          <w:szCs w:val="23"/>
        </w:rPr>
      </w:pPr>
    </w:p>
    <w:tbl>
      <w:tblPr>
        <w:tblW w:w="5000" w:type="pct"/>
        <w:tblCellMar>
          <w:left w:w="70" w:type="dxa"/>
          <w:right w:w="70" w:type="dxa"/>
        </w:tblCellMar>
        <w:tblLook w:val="04A0" w:firstRow="1" w:lastRow="0" w:firstColumn="1" w:lastColumn="0" w:noHBand="0" w:noVBand="1"/>
      </w:tblPr>
      <w:tblGrid>
        <w:gridCol w:w="918"/>
        <w:gridCol w:w="967"/>
        <w:gridCol w:w="967"/>
        <w:gridCol w:w="965"/>
        <w:gridCol w:w="825"/>
        <w:gridCol w:w="887"/>
        <w:gridCol w:w="919"/>
        <w:gridCol w:w="1108"/>
        <w:gridCol w:w="904"/>
        <w:gridCol w:w="894"/>
      </w:tblGrid>
      <w:tr w:rsidR="009E3DE8" w:rsidRPr="009E3DE8" w:rsidTr="009E3DE8">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DE8" w:rsidRPr="009E3DE8" w:rsidRDefault="009E3DE8" w:rsidP="009E3DE8">
            <w:pPr>
              <w:spacing w:after="0" w:line="240" w:lineRule="auto"/>
              <w:jc w:val="center"/>
              <w:rPr>
                <w:rFonts w:ascii="Arial" w:hAnsi="Arial" w:cs="Arial"/>
                <w:b/>
                <w:bCs/>
                <w:color w:val="000000"/>
                <w:sz w:val="16"/>
                <w:szCs w:val="16"/>
                <w:lang w:val="es-ES" w:eastAsia="es-ES"/>
              </w:rPr>
            </w:pPr>
            <w:r w:rsidRPr="009E3DE8">
              <w:rPr>
                <w:rFonts w:ascii="Arial" w:hAnsi="Arial" w:cs="Arial"/>
                <w:b/>
                <w:bCs/>
                <w:color w:val="000000"/>
                <w:sz w:val="16"/>
                <w:szCs w:val="16"/>
                <w:lang w:val="es-ES" w:eastAsia="es-ES"/>
              </w:rPr>
              <w:t>OBLIGACIONES A CORTO PLAZO</w:t>
            </w:r>
          </w:p>
        </w:tc>
      </w:tr>
      <w:tr w:rsidR="009E3DE8" w:rsidRPr="009E3DE8" w:rsidTr="009E3DE8">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DE8" w:rsidRPr="009E3DE8" w:rsidRDefault="009E3DE8" w:rsidP="009E3DE8">
            <w:pPr>
              <w:spacing w:after="0" w:line="240" w:lineRule="auto"/>
              <w:jc w:val="center"/>
              <w:rPr>
                <w:rFonts w:ascii="Arial" w:hAnsi="Arial" w:cs="Arial"/>
                <w:b/>
                <w:bCs/>
                <w:color w:val="000000"/>
                <w:sz w:val="16"/>
                <w:szCs w:val="16"/>
                <w:lang w:val="es-ES" w:eastAsia="es-ES"/>
              </w:rPr>
            </w:pPr>
            <w:r w:rsidRPr="009E3DE8">
              <w:rPr>
                <w:rFonts w:ascii="Arial" w:hAnsi="Arial" w:cs="Arial"/>
                <w:b/>
                <w:bCs/>
                <w:color w:val="000000"/>
                <w:sz w:val="16"/>
                <w:szCs w:val="16"/>
                <w:lang w:val="es-ES" w:eastAsia="es-ES"/>
              </w:rPr>
              <w:t>Saldos al 30 de septiembre de 2017</w:t>
            </w:r>
          </w:p>
        </w:tc>
      </w:tr>
      <w:tr w:rsidR="009E3DE8" w:rsidRPr="009E3DE8" w:rsidTr="00EA3F2C">
        <w:trPr>
          <w:trHeight w:val="717"/>
        </w:trPr>
        <w:tc>
          <w:tcPr>
            <w:tcW w:w="491" w:type="pct"/>
            <w:tcBorders>
              <w:top w:val="nil"/>
              <w:left w:val="single" w:sz="4" w:space="0" w:color="auto"/>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 xml:space="preserve">Acreedor </w:t>
            </w:r>
          </w:p>
        </w:tc>
        <w:tc>
          <w:tcPr>
            <w:tcW w:w="517"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 xml:space="preserve">Monto Contratado </w:t>
            </w:r>
          </w:p>
        </w:tc>
        <w:tc>
          <w:tcPr>
            <w:tcW w:w="517"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Monto Dispuesto</w:t>
            </w:r>
          </w:p>
        </w:tc>
        <w:tc>
          <w:tcPr>
            <w:tcW w:w="516"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Saldo Insoluto</w:t>
            </w:r>
          </w:p>
        </w:tc>
        <w:tc>
          <w:tcPr>
            <w:tcW w:w="441"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Tasa de Interés Contratada</w:t>
            </w:r>
          </w:p>
        </w:tc>
        <w:tc>
          <w:tcPr>
            <w:tcW w:w="474"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Fecha de Suscripción</w:t>
            </w:r>
          </w:p>
        </w:tc>
        <w:tc>
          <w:tcPr>
            <w:tcW w:w="491"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Fecha de Vencimiento</w:t>
            </w:r>
          </w:p>
        </w:tc>
        <w:tc>
          <w:tcPr>
            <w:tcW w:w="592"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Garantía y/o Fuente de Pago</w:t>
            </w:r>
          </w:p>
        </w:tc>
        <w:tc>
          <w:tcPr>
            <w:tcW w:w="483"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Tipo de Crédito</w:t>
            </w:r>
          </w:p>
        </w:tc>
        <w:tc>
          <w:tcPr>
            <w:tcW w:w="478"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Destino</w:t>
            </w:r>
          </w:p>
        </w:tc>
      </w:tr>
      <w:tr w:rsidR="009E3DE8" w:rsidRPr="009E3DE8" w:rsidTr="009E3DE8">
        <w:trPr>
          <w:trHeight w:val="806"/>
        </w:trPr>
        <w:tc>
          <w:tcPr>
            <w:tcW w:w="491" w:type="pct"/>
            <w:tcBorders>
              <w:top w:val="nil"/>
              <w:left w:val="single" w:sz="4" w:space="0" w:color="auto"/>
              <w:bottom w:val="single" w:sz="4" w:space="0" w:color="auto"/>
              <w:right w:val="single" w:sz="4" w:space="0" w:color="auto"/>
            </w:tcBorders>
            <w:shd w:val="clear" w:color="auto" w:fill="auto"/>
            <w:noWrap/>
            <w:vAlign w:val="center"/>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 xml:space="preserve"> Interacciones </w:t>
            </w:r>
          </w:p>
        </w:tc>
        <w:tc>
          <w:tcPr>
            <w:tcW w:w="517" w:type="pct"/>
            <w:tcBorders>
              <w:top w:val="nil"/>
              <w:left w:val="nil"/>
              <w:bottom w:val="single" w:sz="4" w:space="0" w:color="auto"/>
              <w:right w:val="single" w:sz="4" w:space="0" w:color="auto"/>
            </w:tcBorders>
            <w:shd w:val="clear" w:color="auto" w:fill="auto"/>
            <w:noWrap/>
            <w:vAlign w:val="center"/>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 xml:space="preserve"> $ 200.000.000 </w:t>
            </w:r>
          </w:p>
        </w:tc>
        <w:tc>
          <w:tcPr>
            <w:tcW w:w="517" w:type="pct"/>
            <w:tcBorders>
              <w:top w:val="nil"/>
              <w:left w:val="nil"/>
              <w:bottom w:val="single" w:sz="4" w:space="0" w:color="auto"/>
              <w:right w:val="single" w:sz="4" w:space="0" w:color="auto"/>
            </w:tcBorders>
            <w:shd w:val="clear" w:color="auto" w:fill="auto"/>
            <w:noWrap/>
            <w:vAlign w:val="center"/>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 xml:space="preserve"> $ 276.781.000 </w:t>
            </w:r>
          </w:p>
        </w:tc>
        <w:tc>
          <w:tcPr>
            <w:tcW w:w="516" w:type="pct"/>
            <w:tcBorders>
              <w:top w:val="nil"/>
              <w:left w:val="nil"/>
              <w:bottom w:val="single" w:sz="4" w:space="0" w:color="auto"/>
              <w:right w:val="single" w:sz="4" w:space="0" w:color="auto"/>
            </w:tcBorders>
            <w:shd w:val="clear" w:color="auto" w:fill="auto"/>
            <w:noWrap/>
            <w:vAlign w:val="center"/>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 xml:space="preserve"> $ 124.832.300 </w:t>
            </w:r>
          </w:p>
        </w:tc>
        <w:tc>
          <w:tcPr>
            <w:tcW w:w="441" w:type="pct"/>
            <w:tcBorders>
              <w:top w:val="nil"/>
              <w:left w:val="nil"/>
              <w:bottom w:val="single" w:sz="4" w:space="0" w:color="auto"/>
              <w:right w:val="single" w:sz="4" w:space="0" w:color="auto"/>
            </w:tcBorders>
            <w:shd w:val="clear" w:color="auto" w:fill="auto"/>
            <w:noWrap/>
            <w:vAlign w:val="center"/>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TIIE+2.0%</w:t>
            </w:r>
          </w:p>
        </w:tc>
        <w:tc>
          <w:tcPr>
            <w:tcW w:w="474" w:type="pct"/>
            <w:tcBorders>
              <w:top w:val="nil"/>
              <w:left w:val="nil"/>
              <w:bottom w:val="single" w:sz="4" w:space="0" w:color="auto"/>
              <w:right w:val="single" w:sz="4" w:space="0" w:color="auto"/>
            </w:tcBorders>
            <w:shd w:val="clear" w:color="auto" w:fill="auto"/>
            <w:noWrap/>
            <w:vAlign w:val="center"/>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nov-16</w:t>
            </w:r>
          </w:p>
        </w:tc>
        <w:tc>
          <w:tcPr>
            <w:tcW w:w="491" w:type="pct"/>
            <w:tcBorders>
              <w:top w:val="nil"/>
              <w:left w:val="nil"/>
              <w:bottom w:val="single" w:sz="4" w:space="0" w:color="auto"/>
              <w:right w:val="single" w:sz="4" w:space="0" w:color="auto"/>
            </w:tcBorders>
            <w:shd w:val="clear" w:color="auto" w:fill="auto"/>
            <w:noWrap/>
            <w:vAlign w:val="center"/>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nov-17</w:t>
            </w:r>
          </w:p>
        </w:tc>
        <w:tc>
          <w:tcPr>
            <w:tcW w:w="592" w:type="pct"/>
            <w:tcBorders>
              <w:top w:val="nil"/>
              <w:left w:val="nil"/>
              <w:bottom w:val="single" w:sz="4" w:space="0" w:color="auto"/>
              <w:right w:val="single" w:sz="4" w:space="0" w:color="auto"/>
            </w:tcBorders>
            <w:shd w:val="clear" w:color="auto" w:fill="auto"/>
            <w:noWrap/>
            <w:vAlign w:val="center"/>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Recursos propios</w:t>
            </w:r>
          </w:p>
        </w:tc>
        <w:tc>
          <w:tcPr>
            <w:tcW w:w="483"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Cuenta Corriente Quirografario</w:t>
            </w:r>
          </w:p>
        </w:tc>
        <w:tc>
          <w:tcPr>
            <w:tcW w:w="478"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Necesidades de liquidez de carácter temporal</w:t>
            </w:r>
          </w:p>
        </w:tc>
      </w:tr>
      <w:tr w:rsidR="009E3DE8" w:rsidRPr="009E3DE8" w:rsidTr="009E3DE8">
        <w:trPr>
          <w:trHeight w:val="345"/>
        </w:trPr>
        <w:tc>
          <w:tcPr>
            <w:tcW w:w="10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 xml:space="preserve"> TOTAL </w:t>
            </w:r>
          </w:p>
        </w:tc>
        <w:tc>
          <w:tcPr>
            <w:tcW w:w="517"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 xml:space="preserve"> $ 276.781.000 </w:t>
            </w:r>
          </w:p>
        </w:tc>
        <w:tc>
          <w:tcPr>
            <w:tcW w:w="516"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2"/>
                <w:szCs w:val="12"/>
                <w:lang w:val="es-ES" w:eastAsia="es-ES"/>
              </w:rPr>
            </w:pPr>
            <w:r w:rsidRPr="009E3DE8">
              <w:rPr>
                <w:rFonts w:ascii="Arial" w:hAnsi="Arial" w:cs="Arial"/>
                <w:b/>
                <w:bCs/>
                <w:color w:val="000000"/>
                <w:sz w:val="12"/>
                <w:szCs w:val="12"/>
                <w:lang w:val="es-ES" w:eastAsia="es-ES"/>
              </w:rPr>
              <w:t xml:space="preserve"> $ 124.832.300 </w:t>
            </w:r>
          </w:p>
        </w:tc>
        <w:tc>
          <w:tcPr>
            <w:tcW w:w="2959" w:type="pct"/>
            <w:gridSpan w:val="6"/>
            <w:tcBorders>
              <w:top w:val="single" w:sz="4" w:space="0" w:color="auto"/>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color w:val="000000"/>
                <w:sz w:val="12"/>
                <w:szCs w:val="12"/>
                <w:lang w:val="es-ES" w:eastAsia="es-ES"/>
              </w:rPr>
            </w:pPr>
            <w:r w:rsidRPr="009E3DE8">
              <w:rPr>
                <w:rFonts w:ascii="Arial" w:hAnsi="Arial" w:cs="Arial"/>
                <w:color w:val="000000"/>
                <w:sz w:val="12"/>
                <w:szCs w:val="12"/>
                <w:lang w:val="es-ES" w:eastAsia="es-ES"/>
              </w:rPr>
              <w:t> </w:t>
            </w:r>
          </w:p>
        </w:tc>
      </w:tr>
    </w:tbl>
    <w:p w:rsidR="00E76778" w:rsidRDefault="00E76778" w:rsidP="00E76778">
      <w:pPr>
        <w:tabs>
          <w:tab w:val="left" w:pos="284"/>
          <w:tab w:val="left" w:pos="426"/>
        </w:tabs>
        <w:spacing w:after="0" w:line="240" w:lineRule="auto"/>
        <w:jc w:val="both"/>
        <w:rPr>
          <w:rFonts w:ascii="Arial" w:hAnsi="Arial" w:cs="Arial"/>
          <w:b/>
          <w:color w:val="000000"/>
          <w:sz w:val="23"/>
          <w:szCs w:val="23"/>
        </w:rPr>
      </w:pPr>
    </w:p>
    <w:p w:rsidR="00EA3F2C" w:rsidRPr="00E76778" w:rsidRDefault="00EA3F2C" w:rsidP="00E76778">
      <w:pPr>
        <w:tabs>
          <w:tab w:val="left" w:pos="284"/>
          <w:tab w:val="left" w:pos="426"/>
        </w:tabs>
        <w:spacing w:after="0" w:line="240" w:lineRule="auto"/>
        <w:jc w:val="both"/>
        <w:rPr>
          <w:rFonts w:ascii="Arial" w:hAnsi="Arial" w:cs="Arial"/>
          <w:b/>
          <w:color w:val="000000"/>
          <w:sz w:val="23"/>
          <w:szCs w:val="23"/>
        </w:rPr>
      </w:pPr>
    </w:p>
    <w:p w:rsidR="00E76778" w:rsidRPr="00E76778" w:rsidRDefault="00E76778" w:rsidP="00E76778">
      <w:pPr>
        <w:tabs>
          <w:tab w:val="left" w:pos="284"/>
          <w:tab w:val="left" w:pos="426"/>
        </w:tabs>
        <w:spacing w:after="0" w:line="240" w:lineRule="auto"/>
        <w:rPr>
          <w:rFonts w:ascii="Arial" w:hAnsi="Arial" w:cs="Arial"/>
          <w:b/>
          <w:color w:val="000000"/>
          <w:sz w:val="23"/>
          <w:szCs w:val="23"/>
        </w:rPr>
      </w:pPr>
      <w:r w:rsidRPr="00E76778">
        <w:rPr>
          <w:rFonts w:ascii="Arial" w:hAnsi="Arial" w:cs="Arial"/>
          <w:b/>
          <w:color w:val="000000"/>
          <w:sz w:val="23"/>
          <w:szCs w:val="23"/>
        </w:rPr>
        <w:t>IV. OBLIGACIONES DE FACTORAJE FINANCIERO O CADENAS PRODUCTIVAS</w:t>
      </w:r>
    </w:p>
    <w:p w:rsidR="00EA3F2C" w:rsidRPr="00E76778" w:rsidRDefault="00EA3F2C" w:rsidP="00E76778">
      <w:pPr>
        <w:tabs>
          <w:tab w:val="left" w:pos="284"/>
          <w:tab w:val="left" w:pos="426"/>
        </w:tabs>
        <w:spacing w:after="0" w:line="240" w:lineRule="auto"/>
        <w:jc w:val="both"/>
        <w:rPr>
          <w:rFonts w:ascii="Arial" w:hAnsi="Arial" w:cs="Arial"/>
          <w:b/>
          <w:color w:val="000000"/>
          <w:sz w:val="23"/>
          <w:szCs w:val="23"/>
        </w:rPr>
      </w:pPr>
    </w:p>
    <w:p w:rsidR="00E76778" w:rsidRDefault="00E76778" w:rsidP="00E76778">
      <w:pPr>
        <w:spacing w:after="0" w:line="240" w:lineRule="auto"/>
        <w:jc w:val="both"/>
        <w:rPr>
          <w:rFonts w:ascii="Arial" w:hAnsi="Arial" w:cs="Arial"/>
          <w:sz w:val="23"/>
          <w:szCs w:val="23"/>
        </w:rPr>
      </w:pPr>
      <w:r w:rsidRPr="00E76778">
        <w:rPr>
          <w:rFonts w:ascii="Arial" w:hAnsi="Arial" w:cs="Arial"/>
          <w:color w:val="000000"/>
          <w:sz w:val="23"/>
          <w:szCs w:val="23"/>
        </w:rPr>
        <w:t>Las obligaciones de contratos de factoraje financiero o cadenas productivas</w:t>
      </w:r>
      <w:r w:rsidRPr="00E76778">
        <w:rPr>
          <w:rFonts w:ascii="Arial" w:eastAsia="Calibri" w:hAnsi="Arial" w:cs="Arial"/>
          <w:sz w:val="23"/>
          <w:szCs w:val="23"/>
          <w:lang w:val="es-ES" w:eastAsia="en-US"/>
        </w:rPr>
        <w:t xml:space="preserve">, las cuales son utilizadas para el pago a proveedores y acreedores, presentan un </w:t>
      </w:r>
      <w:r w:rsidRPr="00E76778">
        <w:rPr>
          <w:rFonts w:ascii="Arial" w:hAnsi="Arial" w:cs="Arial"/>
          <w:color w:val="000000"/>
          <w:sz w:val="23"/>
          <w:szCs w:val="23"/>
        </w:rPr>
        <w:t xml:space="preserve">saldo insoluto </w:t>
      </w:r>
      <w:r w:rsidRPr="00E76778">
        <w:rPr>
          <w:rFonts w:ascii="Arial" w:eastAsia="Calibri" w:hAnsi="Arial" w:cs="Arial"/>
          <w:sz w:val="23"/>
          <w:szCs w:val="23"/>
          <w:lang w:val="es-ES" w:eastAsia="en-US"/>
        </w:rPr>
        <w:t xml:space="preserve">con fecha de corte al 30 de septiembre de 2017 </w:t>
      </w:r>
      <w:r w:rsidRPr="00E76778">
        <w:rPr>
          <w:rFonts w:ascii="Arial" w:hAnsi="Arial" w:cs="Arial"/>
          <w:color w:val="000000"/>
          <w:sz w:val="23"/>
          <w:szCs w:val="23"/>
        </w:rPr>
        <w:t xml:space="preserve">de </w:t>
      </w:r>
      <w:r w:rsidRPr="00154C15">
        <w:rPr>
          <w:rFonts w:ascii="Arial" w:hAnsi="Arial" w:cs="Arial"/>
          <w:b/>
          <w:color w:val="000000"/>
          <w:sz w:val="23"/>
          <w:szCs w:val="23"/>
        </w:rPr>
        <w:t>$41,563,334</w:t>
      </w:r>
      <w:r w:rsidR="00E61E7A" w:rsidRPr="00154C15">
        <w:rPr>
          <w:rFonts w:ascii="Arial" w:hAnsi="Arial" w:cs="Arial"/>
          <w:b/>
          <w:color w:val="000000"/>
          <w:sz w:val="23"/>
          <w:szCs w:val="23"/>
        </w:rPr>
        <w:t xml:space="preserve"> </w:t>
      </w:r>
      <w:r w:rsidRPr="00154C15">
        <w:rPr>
          <w:rFonts w:ascii="Arial" w:hAnsi="Arial" w:cs="Arial"/>
          <w:color w:val="000000"/>
          <w:sz w:val="23"/>
          <w:szCs w:val="23"/>
        </w:rPr>
        <w:t>(Cuarenta y un millones quinientos sesenta y tres mil trescientos treinta y cuatro pesos)</w:t>
      </w:r>
      <w:r w:rsidRPr="00154C15">
        <w:rPr>
          <w:rFonts w:ascii="Arial" w:hAnsi="Arial" w:cs="Arial"/>
          <w:sz w:val="23"/>
          <w:szCs w:val="23"/>
        </w:rPr>
        <w:t>,</w:t>
      </w:r>
      <w:r w:rsidRPr="00E76778">
        <w:rPr>
          <w:rFonts w:ascii="Arial" w:hAnsi="Arial" w:cs="Arial"/>
          <w:sz w:val="23"/>
          <w:szCs w:val="23"/>
        </w:rPr>
        <w:t xml:space="preserve"> y se componen de la siguiente forma:</w:t>
      </w:r>
    </w:p>
    <w:p w:rsidR="00EA3F2C" w:rsidRPr="00E76778" w:rsidRDefault="00EA3F2C" w:rsidP="00E76778">
      <w:pPr>
        <w:tabs>
          <w:tab w:val="left" w:pos="284"/>
          <w:tab w:val="left" w:pos="426"/>
        </w:tabs>
        <w:spacing w:after="0" w:line="240" w:lineRule="auto"/>
        <w:jc w:val="both"/>
        <w:rPr>
          <w:rFonts w:ascii="Arial" w:hAnsi="Arial" w:cs="Arial"/>
          <w:b/>
          <w:color w:val="000000"/>
          <w:sz w:val="23"/>
          <w:szCs w:val="23"/>
        </w:rPr>
      </w:pPr>
    </w:p>
    <w:tbl>
      <w:tblPr>
        <w:tblW w:w="5000" w:type="pct"/>
        <w:tblCellMar>
          <w:left w:w="70" w:type="dxa"/>
          <w:right w:w="70" w:type="dxa"/>
        </w:tblCellMar>
        <w:tblLook w:val="04A0" w:firstRow="1" w:lastRow="0" w:firstColumn="1" w:lastColumn="0" w:noHBand="0" w:noVBand="1"/>
      </w:tblPr>
      <w:tblGrid>
        <w:gridCol w:w="1156"/>
        <w:gridCol w:w="1191"/>
        <w:gridCol w:w="1191"/>
        <w:gridCol w:w="1156"/>
        <w:gridCol w:w="1156"/>
        <w:gridCol w:w="1156"/>
        <w:gridCol w:w="1230"/>
        <w:gridCol w:w="1118"/>
      </w:tblGrid>
      <w:tr w:rsidR="009E3DE8" w:rsidRPr="009E3DE8" w:rsidTr="009E3DE8">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DE8" w:rsidRPr="009E3DE8" w:rsidRDefault="009E3DE8" w:rsidP="009E3DE8">
            <w:pPr>
              <w:spacing w:after="0" w:line="240" w:lineRule="auto"/>
              <w:jc w:val="center"/>
              <w:rPr>
                <w:rFonts w:ascii="Arial" w:hAnsi="Arial" w:cs="Arial"/>
                <w:b/>
                <w:bCs/>
                <w:color w:val="000000"/>
                <w:sz w:val="16"/>
                <w:szCs w:val="16"/>
                <w:lang w:val="es-ES" w:eastAsia="es-ES"/>
              </w:rPr>
            </w:pPr>
            <w:r w:rsidRPr="009E3DE8">
              <w:rPr>
                <w:rFonts w:ascii="Arial" w:hAnsi="Arial" w:cs="Arial"/>
                <w:b/>
                <w:bCs/>
                <w:color w:val="000000"/>
                <w:sz w:val="16"/>
                <w:szCs w:val="16"/>
                <w:lang w:val="es-ES" w:eastAsia="es-ES"/>
              </w:rPr>
              <w:t>OBLIGACIONES DE FACTORAJE FINANCIERO O CADENAS PRODUCTIVAS</w:t>
            </w:r>
          </w:p>
        </w:tc>
      </w:tr>
      <w:tr w:rsidR="009E3DE8" w:rsidRPr="009E3DE8" w:rsidTr="009E3DE8">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3DE8" w:rsidRPr="009E3DE8" w:rsidRDefault="009E3DE8" w:rsidP="009E3DE8">
            <w:pPr>
              <w:spacing w:after="0" w:line="240" w:lineRule="auto"/>
              <w:jc w:val="center"/>
              <w:rPr>
                <w:rFonts w:ascii="Arial" w:hAnsi="Arial" w:cs="Arial"/>
                <w:b/>
                <w:bCs/>
                <w:color w:val="000000"/>
                <w:sz w:val="16"/>
                <w:szCs w:val="16"/>
                <w:lang w:val="es-ES" w:eastAsia="es-ES"/>
              </w:rPr>
            </w:pPr>
            <w:r w:rsidRPr="009E3DE8">
              <w:rPr>
                <w:rFonts w:ascii="Arial" w:hAnsi="Arial" w:cs="Arial"/>
                <w:b/>
                <w:bCs/>
                <w:color w:val="000000"/>
                <w:sz w:val="16"/>
                <w:szCs w:val="16"/>
                <w:lang w:val="es-ES" w:eastAsia="es-ES"/>
              </w:rPr>
              <w:t>Saldos al 30 de septiembre de 2017</w:t>
            </w:r>
          </w:p>
        </w:tc>
      </w:tr>
      <w:tr w:rsidR="009E3DE8" w:rsidRPr="009E3DE8" w:rsidTr="009E3DE8">
        <w:trPr>
          <w:trHeight w:val="69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4"/>
                <w:szCs w:val="14"/>
                <w:lang w:val="es-ES" w:eastAsia="es-ES"/>
              </w:rPr>
            </w:pPr>
            <w:r w:rsidRPr="009E3DE8">
              <w:rPr>
                <w:rFonts w:ascii="Arial" w:hAnsi="Arial" w:cs="Arial"/>
                <w:b/>
                <w:bCs/>
                <w:color w:val="000000"/>
                <w:sz w:val="14"/>
                <w:szCs w:val="14"/>
                <w:lang w:val="es-ES" w:eastAsia="es-ES"/>
              </w:rPr>
              <w:t xml:space="preserve">Acreedor </w:t>
            </w:r>
          </w:p>
        </w:tc>
        <w:tc>
          <w:tcPr>
            <w:tcW w:w="625"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4"/>
                <w:szCs w:val="14"/>
                <w:lang w:val="es-ES" w:eastAsia="es-ES"/>
              </w:rPr>
            </w:pPr>
            <w:r w:rsidRPr="009E3DE8">
              <w:rPr>
                <w:rFonts w:ascii="Arial" w:hAnsi="Arial" w:cs="Arial"/>
                <w:b/>
                <w:bCs/>
                <w:color w:val="000000"/>
                <w:sz w:val="14"/>
                <w:szCs w:val="14"/>
                <w:lang w:val="es-ES" w:eastAsia="es-ES"/>
              </w:rPr>
              <w:t xml:space="preserve">Monto Contratado </w:t>
            </w:r>
          </w:p>
        </w:tc>
        <w:tc>
          <w:tcPr>
            <w:tcW w:w="625"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4"/>
                <w:szCs w:val="14"/>
                <w:lang w:val="es-ES" w:eastAsia="es-ES"/>
              </w:rPr>
            </w:pPr>
            <w:r w:rsidRPr="009E3DE8">
              <w:rPr>
                <w:rFonts w:ascii="Arial" w:hAnsi="Arial" w:cs="Arial"/>
                <w:b/>
                <w:bCs/>
                <w:color w:val="000000"/>
                <w:sz w:val="14"/>
                <w:szCs w:val="14"/>
                <w:lang w:val="es-ES" w:eastAsia="es-ES"/>
              </w:rPr>
              <w:t>Saldo Insoluto</w:t>
            </w:r>
          </w:p>
        </w:tc>
        <w:tc>
          <w:tcPr>
            <w:tcW w:w="625"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4"/>
                <w:szCs w:val="14"/>
                <w:lang w:val="es-ES" w:eastAsia="es-ES"/>
              </w:rPr>
            </w:pPr>
            <w:r w:rsidRPr="009E3DE8">
              <w:rPr>
                <w:rFonts w:ascii="Arial" w:hAnsi="Arial" w:cs="Arial"/>
                <w:b/>
                <w:bCs/>
                <w:color w:val="000000"/>
                <w:sz w:val="14"/>
                <w:szCs w:val="14"/>
                <w:lang w:val="es-ES" w:eastAsia="es-ES"/>
              </w:rPr>
              <w:t>Tasa de Interés Contratada</w:t>
            </w:r>
          </w:p>
        </w:tc>
        <w:tc>
          <w:tcPr>
            <w:tcW w:w="625"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4"/>
                <w:szCs w:val="14"/>
                <w:lang w:val="es-ES" w:eastAsia="es-ES"/>
              </w:rPr>
            </w:pPr>
            <w:r w:rsidRPr="009E3DE8">
              <w:rPr>
                <w:rFonts w:ascii="Arial" w:hAnsi="Arial" w:cs="Arial"/>
                <w:b/>
                <w:bCs/>
                <w:color w:val="000000"/>
                <w:sz w:val="14"/>
                <w:szCs w:val="14"/>
                <w:lang w:val="es-ES" w:eastAsia="es-ES"/>
              </w:rPr>
              <w:t>Fecha de Suscripción</w:t>
            </w:r>
          </w:p>
        </w:tc>
        <w:tc>
          <w:tcPr>
            <w:tcW w:w="625"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4"/>
                <w:szCs w:val="14"/>
                <w:lang w:val="es-ES" w:eastAsia="es-ES"/>
              </w:rPr>
            </w:pPr>
            <w:r w:rsidRPr="009E3DE8">
              <w:rPr>
                <w:rFonts w:ascii="Arial" w:hAnsi="Arial" w:cs="Arial"/>
                <w:b/>
                <w:bCs/>
                <w:color w:val="000000"/>
                <w:sz w:val="14"/>
                <w:szCs w:val="14"/>
                <w:lang w:val="es-ES" w:eastAsia="es-ES"/>
              </w:rPr>
              <w:t>Fecha de Vencimiento</w:t>
            </w:r>
          </w:p>
        </w:tc>
        <w:tc>
          <w:tcPr>
            <w:tcW w:w="646"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4"/>
                <w:szCs w:val="14"/>
                <w:lang w:val="es-ES" w:eastAsia="es-ES"/>
              </w:rPr>
            </w:pPr>
            <w:r w:rsidRPr="009E3DE8">
              <w:rPr>
                <w:rFonts w:ascii="Arial" w:hAnsi="Arial" w:cs="Arial"/>
                <w:b/>
                <w:bCs/>
                <w:color w:val="000000"/>
                <w:sz w:val="14"/>
                <w:szCs w:val="14"/>
                <w:lang w:val="es-ES" w:eastAsia="es-ES"/>
              </w:rPr>
              <w:t>Garantía y/o Fuente de Pago</w:t>
            </w:r>
          </w:p>
        </w:tc>
        <w:tc>
          <w:tcPr>
            <w:tcW w:w="604"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4"/>
                <w:szCs w:val="14"/>
                <w:lang w:val="es-ES" w:eastAsia="es-ES"/>
              </w:rPr>
            </w:pPr>
            <w:r w:rsidRPr="009E3DE8">
              <w:rPr>
                <w:rFonts w:ascii="Arial" w:hAnsi="Arial" w:cs="Arial"/>
                <w:b/>
                <w:bCs/>
                <w:color w:val="000000"/>
                <w:sz w:val="14"/>
                <w:szCs w:val="14"/>
                <w:lang w:val="es-ES" w:eastAsia="es-ES"/>
              </w:rPr>
              <w:t>Destino</w:t>
            </w:r>
          </w:p>
        </w:tc>
      </w:tr>
      <w:tr w:rsidR="009E3DE8" w:rsidRPr="009E3DE8" w:rsidTr="009E3DE8">
        <w:trPr>
          <w:trHeight w:val="570"/>
        </w:trPr>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9E3DE8" w:rsidRPr="009E3DE8" w:rsidRDefault="009E3DE8" w:rsidP="009E3DE8">
            <w:pPr>
              <w:spacing w:after="0" w:line="240" w:lineRule="auto"/>
              <w:jc w:val="center"/>
              <w:rPr>
                <w:rFonts w:ascii="Arial" w:hAnsi="Arial" w:cs="Arial"/>
                <w:color w:val="000000"/>
                <w:sz w:val="14"/>
                <w:szCs w:val="14"/>
                <w:lang w:val="es-ES" w:eastAsia="es-ES"/>
              </w:rPr>
            </w:pPr>
            <w:r w:rsidRPr="009E3DE8">
              <w:rPr>
                <w:rFonts w:ascii="Arial" w:hAnsi="Arial" w:cs="Arial"/>
                <w:color w:val="000000"/>
                <w:sz w:val="14"/>
                <w:szCs w:val="14"/>
                <w:lang w:val="es-ES" w:eastAsia="es-ES"/>
              </w:rPr>
              <w:t>Banco del Bajío</w:t>
            </w:r>
          </w:p>
        </w:tc>
        <w:tc>
          <w:tcPr>
            <w:tcW w:w="625" w:type="pct"/>
            <w:tcBorders>
              <w:top w:val="nil"/>
              <w:left w:val="nil"/>
              <w:bottom w:val="single" w:sz="4" w:space="0" w:color="auto"/>
              <w:right w:val="single" w:sz="4" w:space="0" w:color="auto"/>
            </w:tcBorders>
            <w:shd w:val="clear" w:color="auto" w:fill="auto"/>
            <w:noWrap/>
            <w:vAlign w:val="center"/>
            <w:hideMark/>
          </w:tcPr>
          <w:p w:rsidR="009E3DE8" w:rsidRPr="009E3DE8" w:rsidRDefault="009E3DE8" w:rsidP="009E3DE8">
            <w:pPr>
              <w:spacing w:after="0" w:line="240" w:lineRule="auto"/>
              <w:jc w:val="center"/>
              <w:rPr>
                <w:rFonts w:ascii="Arial" w:hAnsi="Arial" w:cs="Arial"/>
                <w:color w:val="000000"/>
                <w:sz w:val="14"/>
                <w:szCs w:val="14"/>
                <w:lang w:val="es-ES" w:eastAsia="es-ES"/>
              </w:rPr>
            </w:pPr>
            <w:r w:rsidRPr="009E3DE8">
              <w:rPr>
                <w:rFonts w:ascii="Arial" w:hAnsi="Arial" w:cs="Arial"/>
                <w:color w:val="000000"/>
                <w:sz w:val="14"/>
                <w:szCs w:val="14"/>
                <w:lang w:val="es-ES" w:eastAsia="es-ES"/>
              </w:rPr>
              <w:t xml:space="preserve"> $    100.000.000 </w:t>
            </w:r>
          </w:p>
        </w:tc>
        <w:tc>
          <w:tcPr>
            <w:tcW w:w="625" w:type="pct"/>
            <w:tcBorders>
              <w:top w:val="nil"/>
              <w:left w:val="nil"/>
              <w:bottom w:val="single" w:sz="4" w:space="0" w:color="auto"/>
              <w:right w:val="single" w:sz="4" w:space="0" w:color="auto"/>
            </w:tcBorders>
            <w:shd w:val="clear" w:color="auto" w:fill="auto"/>
            <w:noWrap/>
            <w:vAlign w:val="center"/>
            <w:hideMark/>
          </w:tcPr>
          <w:p w:rsidR="009E3DE8" w:rsidRPr="009E3DE8" w:rsidRDefault="009E3DE8" w:rsidP="009E3DE8">
            <w:pPr>
              <w:spacing w:after="0" w:line="240" w:lineRule="auto"/>
              <w:jc w:val="center"/>
              <w:rPr>
                <w:rFonts w:ascii="Arial" w:hAnsi="Arial" w:cs="Arial"/>
                <w:color w:val="000000"/>
                <w:sz w:val="14"/>
                <w:szCs w:val="14"/>
                <w:lang w:val="es-ES" w:eastAsia="es-ES"/>
              </w:rPr>
            </w:pPr>
            <w:r w:rsidRPr="009E3DE8">
              <w:rPr>
                <w:rFonts w:ascii="Arial" w:hAnsi="Arial" w:cs="Arial"/>
                <w:color w:val="000000"/>
                <w:sz w:val="14"/>
                <w:szCs w:val="14"/>
                <w:lang w:val="es-ES" w:eastAsia="es-ES"/>
              </w:rPr>
              <w:t xml:space="preserve"> $      14.044.531 </w:t>
            </w:r>
          </w:p>
        </w:tc>
        <w:tc>
          <w:tcPr>
            <w:tcW w:w="625" w:type="pct"/>
            <w:tcBorders>
              <w:top w:val="nil"/>
              <w:left w:val="nil"/>
              <w:bottom w:val="single" w:sz="4" w:space="0" w:color="auto"/>
              <w:right w:val="single" w:sz="4" w:space="0" w:color="auto"/>
            </w:tcBorders>
            <w:shd w:val="clear" w:color="auto" w:fill="auto"/>
            <w:noWrap/>
            <w:vAlign w:val="center"/>
            <w:hideMark/>
          </w:tcPr>
          <w:p w:rsidR="009E3DE8" w:rsidRPr="009E3DE8" w:rsidRDefault="009E3DE8" w:rsidP="009E3DE8">
            <w:pPr>
              <w:spacing w:after="0" w:line="240" w:lineRule="auto"/>
              <w:jc w:val="center"/>
              <w:rPr>
                <w:rFonts w:ascii="Arial" w:hAnsi="Arial" w:cs="Arial"/>
                <w:color w:val="000000"/>
                <w:sz w:val="14"/>
                <w:szCs w:val="14"/>
                <w:lang w:val="es-ES" w:eastAsia="es-ES"/>
              </w:rPr>
            </w:pPr>
            <w:r w:rsidRPr="009E3DE8">
              <w:rPr>
                <w:rFonts w:ascii="Arial" w:hAnsi="Arial" w:cs="Arial"/>
                <w:color w:val="000000"/>
                <w:sz w:val="14"/>
                <w:szCs w:val="14"/>
                <w:lang w:val="es-ES" w:eastAsia="es-ES"/>
              </w:rPr>
              <w:t>TIIE+3.0%</w:t>
            </w:r>
          </w:p>
        </w:tc>
        <w:tc>
          <w:tcPr>
            <w:tcW w:w="625" w:type="pct"/>
            <w:tcBorders>
              <w:top w:val="nil"/>
              <w:left w:val="nil"/>
              <w:bottom w:val="single" w:sz="4" w:space="0" w:color="auto"/>
              <w:right w:val="single" w:sz="4" w:space="0" w:color="auto"/>
            </w:tcBorders>
            <w:shd w:val="clear" w:color="auto" w:fill="auto"/>
            <w:noWrap/>
            <w:vAlign w:val="center"/>
            <w:hideMark/>
          </w:tcPr>
          <w:p w:rsidR="009E3DE8" w:rsidRPr="009E3DE8" w:rsidRDefault="009E3DE8" w:rsidP="009E3DE8">
            <w:pPr>
              <w:spacing w:after="0" w:line="240" w:lineRule="auto"/>
              <w:jc w:val="center"/>
              <w:rPr>
                <w:rFonts w:ascii="Arial" w:hAnsi="Arial" w:cs="Arial"/>
                <w:color w:val="000000"/>
                <w:sz w:val="14"/>
                <w:szCs w:val="14"/>
                <w:lang w:val="es-ES" w:eastAsia="es-ES"/>
              </w:rPr>
            </w:pPr>
            <w:r w:rsidRPr="009E3DE8">
              <w:rPr>
                <w:rFonts w:ascii="Arial" w:hAnsi="Arial" w:cs="Arial"/>
                <w:color w:val="000000"/>
                <w:sz w:val="14"/>
                <w:szCs w:val="14"/>
                <w:lang w:val="es-ES" w:eastAsia="es-ES"/>
              </w:rPr>
              <w:t>ene-17</w:t>
            </w:r>
          </w:p>
        </w:tc>
        <w:tc>
          <w:tcPr>
            <w:tcW w:w="625" w:type="pct"/>
            <w:tcBorders>
              <w:top w:val="nil"/>
              <w:left w:val="nil"/>
              <w:bottom w:val="single" w:sz="4" w:space="0" w:color="auto"/>
              <w:right w:val="single" w:sz="4" w:space="0" w:color="auto"/>
            </w:tcBorders>
            <w:shd w:val="clear" w:color="auto" w:fill="auto"/>
            <w:noWrap/>
            <w:vAlign w:val="center"/>
            <w:hideMark/>
          </w:tcPr>
          <w:p w:rsidR="009E3DE8" w:rsidRPr="009E3DE8" w:rsidRDefault="009E3DE8" w:rsidP="009E3DE8">
            <w:pPr>
              <w:spacing w:after="0" w:line="240" w:lineRule="auto"/>
              <w:jc w:val="center"/>
              <w:rPr>
                <w:rFonts w:ascii="Arial" w:hAnsi="Arial" w:cs="Arial"/>
                <w:color w:val="000000"/>
                <w:sz w:val="14"/>
                <w:szCs w:val="14"/>
                <w:lang w:val="es-ES" w:eastAsia="es-ES"/>
              </w:rPr>
            </w:pPr>
            <w:r w:rsidRPr="009E3DE8">
              <w:rPr>
                <w:rFonts w:ascii="Arial" w:hAnsi="Arial" w:cs="Arial"/>
                <w:color w:val="000000"/>
                <w:sz w:val="14"/>
                <w:szCs w:val="14"/>
                <w:lang w:val="es-ES" w:eastAsia="es-ES"/>
              </w:rPr>
              <w:t>ene-18</w:t>
            </w:r>
          </w:p>
        </w:tc>
        <w:tc>
          <w:tcPr>
            <w:tcW w:w="646" w:type="pct"/>
            <w:tcBorders>
              <w:top w:val="nil"/>
              <w:left w:val="nil"/>
              <w:bottom w:val="single" w:sz="4" w:space="0" w:color="auto"/>
              <w:right w:val="single" w:sz="4" w:space="0" w:color="auto"/>
            </w:tcBorders>
            <w:shd w:val="clear" w:color="auto" w:fill="auto"/>
            <w:noWrap/>
            <w:vAlign w:val="center"/>
            <w:hideMark/>
          </w:tcPr>
          <w:p w:rsidR="009E3DE8" w:rsidRPr="009E3DE8" w:rsidRDefault="009E3DE8" w:rsidP="009E3DE8">
            <w:pPr>
              <w:spacing w:after="0" w:line="240" w:lineRule="auto"/>
              <w:jc w:val="center"/>
              <w:rPr>
                <w:rFonts w:ascii="Arial" w:hAnsi="Arial" w:cs="Arial"/>
                <w:color w:val="000000"/>
                <w:sz w:val="14"/>
                <w:szCs w:val="14"/>
                <w:lang w:val="es-ES" w:eastAsia="es-ES"/>
              </w:rPr>
            </w:pPr>
            <w:r w:rsidRPr="009E3DE8">
              <w:rPr>
                <w:rFonts w:ascii="Arial" w:hAnsi="Arial" w:cs="Arial"/>
                <w:color w:val="000000"/>
                <w:sz w:val="14"/>
                <w:szCs w:val="14"/>
                <w:lang w:val="es-ES" w:eastAsia="es-ES"/>
              </w:rPr>
              <w:t>Recursos propios</w:t>
            </w:r>
          </w:p>
        </w:tc>
        <w:tc>
          <w:tcPr>
            <w:tcW w:w="604"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color w:val="000000"/>
                <w:sz w:val="14"/>
                <w:szCs w:val="14"/>
                <w:lang w:val="es-ES" w:eastAsia="es-ES"/>
              </w:rPr>
            </w:pPr>
            <w:r w:rsidRPr="009E3DE8">
              <w:rPr>
                <w:rFonts w:ascii="Arial" w:hAnsi="Arial" w:cs="Arial"/>
                <w:color w:val="000000"/>
                <w:sz w:val="14"/>
                <w:szCs w:val="14"/>
                <w:lang w:val="es-ES" w:eastAsia="es-ES"/>
              </w:rPr>
              <w:t>Factoraje Financiero</w:t>
            </w:r>
          </w:p>
        </w:tc>
      </w:tr>
      <w:tr w:rsidR="009E3DE8" w:rsidRPr="009E3DE8" w:rsidTr="009E3DE8">
        <w:trPr>
          <w:trHeight w:val="570"/>
        </w:trPr>
        <w:tc>
          <w:tcPr>
            <w:tcW w:w="625" w:type="pct"/>
            <w:tcBorders>
              <w:top w:val="nil"/>
              <w:left w:val="single" w:sz="4" w:space="0" w:color="auto"/>
              <w:bottom w:val="single" w:sz="4" w:space="0" w:color="auto"/>
              <w:right w:val="single" w:sz="4" w:space="0" w:color="auto"/>
            </w:tcBorders>
            <w:shd w:val="clear" w:color="auto" w:fill="auto"/>
            <w:noWrap/>
            <w:vAlign w:val="center"/>
            <w:hideMark/>
          </w:tcPr>
          <w:p w:rsidR="009E3DE8" w:rsidRPr="009E3DE8" w:rsidRDefault="009E3DE8" w:rsidP="009E3DE8">
            <w:pPr>
              <w:spacing w:after="0" w:line="240" w:lineRule="auto"/>
              <w:jc w:val="center"/>
              <w:rPr>
                <w:rFonts w:ascii="Arial" w:hAnsi="Arial" w:cs="Arial"/>
                <w:color w:val="000000"/>
                <w:sz w:val="14"/>
                <w:szCs w:val="14"/>
                <w:lang w:val="es-ES" w:eastAsia="es-ES"/>
              </w:rPr>
            </w:pPr>
            <w:r w:rsidRPr="009E3DE8">
              <w:rPr>
                <w:rFonts w:ascii="Arial" w:hAnsi="Arial" w:cs="Arial"/>
                <w:color w:val="000000"/>
                <w:sz w:val="14"/>
                <w:szCs w:val="14"/>
                <w:lang w:val="es-ES" w:eastAsia="es-ES"/>
              </w:rPr>
              <w:t>Banca Afirme</w:t>
            </w:r>
          </w:p>
        </w:tc>
        <w:tc>
          <w:tcPr>
            <w:tcW w:w="625" w:type="pct"/>
            <w:tcBorders>
              <w:top w:val="nil"/>
              <w:left w:val="nil"/>
              <w:bottom w:val="single" w:sz="4" w:space="0" w:color="auto"/>
              <w:right w:val="single" w:sz="4" w:space="0" w:color="auto"/>
            </w:tcBorders>
            <w:shd w:val="clear" w:color="auto" w:fill="auto"/>
            <w:noWrap/>
            <w:vAlign w:val="center"/>
            <w:hideMark/>
          </w:tcPr>
          <w:p w:rsidR="009E3DE8" w:rsidRPr="009E3DE8" w:rsidRDefault="009E3DE8" w:rsidP="009E3DE8">
            <w:pPr>
              <w:spacing w:after="0" w:line="240" w:lineRule="auto"/>
              <w:jc w:val="center"/>
              <w:rPr>
                <w:rFonts w:ascii="Arial" w:hAnsi="Arial" w:cs="Arial"/>
                <w:color w:val="000000"/>
                <w:sz w:val="14"/>
                <w:szCs w:val="14"/>
                <w:lang w:val="es-ES" w:eastAsia="es-ES"/>
              </w:rPr>
            </w:pPr>
            <w:r w:rsidRPr="009E3DE8">
              <w:rPr>
                <w:rFonts w:ascii="Arial" w:hAnsi="Arial" w:cs="Arial"/>
                <w:color w:val="000000"/>
                <w:sz w:val="14"/>
                <w:szCs w:val="14"/>
                <w:lang w:val="es-ES" w:eastAsia="es-ES"/>
              </w:rPr>
              <w:t xml:space="preserve"> $    100.000.000 </w:t>
            </w:r>
          </w:p>
        </w:tc>
        <w:tc>
          <w:tcPr>
            <w:tcW w:w="625" w:type="pct"/>
            <w:tcBorders>
              <w:top w:val="nil"/>
              <w:left w:val="nil"/>
              <w:bottom w:val="single" w:sz="4" w:space="0" w:color="auto"/>
              <w:right w:val="single" w:sz="4" w:space="0" w:color="auto"/>
            </w:tcBorders>
            <w:shd w:val="clear" w:color="auto" w:fill="auto"/>
            <w:noWrap/>
            <w:vAlign w:val="center"/>
            <w:hideMark/>
          </w:tcPr>
          <w:p w:rsidR="009E3DE8" w:rsidRPr="009E3DE8" w:rsidRDefault="009E3DE8" w:rsidP="009E3DE8">
            <w:pPr>
              <w:spacing w:after="0" w:line="240" w:lineRule="auto"/>
              <w:jc w:val="center"/>
              <w:rPr>
                <w:rFonts w:ascii="Arial" w:hAnsi="Arial" w:cs="Arial"/>
                <w:color w:val="000000"/>
                <w:sz w:val="14"/>
                <w:szCs w:val="14"/>
                <w:lang w:val="es-ES" w:eastAsia="es-ES"/>
              </w:rPr>
            </w:pPr>
            <w:r w:rsidRPr="009E3DE8">
              <w:rPr>
                <w:rFonts w:ascii="Arial" w:hAnsi="Arial" w:cs="Arial"/>
                <w:color w:val="000000"/>
                <w:sz w:val="14"/>
                <w:szCs w:val="14"/>
                <w:lang w:val="es-ES" w:eastAsia="es-ES"/>
              </w:rPr>
              <w:t xml:space="preserve"> $      27.518.803 </w:t>
            </w:r>
          </w:p>
        </w:tc>
        <w:tc>
          <w:tcPr>
            <w:tcW w:w="625" w:type="pct"/>
            <w:tcBorders>
              <w:top w:val="nil"/>
              <w:left w:val="nil"/>
              <w:bottom w:val="single" w:sz="4" w:space="0" w:color="auto"/>
              <w:right w:val="single" w:sz="4" w:space="0" w:color="auto"/>
            </w:tcBorders>
            <w:shd w:val="clear" w:color="auto" w:fill="auto"/>
            <w:noWrap/>
            <w:vAlign w:val="center"/>
            <w:hideMark/>
          </w:tcPr>
          <w:p w:rsidR="009E3DE8" w:rsidRPr="009E3DE8" w:rsidRDefault="009E3DE8" w:rsidP="009E3DE8">
            <w:pPr>
              <w:spacing w:after="0" w:line="240" w:lineRule="auto"/>
              <w:jc w:val="center"/>
              <w:rPr>
                <w:rFonts w:ascii="Arial" w:hAnsi="Arial" w:cs="Arial"/>
                <w:color w:val="000000"/>
                <w:sz w:val="14"/>
                <w:szCs w:val="14"/>
                <w:lang w:val="es-ES" w:eastAsia="es-ES"/>
              </w:rPr>
            </w:pPr>
            <w:r w:rsidRPr="009E3DE8">
              <w:rPr>
                <w:rFonts w:ascii="Arial" w:hAnsi="Arial" w:cs="Arial"/>
                <w:color w:val="000000"/>
                <w:sz w:val="14"/>
                <w:szCs w:val="14"/>
                <w:lang w:val="es-ES" w:eastAsia="es-ES"/>
              </w:rPr>
              <w:t>TIIE+3.0%</w:t>
            </w:r>
          </w:p>
        </w:tc>
        <w:tc>
          <w:tcPr>
            <w:tcW w:w="625" w:type="pct"/>
            <w:tcBorders>
              <w:top w:val="nil"/>
              <w:left w:val="nil"/>
              <w:bottom w:val="single" w:sz="4" w:space="0" w:color="auto"/>
              <w:right w:val="single" w:sz="4" w:space="0" w:color="auto"/>
            </w:tcBorders>
            <w:shd w:val="clear" w:color="auto" w:fill="auto"/>
            <w:noWrap/>
            <w:vAlign w:val="center"/>
            <w:hideMark/>
          </w:tcPr>
          <w:p w:rsidR="009E3DE8" w:rsidRPr="009E3DE8" w:rsidRDefault="009E3DE8" w:rsidP="009E3DE8">
            <w:pPr>
              <w:spacing w:after="0" w:line="240" w:lineRule="auto"/>
              <w:jc w:val="center"/>
              <w:rPr>
                <w:rFonts w:ascii="Arial" w:hAnsi="Arial" w:cs="Arial"/>
                <w:color w:val="000000"/>
                <w:sz w:val="14"/>
                <w:szCs w:val="14"/>
                <w:lang w:val="es-ES" w:eastAsia="es-ES"/>
              </w:rPr>
            </w:pPr>
            <w:r w:rsidRPr="009E3DE8">
              <w:rPr>
                <w:rFonts w:ascii="Arial" w:hAnsi="Arial" w:cs="Arial"/>
                <w:color w:val="000000"/>
                <w:sz w:val="14"/>
                <w:szCs w:val="14"/>
                <w:lang w:val="es-ES" w:eastAsia="es-ES"/>
              </w:rPr>
              <w:t>mzo-17</w:t>
            </w:r>
          </w:p>
        </w:tc>
        <w:tc>
          <w:tcPr>
            <w:tcW w:w="625" w:type="pct"/>
            <w:tcBorders>
              <w:top w:val="nil"/>
              <w:left w:val="nil"/>
              <w:bottom w:val="single" w:sz="4" w:space="0" w:color="auto"/>
              <w:right w:val="single" w:sz="4" w:space="0" w:color="auto"/>
            </w:tcBorders>
            <w:shd w:val="clear" w:color="auto" w:fill="auto"/>
            <w:noWrap/>
            <w:vAlign w:val="center"/>
            <w:hideMark/>
          </w:tcPr>
          <w:p w:rsidR="009E3DE8" w:rsidRPr="009E3DE8" w:rsidRDefault="009E3DE8" w:rsidP="009E3DE8">
            <w:pPr>
              <w:spacing w:after="0" w:line="240" w:lineRule="auto"/>
              <w:jc w:val="center"/>
              <w:rPr>
                <w:rFonts w:ascii="Arial" w:hAnsi="Arial" w:cs="Arial"/>
                <w:color w:val="000000"/>
                <w:sz w:val="14"/>
                <w:szCs w:val="14"/>
                <w:lang w:val="es-ES" w:eastAsia="es-ES"/>
              </w:rPr>
            </w:pPr>
            <w:r w:rsidRPr="009E3DE8">
              <w:rPr>
                <w:rFonts w:ascii="Arial" w:hAnsi="Arial" w:cs="Arial"/>
                <w:color w:val="000000"/>
                <w:sz w:val="14"/>
                <w:szCs w:val="14"/>
                <w:lang w:val="es-ES" w:eastAsia="es-ES"/>
              </w:rPr>
              <w:t>mzo-18</w:t>
            </w:r>
          </w:p>
        </w:tc>
        <w:tc>
          <w:tcPr>
            <w:tcW w:w="646" w:type="pct"/>
            <w:tcBorders>
              <w:top w:val="nil"/>
              <w:left w:val="nil"/>
              <w:bottom w:val="single" w:sz="4" w:space="0" w:color="auto"/>
              <w:right w:val="single" w:sz="4" w:space="0" w:color="auto"/>
            </w:tcBorders>
            <w:shd w:val="clear" w:color="auto" w:fill="auto"/>
            <w:noWrap/>
            <w:vAlign w:val="center"/>
            <w:hideMark/>
          </w:tcPr>
          <w:p w:rsidR="009E3DE8" w:rsidRPr="009E3DE8" w:rsidRDefault="009E3DE8" w:rsidP="009E3DE8">
            <w:pPr>
              <w:spacing w:after="0" w:line="240" w:lineRule="auto"/>
              <w:jc w:val="center"/>
              <w:rPr>
                <w:rFonts w:ascii="Arial" w:hAnsi="Arial" w:cs="Arial"/>
                <w:color w:val="000000"/>
                <w:sz w:val="14"/>
                <w:szCs w:val="14"/>
                <w:lang w:val="es-ES" w:eastAsia="es-ES"/>
              </w:rPr>
            </w:pPr>
            <w:r w:rsidRPr="009E3DE8">
              <w:rPr>
                <w:rFonts w:ascii="Arial" w:hAnsi="Arial" w:cs="Arial"/>
                <w:color w:val="000000"/>
                <w:sz w:val="14"/>
                <w:szCs w:val="14"/>
                <w:lang w:val="es-ES" w:eastAsia="es-ES"/>
              </w:rPr>
              <w:t>Recursos propios</w:t>
            </w:r>
          </w:p>
        </w:tc>
        <w:tc>
          <w:tcPr>
            <w:tcW w:w="604"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color w:val="000000"/>
                <w:sz w:val="14"/>
                <w:szCs w:val="14"/>
                <w:lang w:val="es-ES" w:eastAsia="es-ES"/>
              </w:rPr>
            </w:pPr>
            <w:r w:rsidRPr="009E3DE8">
              <w:rPr>
                <w:rFonts w:ascii="Arial" w:hAnsi="Arial" w:cs="Arial"/>
                <w:color w:val="000000"/>
                <w:sz w:val="14"/>
                <w:szCs w:val="14"/>
                <w:lang w:val="es-ES" w:eastAsia="es-ES"/>
              </w:rPr>
              <w:t>Factoraje Financiero</w:t>
            </w:r>
          </w:p>
        </w:tc>
      </w:tr>
      <w:tr w:rsidR="009E3DE8" w:rsidRPr="009E3DE8" w:rsidTr="009E3DE8">
        <w:trPr>
          <w:trHeight w:val="390"/>
        </w:trPr>
        <w:tc>
          <w:tcPr>
            <w:tcW w:w="625" w:type="pct"/>
            <w:tcBorders>
              <w:top w:val="nil"/>
              <w:left w:val="single" w:sz="4" w:space="0" w:color="auto"/>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4"/>
                <w:szCs w:val="14"/>
                <w:lang w:val="es-ES" w:eastAsia="es-ES"/>
              </w:rPr>
            </w:pPr>
            <w:r w:rsidRPr="009E3DE8">
              <w:rPr>
                <w:rFonts w:ascii="Arial" w:hAnsi="Arial" w:cs="Arial"/>
                <w:b/>
                <w:bCs/>
                <w:color w:val="000000"/>
                <w:sz w:val="14"/>
                <w:szCs w:val="14"/>
                <w:lang w:val="es-ES" w:eastAsia="es-ES"/>
              </w:rPr>
              <w:t>TOTAL</w:t>
            </w:r>
          </w:p>
        </w:tc>
        <w:tc>
          <w:tcPr>
            <w:tcW w:w="625"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4"/>
                <w:szCs w:val="14"/>
                <w:lang w:val="es-ES" w:eastAsia="es-ES"/>
              </w:rPr>
            </w:pPr>
            <w:r w:rsidRPr="009E3DE8">
              <w:rPr>
                <w:rFonts w:ascii="Arial" w:hAnsi="Arial" w:cs="Arial"/>
                <w:b/>
                <w:bCs/>
                <w:color w:val="000000"/>
                <w:sz w:val="14"/>
                <w:szCs w:val="14"/>
                <w:lang w:val="es-ES" w:eastAsia="es-ES"/>
              </w:rPr>
              <w:t xml:space="preserve"> $    200.000.000 </w:t>
            </w:r>
          </w:p>
        </w:tc>
        <w:tc>
          <w:tcPr>
            <w:tcW w:w="625" w:type="pct"/>
            <w:tcBorders>
              <w:top w:val="nil"/>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b/>
                <w:bCs/>
                <w:color w:val="000000"/>
                <w:sz w:val="14"/>
                <w:szCs w:val="14"/>
                <w:lang w:val="es-ES" w:eastAsia="es-ES"/>
              </w:rPr>
            </w:pPr>
            <w:r w:rsidRPr="009E3DE8">
              <w:rPr>
                <w:rFonts w:ascii="Arial" w:hAnsi="Arial" w:cs="Arial"/>
                <w:b/>
                <w:bCs/>
                <w:color w:val="000000"/>
                <w:sz w:val="14"/>
                <w:szCs w:val="14"/>
                <w:lang w:val="es-ES" w:eastAsia="es-ES"/>
              </w:rPr>
              <w:t xml:space="preserve"> $      41.563.334 </w:t>
            </w:r>
          </w:p>
        </w:tc>
        <w:tc>
          <w:tcPr>
            <w:tcW w:w="3125" w:type="pct"/>
            <w:gridSpan w:val="5"/>
            <w:tcBorders>
              <w:top w:val="single" w:sz="4" w:space="0" w:color="auto"/>
              <w:left w:val="nil"/>
              <w:bottom w:val="single" w:sz="4" w:space="0" w:color="auto"/>
              <w:right w:val="single" w:sz="4" w:space="0" w:color="auto"/>
            </w:tcBorders>
            <w:shd w:val="clear" w:color="auto" w:fill="auto"/>
            <w:vAlign w:val="center"/>
            <w:hideMark/>
          </w:tcPr>
          <w:p w:rsidR="009E3DE8" w:rsidRPr="009E3DE8" w:rsidRDefault="009E3DE8" w:rsidP="009E3DE8">
            <w:pPr>
              <w:spacing w:after="0" w:line="240" w:lineRule="auto"/>
              <w:jc w:val="center"/>
              <w:rPr>
                <w:rFonts w:ascii="Arial" w:hAnsi="Arial" w:cs="Arial"/>
                <w:color w:val="000000"/>
                <w:sz w:val="14"/>
                <w:szCs w:val="14"/>
                <w:lang w:val="es-ES" w:eastAsia="es-ES"/>
              </w:rPr>
            </w:pPr>
            <w:r w:rsidRPr="009E3DE8">
              <w:rPr>
                <w:rFonts w:ascii="Arial" w:hAnsi="Arial" w:cs="Arial"/>
                <w:color w:val="000000"/>
                <w:sz w:val="14"/>
                <w:szCs w:val="14"/>
                <w:lang w:val="es-ES" w:eastAsia="es-ES"/>
              </w:rPr>
              <w:t> </w:t>
            </w:r>
          </w:p>
        </w:tc>
      </w:tr>
    </w:tbl>
    <w:p w:rsidR="00E76778" w:rsidRDefault="00E76778" w:rsidP="00E76778">
      <w:pPr>
        <w:tabs>
          <w:tab w:val="left" w:pos="284"/>
          <w:tab w:val="left" w:pos="426"/>
        </w:tabs>
        <w:spacing w:after="0" w:line="240" w:lineRule="auto"/>
        <w:jc w:val="both"/>
        <w:rPr>
          <w:rFonts w:ascii="Arial" w:hAnsi="Arial" w:cs="Arial"/>
          <w:b/>
          <w:color w:val="000000"/>
          <w:sz w:val="23"/>
          <w:szCs w:val="23"/>
        </w:rPr>
      </w:pPr>
    </w:p>
    <w:p w:rsidR="00EA3F2C" w:rsidRPr="00E76778" w:rsidRDefault="00EA3F2C" w:rsidP="00E76778">
      <w:pPr>
        <w:tabs>
          <w:tab w:val="left" w:pos="284"/>
          <w:tab w:val="left" w:pos="426"/>
        </w:tabs>
        <w:spacing w:after="0" w:line="240" w:lineRule="auto"/>
        <w:jc w:val="both"/>
        <w:rPr>
          <w:rFonts w:ascii="Arial" w:hAnsi="Arial" w:cs="Arial"/>
          <w:b/>
          <w:color w:val="000000"/>
          <w:sz w:val="23"/>
          <w:szCs w:val="23"/>
        </w:rPr>
      </w:pPr>
    </w:p>
    <w:p w:rsidR="00E76778" w:rsidRPr="00E76778" w:rsidRDefault="00E76778" w:rsidP="00E76778">
      <w:pPr>
        <w:tabs>
          <w:tab w:val="left" w:pos="284"/>
          <w:tab w:val="left" w:pos="426"/>
        </w:tabs>
        <w:spacing w:after="0" w:line="240" w:lineRule="auto"/>
        <w:jc w:val="both"/>
        <w:rPr>
          <w:rFonts w:ascii="Arial" w:hAnsi="Arial" w:cs="Arial"/>
          <w:b/>
          <w:color w:val="000000"/>
          <w:sz w:val="23"/>
          <w:szCs w:val="23"/>
        </w:rPr>
      </w:pPr>
      <w:r w:rsidRPr="00E76778">
        <w:rPr>
          <w:rFonts w:ascii="Arial" w:hAnsi="Arial" w:cs="Arial"/>
          <w:b/>
          <w:color w:val="000000"/>
          <w:sz w:val="23"/>
          <w:szCs w:val="23"/>
        </w:rPr>
        <w:t>V. DEUDA PÚBLICA INDIRECTA</w:t>
      </w:r>
    </w:p>
    <w:p w:rsidR="00EA3F2C" w:rsidRPr="00E76778" w:rsidRDefault="00EA3F2C" w:rsidP="00E76778">
      <w:pPr>
        <w:tabs>
          <w:tab w:val="left" w:pos="284"/>
          <w:tab w:val="left" w:pos="426"/>
        </w:tabs>
        <w:spacing w:after="0" w:line="240" w:lineRule="auto"/>
        <w:jc w:val="both"/>
        <w:rPr>
          <w:rFonts w:ascii="Arial" w:hAnsi="Arial" w:cs="Arial"/>
          <w:b/>
          <w:color w:val="000000"/>
          <w:sz w:val="23"/>
          <w:szCs w:val="23"/>
        </w:rPr>
      </w:pPr>
    </w:p>
    <w:p w:rsidR="00E76778" w:rsidRPr="00E76778" w:rsidRDefault="00E76778" w:rsidP="00E76778">
      <w:pPr>
        <w:spacing w:after="0" w:line="240" w:lineRule="auto"/>
        <w:jc w:val="both"/>
        <w:rPr>
          <w:rFonts w:ascii="Arial" w:hAnsi="Arial" w:cs="Arial"/>
          <w:sz w:val="23"/>
          <w:szCs w:val="23"/>
        </w:rPr>
      </w:pPr>
      <w:r w:rsidRPr="00E76778">
        <w:rPr>
          <w:rFonts w:ascii="Arial" w:hAnsi="Arial" w:cs="Arial"/>
          <w:color w:val="000000"/>
          <w:sz w:val="23"/>
          <w:szCs w:val="23"/>
        </w:rPr>
        <w:lastRenderedPageBreak/>
        <w:t>El saldo insoluto de Deuda Pública Indirecta,</w:t>
      </w:r>
      <w:r w:rsidRPr="00E76778">
        <w:rPr>
          <w:rFonts w:ascii="Arial" w:eastAsia="Calibri" w:hAnsi="Arial" w:cs="Arial"/>
          <w:sz w:val="23"/>
          <w:szCs w:val="23"/>
          <w:lang w:val="es-ES" w:eastAsia="en-US"/>
        </w:rPr>
        <w:t xml:space="preserve"> de financiamiento con fuente o garantía de pago definida, que es asumida de manera solidaria o subsidiaria por el Estado, con fecha de corte al 30 de septiembre de 2017 </w:t>
      </w:r>
      <w:r w:rsidRPr="00E76778">
        <w:rPr>
          <w:rFonts w:ascii="Arial" w:hAnsi="Arial" w:cs="Arial"/>
          <w:color w:val="000000"/>
          <w:sz w:val="23"/>
          <w:szCs w:val="23"/>
        </w:rPr>
        <w:t xml:space="preserve">es de </w:t>
      </w:r>
      <w:r w:rsidRPr="00154C15">
        <w:rPr>
          <w:rFonts w:ascii="Arial" w:hAnsi="Arial" w:cs="Arial"/>
          <w:b/>
          <w:color w:val="000000"/>
          <w:sz w:val="23"/>
          <w:szCs w:val="23"/>
        </w:rPr>
        <w:t xml:space="preserve">$121,898,320 </w:t>
      </w:r>
      <w:r w:rsidRPr="00154C15">
        <w:rPr>
          <w:rFonts w:ascii="Arial" w:hAnsi="Arial" w:cs="Arial"/>
          <w:color w:val="000000"/>
          <w:sz w:val="23"/>
          <w:szCs w:val="23"/>
        </w:rPr>
        <w:t>(Ciento veintiún millones ochocientos noventa y ocho mil trescientos veinte pesos)</w:t>
      </w:r>
      <w:r w:rsidRPr="00154C15">
        <w:rPr>
          <w:rFonts w:ascii="Arial" w:hAnsi="Arial" w:cs="Arial"/>
          <w:sz w:val="23"/>
          <w:szCs w:val="23"/>
        </w:rPr>
        <w:t>,</w:t>
      </w:r>
      <w:r w:rsidRPr="00E76778">
        <w:rPr>
          <w:rFonts w:ascii="Arial" w:hAnsi="Arial" w:cs="Arial"/>
          <w:sz w:val="23"/>
          <w:szCs w:val="23"/>
        </w:rPr>
        <w:t xml:space="preserve"> y se compone de la siguiente forma:</w:t>
      </w:r>
    </w:p>
    <w:p w:rsidR="00EA3F2C" w:rsidRPr="00E76778" w:rsidRDefault="00EA3F2C" w:rsidP="00E76778">
      <w:pPr>
        <w:tabs>
          <w:tab w:val="left" w:pos="284"/>
          <w:tab w:val="left" w:pos="426"/>
        </w:tabs>
        <w:spacing w:after="0" w:line="240" w:lineRule="auto"/>
        <w:jc w:val="both"/>
        <w:rPr>
          <w:rFonts w:ascii="Arial" w:hAnsi="Arial" w:cs="Arial"/>
          <w:b/>
          <w:color w:val="000000"/>
          <w:sz w:val="23"/>
          <w:szCs w:val="23"/>
        </w:rPr>
      </w:pPr>
    </w:p>
    <w:tbl>
      <w:tblPr>
        <w:tblW w:w="5225" w:type="pct"/>
        <w:tblCellMar>
          <w:left w:w="70" w:type="dxa"/>
          <w:right w:w="70" w:type="dxa"/>
        </w:tblCellMar>
        <w:tblLook w:val="04A0" w:firstRow="1" w:lastRow="0" w:firstColumn="1" w:lastColumn="0" w:noHBand="0" w:noVBand="1"/>
      </w:tblPr>
      <w:tblGrid>
        <w:gridCol w:w="755"/>
        <w:gridCol w:w="1020"/>
        <w:gridCol w:w="1075"/>
        <w:gridCol w:w="1075"/>
        <w:gridCol w:w="669"/>
        <w:gridCol w:w="954"/>
        <w:gridCol w:w="942"/>
        <w:gridCol w:w="973"/>
        <w:gridCol w:w="1090"/>
        <w:gridCol w:w="1222"/>
      </w:tblGrid>
      <w:tr w:rsidR="00B94EB4" w:rsidRPr="00B94EB4" w:rsidTr="007279D0">
        <w:trPr>
          <w:trHeight w:val="31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4EB4" w:rsidRPr="00B94EB4" w:rsidRDefault="00B94EB4" w:rsidP="00B94EB4">
            <w:pPr>
              <w:spacing w:after="0" w:line="240" w:lineRule="auto"/>
              <w:jc w:val="center"/>
              <w:rPr>
                <w:rFonts w:ascii="Arial" w:hAnsi="Arial" w:cs="Arial"/>
                <w:b/>
                <w:bCs/>
                <w:color w:val="000000"/>
                <w:sz w:val="23"/>
                <w:szCs w:val="23"/>
                <w:lang w:val="es-ES" w:eastAsia="es-ES"/>
              </w:rPr>
            </w:pPr>
            <w:r w:rsidRPr="00B94EB4">
              <w:rPr>
                <w:rFonts w:ascii="Arial" w:hAnsi="Arial" w:cs="Arial"/>
                <w:b/>
                <w:bCs/>
                <w:color w:val="000000"/>
                <w:sz w:val="23"/>
                <w:szCs w:val="23"/>
                <w:lang w:val="es-ES" w:eastAsia="es-ES"/>
              </w:rPr>
              <w:t>DEUDA PÚBLICA INDIRECTA</w:t>
            </w:r>
          </w:p>
        </w:tc>
      </w:tr>
      <w:tr w:rsidR="00B94EB4" w:rsidRPr="00B94EB4" w:rsidTr="007279D0">
        <w:trPr>
          <w:trHeight w:val="31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EB4" w:rsidRPr="00B94EB4" w:rsidRDefault="00B94EB4" w:rsidP="00B94EB4">
            <w:pPr>
              <w:spacing w:after="0" w:line="240" w:lineRule="auto"/>
              <w:jc w:val="center"/>
              <w:rPr>
                <w:rFonts w:ascii="Arial" w:hAnsi="Arial" w:cs="Arial"/>
                <w:b/>
                <w:bCs/>
                <w:color w:val="000000"/>
                <w:sz w:val="23"/>
                <w:szCs w:val="23"/>
                <w:lang w:val="es-ES" w:eastAsia="es-ES"/>
              </w:rPr>
            </w:pPr>
            <w:r w:rsidRPr="00B94EB4">
              <w:rPr>
                <w:rFonts w:ascii="Arial" w:hAnsi="Arial" w:cs="Arial"/>
                <w:b/>
                <w:bCs/>
                <w:color w:val="000000"/>
                <w:sz w:val="23"/>
                <w:szCs w:val="23"/>
                <w:lang w:val="es-ES" w:eastAsia="es-ES"/>
              </w:rPr>
              <w:t>Saldos al 30 de septiembre de 2017</w:t>
            </w:r>
          </w:p>
          <w:p w:rsidR="00B94EB4" w:rsidRPr="00B94EB4" w:rsidRDefault="00B94EB4" w:rsidP="00B94EB4">
            <w:pPr>
              <w:spacing w:after="0" w:line="240" w:lineRule="auto"/>
              <w:rPr>
                <w:rFonts w:ascii="Arial" w:hAnsi="Arial" w:cs="Arial"/>
                <w:b/>
                <w:bCs/>
                <w:color w:val="000000"/>
                <w:sz w:val="23"/>
                <w:szCs w:val="23"/>
                <w:lang w:val="es-ES" w:eastAsia="es-ES"/>
              </w:rPr>
            </w:pPr>
            <w:r w:rsidRPr="00B94EB4">
              <w:rPr>
                <w:rFonts w:ascii="Arial" w:hAnsi="Arial" w:cs="Arial"/>
                <w:b/>
                <w:bCs/>
                <w:color w:val="000000"/>
                <w:sz w:val="23"/>
                <w:szCs w:val="23"/>
                <w:lang w:val="es-ES" w:eastAsia="es-ES"/>
              </w:rPr>
              <w:t> </w:t>
            </w:r>
          </w:p>
        </w:tc>
      </w:tr>
      <w:tr w:rsidR="00B94EB4" w:rsidRPr="00B94EB4" w:rsidTr="007279D0">
        <w:trPr>
          <w:trHeight w:val="900"/>
        </w:trPr>
        <w:tc>
          <w:tcPr>
            <w:tcW w:w="386" w:type="pct"/>
            <w:tcBorders>
              <w:top w:val="nil"/>
              <w:left w:val="single" w:sz="4" w:space="0" w:color="auto"/>
              <w:bottom w:val="single" w:sz="4" w:space="0" w:color="auto"/>
              <w:right w:val="single" w:sz="4" w:space="0" w:color="auto"/>
            </w:tcBorders>
            <w:shd w:val="clear" w:color="auto" w:fill="auto"/>
            <w:vAlign w:val="center"/>
            <w:hideMark/>
          </w:tcPr>
          <w:p w:rsidR="00B94EB4" w:rsidRPr="00B94EB4" w:rsidRDefault="00B94EB4" w:rsidP="00B94EB4">
            <w:pPr>
              <w:spacing w:after="0" w:line="240" w:lineRule="auto"/>
              <w:jc w:val="center"/>
              <w:rPr>
                <w:rFonts w:ascii="Arial" w:hAnsi="Arial" w:cs="Arial"/>
                <w:b/>
                <w:bCs/>
                <w:color w:val="000000"/>
                <w:sz w:val="14"/>
                <w:szCs w:val="14"/>
                <w:lang w:val="es-ES" w:eastAsia="es-ES"/>
              </w:rPr>
            </w:pPr>
            <w:r w:rsidRPr="00B94EB4">
              <w:rPr>
                <w:rFonts w:ascii="Arial" w:hAnsi="Arial" w:cs="Arial"/>
                <w:b/>
                <w:bCs/>
                <w:color w:val="000000"/>
                <w:sz w:val="14"/>
                <w:szCs w:val="14"/>
                <w:lang w:val="es-ES" w:eastAsia="es-ES"/>
              </w:rPr>
              <w:t>Acreedor</w:t>
            </w:r>
          </w:p>
        </w:tc>
        <w:tc>
          <w:tcPr>
            <w:tcW w:w="522" w:type="pct"/>
            <w:tcBorders>
              <w:top w:val="nil"/>
              <w:left w:val="nil"/>
              <w:bottom w:val="single" w:sz="4" w:space="0" w:color="auto"/>
              <w:right w:val="single" w:sz="4" w:space="0" w:color="auto"/>
            </w:tcBorders>
            <w:shd w:val="clear" w:color="auto" w:fill="auto"/>
            <w:vAlign w:val="center"/>
            <w:hideMark/>
          </w:tcPr>
          <w:p w:rsidR="00B94EB4" w:rsidRPr="00B94EB4" w:rsidRDefault="00B94EB4" w:rsidP="00B94EB4">
            <w:pPr>
              <w:spacing w:after="0" w:line="240" w:lineRule="auto"/>
              <w:jc w:val="center"/>
              <w:rPr>
                <w:rFonts w:ascii="Arial" w:hAnsi="Arial" w:cs="Arial"/>
                <w:b/>
                <w:bCs/>
                <w:color w:val="000000"/>
                <w:sz w:val="14"/>
                <w:szCs w:val="14"/>
                <w:lang w:val="es-ES" w:eastAsia="es-ES"/>
              </w:rPr>
            </w:pPr>
            <w:r w:rsidRPr="00B94EB4">
              <w:rPr>
                <w:rFonts w:ascii="Arial" w:hAnsi="Arial" w:cs="Arial"/>
                <w:b/>
                <w:bCs/>
                <w:color w:val="000000"/>
                <w:sz w:val="14"/>
                <w:szCs w:val="14"/>
                <w:lang w:val="es-ES" w:eastAsia="es-ES"/>
              </w:rPr>
              <w:t xml:space="preserve">Acreditado </w:t>
            </w:r>
          </w:p>
        </w:tc>
        <w:tc>
          <w:tcPr>
            <w:tcW w:w="651" w:type="pct"/>
            <w:tcBorders>
              <w:top w:val="nil"/>
              <w:left w:val="nil"/>
              <w:bottom w:val="single" w:sz="4" w:space="0" w:color="auto"/>
              <w:right w:val="single" w:sz="4" w:space="0" w:color="auto"/>
            </w:tcBorders>
            <w:shd w:val="clear" w:color="auto" w:fill="auto"/>
            <w:vAlign w:val="center"/>
            <w:hideMark/>
          </w:tcPr>
          <w:p w:rsidR="00B94EB4" w:rsidRPr="00B94EB4" w:rsidRDefault="00B94EB4" w:rsidP="00B94EB4">
            <w:pPr>
              <w:spacing w:after="0" w:line="240" w:lineRule="auto"/>
              <w:jc w:val="center"/>
              <w:rPr>
                <w:rFonts w:ascii="Arial" w:hAnsi="Arial" w:cs="Arial"/>
                <w:b/>
                <w:bCs/>
                <w:color w:val="000000"/>
                <w:sz w:val="14"/>
                <w:szCs w:val="14"/>
                <w:lang w:val="es-ES" w:eastAsia="es-ES"/>
              </w:rPr>
            </w:pPr>
            <w:r w:rsidRPr="00B94EB4">
              <w:rPr>
                <w:rFonts w:ascii="Arial" w:hAnsi="Arial" w:cs="Arial"/>
                <w:b/>
                <w:bCs/>
                <w:color w:val="000000"/>
                <w:sz w:val="14"/>
                <w:szCs w:val="14"/>
                <w:lang w:val="es-ES" w:eastAsia="es-ES"/>
              </w:rPr>
              <w:t>Monto Dispuesto</w:t>
            </w:r>
          </w:p>
        </w:tc>
        <w:tc>
          <w:tcPr>
            <w:tcW w:w="449" w:type="pct"/>
            <w:tcBorders>
              <w:top w:val="nil"/>
              <w:left w:val="nil"/>
              <w:bottom w:val="single" w:sz="4" w:space="0" w:color="auto"/>
              <w:right w:val="single" w:sz="4" w:space="0" w:color="auto"/>
            </w:tcBorders>
            <w:shd w:val="clear" w:color="auto" w:fill="auto"/>
            <w:vAlign w:val="center"/>
            <w:hideMark/>
          </w:tcPr>
          <w:p w:rsidR="00B94EB4" w:rsidRPr="00B94EB4" w:rsidRDefault="00B94EB4" w:rsidP="00B94EB4">
            <w:pPr>
              <w:spacing w:after="0" w:line="240" w:lineRule="auto"/>
              <w:jc w:val="center"/>
              <w:rPr>
                <w:rFonts w:ascii="Arial" w:hAnsi="Arial" w:cs="Arial"/>
                <w:b/>
                <w:bCs/>
                <w:color w:val="000000"/>
                <w:sz w:val="14"/>
                <w:szCs w:val="14"/>
                <w:lang w:val="es-ES" w:eastAsia="es-ES"/>
              </w:rPr>
            </w:pPr>
            <w:r w:rsidRPr="00B94EB4">
              <w:rPr>
                <w:rFonts w:ascii="Arial" w:hAnsi="Arial" w:cs="Arial"/>
                <w:b/>
                <w:bCs/>
                <w:color w:val="000000"/>
                <w:sz w:val="14"/>
                <w:szCs w:val="14"/>
                <w:lang w:val="es-ES" w:eastAsia="es-ES"/>
              </w:rPr>
              <w:t xml:space="preserve">Saldo Insoluto </w:t>
            </w:r>
          </w:p>
        </w:tc>
        <w:tc>
          <w:tcPr>
            <w:tcW w:w="342" w:type="pct"/>
            <w:tcBorders>
              <w:top w:val="nil"/>
              <w:left w:val="nil"/>
              <w:bottom w:val="single" w:sz="4" w:space="0" w:color="auto"/>
              <w:right w:val="single" w:sz="4" w:space="0" w:color="auto"/>
            </w:tcBorders>
            <w:shd w:val="clear" w:color="auto" w:fill="auto"/>
            <w:vAlign w:val="center"/>
            <w:hideMark/>
          </w:tcPr>
          <w:p w:rsidR="00B94EB4" w:rsidRPr="00B94EB4" w:rsidRDefault="00B94EB4" w:rsidP="00B94EB4">
            <w:pPr>
              <w:spacing w:after="0" w:line="240" w:lineRule="auto"/>
              <w:jc w:val="center"/>
              <w:rPr>
                <w:rFonts w:ascii="Arial" w:hAnsi="Arial" w:cs="Arial"/>
                <w:b/>
                <w:bCs/>
                <w:color w:val="000000"/>
                <w:sz w:val="14"/>
                <w:szCs w:val="14"/>
                <w:lang w:val="es-ES" w:eastAsia="es-ES"/>
              </w:rPr>
            </w:pPr>
            <w:r w:rsidRPr="00B94EB4">
              <w:rPr>
                <w:rFonts w:ascii="Arial" w:hAnsi="Arial" w:cs="Arial"/>
                <w:b/>
                <w:bCs/>
                <w:color w:val="000000"/>
                <w:sz w:val="14"/>
                <w:szCs w:val="14"/>
                <w:lang w:val="es-ES" w:eastAsia="es-ES"/>
              </w:rPr>
              <w:t>Número de Crédito</w:t>
            </w:r>
          </w:p>
        </w:tc>
        <w:tc>
          <w:tcPr>
            <w:tcW w:w="488" w:type="pct"/>
            <w:tcBorders>
              <w:top w:val="nil"/>
              <w:left w:val="nil"/>
              <w:bottom w:val="single" w:sz="4" w:space="0" w:color="auto"/>
              <w:right w:val="single" w:sz="4" w:space="0" w:color="auto"/>
            </w:tcBorders>
            <w:shd w:val="clear" w:color="auto" w:fill="auto"/>
            <w:vAlign w:val="center"/>
            <w:hideMark/>
          </w:tcPr>
          <w:p w:rsidR="00B94EB4" w:rsidRPr="00B94EB4" w:rsidRDefault="00B94EB4" w:rsidP="00B94EB4">
            <w:pPr>
              <w:spacing w:after="0" w:line="240" w:lineRule="auto"/>
              <w:jc w:val="center"/>
              <w:rPr>
                <w:rFonts w:ascii="Arial" w:hAnsi="Arial" w:cs="Arial"/>
                <w:b/>
                <w:bCs/>
                <w:color w:val="000000"/>
                <w:sz w:val="14"/>
                <w:szCs w:val="14"/>
                <w:lang w:val="es-ES" w:eastAsia="es-ES"/>
              </w:rPr>
            </w:pPr>
            <w:r w:rsidRPr="00B94EB4">
              <w:rPr>
                <w:rFonts w:ascii="Arial" w:hAnsi="Arial" w:cs="Arial"/>
                <w:b/>
                <w:bCs/>
                <w:color w:val="000000"/>
                <w:sz w:val="14"/>
                <w:szCs w:val="14"/>
                <w:lang w:val="es-ES" w:eastAsia="es-ES"/>
              </w:rPr>
              <w:t>Tasa de Interés Contratada</w:t>
            </w:r>
          </w:p>
        </w:tc>
        <w:tc>
          <w:tcPr>
            <w:tcW w:w="482" w:type="pct"/>
            <w:tcBorders>
              <w:top w:val="nil"/>
              <w:left w:val="nil"/>
              <w:bottom w:val="single" w:sz="4" w:space="0" w:color="auto"/>
              <w:right w:val="single" w:sz="4" w:space="0" w:color="auto"/>
            </w:tcBorders>
            <w:shd w:val="clear" w:color="auto" w:fill="auto"/>
            <w:vAlign w:val="center"/>
            <w:hideMark/>
          </w:tcPr>
          <w:p w:rsidR="00B94EB4" w:rsidRPr="00B94EB4" w:rsidRDefault="00B94EB4" w:rsidP="00B94EB4">
            <w:pPr>
              <w:spacing w:after="0" w:line="240" w:lineRule="auto"/>
              <w:jc w:val="center"/>
              <w:rPr>
                <w:rFonts w:ascii="Arial" w:hAnsi="Arial" w:cs="Arial"/>
                <w:b/>
                <w:bCs/>
                <w:color w:val="000000"/>
                <w:sz w:val="14"/>
                <w:szCs w:val="14"/>
                <w:lang w:val="es-ES" w:eastAsia="es-ES"/>
              </w:rPr>
            </w:pPr>
            <w:r w:rsidRPr="00B94EB4">
              <w:rPr>
                <w:rFonts w:ascii="Arial" w:hAnsi="Arial" w:cs="Arial"/>
                <w:b/>
                <w:bCs/>
                <w:color w:val="000000"/>
                <w:sz w:val="14"/>
                <w:szCs w:val="14"/>
                <w:lang w:val="es-ES" w:eastAsia="es-ES"/>
              </w:rPr>
              <w:t>Fecha de Suscripción</w:t>
            </w:r>
          </w:p>
        </w:tc>
        <w:tc>
          <w:tcPr>
            <w:tcW w:w="498" w:type="pct"/>
            <w:tcBorders>
              <w:top w:val="nil"/>
              <w:left w:val="nil"/>
              <w:bottom w:val="single" w:sz="4" w:space="0" w:color="auto"/>
              <w:right w:val="single" w:sz="4" w:space="0" w:color="auto"/>
            </w:tcBorders>
            <w:shd w:val="clear" w:color="auto" w:fill="auto"/>
            <w:vAlign w:val="center"/>
            <w:hideMark/>
          </w:tcPr>
          <w:p w:rsidR="00B94EB4" w:rsidRPr="00B94EB4" w:rsidRDefault="00B94EB4" w:rsidP="00B94EB4">
            <w:pPr>
              <w:spacing w:after="0" w:line="240" w:lineRule="auto"/>
              <w:jc w:val="center"/>
              <w:rPr>
                <w:rFonts w:ascii="Arial" w:hAnsi="Arial" w:cs="Arial"/>
                <w:b/>
                <w:bCs/>
                <w:color w:val="000000"/>
                <w:sz w:val="14"/>
                <w:szCs w:val="14"/>
                <w:lang w:val="es-ES" w:eastAsia="es-ES"/>
              </w:rPr>
            </w:pPr>
            <w:r w:rsidRPr="00B94EB4">
              <w:rPr>
                <w:rFonts w:ascii="Arial" w:hAnsi="Arial" w:cs="Arial"/>
                <w:b/>
                <w:bCs/>
                <w:color w:val="000000"/>
                <w:sz w:val="14"/>
                <w:szCs w:val="14"/>
                <w:lang w:val="es-ES" w:eastAsia="es-ES"/>
              </w:rPr>
              <w:t>Fecha de Vencimiento</w:t>
            </w:r>
          </w:p>
        </w:tc>
        <w:tc>
          <w:tcPr>
            <w:tcW w:w="558" w:type="pct"/>
            <w:tcBorders>
              <w:top w:val="nil"/>
              <w:left w:val="nil"/>
              <w:bottom w:val="single" w:sz="4" w:space="0" w:color="auto"/>
              <w:right w:val="single" w:sz="4" w:space="0" w:color="auto"/>
            </w:tcBorders>
            <w:shd w:val="clear" w:color="auto" w:fill="auto"/>
            <w:vAlign w:val="center"/>
            <w:hideMark/>
          </w:tcPr>
          <w:p w:rsidR="00B94EB4" w:rsidRPr="00B94EB4" w:rsidRDefault="00B94EB4" w:rsidP="00B94EB4">
            <w:pPr>
              <w:spacing w:after="0" w:line="240" w:lineRule="auto"/>
              <w:jc w:val="center"/>
              <w:rPr>
                <w:rFonts w:ascii="Arial" w:hAnsi="Arial" w:cs="Arial"/>
                <w:b/>
                <w:bCs/>
                <w:color w:val="000000"/>
                <w:sz w:val="14"/>
                <w:szCs w:val="14"/>
                <w:lang w:val="es-ES" w:eastAsia="es-ES"/>
              </w:rPr>
            </w:pPr>
            <w:r w:rsidRPr="00B94EB4">
              <w:rPr>
                <w:rFonts w:ascii="Arial" w:hAnsi="Arial" w:cs="Arial"/>
                <w:b/>
                <w:bCs/>
                <w:color w:val="000000"/>
                <w:sz w:val="14"/>
                <w:szCs w:val="14"/>
                <w:lang w:val="es-ES" w:eastAsia="es-ES"/>
              </w:rPr>
              <w:t>Garantía y/o Fuente de Pago</w:t>
            </w:r>
          </w:p>
        </w:tc>
        <w:tc>
          <w:tcPr>
            <w:tcW w:w="625" w:type="pct"/>
            <w:tcBorders>
              <w:top w:val="nil"/>
              <w:left w:val="nil"/>
              <w:bottom w:val="single" w:sz="4" w:space="0" w:color="auto"/>
              <w:right w:val="single" w:sz="4" w:space="0" w:color="auto"/>
            </w:tcBorders>
            <w:shd w:val="clear" w:color="auto" w:fill="auto"/>
            <w:vAlign w:val="center"/>
            <w:hideMark/>
          </w:tcPr>
          <w:p w:rsidR="00B94EB4" w:rsidRPr="00B94EB4" w:rsidRDefault="00B94EB4" w:rsidP="00B94EB4">
            <w:pPr>
              <w:spacing w:after="0" w:line="240" w:lineRule="auto"/>
              <w:jc w:val="center"/>
              <w:rPr>
                <w:rFonts w:ascii="Arial" w:hAnsi="Arial" w:cs="Arial"/>
                <w:b/>
                <w:bCs/>
                <w:color w:val="000000"/>
                <w:sz w:val="14"/>
                <w:szCs w:val="14"/>
                <w:lang w:val="es-ES" w:eastAsia="es-ES"/>
              </w:rPr>
            </w:pPr>
            <w:r w:rsidRPr="00B94EB4">
              <w:rPr>
                <w:rFonts w:ascii="Arial" w:hAnsi="Arial" w:cs="Arial"/>
                <w:b/>
                <w:bCs/>
                <w:color w:val="000000"/>
                <w:sz w:val="14"/>
                <w:szCs w:val="14"/>
                <w:lang w:val="es-ES" w:eastAsia="es-ES"/>
              </w:rPr>
              <w:t>Destino</w:t>
            </w:r>
          </w:p>
        </w:tc>
      </w:tr>
      <w:tr w:rsidR="00B94EB4" w:rsidRPr="00B94EB4" w:rsidTr="007279D0">
        <w:trPr>
          <w:trHeight w:val="1007"/>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B94EB4" w:rsidRPr="00B94EB4" w:rsidRDefault="00B94EB4" w:rsidP="00B94EB4">
            <w:pPr>
              <w:spacing w:after="0" w:line="240" w:lineRule="auto"/>
              <w:jc w:val="center"/>
              <w:rPr>
                <w:rFonts w:ascii="Arial" w:hAnsi="Arial" w:cs="Arial"/>
                <w:color w:val="000000"/>
                <w:sz w:val="14"/>
                <w:szCs w:val="14"/>
                <w:lang w:val="es-ES" w:eastAsia="es-ES"/>
              </w:rPr>
            </w:pPr>
            <w:r w:rsidRPr="00B94EB4">
              <w:rPr>
                <w:rFonts w:ascii="Arial" w:hAnsi="Arial" w:cs="Arial"/>
                <w:color w:val="000000"/>
                <w:sz w:val="14"/>
                <w:szCs w:val="14"/>
                <w:lang w:val="es-ES" w:eastAsia="es-ES"/>
              </w:rPr>
              <w:t>Banobras</w:t>
            </w:r>
          </w:p>
        </w:tc>
        <w:tc>
          <w:tcPr>
            <w:tcW w:w="522" w:type="pct"/>
            <w:tcBorders>
              <w:top w:val="nil"/>
              <w:left w:val="nil"/>
              <w:bottom w:val="single" w:sz="4" w:space="0" w:color="auto"/>
              <w:right w:val="single" w:sz="4" w:space="0" w:color="auto"/>
            </w:tcBorders>
            <w:shd w:val="clear" w:color="auto" w:fill="auto"/>
            <w:vAlign w:val="center"/>
            <w:hideMark/>
          </w:tcPr>
          <w:p w:rsidR="00B94EB4" w:rsidRPr="00B94EB4" w:rsidRDefault="00B94EB4" w:rsidP="00B94EB4">
            <w:pPr>
              <w:spacing w:after="0" w:line="240" w:lineRule="auto"/>
              <w:jc w:val="center"/>
              <w:rPr>
                <w:rFonts w:ascii="Arial" w:hAnsi="Arial" w:cs="Arial"/>
                <w:color w:val="000000"/>
                <w:sz w:val="14"/>
                <w:szCs w:val="14"/>
                <w:lang w:val="es-ES" w:eastAsia="es-ES"/>
              </w:rPr>
            </w:pPr>
            <w:r w:rsidRPr="00B94EB4">
              <w:rPr>
                <w:rFonts w:ascii="Arial" w:hAnsi="Arial" w:cs="Arial"/>
                <w:color w:val="000000"/>
                <w:sz w:val="14"/>
                <w:szCs w:val="14"/>
                <w:lang w:val="es-ES" w:eastAsia="es-ES"/>
              </w:rPr>
              <w:t>Instituto de Suelo Urbanización y Vivienda del Estado de Colima</w:t>
            </w:r>
          </w:p>
        </w:tc>
        <w:tc>
          <w:tcPr>
            <w:tcW w:w="651" w:type="pct"/>
            <w:tcBorders>
              <w:top w:val="nil"/>
              <w:left w:val="nil"/>
              <w:bottom w:val="single" w:sz="4" w:space="0" w:color="auto"/>
              <w:right w:val="single" w:sz="4" w:space="0" w:color="auto"/>
            </w:tcBorders>
            <w:shd w:val="clear" w:color="auto" w:fill="auto"/>
            <w:noWrap/>
            <w:vAlign w:val="center"/>
            <w:hideMark/>
          </w:tcPr>
          <w:p w:rsidR="00B94EB4" w:rsidRPr="00B94EB4" w:rsidRDefault="007279D0" w:rsidP="00B94EB4">
            <w:pPr>
              <w:spacing w:after="0" w:line="240" w:lineRule="auto"/>
              <w:jc w:val="center"/>
              <w:rPr>
                <w:rFonts w:ascii="Arial" w:hAnsi="Arial" w:cs="Arial"/>
                <w:color w:val="000000"/>
                <w:sz w:val="14"/>
                <w:szCs w:val="14"/>
                <w:lang w:val="es-ES" w:eastAsia="es-ES"/>
              </w:rPr>
            </w:pPr>
            <w:r>
              <w:rPr>
                <w:rFonts w:ascii="Arial" w:hAnsi="Arial" w:cs="Arial"/>
                <w:color w:val="000000"/>
                <w:sz w:val="14"/>
                <w:szCs w:val="14"/>
                <w:lang w:val="es-ES" w:eastAsia="es-ES"/>
              </w:rPr>
              <w:t xml:space="preserve">$ </w:t>
            </w:r>
            <w:r w:rsidR="00B94EB4" w:rsidRPr="00B94EB4">
              <w:rPr>
                <w:rFonts w:ascii="Arial" w:hAnsi="Arial" w:cs="Arial"/>
                <w:color w:val="000000"/>
                <w:sz w:val="14"/>
                <w:szCs w:val="14"/>
                <w:lang w:val="es-ES" w:eastAsia="es-ES"/>
              </w:rPr>
              <w:t>150.466.713</w:t>
            </w:r>
          </w:p>
        </w:tc>
        <w:tc>
          <w:tcPr>
            <w:tcW w:w="449" w:type="pct"/>
            <w:tcBorders>
              <w:top w:val="nil"/>
              <w:left w:val="nil"/>
              <w:bottom w:val="single" w:sz="4" w:space="0" w:color="auto"/>
              <w:right w:val="single" w:sz="4" w:space="0" w:color="auto"/>
            </w:tcBorders>
            <w:shd w:val="clear" w:color="auto" w:fill="auto"/>
            <w:noWrap/>
            <w:vAlign w:val="center"/>
            <w:hideMark/>
          </w:tcPr>
          <w:p w:rsidR="00B94EB4" w:rsidRPr="00B94EB4" w:rsidRDefault="00B94EB4" w:rsidP="00B94EB4">
            <w:pPr>
              <w:spacing w:after="0" w:line="240" w:lineRule="auto"/>
              <w:jc w:val="center"/>
              <w:rPr>
                <w:rFonts w:ascii="Arial" w:hAnsi="Arial" w:cs="Arial"/>
                <w:color w:val="000000"/>
                <w:sz w:val="14"/>
                <w:szCs w:val="14"/>
                <w:lang w:val="es-ES" w:eastAsia="es-ES"/>
              </w:rPr>
            </w:pPr>
            <w:proofErr w:type="gramStart"/>
            <w:r w:rsidRPr="00B94EB4">
              <w:rPr>
                <w:rFonts w:ascii="Arial" w:hAnsi="Arial" w:cs="Arial"/>
                <w:color w:val="000000"/>
                <w:sz w:val="14"/>
                <w:szCs w:val="14"/>
                <w:lang w:val="es-ES" w:eastAsia="es-ES"/>
              </w:rPr>
              <w:t>$  121</w:t>
            </w:r>
            <w:proofErr w:type="gramEnd"/>
            <w:r w:rsidRPr="00B94EB4">
              <w:rPr>
                <w:rFonts w:ascii="Arial" w:hAnsi="Arial" w:cs="Arial"/>
                <w:color w:val="000000"/>
                <w:sz w:val="14"/>
                <w:szCs w:val="14"/>
                <w:lang w:val="es-ES" w:eastAsia="es-ES"/>
              </w:rPr>
              <w:t>.898.320</w:t>
            </w:r>
          </w:p>
        </w:tc>
        <w:tc>
          <w:tcPr>
            <w:tcW w:w="342" w:type="pct"/>
            <w:tcBorders>
              <w:top w:val="nil"/>
              <w:left w:val="nil"/>
              <w:bottom w:val="single" w:sz="4" w:space="0" w:color="auto"/>
              <w:right w:val="single" w:sz="4" w:space="0" w:color="auto"/>
            </w:tcBorders>
            <w:shd w:val="clear" w:color="auto" w:fill="auto"/>
            <w:noWrap/>
            <w:vAlign w:val="center"/>
            <w:hideMark/>
          </w:tcPr>
          <w:p w:rsidR="00B94EB4" w:rsidRPr="00B94EB4" w:rsidRDefault="00B94EB4" w:rsidP="00B94EB4">
            <w:pPr>
              <w:spacing w:after="0" w:line="240" w:lineRule="auto"/>
              <w:jc w:val="center"/>
              <w:rPr>
                <w:rFonts w:ascii="Arial" w:hAnsi="Arial" w:cs="Arial"/>
                <w:color w:val="000000"/>
                <w:sz w:val="14"/>
                <w:szCs w:val="14"/>
                <w:lang w:val="es-ES" w:eastAsia="es-ES"/>
              </w:rPr>
            </w:pPr>
            <w:r w:rsidRPr="00B94EB4">
              <w:rPr>
                <w:rFonts w:ascii="Arial" w:hAnsi="Arial" w:cs="Arial"/>
                <w:color w:val="000000"/>
                <w:sz w:val="14"/>
                <w:szCs w:val="14"/>
                <w:lang w:val="es-ES" w:eastAsia="es-ES"/>
              </w:rPr>
              <w:t>7304</w:t>
            </w:r>
          </w:p>
        </w:tc>
        <w:tc>
          <w:tcPr>
            <w:tcW w:w="488" w:type="pct"/>
            <w:tcBorders>
              <w:top w:val="nil"/>
              <w:left w:val="nil"/>
              <w:bottom w:val="single" w:sz="4" w:space="0" w:color="auto"/>
              <w:right w:val="single" w:sz="4" w:space="0" w:color="auto"/>
            </w:tcBorders>
            <w:shd w:val="clear" w:color="auto" w:fill="auto"/>
            <w:noWrap/>
            <w:vAlign w:val="center"/>
            <w:hideMark/>
          </w:tcPr>
          <w:p w:rsidR="00B94EB4" w:rsidRPr="00B94EB4" w:rsidRDefault="00B94EB4" w:rsidP="00B94EB4">
            <w:pPr>
              <w:spacing w:after="0" w:line="240" w:lineRule="auto"/>
              <w:jc w:val="center"/>
              <w:rPr>
                <w:rFonts w:ascii="Arial" w:hAnsi="Arial" w:cs="Arial"/>
                <w:color w:val="000000"/>
                <w:sz w:val="14"/>
                <w:szCs w:val="14"/>
                <w:lang w:val="es-ES" w:eastAsia="es-ES"/>
              </w:rPr>
            </w:pPr>
            <w:r w:rsidRPr="00B94EB4">
              <w:rPr>
                <w:rFonts w:ascii="Arial" w:hAnsi="Arial" w:cs="Arial"/>
                <w:color w:val="000000"/>
                <w:sz w:val="14"/>
                <w:szCs w:val="14"/>
                <w:lang w:val="es-ES" w:eastAsia="es-ES"/>
              </w:rPr>
              <w:t>TIIE + 0.86%</w:t>
            </w:r>
          </w:p>
        </w:tc>
        <w:tc>
          <w:tcPr>
            <w:tcW w:w="482" w:type="pct"/>
            <w:tcBorders>
              <w:top w:val="nil"/>
              <w:left w:val="nil"/>
              <w:bottom w:val="single" w:sz="4" w:space="0" w:color="auto"/>
              <w:right w:val="single" w:sz="4" w:space="0" w:color="auto"/>
            </w:tcBorders>
            <w:shd w:val="clear" w:color="auto" w:fill="auto"/>
            <w:noWrap/>
            <w:vAlign w:val="center"/>
            <w:hideMark/>
          </w:tcPr>
          <w:p w:rsidR="00B94EB4" w:rsidRPr="00B94EB4" w:rsidRDefault="00B94EB4" w:rsidP="00B94EB4">
            <w:pPr>
              <w:spacing w:after="0" w:line="240" w:lineRule="auto"/>
              <w:jc w:val="center"/>
              <w:rPr>
                <w:rFonts w:ascii="Arial" w:hAnsi="Arial" w:cs="Arial"/>
                <w:color w:val="000000"/>
                <w:sz w:val="14"/>
                <w:szCs w:val="14"/>
                <w:lang w:val="es-ES" w:eastAsia="es-ES"/>
              </w:rPr>
            </w:pPr>
            <w:r w:rsidRPr="00B94EB4">
              <w:rPr>
                <w:rFonts w:ascii="Arial" w:hAnsi="Arial" w:cs="Arial"/>
                <w:color w:val="000000"/>
                <w:sz w:val="14"/>
                <w:szCs w:val="14"/>
                <w:lang w:val="es-ES" w:eastAsia="es-ES"/>
              </w:rPr>
              <w:t>jun-08</w:t>
            </w:r>
          </w:p>
        </w:tc>
        <w:tc>
          <w:tcPr>
            <w:tcW w:w="498" w:type="pct"/>
            <w:tcBorders>
              <w:top w:val="nil"/>
              <w:left w:val="nil"/>
              <w:bottom w:val="single" w:sz="4" w:space="0" w:color="auto"/>
              <w:right w:val="single" w:sz="4" w:space="0" w:color="auto"/>
            </w:tcBorders>
            <w:shd w:val="clear" w:color="auto" w:fill="auto"/>
            <w:noWrap/>
            <w:vAlign w:val="center"/>
            <w:hideMark/>
          </w:tcPr>
          <w:p w:rsidR="00B94EB4" w:rsidRPr="00B94EB4" w:rsidRDefault="00B94EB4" w:rsidP="00B94EB4">
            <w:pPr>
              <w:spacing w:after="0" w:line="240" w:lineRule="auto"/>
              <w:jc w:val="center"/>
              <w:rPr>
                <w:rFonts w:ascii="Arial" w:hAnsi="Arial" w:cs="Arial"/>
                <w:color w:val="000000"/>
                <w:sz w:val="14"/>
                <w:szCs w:val="14"/>
                <w:lang w:val="es-ES" w:eastAsia="es-ES"/>
              </w:rPr>
            </w:pPr>
            <w:r w:rsidRPr="00B94EB4">
              <w:rPr>
                <w:rFonts w:ascii="Arial" w:hAnsi="Arial" w:cs="Arial"/>
                <w:color w:val="000000"/>
                <w:sz w:val="14"/>
                <w:szCs w:val="14"/>
                <w:lang w:val="es-ES" w:eastAsia="es-ES"/>
              </w:rPr>
              <w:t>ago-33</w:t>
            </w:r>
          </w:p>
        </w:tc>
        <w:tc>
          <w:tcPr>
            <w:tcW w:w="558" w:type="pct"/>
            <w:tcBorders>
              <w:top w:val="nil"/>
              <w:left w:val="nil"/>
              <w:bottom w:val="single" w:sz="4" w:space="0" w:color="auto"/>
              <w:right w:val="single" w:sz="4" w:space="0" w:color="auto"/>
            </w:tcBorders>
            <w:shd w:val="clear" w:color="auto" w:fill="auto"/>
            <w:noWrap/>
            <w:vAlign w:val="center"/>
            <w:hideMark/>
          </w:tcPr>
          <w:p w:rsidR="00B94EB4" w:rsidRPr="00B94EB4" w:rsidRDefault="00B94EB4" w:rsidP="00B94EB4">
            <w:pPr>
              <w:spacing w:after="0" w:line="240" w:lineRule="auto"/>
              <w:jc w:val="center"/>
              <w:rPr>
                <w:rFonts w:ascii="Arial" w:hAnsi="Arial" w:cs="Arial"/>
                <w:color w:val="000000"/>
                <w:sz w:val="14"/>
                <w:szCs w:val="14"/>
                <w:lang w:val="es-ES" w:eastAsia="es-ES"/>
              </w:rPr>
            </w:pPr>
            <w:r w:rsidRPr="00B94EB4">
              <w:rPr>
                <w:rFonts w:ascii="Arial" w:hAnsi="Arial" w:cs="Arial"/>
                <w:color w:val="000000"/>
                <w:sz w:val="14"/>
                <w:szCs w:val="14"/>
                <w:lang w:val="es-ES" w:eastAsia="es-ES"/>
              </w:rPr>
              <w:t>Participaciones</w:t>
            </w:r>
          </w:p>
        </w:tc>
        <w:tc>
          <w:tcPr>
            <w:tcW w:w="625" w:type="pct"/>
            <w:tcBorders>
              <w:top w:val="nil"/>
              <w:left w:val="nil"/>
              <w:bottom w:val="single" w:sz="4" w:space="0" w:color="auto"/>
              <w:right w:val="single" w:sz="4" w:space="0" w:color="auto"/>
            </w:tcBorders>
            <w:shd w:val="clear" w:color="auto" w:fill="auto"/>
            <w:noWrap/>
            <w:vAlign w:val="center"/>
            <w:hideMark/>
          </w:tcPr>
          <w:p w:rsidR="00B94EB4" w:rsidRPr="00B94EB4" w:rsidRDefault="00B94EB4" w:rsidP="00B94EB4">
            <w:pPr>
              <w:spacing w:after="0" w:line="240" w:lineRule="auto"/>
              <w:jc w:val="center"/>
              <w:rPr>
                <w:rFonts w:ascii="Arial" w:hAnsi="Arial" w:cs="Arial"/>
                <w:color w:val="000000"/>
                <w:sz w:val="14"/>
                <w:szCs w:val="14"/>
                <w:lang w:val="es-ES" w:eastAsia="es-ES"/>
              </w:rPr>
            </w:pPr>
            <w:r w:rsidRPr="00B94EB4">
              <w:rPr>
                <w:rFonts w:ascii="Arial" w:hAnsi="Arial" w:cs="Arial"/>
                <w:color w:val="000000"/>
                <w:sz w:val="14"/>
                <w:szCs w:val="14"/>
                <w:lang w:val="es-ES" w:eastAsia="es-ES"/>
              </w:rPr>
              <w:t>Refinanciamiento</w:t>
            </w:r>
          </w:p>
        </w:tc>
      </w:tr>
      <w:tr w:rsidR="00B94EB4" w:rsidRPr="00B94EB4" w:rsidTr="007279D0">
        <w:trPr>
          <w:trHeight w:val="1829"/>
        </w:trPr>
        <w:tc>
          <w:tcPr>
            <w:tcW w:w="386" w:type="pct"/>
            <w:tcBorders>
              <w:top w:val="nil"/>
              <w:left w:val="single" w:sz="4" w:space="0" w:color="auto"/>
              <w:bottom w:val="single" w:sz="4" w:space="0" w:color="auto"/>
              <w:right w:val="single" w:sz="4" w:space="0" w:color="auto"/>
            </w:tcBorders>
            <w:shd w:val="clear" w:color="auto" w:fill="auto"/>
            <w:noWrap/>
            <w:vAlign w:val="center"/>
            <w:hideMark/>
          </w:tcPr>
          <w:p w:rsidR="00B94EB4" w:rsidRPr="00B94EB4" w:rsidRDefault="00B94EB4" w:rsidP="00B94EB4">
            <w:pPr>
              <w:spacing w:after="0" w:line="240" w:lineRule="auto"/>
              <w:jc w:val="center"/>
              <w:rPr>
                <w:rFonts w:ascii="Arial" w:hAnsi="Arial" w:cs="Arial"/>
                <w:color w:val="000000"/>
                <w:sz w:val="14"/>
                <w:szCs w:val="14"/>
                <w:lang w:val="es-ES" w:eastAsia="es-ES"/>
              </w:rPr>
            </w:pPr>
            <w:r w:rsidRPr="00B94EB4">
              <w:rPr>
                <w:rFonts w:ascii="Arial" w:hAnsi="Arial" w:cs="Arial"/>
                <w:color w:val="000000"/>
                <w:sz w:val="14"/>
                <w:szCs w:val="14"/>
                <w:lang w:val="es-ES" w:eastAsia="es-ES"/>
              </w:rPr>
              <w:t>Banorte</w:t>
            </w:r>
          </w:p>
        </w:tc>
        <w:tc>
          <w:tcPr>
            <w:tcW w:w="522" w:type="pct"/>
            <w:tcBorders>
              <w:top w:val="nil"/>
              <w:left w:val="nil"/>
              <w:bottom w:val="single" w:sz="4" w:space="0" w:color="auto"/>
              <w:right w:val="single" w:sz="4" w:space="0" w:color="auto"/>
            </w:tcBorders>
            <w:shd w:val="clear" w:color="auto" w:fill="auto"/>
            <w:vAlign w:val="center"/>
            <w:hideMark/>
          </w:tcPr>
          <w:p w:rsidR="00B94EB4" w:rsidRPr="00B94EB4" w:rsidRDefault="00B94EB4" w:rsidP="00B94EB4">
            <w:pPr>
              <w:spacing w:after="0" w:line="240" w:lineRule="auto"/>
              <w:jc w:val="center"/>
              <w:rPr>
                <w:rFonts w:ascii="Arial" w:hAnsi="Arial" w:cs="Arial"/>
                <w:color w:val="000000"/>
                <w:sz w:val="14"/>
                <w:szCs w:val="14"/>
                <w:lang w:val="es-ES" w:eastAsia="es-ES"/>
              </w:rPr>
            </w:pPr>
            <w:r w:rsidRPr="00B94EB4">
              <w:rPr>
                <w:rFonts w:ascii="Arial" w:hAnsi="Arial" w:cs="Arial"/>
                <w:color w:val="000000"/>
                <w:sz w:val="14"/>
                <w:szCs w:val="14"/>
                <w:lang w:val="es-ES" w:eastAsia="es-ES"/>
              </w:rPr>
              <w:t>Comisión Intermunicipal de Agua Potable y Alcantarillado, de los Municipios de Colima y Villa de Álvarez</w:t>
            </w:r>
          </w:p>
        </w:tc>
        <w:tc>
          <w:tcPr>
            <w:tcW w:w="651" w:type="pct"/>
            <w:tcBorders>
              <w:top w:val="nil"/>
              <w:left w:val="nil"/>
              <w:bottom w:val="single" w:sz="4" w:space="0" w:color="auto"/>
              <w:right w:val="single" w:sz="4" w:space="0" w:color="auto"/>
            </w:tcBorders>
            <w:shd w:val="clear" w:color="auto" w:fill="auto"/>
            <w:noWrap/>
            <w:vAlign w:val="center"/>
            <w:hideMark/>
          </w:tcPr>
          <w:p w:rsidR="00B94EB4" w:rsidRPr="00B94EB4" w:rsidRDefault="00B94EB4" w:rsidP="00B94EB4">
            <w:pPr>
              <w:spacing w:after="0" w:line="240" w:lineRule="auto"/>
              <w:jc w:val="center"/>
              <w:rPr>
                <w:rFonts w:ascii="Arial" w:hAnsi="Arial" w:cs="Arial"/>
                <w:color w:val="000000"/>
                <w:sz w:val="14"/>
                <w:szCs w:val="14"/>
                <w:lang w:val="es-ES" w:eastAsia="es-ES"/>
              </w:rPr>
            </w:pPr>
            <w:r w:rsidRPr="00B94EB4">
              <w:rPr>
                <w:rFonts w:ascii="Arial" w:hAnsi="Arial" w:cs="Arial"/>
                <w:color w:val="000000"/>
                <w:sz w:val="14"/>
                <w:szCs w:val="14"/>
                <w:lang w:val="es-ES" w:eastAsia="es-ES"/>
              </w:rPr>
              <w:t>$                  -</w:t>
            </w:r>
          </w:p>
        </w:tc>
        <w:tc>
          <w:tcPr>
            <w:tcW w:w="449" w:type="pct"/>
            <w:tcBorders>
              <w:top w:val="nil"/>
              <w:left w:val="nil"/>
              <w:bottom w:val="single" w:sz="4" w:space="0" w:color="auto"/>
              <w:right w:val="single" w:sz="4" w:space="0" w:color="auto"/>
            </w:tcBorders>
            <w:shd w:val="clear" w:color="auto" w:fill="auto"/>
            <w:noWrap/>
            <w:vAlign w:val="center"/>
            <w:hideMark/>
          </w:tcPr>
          <w:p w:rsidR="00B94EB4" w:rsidRPr="00B94EB4" w:rsidRDefault="00B94EB4" w:rsidP="00B94EB4">
            <w:pPr>
              <w:spacing w:after="0" w:line="240" w:lineRule="auto"/>
              <w:jc w:val="center"/>
              <w:rPr>
                <w:rFonts w:ascii="Arial" w:hAnsi="Arial" w:cs="Arial"/>
                <w:color w:val="000000"/>
                <w:sz w:val="14"/>
                <w:szCs w:val="14"/>
                <w:lang w:val="es-ES" w:eastAsia="es-ES"/>
              </w:rPr>
            </w:pPr>
            <w:r w:rsidRPr="00B94EB4">
              <w:rPr>
                <w:rFonts w:ascii="Arial" w:hAnsi="Arial" w:cs="Arial"/>
                <w:color w:val="000000"/>
                <w:sz w:val="14"/>
                <w:szCs w:val="14"/>
                <w:lang w:val="es-ES" w:eastAsia="es-ES"/>
              </w:rPr>
              <w:t>$                  -</w:t>
            </w:r>
          </w:p>
        </w:tc>
        <w:tc>
          <w:tcPr>
            <w:tcW w:w="342" w:type="pct"/>
            <w:tcBorders>
              <w:top w:val="nil"/>
              <w:left w:val="nil"/>
              <w:bottom w:val="single" w:sz="4" w:space="0" w:color="auto"/>
              <w:right w:val="single" w:sz="4" w:space="0" w:color="auto"/>
            </w:tcBorders>
            <w:shd w:val="clear" w:color="auto" w:fill="auto"/>
            <w:noWrap/>
            <w:vAlign w:val="center"/>
            <w:hideMark/>
          </w:tcPr>
          <w:p w:rsidR="00B94EB4" w:rsidRPr="00B94EB4" w:rsidRDefault="00B94EB4" w:rsidP="00B94EB4">
            <w:pPr>
              <w:spacing w:after="0" w:line="240" w:lineRule="auto"/>
              <w:jc w:val="center"/>
              <w:rPr>
                <w:rFonts w:ascii="Arial" w:hAnsi="Arial" w:cs="Arial"/>
                <w:color w:val="000000"/>
                <w:sz w:val="14"/>
                <w:szCs w:val="14"/>
                <w:lang w:val="es-ES" w:eastAsia="es-ES"/>
              </w:rPr>
            </w:pPr>
            <w:r w:rsidRPr="00B94EB4">
              <w:rPr>
                <w:rFonts w:ascii="Arial" w:hAnsi="Arial" w:cs="Arial"/>
                <w:color w:val="000000"/>
                <w:sz w:val="14"/>
                <w:szCs w:val="14"/>
                <w:lang w:val="es-ES" w:eastAsia="es-ES"/>
              </w:rPr>
              <w:t>31750</w:t>
            </w:r>
          </w:p>
        </w:tc>
        <w:tc>
          <w:tcPr>
            <w:tcW w:w="488" w:type="pct"/>
            <w:tcBorders>
              <w:top w:val="nil"/>
              <w:left w:val="nil"/>
              <w:bottom w:val="single" w:sz="4" w:space="0" w:color="auto"/>
              <w:right w:val="single" w:sz="4" w:space="0" w:color="auto"/>
            </w:tcBorders>
            <w:shd w:val="clear" w:color="auto" w:fill="auto"/>
            <w:noWrap/>
            <w:vAlign w:val="center"/>
            <w:hideMark/>
          </w:tcPr>
          <w:p w:rsidR="00B94EB4" w:rsidRPr="00B94EB4" w:rsidRDefault="00B94EB4" w:rsidP="00B94EB4">
            <w:pPr>
              <w:spacing w:after="0" w:line="240" w:lineRule="auto"/>
              <w:jc w:val="center"/>
              <w:rPr>
                <w:rFonts w:ascii="Arial" w:hAnsi="Arial" w:cs="Arial"/>
                <w:color w:val="000000"/>
                <w:sz w:val="14"/>
                <w:szCs w:val="14"/>
                <w:lang w:val="es-ES" w:eastAsia="es-ES"/>
              </w:rPr>
            </w:pPr>
            <w:r w:rsidRPr="00B94EB4">
              <w:rPr>
                <w:rFonts w:ascii="Arial" w:hAnsi="Arial" w:cs="Arial"/>
                <w:color w:val="000000"/>
                <w:sz w:val="14"/>
                <w:szCs w:val="14"/>
                <w:lang w:val="es-ES" w:eastAsia="es-ES"/>
              </w:rPr>
              <w:t>TIIE + 1.3 %</w:t>
            </w:r>
          </w:p>
        </w:tc>
        <w:tc>
          <w:tcPr>
            <w:tcW w:w="482" w:type="pct"/>
            <w:tcBorders>
              <w:top w:val="nil"/>
              <w:left w:val="nil"/>
              <w:bottom w:val="single" w:sz="4" w:space="0" w:color="auto"/>
              <w:right w:val="single" w:sz="4" w:space="0" w:color="auto"/>
            </w:tcBorders>
            <w:shd w:val="clear" w:color="auto" w:fill="auto"/>
            <w:noWrap/>
            <w:vAlign w:val="center"/>
            <w:hideMark/>
          </w:tcPr>
          <w:p w:rsidR="00B94EB4" w:rsidRPr="00B94EB4" w:rsidRDefault="00B94EB4" w:rsidP="00B94EB4">
            <w:pPr>
              <w:spacing w:after="0" w:line="240" w:lineRule="auto"/>
              <w:jc w:val="center"/>
              <w:rPr>
                <w:rFonts w:ascii="Arial" w:hAnsi="Arial" w:cs="Arial"/>
                <w:color w:val="000000"/>
                <w:sz w:val="14"/>
                <w:szCs w:val="14"/>
                <w:lang w:val="es-ES" w:eastAsia="es-ES"/>
              </w:rPr>
            </w:pPr>
            <w:r w:rsidRPr="00B94EB4">
              <w:rPr>
                <w:rFonts w:ascii="Arial" w:hAnsi="Arial" w:cs="Arial"/>
                <w:color w:val="000000"/>
                <w:sz w:val="14"/>
                <w:szCs w:val="14"/>
                <w:lang w:val="es-ES" w:eastAsia="es-ES"/>
              </w:rPr>
              <w:t>ago-06</w:t>
            </w:r>
          </w:p>
        </w:tc>
        <w:tc>
          <w:tcPr>
            <w:tcW w:w="498" w:type="pct"/>
            <w:tcBorders>
              <w:top w:val="nil"/>
              <w:left w:val="nil"/>
              <w:bottom w:val="single" w:sz="4" w:space="0" w:color="auto"/>
              <w:right w:val="single" w:sz="4" w:space="0" w:color="auto"/>
            </w:tcBorders>
            <w:shd w:val="clear" w:color="auto" w:fill="auto"/>
            <w:noWrap/>
            <w:vAlign w:val="center"/>
            <w:hideMark/>
          </w:tcPr>
          <w:p w:rsidR="00B94EB4" w:rsidRPr="00B94EB4" w:rsidRDefault="00B94EB4" w:rsidP="00B94EB4">
            <w:pPr>
              <w:spacing w:after="0" w:line="240" w:lineRule="auto"/>
              <w:jc w:val="center"/>
              <w:rPr>
                <w:rFonts w:ascii="Arial" w:hAnsi="Arial" w:cs="Arial"/>
                <w:color w:val="000000"/>
                <w:sz w:val="14"/>
                <w:szCs w:val="14"/>
                <w:lang w:val="es-ES" w:eastAsia="es-ES"/>
              </w:rPr>
            </w:pPr>
            <w:r w:rsidRPr="00B94EB4">
              <w:rPr>
                <w:rFonts w:ascii="Arial" w:hAnsi="Arial" w:cs="Arial"/>
                <w:color w:val="000000"/>
                <w:sz w:val="14"/>
                <w:szCs w:val="14"/>
                <w:lang w:val="es-ES" w:eastAsia="es-ES"/>
              </w:rPr>
              <w:t>ago-26</w:t>
            </w:r>
          </w:p>
        </w:tc>
        <w:tc>
          <w:tcPr>
            <w:tcW w:w="558" w:type="pct"/>
            <w:tcBorders>
              <w:top w:val="nil"/>
              <w:left w:val="nil"/>
              <w:bottom w:val="single" w:sz="4" w:space="0" w:color="auto"/>
              <w:right w:val="single" w:sz="4" w:space="0" w:color="auto"/>
            </w:tcBorders>
            <w:shd w:val="clear" w:color="auto" w:fill="auto"/>
            <w:noWrap/>
            <w:vAlign w:val="center"/>
            <w:hideMark/>
          </w:tcPr>
          <w:p w:rsidR="00B94EB4" w:rsidRPr="00B94EB4" w:rsidRDefault="00B94EB4" w:rsidP="00B94EB4">
            <w:pPr>
              <w:spacing w:after="0" w:line="240" w:lineRule="auto"/>
              <w:jc w:val="center"/>
              <w:rPr>
                <w:rFonts w:ascii="Arial" w:hAnsi="Arial" w:cs="Arial"/>
                <w:color w:val="000000"/>
                <w:sz w:val="14"/>
                <w:szCs w:val="14"/>
                <w:lang w:val="es-ES" w:eastAsia="es-ES"/>
              </w:rPr>
            </w:pPr>
            <w:r w:rsidRPr="00B94EB4">
              <w:rPr>
                <w:rFonts w:ascii="Arial" w:hAnsi="Arial" w:cs="Arial"/>
                <w:color w:val="000000"/>
                <w:sz w:val="14"/>
                <w:szCs w:val="14"/>
                <w:lang w:val="es-ES" w:eastAsia="es-ES"/>
              </w:rPr>
              <w:t>Participaciones</w:t>
            </w:r>
          </w:p>
        </w:tc>
        <w:tc>
          <w:tcPr>
            <w:tcW w:w="625" w:type="pct"/>
            <w:tcBorders>
              <w:top w:val="nil"/>
              <w:left w:val="nil"/>
              <w:bottom w:val="single" w:sz="4" w:space="0" w:color="auto"/>
              <w:right w:val="single" w:sz="4" w:space="0" w:color="auto"/>
            </w:tcBorders>
            <w:shd w:val="clear" w:color="auto" w:fill="auto"/>
            <w:vAlign w:val="center"/>
            <w:hideMark/>
          </w:tcPr>
          <w:p w:rsidR="00B94EB4" w:rsidRPr="00B94EB4" w:rsidRDefault="00B94EB4" w:rsidP="00B94EB4">
            <w:pPr>
              <w:spacing w:after="0" w:line="240" w:lineRule="auto"/>
              <w:jc w:val="center"/>
              <w:rPr>
                <w:rFonts w:ascii="Arial" w:hAnsi="Arial" w:cs="Arial"/>
                <w:color w:val="000000"/>
                <w:sz w:val="14"/>
                <w:szCs w:val="14"/>
                <w:lang w:val="es-ES" w:eastAsia="es-ES"/>
              </w:rPr>
            </w:pPr>
            <w:r w:rsidRPr="00B94EB4">
              <w:rPr>
                <w:rFonts w:ascii="Arial" w:hAnsi="Arial" w:cs="Arial"/>
                <w:color w:val="000000"/>
                <w:sz w:val="14"/>
                <w:szCs w:val="14"/>
                <w:lang w:val="es-ES" w:eastAsia="es-ES"/>
              </w:rPr>
              <w:t>Inversión Pública Productiva</w:t>
            </w:r>
          </w:p>
        </w:tc>
      </w:tr>
      <w:tr w:rsidR="00B94EB4" w:rsidRPr="00B94EB4" w:rsidTr="007279D0">
        <w:trPr>
          <w:trHeight w:val="315"/>
        </w:trPr>
        <w:tc>
          <w:tcPr>
            <w:tcW w:w="908"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94EB4" w:rsidRPr="00B94EB4" w:rsidRDefault="00B94EB4" w:rsidP="00B94EB4">
            <w:pPr>
              <w:spacing w:after="0" w:line="240" w:lineRule="auto"/>
              <w:jc w:val="center"/>
              <w:rPr>
                <w:rFonts w:ascii="Arial" w:hAnsi="Arial" w:cs="Arial"/>
                <w:b/>
                <w:bCs/>
                <w:color w:val="000000"/>
                <w:sz w:val="14"/>
                <w:szCs w:val="14"/>
                <w:lang w:val="es-ES" w:eastAsia="es-ES"/>
              </w:rPr>
            </w:pPr>
            <w:r w:rsidRPr="00B94EB4">
              <w:rPr>
                <w:rFonts w:ascii="Arial" w:hAnsi="Arial" w:cs="Arial"/>
                <w:b/>
                <w:bCs/>
                <w:color w:val="000000"/>
                <w:sz w:val="14"/>
                <w:szCs w:val="14"/>
                <w:lang w:val="es-ES" w:eastAsia="es-ES"/>
              </w:rPr>
              <w:t>Total</w:t>
            </w:r>
          </w:p>
        </w:tc>
        <w:tc>
          <w:tcPr>
            <w:tcW w:w="651" w:type="pct"/>
            <w:tcBorders>
              <w:top w:val="nil"/>
              <w:left w:val="nil"/>
              <w:bottom w:val="single" w:sz="4" w:space="0" w:color="auto"/>
              <w:right w:val="single" w:sz="4" w:space="0" w:color="auto"/>
            </w:tcBorders>
            <w:shd w:val="clear" w:color="auto" w:fill="auto"/>
            <w:vAlign w:val="center"/>
            <w:hideMark/>
          </w:tcPr>
          <w:p w:rsidR="00B94EB4" w:rsidRPr="00B94EB4" w:rsidRDefault="007279D0" w:rsidP="007279D0">
            <w:pPr>
              <w:spacing w:after="0" w:line="240" w:lineRule="auto"/>
              <w:jc w:val="both"/>
              <w:rPr>
                <w:rFonts w:ascii="Arial" w:hAnsi="Arial" w:cs="Arial"/>
                <w:b/>
                <w:bCs/>
                <w:color w:val="000000"/>
                <w:sz w:val="14"/>
                <w:szCs w:val="14"/>
                <w:lang w:val="es-ES" w:eastAsia="es-ES"/>
              </w:rPr>
            </w:pPr>
            <w:r>
              <w:rPr>
                <w:rFonts w:ascii="Arial" w:hAnsi="Arial" w:cs="Arial"/>
                <w:b/>
                <w:bCs/>
                <w:color w:val="000000"/>
                <w:sz w:val="14"/>
                <w:szCs w:val="14"/>
                <w:lang w:val="es-ES" w:eastAsia="es-ES"/>
              </w:rPr>
              <w:t xml:space="preserve"> $ </w:t>
            </w:r>
            <w:r w:rsidR="00B94EB4" w:rsidRPr="00B94EB4">
              <w:rPr>
                <w:rFonts w:ascii="Arial" w:hAnsi="Arial" w:cs="Arial"/>
                <w:b/>
                <w:bCs/>
                <w:color w:val="000000"/>
                <w:sz w:val="14"/>
                <w:szCs w:val="14"/>
                <w:lang w:val="es-ES" w:eastAsia="es-ES"/>
              </w:rPr>
              <w:t xml:space="preserve">150.466.713 </w:t>
            </w:r>
          </w:p>
        </w:tc>
        <w:tc>
          <w:tcPr>
            <w:tcW w:w="449" w:type="pct"/>
            <w:tcBorders>
              <w:top w:val="nil"/>
              <w:left w:val="nil"/>
              <w:bottom w:val="single" w:sz="4" w:space="0" w:color="auto"/>
              <w:right w:val="single" w:sz="4" w:space="0" w:color="auto"/>
            </w:tcBorders>
            <w:shd w:val="clear" w:color="auto" w:fill="auto"/>
            <w:vAlign w:val="center"/>
            <w:hideMark/>
          </w:tcPr>
          <w:p w:rsidR="00B94EB4" w:rsidRPr="00B94EB4" w:rsidRDefault="007279D0" w:rsidP="00B94EB4">
            <w:pPr>
              <w:spacing w:after="0" w:line="240" w:lineRule="auto"/>
              <w:jc w:val="center"/>
              <w:rPr>
                <w:rFonts w:ascii="Arial" w:hAnsi="Arial" w:cs="Arial"/>
                <w:b/>
                <w:bCs/>
                <w:color w:val="000000"/>
                <w:sz w:val="14"/>
                <w:szCs w:val="14"/>
                <w:lang w:val="es-ES" w:eastAsia="es-ES"/>
              </w:rPr>
            </w:pPr>
            <w:r>
              <w:rPr>
                <w:rFonts w:ascii="Arial" w:hAnsi="Arial" w:cs="Arial"/>
                <w:b/>
                <w:bCs/>
                <w:color w:val="000000"/>
                <w:sz w:val="14"/>
                <w:szCs w:val="14"/>
                <w:lang w:val="es-ES" w:eastAsia="es-ES"/>
              </w:rPr>
              <w:t xml:space="preserve"> $ </w:t>
            </w:r>
            <w:r w:rsidR="00B94EB4" w:rsidRPr="00B94EB4">
              <w:rPr>
                <w:rFonts w:ascii="Arial" w:hAnsi="Arial" w:cs="Arial"/>
                <w:b/>
                <w:bCs/>
                <w:color w:val="000000"/>
                <w:sz w:val="14"/>
                <w:szCs w:val="14"/>
                <w:lang w:val="es-ES" w:eastAsia="es-ES"/>
              </w:rPr>
              <w:t xml:space="preserve">121.898.320 </w:t>
            </w:r>
          </w:p>
        </w:tc>
        <w:tc>
          <w:tcPr>
            <w:tcW w:w="2992" w:type="pct"/>
            <w:gridSpan w:val="6"/>
            <w:tcBorders>
              <w:top w:val="single" w:sz="4" w:space="0" w:color="auto"/>
              <w:left w:val="nil"/>
              <w:bottom w:val="single" w:sz="4" w:space="0" w:color="auto"/>
              <w:right w:val="single" w:sz="4" w:space="0" w:color="auto"/>
            </w:tcBorders>
            <w:shd w:val="clear" w:color="auto" w:fill="auto"/>
            <w:vAlign w:val="center"/>
            <w:hideMark/>
          </w:tcPr>
          <w:p w:rsidR="00B94EB4" w:rsidRPr="00B94EB4" w:rsidRDefault="00B94EB4" w:rsidP="00B94EB4">
            <w:pPr>
              <w:spacing w:after="0" w:line="240" w:lineRule="auto"/>
              <w:jc w:val="center"/>
              <w:rPr>
                <w:rFonts w:ascii="Arial" w:hAnsi="Arial" w:cs="Arial"/>
                <w:color w:val="000000"/>
                <w:sz w:val="14"/>
                <w:szCs w:val="14"/>
                <w:lang w:val="es-ES" w:eastAsia="es-ES"/>
              </w:rPr>
            </w:pPr>
            <w:r w:rsidRPr="00B94EB4">
              <w:rPr>
                <w:rFonts w:ascii="Arial" w:hAnsi="Arial" w:cs="Arial"/>
                <w:color w:val="000000"/>
                <w:sz w:val="14"/>
                <w:szCs w:val="14"/>
                <w:lang w:val="es-ES" w:eastAsia="es-ES"/>
              </w:rPr>
              <w:t> </w:t>
            </w:r>
          </w:p>
        </w:tc>
      </w:tr>
      <w:tr w:rsidR="00B94EB4" w:rsidRPr="00B94EB4" w:rsidTr="007279D0">
        <w:trPr>
          <w:trHeight w:val="315"/>
        </w:trPr>
        <w:tc>
          <w:tcPr>
            <w:tcW w:w="5000" w:type="pct"/>
            <w:gridSpan w:val="10"/>
            <w:vMerge w:val="restart"/>
            <w:tcBorders>
              <w:top w:val="single" w:sz="4" w:space="0" w:color="auto"/>
              <w:left w:val="nil"/>
              <w:bottom w:val="nil"/>
              <w:right w:val="nil"/>
            </w:tcBorders>
            <w:shd w:val="clear" w:color="000000" w:fill="FFFFFF"/>
            <w:vAlign w:val="bottom"/>
            <w:hideMark/>
          </w:tcPr>
          <w:p w:rsidR="00B94EB4" w:rsidRPr="00B94EB4" w:rsidRDefault="00B94EB4" w:rsidP="007279D0">
            <w:pPr>
              <w:spacing w:after="0" w:line="240" w:lineRule="auto"/>
              <w:jc w:val="both"/>
              <w:rPr>
                <w:rFonts w:ascii="Arial" w:hAnsi="Arial" w:cs="Arial"/>
                <w:color w:val="000000"/>
                <w:sz w:val="16"/>
                <w:szCs w:val="16"/>
                <w:lang w:val="es-ES" w:eastAsia="es-ES"/>
              </w:rPr>
            </w:pPr>
            <w:r w:rsidRPr="00B94EB4">
              <w:rPr>
                <w:rFonts w:ascii="Arial" w:hAnsi="Arial" w:cs="Arial"/>
                <w:b/>
                <w:bCs/>
                <w:color w:val="000000"/>
                <w:sz w:val="16"/>
                <w:szCs w:val="16"/>
                <w:lang w:val="es-ES" w:eastAsia="es-ES"/>
              </w:rPr>
              <w:t>NOTA:</w:t>
            </w:r>
            <w:r w:rsidRPr="00B94EB4">
              <w:rPr>
                <w:rFonts w:ascii="Arial" w:hAnsi="Arial" w:cs="Arial"/>
                <w:color w:val="000000"/>
                <w:sz w:val="16"/>
                <w:szCs w:val="16"/>
                <w:lang w:val="es-ES" w:eastAsia="es-ES"/>
              </w:rPr>
              <w:t xml:space="preserve"> La Comisión Intermunicipal de Agua Potable y Alcantarillado, de los Municipios de Colima y Villa de Álvarez</w:t>
            </w:r>
            <w:r w:rsidR="007279D0">
              <w:rPr>
                <w:rFonts w:ascii="Arial" w:hAnsi="Arial" w:cs="Arial"/>
                <w:color w:val="000000"/>
                <w:sz w:val="16"/>
                <w:szCs w:val="16"/>
                <w:lang w:val="es-ES" w:eastAsia="es-ES"/>
              </w:rPr>
              <w:t xml:space="preserve">, </w:t>
            </w:r>
            <w:r w:rsidRPr="00B94EB4">
              <w:rPr>
                <w:rFonts w:ascii="Arial" w:hAnsi="Arial" w:cs="Arial"/>
                <w:color w:val="000000"/>
                <w:sz w:val="16"/>
                <w:szCs w:val="16"/>
                <w:lang w:val="es-ES" w:eastAsia="es-ES"/>
              </w:rPr>
              <w:t>mantiene una línea abierta de crédito contingente con Banorte por un monto original de $31, 274,75</w:t>
            </w:r>
            <w:r w:rsidR="007279D0">
              <w:rPr>
                <w:rFonts w:ascii="Arial" w:hAnsi="Arial" w:cs="Arial"/>
                <w:color w:val="000000"/>
                <w:sz w:val="16"/>
                <w:szCs w:val="16"/>
                <w:lang w:val="es-ES" w:eastAsia="es-ES"/>
              </w:rPr>
              <w:t xml:space="preserve">1, la cual, durante el periodo </w:t>
            </w:r>
            <w:r w:rsidRPr="00B94EB4">
              <w:rPr>
                <w:rFonts w:ascii="Arial" w:hAnsi="Arial" w:cs="Arial"/>
                <w:color w:val="000000"/>
                <w:sz w:val="16"/>
                <w:szCs w:val="16"/>
                <w:lang w:val="es-ES" w:eastAsia="es-ES"/>
              </w:rPr>
              <w:t>del reporte</w:t>
            </w:r>
            <w:r w:rsidR="00AC4E63">
              <w:rPr>
                <w:rFonts w:ascii="Arial" w:hAnsi="Arial" w:cs="Arial"/>
                <w:color w:val="000000"/>
                <w:sz w:val="16"/>
                <w:szCs w:val="16"/>
                <w:lang w:val="es-ES" w:eastAsia="es-ES"/>
              </w:rPr>
              <w:t>,</w:t>
            </w:r>
            <w:r w:rsidRPr="00B94EB4">
              <w:rPr>
                <w:rFonts w:ascii="Arial" w:hAnsi="Arial" w:cs="Arial"/>
                <w:color w:val="000000"/>
                <w:sz w:val="16"/>
                <w:szCs w:val="16"/>
                <w:lang w:val="es-ES" w:eastAsia="es-ES"/>
              </w:rPr>
              <w:t xml:space="preserve"> no ha sido dispuesta.</w:t>
            </w:r>
          </w:p>
        </w:tc>
      </w:tr>
      <w:tr w:rsidR="00B94EB4" w:rsidRPr="00B94EB4" w:rsidTr="007279D0">
        <w:trPr>
          <w:trHeight w:val="315"/>
        </w:trPr>
        <w:tc>
          <w:tcPr>
            <w:tcW w:w="5000" w:type="pct"/>
            <w:gridSpan w:val="10"/>
            <w:vMerge/>
            <w:tcBorders>
              <w:top w:val="single" w:sz="4" w:space="0" w:color="auto"/>
              <w:left w:val="nil"/>
              <w:bottom w:val="nil"/>
              <w:right w:val="nil"/>
            </w:tcBorders>
            <w:vAlign w:val="center"/>
            <w:hideMark/>
          </w:tcPr>
          <w:p w:rsidR="00B94EB4" w:rsidRPr="00B94EB4" w:rsidRDefault="00B94EB4" w:rsidP="00B94EB4">
            <w:pPr>
              <w:spacing w:after="0" w:line="240" w:lineRule="auto"/>
              <w:rPr>
                <w:rFonts w:ascii="Arial" w:hAnsi="Arial" w:cs="Arial"/>
                <w:color w:val="000000"/>
                <w:sz w:val="23"/>
                <w:szCs w:val="23"/>
                <w:lang w:val="es-ES" w:eastAsia="es-ES"/>
              </w:rPr>
            </w:pPr>
          </w:p>
        </w:tc>
      </w:tr>
    </w:tbl>
    <w:p w:rsidR="00E76778" w:rsidRPr="00E76778" w:rsidRDefault="00E76778" w:rsidP="00E76778">
      <w:pPr>
        <w:tabs>
          <w:tab w:val="left" w:pos="284"/>
          <w:tab w:val="left" w:pos="426"/>
        </w:tabs>
        <w:spacing w:after="0" w:line="240" w:lineRule="auto"/>
        <w:jc w:val="both"/>
        <w:rPr>
          <w:rFonts w:ascii="Arial" w:hAnsi="Arial" w:cs="Arial"/>
          <w:b/>
          <w:color w:val="000000"/>
          <w:sz w:val="23"/>
          <w:szCs w:val="23"/>
        </w:rPr>
      </w:pPr>
    </w:p>
    <w:bookmarkEnd w:id="1"/>
    <w:p w:rsidR="00EB57FB" w:rsidRPr="00E76778" w:rsidRDefault="00F95269" w:rsidP="00171E54">
      <w:pPr>
        <w:tabs>
          <w:tab w:val="left" w:pos="284"/>
          <w:tab w:val="left" w:pos="426"/>
        </w:tabs>
        <w:spacing w:after="0" w:line="240" w:lineRule="auto"/>
        <w:jc w:val="both"/>
        <w:rPr>
          <w:rFonts w:ascii="Arial" w:hAnsi="Arial" w:cs="Arial"/>
          <w:b/>
          <w:color w:val="000000"/>
          <w:sz w:val="23"/>
          <w:szCs w:val="23"/>
        </w:rPr>
      </w:pPr>
      <w:r w:rsidRPr="00E76778">
        <w:rPr>
          <w:rFonts w:ascii="Arial" w:hAnsi="Arial" w:cs="Arial"/>
          <w:b/>
          <w:color w:val="000000"/>
          <w:sz w:val="23"/>
          <w:szCs w:val="23"/>
        </w:rPr>
        <w:t>D</w:t>
      </w:r>
      <w:r w:rsidR="001679C1" w:rsidRPr="00E76778">
        <w:rPr>
          <w:rFonts w:ascii="Arial" w:hAnsi="Arial" w:cs="Arial"/>
          <w:b/>
          <w:color w:val="000000"/>
          <w:sz w:val="23"/>
          <w:szCs w:val="23"/>
        </w:rPr>
        <w:t xml:space="preserve">) </w:t>
      </w:r>
      <w:r w:rsidR="00EB57FB" w:rsidRPr="00E76778">
        <w:rPr>
          <w:rFonts w:ascii="Arial" w:hAnsi="Arial" w:cs="Arial"/>
          <w:b/>
          <w:color w:val="000000"/>
          <w:sz w:val="23"/>
          <w:szCs w:val="23"/>
        </w:rPr>
        <w:t>RESULTADO DE LAS FINANZAS P</w:t>
      </w:r>
      <w:r w:rsidR="0002457B" w:rsidRPr="00E76778">
        <w:rPr>
          <w:rFonts w:ascii="Arial" w:hAnsi="Arial" w:cs="Arial"/>
          <w:b/>
          <w:color w:val="000000"/>
          <w:sz w:val="23"/>
          <w:szCs w:val="23"/>
        </w:rPr>
        <w:t>Ú</w:t>
      </w:r>
      <w:r w:rsidR="00EB57FB" w:rsidRPr="00E76778">
        <w:rPr>
          <w:rFonts w:ascii="Arial" w:hAnsi="Arial" w:cs="Arial"/>
          <w:b/>
          <w:color w:val="000000"/>
          <w:sz w:val="23"/>
          <w:szCs w:val="23"/>
        </w:rPr>
        <w:t>BLICAS DEL ESTADO DE COLIMA DE LOS CINCO ÚLTIMOS AÑOS Y EL EJERCICIO FISCAL 201</w:t>
      </w:r>
      <w:r w:rsidR="00A37B9E" w:rsidRPr="00E76778">
        <w:rPr>
          <w:rFonts w:ascii="Arial" w:hAnsi="Arial" w:cs="Arial"/>
          <w:b/>
          <w:color w:val="000000"/>
          <w:sz w:val="23"/>
          <w:szCs w:val="23"/>
        </w:rPr>
        <w:t>7</w:t>
      </w:r>
      <w:r w:rsidR="00EB57FB" w:rsidRPr="00E76778">
        <w:rPr>
          <w:rFonts w:ascii="Arial" w:hAnsi="Arial" w:cs="Arial"/>
          <w:b/>
          <w:color w:val="000000"/>
          <w:sz w:val="23"/>
          <w:szCs w:val="23"/>
        </w:rPr>
        <w:t>.</w:t>
      </w:r>
    </w:p>
    <w:p w:rsidR="00EA3F2C" w:rsidRPr="00E76778" w:rsidRDefault="00EA3F2C" w:rsidP="00171E54">
      <w:pPr>
        <w:tabs>
          <w:tab w:val="left" w:pos="284"/>
          <w:tab w:val="left" w:pos="426"/>
        </w:tabs>
        <w:spacing w:after="0" w:line="240" w:lineRule="auto"/>
        <w:jc w:val="both"/>
        <w:rPr>
          <w:rFonts w:ascii="Arial" w:hAnsi="Arial" w:cs="Arial"/>
          <w:color w:val="000000"/>
          <w:sz w:val="23"/>
          <w:szCs w:val="23"/>
        </w:rPr>
      </w:pPr>
    </w:p>
    <w:p w:rsidR="003172D3" w:rsidRPr="00E76778" w:rsidRDefault="00EB57FB" w:rsidP="003172D3">
      <w:pPr>
        <w:tabs>
          <w:tab w:val="left" w:pos="284"/>
          <w:tab w:val="left" w:pos="426"/>
        </w:tabs>
        <w:spacing w:after="0" w:line="240" w:lineRule="auto"/>
        <w:jc w:val="both"/>
        <w:rPr>
          <w:rFonts w:ascii="Arial" w:hAnsi="Arial" w:cs="Arial"/>
          <w:color w:val="000000"/>
          <w:sz w:val="23"/>
          <w:szCs w:val="23"/>
        </w:rPr>
      </w:pPr>
      <w:r w:rsidRPr="00E76778">
        <w:rPr>
          <w:rFonts w:ascii="Arial" w:hAnsi="Arial" w:cs="Arial"/>
          <w:color w:val="000000"/>
          <w:sz w:val="23"/>
          <w:szCs w:val="23"/>
        </w:rPr>
        <w:t xml:space="preserve">En cumplimiento a lo establecido en el artículo 5, fracción IV, de la </w:t>
      </w:r>
      <w:r w:rsidR="004E3401" w:rsidRPr="00E76778">
        <w:rPr>
          <w:rFonts w:ascii="Arial" w:hAnsi="Arial" w:cs="Arial"/>
          <w:color w:val="000000"/>
          <w:sz w:val="23"/>
          <w:szCs w:val="23"/>
        </w:rPr>
        <w:t>Ley de Disciplina Financiera de las Entidades Federativas y los Municipios</w:t>
      </w:r>
      <w:r w:rsidRPr="00E76778">
        <w:rPr>
          <w:rFonts w:ascii="Arial" w:hAnsi="Arial" w:cs="Arial"/>
          <w:color w:val="000000"/>
          <w:sz w:val="23"/>
          <w:szCs w:val="23"/>
        </w:rPr>
        <w:t xml:space="preserve">, se presentan los montos de los ingresos del </w:t>
      </w:r>
      <w:r w:rsidR="004E3401" w:rsidRPr="00E76778">
        <w:rPr>
          <w:rFonts w:ascii="Arial" w:hAnsi="Arial" w:cs="Arial"/>
          <w:color w:val="000000"/>
          <w:sz w:val="23"/>
          <w:szCs w:val="23"/>
        </w:rPr>
        <w:t xml:space="preserve">Estado de Colima </w:t>
      </w:r>
      <w:r w:rsidRPr="00E76778">
        <w:rPr>
          <w:rFonts w:ascii="Arial" w:hAnsi="Arial" w:cs="Arial"/>
          <w:color w:val="000000"/>
          <w:sz w:val="23"/>
          <w:szCs w:val="23"/>
        </w:rPr>
        <w:t xml:space="preserve">de los últimos cinco ejercicios </w:t>
      </w:r>
      <w:r w:rsidR="00A52379" w:rsidRPr="00E76778">
        <w:rPr>
          <w:rFonts w:ascii="Arial" w:hAnsi="Arial" w:cs="Arial"/>
          <w:color w:val="000000"/>
          <w:sz w:val="23"/>
          <w:szCs w:val="23"/>
        </w:rPr>
        <w:t>fiscales, los</w:t>
      </w:r>
      <w:r w:rsidR="003172D3" w:rsidRPr="00E76778">
        <w:rPr>
          <w:rFonts w:ascii="Arial" w:hAnsi="Arial" w:cs="Arial"/>
          <w:color w:val="000000"/>
          <w:sz w:val="23"/>
          <w:szCs w:val="23"/>
        </w:rPr>
        <w:t xml:space="preserve"> ingresos</w:t>
      </w:r>
      <w:r w:rsidR="00B54BA3" w:rsidRPr="00E76778">
        <w:rPr>
          <w:rFonts w:ascii="Arial" w:hAnsi="Arial" w:cs="Arial"/>
          <w:color w:val="000000"/>
          <w:sz w:val="23"/>
          <w:szCs w:val="23"/>
        </w:rPr>
        <w:t xml:space="preserve"> devengados</w:t>
      </w:r>
      <w:r w:rsidR="003172D3" w:rsidRPr="00E76778">
        <w:rPr>
          <w:rFonts w:ascii="Arial" w:hAnsi="Arial" w:cs="Arial"/>
          <w:color w:val="000000"/>
          <w:sz w:val="23"/>
          <w:szCs w:val="23"/>
        </w:rPr>
        <w:t xml:space="preserve"> de enero a septiembre</w:t>
      </w:r>
      <w:r w:rsidR="00B54BA3" w:rsidRPr="00E76778">
        <w:rPr>
          <w:rFonts w:ascii="Arial" w:hAnsi="Arial" w:cs="Arial"/>
          <w:color w:val="000000"/>
          <w:sz w:val="23"/>
          <w:szCs w:val="23"/>
        </w:rPr>
        <w:t xml:space="preserve"> y los proyectados</w:t>
      </w:r>
      <w:r w:rsidR="003172D3" w:rsidRPr="00E76778">
        <w:rPr>
          <w:rFonts w:ascii="Arial" w:hAnsi="Arial" w:cs="Arial"/>
          <w:color w:val="000000"/>
          <w:sz w:val="23"/>
          <w:szCs w:val="23"/>
        </w:rPr>
        <w:t xml:space="preserve"> de octubre a diciembre de 2017.</w:t>
      </w:r>
    </w:p>
    <w:p w:rsidR="00E76778" w:rsidRPr="00E76778" w:rsidRDefault="00E76778" w:rsidP="003172D3">
      <w:pPr>
        <w:tabs>
          <w:tab w:val="left" w:pos="284"/>
          <w:tab w:val="left" w:pos="426"/>
        </w:tabs>
        <w:spacing w:after="0" w:line="240" w:lineRule="auto"/>
        <w:jc w:val="both"/>
        <w:rPr>
          <w:rFonts w:ascii="Arial" w:hAnsi="Arial" w:cs="Arial"/>
          <w:color w:val="000000"/>
          <w:sz w:val="23"/>
          <w:szCs w:val="23"/>
        </w:rPr>
      </w:pPr>
    </w:p>
    <w:p w:rsidR="00E76778" w:rsidRPr="00E76778" w:rsidRDefault="00B94EB4" w:rsidP="003172D3">
      <w:pPr>
        <w:tabs>
          <w:tab w:val="left" w:pos="284"/>
          <w:tab w:val="left" w:pos="426"/>
        </w:tabs>
        <w:spacing w:after="0" w:line="240" w:lineRule="auto"/>
        <w:jc w:val="both"/>
        <w:rPr>
          <w:rFonts w:cs="Arial"/>
          <w:color w:val="000000"/>
          <w:sz w:val="21"/>
          <w:szCs w:val="21"/>
        </w:rPr>
      </w:pPr>
      <w:r w:rsidRPr="00B94EB4">
        <w:rPr>
          <w:noProof/>
        </w:rPr>
        <w:lastRenderedPageBreak/>
        <w:drawing>
          <wp:inline distT="0" distB="0" distL="0" distR="0" wp14:anchorId="56F34694" wp14:editId="4DE792D3">
            <wp:extent cx="6390005" cy="722367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0005" cy="7223674"/>
                    </a:xfrm>
                    <a:prstGeom prst="rect">
                      <a:avLst/>
                    </a:prstGeom>
                    <a:noFill/>
                    <a:ln>
                      <a:noFill/>
                    </a:ln>
                  </pic:spPr>
                </pic:pic>
              </a:graphicData>
            </a:graphic>
          </wp:inline>
        </w:drawing>
      </w:r>
    </w:p>
    <w:p w:rsidR="00AB615F" w:rsidRPr="00E76778" w:rsidRDefault="001679C1" w:rsidP="00171E54">
      <w:pPr>
        <w:tabs>
          <w:tab w:val="left" w:pos="284"/>
          <w:tab w:val="left" w:pos="426"/>
        </w:tabs>
        <w:spacing w:after="0" w:line="240" w:lineRule="auto"/>
        <w:jc w:val="both"/>
        <w:rPr>
          <w:rFonts w:ascii="Arial" w:hAnsi="Arial" w:cs="Arial"/>
          <w:b/>
          <w:color w:val="000000"/>
          <w:sz w:val="23"/>
          <w:szCs w:val="23"/>
        </w:rPr>
      </w:pPr>
      <w:r w:rsidRPr="00E76778">
        <w:rPr>
          <w:rFonts w:ascii="Arial" w:hAnsi="Arial" w:cs="Arial"/>
          <w:b/>
          <w:color w:val="000000"/>
          <w:sz w:val="23"/>
          <w:szCs w:val="23"/>
        </w:rPr>
        <w:lastRenderedPageBreak/>
        <w:t xml:space="preserve">E) </w:t>
      </w:r>
      <w:r w:rsidR="00AB615F" w:rsidRPr="00E76778">
        <w:rPr>
          <w:rFonts w:ascii="Arial" w:hAnsi="Arial" w:cs="Arial"/>
          <w:b/>
          <w:color w:val="000000"/>
          <w:sz w:val="23"/>
          <w:szCs w:val="23"/>
        </w:rPr>
        <w:t>PROYECCIONES DE F</w:t>
      </w:r>
      <w:r w:rsidR="00D37399" w:rsidRPr="00E76778">
        <w:rPr>
          <w:rFonts w:ascii="Arial" w:hAnsi="Arial" w:cs="Arial"/>
          <w:b/>
          <w:color w:val="000000"/>
          <w:sz w:val="23"/>
          <w:szCs w:val="23"/>
        </w:rPr>
        <w:t>I</w:t>
      </w:r>
      <w:r w:rsidR="00AB615F" w:rsidRPr="00E76778">
        <w:rPr>
          <w:rFonts w:ascii="Arial" w:hAnsi="Arial" w:cs="Arial"/>
          <w:b/>
          <w:color w:val="000000"/>
          <w:sz w:val="23"/>
          <w:szCs w:val="23"/>
        </w:rPr>
        <w:t xml:space="preserve">NANZAS PÚBLICAS DEL ESTADO DE COLIMA, CONSIDERANDO LAS PREMISAS </w:t>
      </w:r>
      <w:r w:rsidR="00A52379" w:rsidRPr="00E76778">
        <w:rPr>
          <w:rFonts w:ascii="Arial" w:hAnsi="Arial" w:cs="Arial"/>
          <w:b/>
          <w:color w:val="000000"/>
          <w:sz w:val="23"/>
          <w:szCs w:val="23"/>
        </w:rPr>
        <w:t>EMPLEADAS EN</w:t>
      </w:r>
      <w:r w:rsidR="00AB615F" w:rsidRPr="00E76778">
        <w:rPr>
          <w:rFonts w:ascii="Arial" w:hAnsi="Arial" w:cs="Arial"/>
          <w:b/>
          <w:color w:val="000000"/>
          <w:sz w:val="23"/>
          <w:szCs w:val="23"/>
        </w:rPr>
        <w:t xml:space="preserve"> LOS CRITERIOS GENERALES DE POLÍTICA </w:t>
      </w:r>
      <w:r w:rsidR="0078057F" w:rsidRPr="00E76778">
        <w:rPr>
          <w:rFonts w:ascii="Arial" w:hAnsi="Arial" w:cs="Arial"/>
          <w:b/>
          <w:color w:val="000000"/>
          <w:sz w:val="23"/>
          <w:szCs w:val="23"/>
        </w:rPr>
        <w:t>ECONÓMICA</w:t>
      </w:r>
      <w:r w:rsidR="00AB615F" w:rsidRPr="00E76778">
        <w:rPr>
          <w:rFonts w:ascii="Arial" w:hAnsi="Arial" w:cs="Arial"/>
          <w:b/>
          <w:color w:val="000000"/>
          <w:sz w:val="23"/>
          <w:szCs w:val="23"/>
        </w:rPr>
        <w:t>.</w:t>
      </w:r>
    </w:p>
    <w:p w:rsidR="00AB615F" w:rsidRPr="00E76778" w:rsidRDefault="00AB615F" w:rsidP="00171E54">
      <w:pPr>
        <w:tabs>
          <w:tab w:val="left" w:pos="284"/>
          <w:tab w:val="left" w:pos="426"/>
        </w:tabs>
        <w:spacing w:after="0" w:line="240" w:lineRule="auto"/>
        <w:jc w:val="both"/>
        <w:rPr>
          <w:rFonts w:ascii="Arial" w:hAnsi="Arial" w:cs="Arial"/>
          <w:color w:val="000000"/>
          <w:sz w:val="23"/>
          <w:szCs w:val="23"/>
        </w:rPr>
      </w:pPr>
    </w:p>
    <w:p w:rsidR="00AB615F" w:rsidRPr="00E76778" w:rsidRDefault="00AB615F" w:rsidP="00171E54">
      <w:pPr>
        <w:tabs>
          <w:tab w:val="left" w:pos="284"/>
          <w:tab w:val="left" w:pos="426"/>
        </w:tabs>
        <w:spacing w:after="0" w:line="240" w:lineRule="auto"/>
        <w:jc w:val="both"/>
        <w:rPr>
          <w:rFonts w:ascii="Arial" w:hAnsi="Arial" w:cs="Arial"/>
          <w:color w:val="000000"/>
          <w:sz w:val="23"/>
          <w:szCs w:val="23"/>
        </w:rPr>
      </w:pPr>
      <w:r w:rsidRPr="00E76778">
        <w:rPr>
          <w:rFonts w:ascii="Arial" w:hAnsi="Arial" w:cs="Arial"/>
          <w:color w:val="000000"/>
          <w:sz w:val="23"/>
          <w:szCs w:val="23"/>
        </w:rPr>
        <w:t xml:space="preserve">En cumplimiento a lo establecido en el artículo 5, fracción II, de la Ley de Disciplina Financiera de las Entidades Federativas y los Municipios, se presentan los montos de los ingresos proyectados del Estado de Colima para los ejercicios fiscales </w:t>
      </w:r>
      <w:r w:rsidR="0078057F" w:rsidRPr="00E76778">
        <w:rPr>
          <w:rFonts w:ascii="Arial" w:hAnsi="Arial" w:cs="Arial"/>
          <w:color w:val="000000"/>
          <w:sz w:val="23"/>
          <w:szCs w:val="23"/>
        </w:rPr>
        <w:t>2019</w:t>
      </w:r>
      <w:r w:rsidR="00E76778" w:rsidRPr="00E76778">
        <w:rPr>
          <w:rFonts w:ascii="Arial" w:hAnsi="Arial" w:cs="Arial"/>
          <w:color w:val="000000"/>
          <w:sz w:val="23"/>
          <w:szCs w:val="23"/>
        </w:rPr>
        <w:t xml:space="preserve"> </w:t>
      </w:r>
      <w:r w:rsidRPr="00E76778">
        <w:rPr>
          <w:rFonts w:ascii="Arial" w:hAnsi="Arial" w:cs="Arial"/>
          <w:color w:val="000000"/>
          <w:sz w:val="23"/>
          <w:szCs w:val="23"/>
        </w:rPr>
        <w:t xml:space="preserve">a </w:t>
      </w:r>
      <w:r w:rsidR="0078057F" w:rsidRPr="00E76778">
        <w:rPr>
          <w:rFonts w:ascii="Arial" w:hAnsi="Arial" w:cs="Arial"/>
          <w:color w:val="000000"/>
          <w:sz w:val="23"/>
          <w:szCs w:val="23"/>
        </w:rPr>
        <w:t>2023</w:t>
      </w:r>
      <w:r w:rsidR="00F44740" w:rsidRPr="00E76778">
        <w:rPr>
          <w:rFonts w:ascii="Arial" w:hAnsi="Arial" w:cs="Arial"/>
          <w:color w:val="000000"/>
          <w:sz w:val="23"/>
          <w:szCs w:val="23"/>
        </w:rPr>
        <w:t>, en adición a</w:t>
      </w:r>
      <w:r w:rsidR="00A42EA4" w:rsidRPr="00E76778">
        <w:rPr>
          <w:rFonts w:ascii="Arial" w:hAnsi="Arial" w:cs="Arial"/>
          <w:color w:val="000000"/>
          <w:sz w:val="23"/>
          <w:szCs w:val="23"/>
        </w:rPr>
        <w:t>l</w:t>
      </w:r>
      <w:r w:rsidR="00F44740" w:rsidRPr="00E76778">
        <w:rPr>
          <w:rFonts w:ascii="Arial" w:hAnsi="Arial" w:cs="Arial"/>
          <w:color w:val="000000"/>
          <w:sz w:val="23"/>
          <w:szCs w:val="23"/>
        </w:rPr>
        <w:t xml:space="preserve"> ejercicio fiscal </w:t>
      </w:r>
      <w:r w:rsidR="0078057F" w:rsidRPr="00E76778">
        <w:rPr>
          <w:rFonts w:ascii="Arial" w:hAnsi="Arial" w:cs="Arial"/>
          <w:color w:val="000000"/>
          <w:sz w:val="23"/>
          <w:szCs w:val="23"/>
        </w:rPr>
        <w:t>2018</w:t>
      </w:r>
      <w:r w:rsidRPr="00E76778">
        <w:rPr>
          <w:rFonts w:ascii="Arial" w:hAnsi="Arial" w:cs="Arial"/>
          <w:color w:val="000000"/>
          <w:sz w:val="23"/>
          <w:szCs w:val="23"/>
        </w:rPr>
        <w:t>.</w:t>
      </w:r>
    </w:p>
    <w:p w:rsidR="009A0070" w:rsidRPr="00E76778" w:rsidRDefault="00B315DD" w:rsidP="00171E54">
      <w:pPr>
        <w:tabs>
          <w:tab w:val="left" w:pos="284"/>
          <w:tab w:val="left" w:pos="426"/>
        </w:tabs>
        <w:spacing w:after="0" w:line="240" w:lineRule="auto"/>
        <w:jc w:val="both"/>
        <w:rPr>
          <w:noProof/>
          <w:sz w:val="21"/>
          <w:szCs w:val="21"/>
        </w:rPr>
      </w:pPr>
      <w:r>
        <w:rPr>
          <w:noProof/>
          <w:sz w:val="21"/>
          <w:szCs w:val="21"/>
        </w:rPr>
        <w:pict>
          <v:shapetype id="_x0000_t32" coordsize="21600,21600" o:spt="32" o:oned="t" path="m,l21600,21600e" filled="f">
            <v:path arrowok="t" fillok="f" o:connecttype="none"/>
            <o:lock v:ext="edit" shapetype="t"/>
          </v:shapetype>
          <v:shape id="_x0000_s1027" type="#_x0000_t32" style="position:absolute;left:0;text-align:left;margin-left:478.1pt;margin-top:15.05pt;width:1.5pt;height:394.5pt;z-index:251659264" o:connectortype="straight"/>
        </w:pict>
      </w:r>
    </w:p>
    <w:p w:rsidR="00E76778" w:rsidRPr="00E76778" w:rsidRDefault="007520E3" w:rsidP="00171E54">
      <w:pPr>
        <w:tabs>
          <w:tab w:val="left" w:pos="284"/>
          <w:tab w:val="left" w:pos="426"/>
        </w:tabs>
        <w:spacing w:after="0" w:line="240" w:lineRule="auto"/>
        <w:jc w:val="both"/>
        <w:rPr>
          <w:noProof/>
          <w:sz w:val="21"/>
          <w:szCs w:val="21"/>
        </w:rPr>
      </w:pPr>
      <w:r w:rsidRPr="007520E3">
        <w:rPr>
          <w:noProof/>
          <w:lang w:val="es-ES" w:eastAsia="es-ES"/>
        </w:rPr>
        <w:drawing>
          <wp:inline distT="0" distB="0" distL="0" distR="0">
            <wp:extent cx="6086475" cy="5011244"/>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7921" cy="5028902"/>
                    </a:xfrm>
                    <a:prstGeom prst="rect">
                      <a:avLst/>
                    </a:prstGeom>
                    <a:noFill/>
                    <a:ln>
                      <a:noFill/>
                    </a:ln>
                  </pic:spPr>
                </pic:pic>
              </a:graphicData>
            </a:graphic>
          </wp:inline>
        </w:drawing>
      </w:r>
    </w:p>
    <w:p w:rsidR="007279D0" w:rsidRDefault="00B315DD" w:rsidP="00171E54">
      <w:pPr>
        <w:tabs>
          <w:tab w:val="left" w:pos="284"/>
          <w:tab w:val="left" w:pos="426"/>
        </w:tabs>
        <w:spacing w:after="0" w:line="240" w:lineRule="auto"/>
        <w:jc w:val="both"/>
        <w:rPr>
          <w:rFonts w:ascii="Arial" w:hAnsi="Arial" w:cs="Arial"/>
          <w:color w:val="000000"/>
          <w:sz w:val="23"/>
          <w:szCs w:val="23"/>
        </w:rPr>
      </w:pPr>
      <w:r>
        <w:rPr>
          <w:noProof/>
          <w:lang w:val="es-ES" w:eastAsia="es-ES"/>
        </w:rPr>
        <w:pict>
          <v:shape id="_x0000_s1026" type="#_x0000_t32" style="position:absolute;left:0;text-align:left;margin-left:-.4pt;margin-top:2.15pt;width:480pt;height:0;z-index:251658240" o:connectortype="straight"/>
        </w:pict>
      </w:r>
    </w:p>
    <w:p w:rsidR="00FE6338" w:rsidRPr="00E76778" w:rsidRDefault="007279D0" w:rsidP="00171E54">
      <w:pPr>
        <w:tabs>
          <w:tab w:val="left" w:pos="284"/>
          <w:tab w:val="left" w:pos="426"/>
        </w:tabs>
        <w:spacing w:after="0" w:line="240" w:lineRule="auto"/>
        <w:jc w:val="both"/>
        <w:rPr>
          <w:rFonts w:ascii="Arial" w:hAnsi="Arial" w:cs="Arial"/>
          <w:color w:val="000000"/>
          <w:sz w:val="23"/>
          <w:szCs w:val="23"/>
        </w:rPr>
      </w:pPr>
      <w:r>
        <w:rPr>
          <w:rFonts w:ascii="Arial" w:hAnsi="Arial" w:cs="Arial"/>
          <w:color w:val="000000"/>
          <w:sz w:val="23"/>
          <w:szCs w:val="23"/>
        </w:rPr>
        <w:t>Por lo</w:t>
      </w:r>
      <w:r w:rsidR="006D772A" w:rsidRPr="00E76778">
        <w:rPr>
          <w:rFonts w:ascii="Arial" w:hAnsi="Arial" w:cs="Arial"/>
          <w:color w:val="000000"/>
          <w:sz w:val="23"/>
          <w:szCs w:val="23"/>
        </w:rPr>
        <w:t xml:space="preserve"> expuesto, me permito someter a </w:t>
      </w:r>
      <w:r w:rsidR="003A2962" w:rsidRPr="00E76778">
        <w:rPr>
          <w:rFonts w:ascii="Arial" w:hAnsi="Arial" w:cs="Arial"/>
          <w:color w:val="000000"/>
          <w:sz w:val="23"/>
          <w:szCs w:val="23"/>
        </w:rPr>
        <w:t xml:space="preserve">la </w:t>
      </w:r>
      <w:r w:rsidR="006D772A" w:rsidRPr="00E76778">
        <w:rPr>
          <w:rFonts w:ascii="Arial" w:hAnsi="Arial" w:cs="Arial"/>
          <w:color w:val="000000"/>
          <w:sz w:val="23"/>
          <w:szCs w:val="23"/>
        </w:rPr>
        <w:t>consideración de es</w:t>
      </w:r>
      <w:r w:rsidR="007520E3">
        <w:rPr>
          <w:rFonts w:ascii="Arial" w:hAnsi="Arial" w:cs="Arial"/>
          <w:color w:val="000000"/>
          <w:sz w:val="23"/>
          <w:szCs w:val="23"/>
        </w:rPr>
        <w:t>t</w:t>
      </w:r>
      <w:r w:rsidR="006D772A" w:rsidRPr="00E76778">
        <w:rPr>
          <w:rFonts w:ascii="Arial" w:hAnsi="Arial" w:cs="Arial"/>
          <w:color w:val="000000"/>
          <w:sz w:val="23"/>
          <w:szCs w:val="23"/>
        </w:rPr>
        <w:t>e H. Congreso del Estado, la siguiente Iniciativa de:</w:t>
      </w:r>
    </w:p>
    <w:p w:rsidR="00ED519D" w:rsidRDefault="00ED519D" w:rsidP="00171E54">
      <w:pPr>
        <w:spacing w:after="0" w:line="240" w:lineRule="auto"/>
        <w:jc w:val="both"/>
        <w:rPr>
          <w:rFonts w:ascii="Arial" w:hAnsi="Arial" w:cs="Arial"/>
          <w:b/>
          <w:sz w:val="23"/>
          <w:szCs w:val="23"/>
        </w:rPr>
      </w:pPr>
    </w:p>
    <w:p w:rsidR="007279D0" w:rsidRPr="00E76778" w:rsidRDefault="007279D0" w:rsidP="00171E54">
      <w:pPr>
        <w:spacing w:after="0" w:line="240" w:lineRule="auto"/>
        <w:jc w:val="both"/>
        <w:rPr>
          <w:rFonts w:ascii="Arial" w:hAnsi="Arial" w:cs="Arial"/>
          <w:b/>
          <w:sz w:val="23"/>
          <w:szCs w:val="23"/>
        </w:rPr>
      </w:pPr>
    </w:p>
    <w:p w:rsidR="00742D78" w:rsidRPr="00E76778" w:rsidRDefault="006D772A" w:rsidP="00084C70">
      <w:pPr>
        <w:spacing w:after="0" w:line="240" w:lineRule="auto"/>
        <w:jc w:val="center"/>
        <w:rPr>
          <w:rFonts w:ascii="Arial" w:hAnsi="Arial" w:cs="Arial"/>
          <w:b/>
          <w:sz w:val="23"/>
          <w:szCs w:val="23"/>
        </w:rPr>
      </w:pPr>
      <w:r w:rsidRPr="00E76778">
        <w:rPr>
          <w:rFonts w:ascii="Arial" w:hAnsi="Arial" w:cs="Arial"/>
          <w:b/>
          <w:sz w:val="23"/>
          <w:szCs w:val="23"/>
        </w:rPr>
        <w:lastRenderedPageBreak/>
        <w:t xml:space="preserve">DECRETO </w:t>
      </w:r>
    </w:p>
    <w:p w:rsidR="00742D78" w:rsidRPr="00E76778" w:rsidRDefault="00742D78" w:rsidP="00084C70">
      <w:pPr>
        <w:spacing w:after="0" w:line="240" w:lineRule="auto"/>
        <w:jc w:val="center"/>
        <w:rPr>
          <w:rFonts w:ascii="Arial" w:hAnsi="Arial" w:cs="Arial"/>
          <w:b/>
          <w:sz w:val="23"/>
          <w:szCs w:val="23"/>
        </w:rPr>
      </w:pPr>
    </w:p>
    <w:p w:rsidR="00FE6338" w:rsidRPr="00E76778" w:rsidRDefault="00742D78" w:rsidP="00742D78">
      <w:pPr>
        <w:spacing w:after="0" w:line="240" w:lineRule="auto"/>
        <w:jc w:val="both"/>
        <w:rPr>
          <w:rFonts w:ascii="Arial" w:hAnsi="Arial" w:cs="Arial"/>
          <w:sz w:val="23"/>
          <w:szCs w:val="23"/>
        </w:rPr>
      </w:pPr>
      <w:r w:rsidRPr="00E76778">
        <w:rPr>
          <w:rFonts w:ascii="Arial" w:hAnsi="Arial" w:cs="Arial"/>
          <w:b/>
          <w:sz w:val="23"/>
          <w:szCs w:val="23"/>
        </w:rPr>
        <w:t xml:space="preserve">ÚNICO. </w:t>
      </w:r>
      <w:r w:rsidRPr="00E76778">
        <w:rPr>
          <w:rFonts w:ascii="Arial" w:hAnsi="Arial" w:cs="Arial"/>
          <w:sz w:val="23"/>
          <w:szCs w:val="23"/>
        </w:rPr>
        <w:t xml:space="preserve">Se expide la Ley de Ingresos del Estado de Colima para el Ejercicio Fiscal </w:t>
      </w:r>
      <w:r w:rsidR="0078057F" w:rsidRPr="00E76778">
        <w:rPr>
          <w:rFonts w:ascii="Arial" w:hAnsi="Arial" w:cs="Arial"/>
          <w:sz w:val="23"/>
          <w:szCs w:val="23"/>
        </w:rPr>
        <w:t>2018</w:t>
      </w:r>
      <w:r w:rsidRPr="00E76778">
        <w:rPr>
          <w:rFonts w:ascii="Arial" w:hAnsi="Arial" w:cs="Arial"/>
          <w:sz w:val="23"/>
          <w:szCs w:val="23"/>
        </w:rPr>
        <w:t>, en los siguientes términos:</w:t>
      </w:r>
    </w:p>
    <w:p w:rsidR="00742D78" w:rsidRPr="00E76778" w:rsidRDefault="00742D78" w:rsidP="00742D78">
      <w:pPr>
        <w:spacing w:after="0" w:line="240" w:lineRule="auto"/>
        <w:rPr>
          <w:rFonts w:ascii="Arial" w:hAnsi="Arial" w:cs="Arial"/>
          <w:b/>
          <w:sz w:val="23"/>
          <w:szCs w:val="23"/>
        </w:rPr>
      </w:pPr>
    </w:p>
    <w:p w:rsidR="00742D78" w:rsidRPr="00E76778" w:rsidRDefault="00742D78" w:rsidP="00742D78">
      <w:pPr>
        <w:spacing w:after="0" w:line="240" w:lineRule="auto"/>
        <w:jc w:val="center"/>
        <w:rPr>
          <w:rFonts w:ascii="Arial" w:hAnsi="Arial" w:cs="Arial"/>
          <w:b/>
          <w:sz w:val="23"/>
          <w:szCs w:val="23"/>
        </w:rPr>
      </w:pPr>
      <w:r w:rsidRPr="00E76778">
        <w:rPr>
          <w:rFonts w:ascii="Arial" w:hAnsi="Arial" w:cs="Arial"/>
          <w:b/>
          <w:sz w:val="23"/>
          <w:szCs w:val="23"/>
        </w:rPr>
        <w:t xml:space="preserve">LEY DE INGRESOS DEL ESTADO DE COLIMA </w:t>
      </w:r>
    </w:p>
    <w:p w:rsidR="00742D78" w:rsidRPr="00E76778" w:rsidRDefault="00742D78" w:rsidP="00742D78">
      <w:pPr>
        <w:spacing w:after="0" w:line="240" w:lineRule="auto"/>
        <w:jc w:val="center"/>
        <w:rPr>
          <w:rFonts w:ascii="Arial" w:hAnsi="Arial" w:cs="Arial"/>
          <w:b/>
          <w:sz w:val="23"/>
          <w:szCs w:val="23"/>
        </w:rPr>
      </w:pPr>
      <w:r w:rsidRPr="00E76778">
        <w:rPr>
          <w:rFonts w:ascii="Arial" w:hAnsi="Arial" w:cs="Arial"/>
          <w:b/>
          <w:sz w:val="23"/>
          <w:szCs w:val="23"/>
        </w:rPr>
        <w:t xml:space="preserve">PARA EL EJERCICIO FISCAL </w:t>
      </w:r>
      <w:r w:rsidR="0078057F" w:rsidRPr="00E76778">
        <w:rPr>
          <w:rFonts w:ascii="Arial" w:hAnsi="Arial" w:cs="Arial"/>
          <w:b/>
          <w:sz w:val="23"/>
          <w:szCs w:val="23"/>
        </w:rPr>
        <w:t>2018</w:t>
      </w:r>
    </w:p>
    <w:p w:rsidR="00BD5F39" w:rsidRDefault="00BD5F39" w:rsidP="00171E54">
      <w:pPr>
        <w:spacing w:after="0" w:line="240" w:lineRule="auto"/>
        <w:jc w:val="both"/>
        <w:rPr>
          <w:rFonts w:ascii="Arial" w:hAnsi="Arial" w:cs="Arial"/>
          <w:b/>
          <w:sz w:val="23"/>
          <w:szCs w:val="23"/>
        </w:rPr>
      </w:pPr>
    </w:p>
    <w:p w:rsidR="00084C70" w:rsidRPr="00E76778" w:rsidRDefault="00084C70" w:rsidP="00171E54">
      <w:pPr>
        <w:spacing w:after="0" w:line="240" w:lineRule="auto"/>
        <w:jc w:val="both"/>
        <w:rPr>
          <w:rFonts w:ascii="Arial" w:hAnsi="Arial" w:cs="Arial"/>
          <w:b/>
          <w:sz w:val="23"/>
          <w:szCs w:val="23"/>
        </w:rPr>
      </w:pPr>
      <w:r w:rsidRPr="00E76778">
        <w:rPr>
          <w:rFonts w:ascii="Arial" w:hAnsi="Arial" w:cs="Arial"/>
          <w:b/>
          <w:sz w:val="23"/>
          <w:szCs w:val="23"/>
        </w:rPr>
        <w:t xml:space="preserve">Artículo 1. </w:t>
      </w:r>
      <w:r w:rsidR="00742D78" w:rsidRPr="00E76778">
        <w:rPr>
          <w:rFonts w:ascii="Arial" w:hAnsi="Arial" w:cs="Arial"/>
          <w:b/>
          <w:sz w:val="23"/>
          <w:szCs w:val="23"/>
        </w:rPr>
        <w:t xml:space="preserve">Ingresos de la Hacienda Pública </w:t>
      </w:r>
    </w:p>
    <w:p w:rsidR="00742D78" w:rsidRPr="00E76778" w:rsidRDefault="00742D78" w:rsidP="00171E54">
      <w:pPr>
        <w:spacing w:after="0" w:line="240" w:lineRule="auto"/>
        <w:jc w:val="both"/>
        <w:rPr>
          <w:rFonts w:ascii="Arial" w:hAnsi="Arial" w:cs="Arial"/>
          <w:sz w:val="23"/>
          <w:szCs w:val="23"/>
        </w:rPr>
      </w:pPr>
    </w:p>
    <w:p w:rsidR="00742D78" w:rsidRPr="00E76778" w:rsidRDefault="00084C70" w:rsidP="00742D78">
      <w:pPr>
        <w:spacing w:after="0" w:line="240" w:lineRule="auto"/>
        <w:ind w:left="705" w:hanging="705"/>
        <w:jc w:val="both"/>
        <w:rPr>
          <w:rFonts w:ascii="Arial" w:hAnsi="Arial" w:cs="Arial"/>
          <w:color w:val="000000"/>
          <w:sz w:val="23"/>
          <w:szCs w:val="23"/>
        </w:rPr>
      </w:pPr>
      <w:r w:rsidRPr="00E76778">
        <w:rPr>
          <w:rFonts w:ascii="Arial" w:hAnsi="Arial" w:cs="Arial"/>
          <w:sz w:val="23"/>
          <w:szCs w:val="23"/>
        </w:rPr>
        <w:t>1.</w:t>
      </w:r>
      <w:r w:rsidRPr="00E76778">
        <w:rPr>
          <w:rFonts w:ascii="Arial" w:hAnsi="Arial" w:cs="Arial"/>
          <w:sz w:val="23"/>
          <w:szCs w:val="23"/>
        </w:rPr>
        <w:tab/>
      </w:r>
      <w:r w:rsidR="00742D78" w:rsidRPr="00E76778">
        <w:rPr>
          <w:rFonts w:ascii="Arial" w:hAnsi="Arial" w:cs="Arial"/>
          <w:color w:val="000000"/>
          <w:sz w:val="23"/>
          <w:szCs w:val="23"/>
        </w:rPr>
        <w:t xml:space="preserve">En el ejercicio fiscal </w:t>
      </w:r>
      <w:r w:rsidR="0078057F" w:rsidRPr="00E76778">
        <w:rPr>
          <w:rFonts w:ascii="Arial" w:hAnsi="Arial" w:cs="Arial"/>
          <w:color w:val="000000"/>
          <w:sz w:val="23"/>
          <w:szCs w:val="23"/>
        </w:rPr>
        <w:t>2018</w:t>
      </w:r>
      <w:r w:rsidR="00742D78" w:rsidRPr="00E76778">
        <w:rPr>
          <w:rFonts w:ascii="Arial" w:hAnsi="Arial" w:cs="Arial"/>
          <w:color w:val="000000"/>
          <w:sz w:val="23"/>
          <w:szCs w:val="23"/>
        </w:rPr>
        <w:t>, la Hacienda Pública del Estado Libre y Soberano de Colima, percibirá los ingresos provenientes de los conceptos y en las cantidades estimadas que a continuación se enumeran:</w:t>
      </w:r>
    </w:p>
    <w:p w:rsidR="008933A6" w:rsidRPr="00E76778" w:rsidRDefault="008933A6" w:rsidP="00171E54">
      <w:pPr>
        <w:tabs>
          <w:tab w:val="left" w:pos="2970"/>
        </w:tabs>
        <w:spacing w:after="0" w:line="240" w:lineRule="auto"/>
        <w:jc w:val="both"/>
        <w:rPr>
          <w:rFonts w:ascii="Arial" w:hAnsi="Arial" w:cs="Arial"/>
          <w:b/>
          <w:sz w:val="23"/>
          <w:szCs w:val="23"/>
        </w:rPr>
      </w:pPr>
    </w:p>
    <w:tbl>
      <w:tblPr>
        <w:tblpPr w:leftFromText="141" w:rightFromText="141" w:vertAnchor="text" w:horzAnchor="margin" w:tblpXSpec="center" w:tblpY="214"/>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25"/>
        <w:gridCol w:w="1615"/>
      </w:tblGrid>
      <w:tr w:rsidR="00A5477F" w:rsidRPr="00E76778" w:rsidTr="005B45C4">
        <w:trPr>
          <w:trHeight w:val="556"/>
        </w:trPr>
        <w:tc>
          <w:tcPr>
            <w:tcW w:w="7725" w:type="dxa"/>
            <w:shd w:val="clear" w:color="auto" w:fill="auto"/>
            <w:noWrap/>
            <w:vAlign w:val="center"/>
            <w:hideMark/>
          </w:tcPr>
          <w:p w:rsidR="00A5477F" w:rsidRPr="00E76778" w:rsidRDefault="00A5477F" w:rsidP="00A5477F">
            <w:pPr>
              <w:spacing w:after="0" w:line="240" w:lineRule="auto"/>
              <w:jc w:val="center"/>
              <w:rPr>
                <w:rFonts w:cs="Arial"/>
                <w:b/>
                <w:bCs/>
                <w:color w:val="000000"/>
                <w:sz w:val="21"/>
                <w:szCs w:val="21"/>
              </w:rPr>
            </w:pPr>
            <w:r w:rsidRPr="00E76778">
              <w:rPr>
                <w:rFonts w:cs="Arial"/>
                <w:b/>
                <w:bCs/>
                <w:color w:val="000000"/>
                <w:sz w:val="21"/>
                <w:szCs w:val="21"/>
              </w:rPr>
              <w:t>Conceptos</w:t>
            </w:r>
          </w:p>
        </w:tc>
        <w:tc>
          <w:tcPr>
            <w:tcW w:w="1615" w:type="dxa"/>
            <w:shd w:val="clear" w:color="auto" w:fill="auto"/>
            <w:noWrap/>
            <w:vAlign w:val="center"/>
            <w:hideMark/>
          </w:tcPr>
          <w:p w:rsidR="00A5477F" w:rsidRPr="00E76778" w:rsidRDefault="00A5477F" w:rsidP="00A5477F">
            <w:pPr>
              <w:spacing w:after="0" w:line="240" w:lineRule="auto"/>
              <w:jc w:val="center"/>
              <w:rPr>
                <w:rFonts w:cs="Arial"/>
                <w:b/>
                <w:bCs/>
                <w:color w:val="000000"/>
                <w:sz w:val="21"/>
                <w:szCs w:val="21"/>
              </w:rPr>
            </w:pPr>
            <w:r w:rsidRPr="00E76778">
              <w:rPr>
                <w:rFonts w:cs="Arial"/>
                <w:b/>
                <w:bCs/>
                <w:color w:val="000000"/>
                <w:sz w:val="21"/>
                <w:szCs w:val="21"/>
              </w:rPr>
              <w:t>Montos en pesos</w:t>
            </w:r>
          </w:p>
        </w:tc>
      </w:tr>
      <w:tr w:rsidR="00A5477F" w:rsidRPr="00E76778" w:rsidTr="005B45C4">
        <w:trPr>
          <w:trHeight w:val="300"/>
        </w:trPr>
        <w:tc>
          <w:tcPr>
            <w:tcW w:w="7725" w:type="dxa"/>
            <w:shd w:val="clear" w:color="auto" w:fill="auto"/>
            <w:noWrap/>
            <w:vAlign w:val="bottom"/>
            <w:hideMark/>
          </w:tcPr>
          <w:p w:rsidR="00A5477F" w:rsidRPr="00E76778" w:rsidRDefault="00A5477F" w:rsidP="00A5477F">
            <w:pPr>
              <w:spacing w:after="0" w:line="240" w:lineRule="auto"/>
              <w:jc w:val="center"/>
              <w:rPr>
                <w:rFonts w:cs="Arial"/>
                <w:b/>
                <w:bCs/>
                <w:color w:val="000000"/>
                <w:sz w:val="21"/>
                <w:szCs w:val="21"/>
              </w:rPr>
            </w:pPr>
            <w:r w:rsidRPr="00E76778">
              <w:rPr>
                <w:rFonts w:cs="Arial"/>
                <w:b/>
                <w:bCs/>
                <w:color w:val="000000"/>
                <w:sz w:val="21"/>
                <w:szCs w:val="21"/>
              </w:rPr>
              <w:t>Total</w:t>
            </w:r>
          </w:p>
        </w:tc>
        <w:tc>
          <w:tcPr>
            <w:tcW w:w="1615" w:type="dxa"/>
            <w:shd w:val="clear" w:color="auto" w:fill="auto"/>
            <w:noWrap/>
            <w:vAlign w:val="bottom"/>
            <w:hideMark/>
          </w:tcPr>
          <w:p w:rsidR="00A5477F" w:rsidRPr="00E76778" w:rsidRDefault="007520E3" w:rsidP="00A5477F">
            <w:pPr>
              <w:spacing w:after="0" w:line="240" w:lineRule="auto"/>
              <w:jc w:val="right"/>
              <w:rPr>
                <w:rFonts w:cs="Arial"/>
                <w:b/>
                <w:bCs/>
                <w:color w:val="000000"/>
                <w:sz w:val="21"/>
                <w:szCs w:val="21"/>
              </w:rPr>
            </w:pPr>
            <w:r w:rsidRPr="007520E3">
              <w:rPr>
                <w:rFonts w:cs="Arial"/>
                <w:b/>
                <w:bCs/>
                <w:color w:val="000000"/>
                <w:sz w:val="21"/>
                <w:szCs w:val="21"/>
              </w:rPr>
              <w:t>16,730,371,000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0"/>
                <w:numId w:val="23"/>
              </w:numPr>
              <w:spacing w:after="0" w:line="240" w:lineRule="auto"/>
              <w:rPr>
                <w:rFonts w:cs="Arial"/>
                <w:b/>
                <w:bCs/>
                <w:color w:val="000000"/>
                <w:sz w:val="21"/>
                <w:szCs w:val="21"/>
              </w:rPr>
            </w:pPr>
            <w:r w:rsidRPr="00E76778">
              <w:rPr>
                <w:rFonts w:cs="Arial"/>
                <w:b/>
                <w:bCs/>
                <w:color w:val="000000"/>
                <w:sz w:val="21"/>
                <w:szCs w:val="21"/>
              </w:rPr>
              <w:t>Impuestos</w:t>
            </w:r>
          </w:p>
        </w:tc>
        <w:tc>
          <w:tcPr>
            <w:tcW w:w="1615" w:type="dxa"/>
            <w:shd w:val="clear" w:color="auto" w:fill="auto"/>
            <w:noWrap/>
            <w:vAlign w:val="bottom"/>
            <w:hideMark/>
          </w:tcPr>
          <w:p w:rsidR="00A5477F" w:rsidRPr="00E76778" w:rsidRDefault="007520E3" w:rsidP="00A5477F">
            <w:pPr>
              <w:spacing w:after="0" w:line="240" w:lineRule="auto"/>
              <w:jc w:val="right"/>
              <w:rPr>
                <w:rFonts w:cs="Arial"/>
                <w:b/>
                <w:bCs/>
                <w:color w:val="000000"/>
                <w:sz w:val="21"/>
                <w:szCs w:val="21"/>
              </w:rPr>
            </w:pPr>
            <w:r w:rsidRPr="007520E3">
              <w:rPr>
                <w:rFonts w:cs="Arial"/>
                <w:b/>
                <w:bCs/>
                <w:color w:val="000000"/>
                <w:sz w:val="21"/>
                <w:szCs w:val="21"/>
              </w:rPr>
              <w:t>758,896,514</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23"/>
              </w:numPr>
              <w:spacing w:after="0" w:line="240" w:lineRule="auto"/>
              <w:rPr>
                <w:rFonts w:cs="Arial"/>
                <w:b/>
                <w:color w:val="000000"/>
                <w:sz w:val="21"/>
                <w:szCs w:val="21"/>
              </w:rPr>
            </w:pPr>
            <w:r w:rsidRPr="00E76778">
              <w:rPr>
                <w:rFonts w:cs="Arial"/>
                <w:b/>
                <w:color w:val="000000"/>
                <w:sz w:val="21"/>
                <w:szCs w:val="21"/>
              </w:rPr>
              <w:t>Impuestos sobre los ingresos</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bCs/>
                <w:color w:val="000000"/>
                <w:sz w:val="21"/>
                <w:szCs w:val="21"/>
              </w:rPr>
              <w:t>27,617,856</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3"/>
              </w:numPr>
              <w:spacing w:after="0" w:line="240" w:lineRule="auto"/>
              <w:rPr>
                <w:rFonts w:cs="Arial"/>
                <w:color w:val="000000"/>
                <w:sz w:val="21"/>
                <w:szCs w:val="21"/>
              </w:rPr>
            </w:pPr>
            <w:r w:rsidRPr="00E76778">
              <w:rPr>
                <w:rFonts w:cs="Arial"/>
                <w:color w:val="000000"/>
                <w:sz w:val="21"/>
                <w:szCs w:val="21"/>
              </w:rPr>
              <w:t>Impuesto Sobre Ejercicio de Profesiones</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iCs/>
                <w:color w:val="000000"/>
                <w:sz w:val="21"/>
                <w:szCs w:val="21"/>
              </w:rPr>
              <w:t>2,005,192</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3"/>
              </w:numPr>
              <w:spacing w:after="0" w:line="240" w:lineRule="auto"/>
              <w:rPr>
                <w:rFonts w:cs="Arial"/>
                <w:color w:val="000000"/>
                <w:sz w:val="21"/>
                <w:szCs w:val="21"/>
              </w:rPr>
            </w:pPr>
            <w:r w:rsidRPr="00E76778">
              <w:rPr>
                <w:rFonts w:cs="Arial"/>
                <w:color w:val="000000"/>
                <w:sz w:val="21"/>
                <w:szCs w:val="21"/>
              </w:rPr>
              <w:t>Impuesto Sobre Loterías, Rifas, Sorteos, Concursos y Juegos Permitidos</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iCs/>
                <w:color w:val="000000"/>
                <w:sz w:val="21"/>
                <w:szCs w:val="21"/>
              </w:rPr>
              <w:t>25,612,664</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23"/>
              </w:numPr>
              <w:spacing w:after="0" w:line="240" w:lineRule="auto"/>
              <w:rPr>
                <w:rFonts w:cs="Arial"/>
                <w:b/>
                <w:color w:val="000000"/>
                <w:sz w:val="21"/>
                <w:szCs w:val="21"/>
              </w:rPr>
            </w:pPr>
            <w:r w:rsidRPr="00E76778">
              <w:rPr>
                <w:rFonts w:cs="Arial"/>
                <w:b/>
                <w:color w:val="000000"/>
                <w:sz w:val="21"/>
                <w:szCs w:val="21"/>
              </w:rPr>
              <w:t>Impuestos sobre el patrimonio</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295,234,389</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3"/>
              </w:numPr>
              <w:spacing w:after="0" w:line="240" w:lineRule="auto"/>
              <w:rPr>
                <w:rFonts w:cs="Arial"/>
                <w:color w:val="000000"/>
                <w:sz w:val="21"/>
                <w:szCs w:val="21"/>
              </w:rPr>
            </w:pPr>
            <w:r w:rsidRPr="00E76778">
              <w:rPr>
                <w:rFonts w:cs="Arial"/>
                <w:color w:val="000000"/>
                <w:sz w:val="21"/>
                <w:szCs w:val="21"/>
              </w:rPr>
              <w:t>Impuesto Sobre Tenencia o Uso de Vehículos</w:t>
            </w:r>
          </w:p>
        </w:tc>
        <w:tc>
          <w:tcPr>
            <w:tcW w:w="1615" w:type="dxa"/>
            <w:shd w:val="clear" w:color="auto" w:fill="auto"/>
            <w:noWrap/>
            <w:vAlign w:val="center"/>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295,234,389</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23"/>
              </w:numPr>
              <w:spacing w:after="0" w:line="240" w:lineRule="auto"/>
              <w:rPr>
                <w:rFonts w:cs="Arial"/>
                <w:b/>
                <w:color w:val="000000"/>
                <w:sz w:val="21"/>
                <w:szCs w:val="21"/>
              </w:rPr>
            </w:pPr>
            <w:r w:rsidRPr="00E76778">
              <w:rPr>
                <w:rFonts w:cs="Arial"/>
                <w:b/>
                <w:color w:val="000000"/>
                <w:sz w:val="21"/>
                <w:szCs w:val="21"/>
              </w:rPr>
              <w:t>Impuestos sobre la producción, el consumo y las transacciones</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bCs/>
                <w:color w:val="000000"/>
                <w:sz w:val="21"/>
                <w:szCs w:val="21"/>
              </w:rPr>
              <w:t>48,882,897</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3"/>
              </w:numPr>
              <w:spacing w:after="0" w:line="240" w:lineRule="auto"/>
              <w:rPr>
                <w:rFonts w:cs="Arial"/>
                <w:color w:val="000000"/>
                <w:sz w:val="21"/>
                <w:szCs w:val="21"/>
              </w:rPr>
            </w:pPr>
            <w:r w:rsidRPr="00E76778">
              <w:rPr>
                <w:rFonts w:cs="Arial"/>
                <w:color w:val="000000"/>
                <w:sz w:val="21"/>
                <w:szCs w:val="21"/>
              </w:rPr>
              <w:t>Impuesto por la Prestación del Servicio de Hospedaje</w:t>
            </w:r>
          </w:p>
        </w:tc>
        <w:tc>
          <w:tcPr>
            <w:tcW w:w="1615" w:type="dxa"/>
            <w:shd w:val="clear" w:color="auto" w:fill="auto"/>
            <w:noWrap/>
            <w:vAlign w:val="bottom"/>
            <w:hideMark/>
          </w:tcPr>
          <w:p w:rsidR="00A5477F" w:rsidRPr="00E76778" w:rsidRDefault="00A5477F" w:rsidP="00A5477F">
            <w:pPr>
              <w:spacing w:after="0" w:line="240" w:lineRule="auto"/>
              <w:jc w:val="right"/>
              <w:rPr>
                <w:rFonts w:cs="Arial"/>
                <w:iCs/>
                <w:color w:val="000000"/>
                <w:sz w:val="21"/>
                <w:szCs w:val="21"/>
              </w:rPr>
            </w:pPr>
            <w:r w:rsidRPr="00E76778">
              <w:rPr>
                <w:rFonts w:cs="Arial"/>
                <w:iCs/>
                <w:color w:val="000000"/>
                <w:sz w:val="21"/>
                <w:szCs w:val="21"/>
              </w:rPr>
              <w:t>21,665,959</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3"/>
              </w:numPr>
              <w:spacing w:after="0" w:line="240" w:lineRule="auto"/>
              <w:rPr>
                <w:rFonts w:cs="Arial"/>
                <w:color w:val="000000"/>
                <w:sz w:val="21"/>
                <w:szCs w:val="21"/>
              </w:rPr>
            </w:pPr>
            <w:r w:rsidRPr="00E76778">
              <w:rPr>
                <w:rFonts w:cs="Arial"/>
                <w:color w:val="000000"/>
                <w:sz w:val="21"/>
                <w:szCs w:val="21"/>
              </w:rPr>
              <w:t>Impuesto a la Transmisión de la Propiedad de Vehículos Automotores</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iCs/>
                <w:color w:val="000000"/>
                <w:sz w:val="21"/>
                <w:szCs w:val="21"/>
              </w:rPr>
              <w:t>27,216,938</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23"/>
              </w:numPr>
              <w:spacing w:after="0" w:line="240" w:lineRule="auto"/>
              <w:rPr>
                <w:rFonts w:cs="Arial"/>
                <w:b/>
                <w:color w:val="000000"/>
                <w:sz w:val="21"/>
                <w:szCs w:val="21"/>
              </w:rPr>
            </w:pPr>
            <w:r w:rsidRPr="00E76778">
              <w:rPr>
                <w:rFonts w:cs="Arial"/>
                <w:b/>
                <w:color w:val="000000"/>
                <w:sz w:val="21"/>
                <w:szCs w:val="21"/>
              </w:rPr>
              <w:t>Impuestos al comercio exterior</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3"/>
              </w:numPr>
              <w:spacing w:after="0" w:line="240" w:lineRule="auto"/>
              <w:rPr>
                <w:rFonts w:cs="Arial"/>
                <w:color w:val="000000"/>
                <w:sz w:val="21"/>
                <w:szCs w:val="21"/>
              </w:rPr>
            </w:pPr>
            <w:r w:rsidRPr="00E76778">
              <w:rPr>
                <w:rFonts w:cs="Arial"/>
                <w:color w:val="000000"/>
                <w:sz w:val="21"/>
                <w:szCs w:val="21"/>
              </w:rPr>
              <w:t>Impuestos al Comercio Exterior</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23"/>
              </w:numPr>
              <w:spacing w:after="0" w:line="240" w:lineRule="auto"/>
              <w:rPr>
                <w:rFonts w:cs="Arial"/>
                <w:b/>
                <w:color w:val="000000"/>
                <w:sz w:val="21"/>
                <w:szCs w:val="21"/>
              </w:rPr>
            </w:pPr>
            <w:r w:rsidRPr="00E76778">
              <w:rPr>
                <w:rFonts w:cs="Arial"/>
                <w:b/>
                <w:color w:val="000000"/>
                <w:sz w:val="21"/>
                <w:szCs w:val="21"/>
              </w:rPr>
              <w:t>Impuestos Sobre Nóminas y Asimilables</w:t>
            </w:r>
          </w:p>
        </w:tc>
        <w:tc>
          <w:tcPr>
            <w:tcW w:w="1615" w:type="dxa"/>
            <w:shd w:val="clear" w:color="auto" w:fill="auto"/>
            <w:noWrap/>
            <w:vAlign w:val="bottom"/>
            <w:hideMark/>
          </w:tcPr>
          <w:p w:rsidR="00A5477F" w:rsidRPr="00E76778" w:rsidRDefault="007520E3" w:rsidP="00A5477F">
            <w:pPr>
              <w:spacing w:after="0" w:line="240" w:lineRule="auto"/>
              <w:jc w:val="right"/>
              <w:rPr>
                <w:rFonts w:cs="Arial"/>
                <w:b/>
                <w:color w:val="000000"/>
                <w:sz w:val="21"/>
                <w:szCs w:val="21"/>
              </w:rPr>
            </w:pPr>
            <w:r w:rsidRPr="007520E3">
              <w:rPr>
                <w:rFonts w:cs="Arial"/>
                <w:b/>
                <w:bCs/>
                <w:color w:val="000000"/>
                <w:sz w:val="21"/>
                <w:szCs w:val="21"/>
              </w:rPr>
              <w:t>370,444,970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3"/>
              </w:numPr>
              <w:spacing w:after="0" w:line="240" w:lineRule="auto"/>
              <w:rPr>
                <w:rFonts w:cs="Arial"/>
                <w:color w:val="000000"/>
                <w:sz w:val="21"/>
                <w:szCs w:val="21"/>
              </w:rPr>
            </w:pPr>
            <w:r w:rsidRPr="00E76778">
              <w:rPr>
                <w:rFonts w:cs="Arial"/>
                <w:color w:val="000000"/>
                <w:sz w:val="21"/>
                <w:szCs w:val="21"/>
              </w:rPr>
              <w:t>Impuesto Sobre Nóminas</w:t>
            </w:r>
          </w:p>
        </w:tc>
        <w:tc>
          <w:tcPr>
            <w:tcW w:w="1615" w:type="dxa"/>
            <w:shd w:val="clear" w:color="auto" w:fill="auto"/>
            <w:noWrap/>
            <w:vAlign w:val="bottom"/>
            <w:hideMark/>
          </w:tcPr>
          <w:p w:rsidR="00A5477F" w:rsidRPr="00E76778" w:rsidRDefault="007520E3" w:rsidP="00A5477F">
            <w:pPr>
              <w:spacing w:after="0" w:line="240" w:lineRule="auto"/>
              <w:jc w:val="right"/>
              <w:rPr>
                <w:rFonts w:cs="Arial"/>
                <w:color w:val="000000"/>
                <w:sz w:val="21"/>
                <w:szCs w:val="21"/>
              </w:rPr>
            </w:pPr>
            <w:r w:rsidRPr="007520E3">
              <w:rPr>
                <w:rFonts w:cs="Arial"/>
                <w:bCs/>
                <w:color w:val="000000"/>
                <w:sz w:val="21"/>
                <w:szCs w:val="21"/>
              </w:rPr>
              <w:t>370,444,970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23"/>
              </w:numPr>
              <w:spacing w:after="0" w:line="240" w:lineRule="auto"/>
              <w:rPr>
                <w:rFonts w:cs="Arial"/>
                <w:b/>
                <w:color w:val="000000"/>
                <w:sz w:val="21"/>
                <w:szCs w:val="21"/>
              </w:rPr>
            </w:pPr>
            <w:r w:rsidRPr="00E76778">
              <w:rPr>
                <w:rFonts w:cs="Arial"/>
                <w:b/>
                <w:color w:val="000000"/>
                <w:sz w:val="21"/>
                <w:szCs w:val="21"/>
              </w:rPr>
              <w:t>Impuestos Ecológicos</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3"/>
              </w:numPr>
              <w:spacing w:after="0" w:line="240" w:lineRule="auto"/>
              <w:rPr>
                <w:rFonts w:cs="Arial"/>
                <w:color w:val="000000"/>
                <w:sz w:val="21"/>
                <w:szCs w:val="21"/>
              </w:rPr>
            </w:pPr>
            <w:r w:rsidRPr="00E76778">
              <w:rPr>
                <w:rFonts w:cs="Arial"/>
                <w:color w:val="000000"/>
                <w:sz w:val="21"/>
                <w:szCs w:val="21"/>
              </w:rPr>
              <w:t>Impuestos Ecológicos</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23"/>
              </w:numPr>
              <w:spacing w:after="0" w:line="240" w:lineRule="auto"/>
              <w:rPr>
                <w:rFonts w:cs="Arial"/>
                <w:b/>
                <w:color w:val="000000"/>
                <w:sz w:val="21"/>
                <w:szCs w:val="21"/>
              </w:rPr>
            </w:pPr>
            <w:r w:rsidRPr="00E76778">
              <w:rPr>
                <w:rFonts w:cs="Arial"/>
                <w:b/>
                <w:color w:val="000000"/>
                <w:sz w:val="21"/>
                <w:szCs w:val="21"/>
              </w:rPr>
              <w:t>Accesorios</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bCs/>
                <w:color w:val="000000"/>
                <w:sz w:val="21"/>
                <w:szCs w:val="21"/>
              </w:rPr>
              <w:t>16,427,325</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3"/>
              </w:numPr>
              <w:spacing w:after="0" w:line="240" w:lineRule="auto"/>
              <w:rPr>
                <w:rFonts w:cs="Arial"/>
                <w:b/>
                <w:color w:val="000000"/>
                <w:sz w:val="21"/>
                <w:szCs w:val="21"/>
              </w:rPr>
            </w:pPr>
            <w:r w:rsidRPr="00E76778">
              <w:rPr>
                <w:rFonts w:cs="Arial"/>
                <w:color w:val="000000"/>
                <w:sz w:val="21"/>
                <w:szCs w:val="21"/>
              </w:rPr>
              <w:t>Recargos</w:t>
            </w:r>
          </w:p>
        </w:tc>
        <w:tc>
          <w:tcPr>
            <w:tcW w:w="1615" w:type="dxa"/>
            <w:shd w:val="clear" w:color="auto" w:fill="auto"/>
            <w:noWrap/>
            <w:vAlign w:val="bottom"/>
            <w:hideMark/>
          </w:tcPr>
          <w:p w:rsidR="00A5477F" w:rsidRPr="00E76778" w:rsidRDefault="00A5477F" w:rsidP="00A5477F">
            <w:pPr>
              <w:spacing w:after="0" w:line="240" w:lineRule="auto"/>
              <w:jc w:val="right"/>
              <w:rPr>
                <w:rFonts w:cs="Arial"/>
                <w:bCs/>
                <w:color w:val="000000"/>
                <w:sz w:val="21"/>
                <w:szCs w:val="21"/>
              </w:rPr>
            </w:pPr>
            <w:r w:rsidRPr="00E76778">
              <w:rPr>
                <w:rFonts w:cs="Arial"/>
                <w:bCs/>
                <w:color w:val="000000"/>
                <w:sz w:val="21"/>
                <w:szCs w:val="21"/>
              </w:rPr>
              <w:t>14,090,334</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3"/>
              </w:numPr>
              <w:spacing w:after="0" w:line="240" w:lineRule="auto"/>
              <w:rPr>
                <w:rFonts w:cs="Arial"/>
                <w:color w:val="000000"/>
                <w:sz w:val="21"/>
                <w:szCs w:val="21"/>
              </w:rPr>
            </w:pPr>
            <w:r w:rsidRPr="00E76778">
              <w:rPr>
                <w:rFonts w:cs="Arial"/>
                <w:color w:val="000000"/>
                <w:sz w:val="21"/>
                <w:szCs w:val="21"/>
              </w:rPr>
              <w:t>Multas</w:t>
            </w:r>
          </w:p>
        </w:tc>
        <w:tc>
          <w:tcPr>
            <w:tcW w:w="1615" w:type="dxa"/>
            <w:shd w:val="clear" w:color="auto" w:fill="auto"/>
            <w:noWrap/>
            <w:vAlign w:val="bottom"/>
            <w:hideMark/>
          </w:tcPr>
          <w:p w:rsidR="00A5477F" w:rsidRPr="00E76778" w:rsidRDefault="00A5477F" w:rsidP="00A5477F">
            <w:pPr>
              <w:spacing w:after="0" w:line="240" w:lineRule="auto"/>
              <w:jc w:val="right"/>
              <w:rPr>
                <w:rFonts w:cs="Arial"/>
                <w:bCs/>
                <w:color w:val="000000"/>
                <w:sz w:val="21"/>
                <w:szCs w:val="21"/>
              </w:rPr>
            </w:pPr>
            <w:r w:rsidRPr="00E76778">
              <w:rPr>
                <w:rFonts w:cs="Arial"/>
                <w:bCs/>
                <w:color w:val="000000"/>
                <w:sz w:val="21"/>
                <w:szCs w:val="21"/>
              </w:rPr>
              <w:t>1,089,224</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3"/>
              </w:numPr>
              <w:spacing w:after="0" w:line="240" w:lineRule="auto"/>
              <w:rPr>
                <w:rFonts w:cs="Arial"/>
                <w:color w:val="000000"/>
                <w:sz w:val="21"/>
                <w:szCs w:val="21"/>
              </w:rPr>
            </w:pPr>
            <w:r w:rsidRPr="00E76778">
              <w:rPr>
                <w:rFonts w:cs="Arial"/>
                <w:color w:val="000000"/>
                <w:sz w:val="21"/>
                <w:szCs w:val="21"/>
              </w:rPr>
              <w:t>Gastos de Ejecución</w:t>
            </w:r>
          </w:p>
        </w:tc>
        <w:tc>
          <w:tcPr>
            <w:tcW w:w="1615" w:type="dxa"/>
            <w:shd w:val="clear" w:color="auto" w:fill="auto"/>
            <w:noWrap/>
            <w:vAlign w:val="bottom"/>
            <w:hideMark/>
          </w:tcPr>
          <w:p w:rsidR="00A5477F" w:rsidRPr="00E76778" w:rsidRDefault="00A5477F" w:rsidP="00A5477F">
            <w:pPr>
              <w:spacing w:after="0" w:line="240" w:lineRule="auto"/>
              <w:jc w:val="right"/>
              <w:rPr>
                <w:rFonts w:cs="Arial"/>
                <w:bCs/>
                <w:color w:val="000000"/>
                <w:sz w:val="21"/>
                <w:szCs w:val="21"/>
              </w:rPr>
            </w:pPr>
            <w:r w:rsidRPr="00E76778">
              <w:rPr>
                <w:rFonts w:cs="Arial"/>
                <w:bCs/>
                <w:color w:val="000000"/>
                <w:sz w:val="21"/>
                <w:szCs w:val="21"/>
              </w:rPr>
              <w:t>1,247,767</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23"/>
              </w:numPr>
              <w:spacing w:after="0" w:line="240" w:lineRule="auto"/>
              <w:rPr>
                <w:rFonts w:cs="Arial"/>
                <w:b/>
                <w:color w:val="000000"/>
                <w:sz w:val="21"/>
                <w:szCs w:val="21"/>
              </w:rPr>
            </w:pPr>
            <w:r w:rsidRPr="00E76778">
              <w:rPr>
                <w:rFonts w:cs="Arial"/>
                <w:b/>
                <w:color w:val="000000"/>
                <w:sz w:val="21"/>
                <w:szCs w:val="21"/>
              </w:rPr>
              <w:t>Otros Impuestos</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0</w:t>
            </w:r>
          </w:p>
        </w:tc>
      </w:tr>
      <w:tr w:rsidR="00A5477F" w:rsidRPr="00E76778" w:rsidTr="005B45C4">
        <w:trPr>
          <w:trHeight w:val="780"/>
        </w:trPr>
        <w:tc>
          <w:tcPr>
            <w:tcW w:w="7725" w:type="dxa"/>
            <w:shd w:val="clear" w:color="auto" w:fill="auto"/>
            <w:vAlign w:val="bottom"/>
            <w:hideMark/>
          </w:tcPr>
          <w:p w:rsidR="00A5477F" w:rsidRPr="00E76778" w:rsidRDefault="00A5477F" w:rsidP="00EF46C1">
            <w:pPr>
              <w:pStyle w:val="Prrafodelista"/>
              <w:numPr>
                <w:ilvl w:val="1"/>
                <w:numId w:val="23"/>
              </w:numPr>
              <w:spacing w:after="0" w:line="240" w:lineRule="auto"/>
              <w:rPr>
                <w:rFonts w:cs="Arial"/>
                <w:b/>
                <w:color w:val="000000"/>
                <w:sz w:val="21"/>
                <w:szCs w:val="21"/>
              </w:rPr>
            </w:pPr>
            <w:r w:rsidRPr="00E76778">
              <w:rPr>
                <w:rFonts w:cs="Arial"/>
                <w:b/>
                <w:color w:val="000000"/>
                <w:sz w:val="21"/>
                <w:szCs w:val="21"/>
              </w:rPr>
              <w:lastRenderedPageBreak/>
              <w:t>Impuestos no comprendidos en las fracciones de la Ley de Ingresos causadas en ejercicios fiscales anteriores pendientes de liquidación o pago</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289,077</w:t>
            </w:r>
          </w:p>
        </w:tc>
      </w:tr>
      <w:tr w:rsidR="00A5477F" w:rsidRPr="00E76778" w:rsidTr="005B45C4">
        <w:trPr>
          <w:trHeight w:val="780"/>
        </w:trPr>
        <w:tc>
          <w:tcPr>
            <w:tcW w:w="7725" w:type="dxa"/>
            <w:shd w:val="clear" w:color="auto" w:fill="auto"/>
            <w:vAlign w:val="bottom"/>
            <w:hideMark/>
          </w:tcPr>
          <w:p w:rsidR="00A5477F" w:rsidRPr="00E76778" w:rsidRDefault="00A5477F" w:rsidP="00EF46C1">
            <w:pPr>
              <w:pStyle w:val="Prrafodelista"/>
              <w:numPr>
                <w:ilvl w:val="2"/>
                <w:numId w:val="23"/>
              </w:numPr>
              <w:spacing w:after="0" w:line="240" w:lineRule="auto"/>
              <w:rPr>
                <w:rFonts w:cs="Arial"/>
                <w:color w:val="000000"/>
                <w:sz w:val="21"/>
                <w:szCs w:val="21"/>
              </w:rPr>
            </w:pPr>
            <w:r w:rsidRPr="00E76778">
              <w:rPr>
                <w:rFonts w:cs="Arial"/>
                <w:color w:val="000000"/>
                <w:sz w:val="21"/>
                <w:szCs w:val="21"/>
              </w:rPr>
              <w:t>Impuestos no comprendidos en las fracciones de la Ley de Ingresos causadas en ejercicios fiscales anteriores pendientes de liquidación o pago</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289,077</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0"/>
                <w:numId w:val="23"/>
              </w:numPr>
              <w:spacing w:after="0" w:line="240" w:lineRule="auto"/>
              <w:rPr>
                <w:rFonts w:cs="Arial"/>
                <w:b/>
                <w:bCs/>
                <w:color w:val="000000"/>
                <w:sz w:val="21"/>
                <w:szCs w:val="21"/>
              </w:rPr>
            </w:pPr>
            <w:r w:rsidRPr="00E76778">
              <w:rPr>
                <w:rFonts w:cs="Arial"/>
                <w:b/>
                <w:bCs/>
                <w:color w:val="000000"/>
                <w:sz w:val="21"/>
                <w:szCs w:val="21"/>
              </w:rPr>
              <w:t>Cuotas y Aportaciones de seguridad social</w:t>
            </w:r>
          </w:p>
        </w:tc>
        <w:tc>
          <w:tcPr>
            <w:tcW w:w="1615" w:type="dxa"/>
            <w:shd w:val="clear" w:color="auto" w:fill="auto"/>
            <w:vAlign w:val="bottom"/>
            <w:hideMark/>
          </w:tcPr>
          <w:p w:rsidR="00A5477F" w:rsidRPr="00E76778" w:rsidRDefault="00A5477F" w:rsidP="00A5477F">
            <w:pPr>
              <w:spacing w:after="0" w:line="240" w:lineRule="auto"/>
              <w:jc w:val="right"/>
              <w:rPr>
                <w:rFonts w:cs="Arial"/>
                <w:b/>
                <w:bCs/>
                <w:color w:val="000000"/>
                <w:sz w:val="21"/>
                <w:szCs w:val="21"/>
              </w:rPr>
            </w:pPr>
            <w:r w:rsidRPr="00E76778">
              <w:rPr>
                <w:rFonts w:cs="Arial"/>
                <w:b/>
                <w:bCs/>
                <w:color w:val="000000"/>
                <w:sz w:val="21"/>
                <w:szCs w:val="21"/>
              </w:rPr>
              <w:t>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23"/>
              </w:numPr>
              <w:spacing w:after="0" w:line="240" w:lineRule="auto"/>
              <w:rPr>
                <w:rFonts w:cs="Arial"/>
                <w:b/>
                <w:color w:val="000000"/>
                <w:sz w:val="21"/>
                <w:szCs w:val="21"/>
              </w:rPr>
            </w:pPr>
            <w:r w:rsidRPr="00E76778">
              <w:rPr>
                <w:rFonts w:cs="Arial"/>
                <w:b/>
                <w:color w:val="000000"/>
                <w:sz w:val="21"/>
                <w:szCs w:val="21"/>
              </w:rPr>
              <w:t>Aportaciones para Fondos de Vivienda</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23"/>
              </w:numPr>
              <w:spacing w:after="0" w:line="240" w:lineRule="auto"/>
              <w:rPr>
                <w:rFonts w:cs="Arial"/>
                <w:b/>
                <w:color w:val="000000"/>
                <w:sz w:val="21"/>
                <w:szCs w:val="21"/>
              </w:rPr>
            </w:pPr>
            <w:r w:rsidRPr="00E76778">
              <w:rPr>
                <w:rFonts w:cs="Arial"/>
                <w:b/>
                <w:color w:val="000000"/>
                <w:sz w:val="21"/>
                <w:szCs w:val="21"/>
              </w:rPr>
              <w:t>Cuotas para el Seguro Social</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23"/>
              </w:numPr>
              <w:spacing w:after="0" w:line="240" w:lineRule="auto"/>
              <w:rPr>
                <w:rFonts w:cs="Arial"/>
                <w:b/>
                <w:color w:val="000000"/>
                <w:sz w:val="21"/>
                <w:szCs w:val="21"/>
              </w:rPr>
            </w:pPr>
            <w:r w:rsidRPr="00E76778">
              <w:rPr>
                <w:rFonts w:cs="Arial"/>
                <w:b/>
                <w:color w:val="000000"/>
                <w:sz w:val="21"/>
                <w:szCs w:val="21"/>
              </w:rPr>
              <w:t>Cuotas de Ahorro para el Retiro</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23"/>
              </w:numPr>
              <w:spacing w:after="0" w:line="240" w:lineRule="auto"/>
              <w:rPr>
                <w:rFonts w:cs="Arial"/>
                <w:b/>
                <w:color w:val="000000"/>
                <w:sz w:val="21"/>
                <w:szCs w:val="21"/>
              </w:rPr>
            </w:pPr>
            <w:r w:rsidRPr="00E76778">
              <w:rPr>
                <w:rFonts w:cs="Arial"/>
                <w:b/>
                <w:color w:val="000000"/>
                <w:sz w:val="21"/>
                <w:szCs w:val="21"/>
              </w:rPr>
              <w:t>Otras Cuotas y Aportaciones para la seguridad social</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0</w:t>
            </w:r>
          </w:p>
        </w:tc>
      </w:tr>
      <w:tr w:rsidR="00A5477F" w:rsidRPr="00E76778" w:rsidTr="005B45C4">
        <w:trPr>
          <w:trHeight w:val="300"/>
        </w:trPr>
        <w:tc>
          <w:tcPr>
            <w:tcW w:w="7725" w:type="dxa"/>
            <w:shd w:val="clear" w:color="auto" w:fill="auto"/>
            <w:vAlign w:val="bottom"/>
            <w:hideMark/>
          </w:tcPr>
          <w:p w:rsidR="00A5477F" w:rsidRPr="00E76778" w:rsidRDefault="00A5477F" w:rsidP="00EF46C1">
            <w:pPr>
              <w:pStyle w:val="Prrafodelista"/>
              <w:numPr>
                <w:ilvl w:val="1"/>
                <w:numId w:val="23"/>
              </w:numPr>
              <w:spacing w:after="0" w:line="240" w:lineRule="auto"/>
              <w:rPr>
                <w:rFonts w:cs="Arial"/>
                <w:b/>
                <w:color w:val="000000"/>
                <w:sz w:val="21"/>
                <w:szCs w:val="21"/>
              </w:rPr>
            </w:pPr>
            <w:r w:rsidRPr="00E76778">
              <w:rPr>
                <w:rFonts w:cs="Arial"/>
                <w:b/>
                <w:color w:val="000000"/>
                <w:sz w:val="21"/>
                <w:szCs w:val="21"/>
              </w:rPr>
              <w:t>Accesorios</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0"/>
                <w:numId w:val="23"/>
              </w:numPr>
              <w:spacing w:after="0" w:line="240" w:lineRule="auto"/>
              <w:rPr>
                <w:rFonts w:cs="Arial"/>
                <w:b/>
                <w:bCs/>
                <w:color w:val="000000"/>
                <w:sz w:val="21"/>
                <w:szCs w:val="21"/>
              </w:rPr>
            </w:pPr>
            <w:r w:rsidRPr="00E76778">
              <w:rPr>
                <w:rFonts w:cs="Arial"/>
                <w:b/>
                <w:bCs/>
                <w:color w:val="000000"/>
                <w:sz w:val="21"/>
                <w:szCs w:val="21"/>
              </w:rPr>
              <w:t>Contribuciones de mejoras</w:t>
            </w:r>
          </w:p>
        </w:tc>
        <w:tc>
          <w:tcPr>
            <w:tcW w:w="1615" w:type="dxa"/>
            <w:shd w:val="clear" w:color="auto" w:fill="auto"/>
            <w:vAlign w:val="bottom"/>
            <w:hideMark/>
          </w:tcPr>
          <w:p w:rsidR="00A5477F" w:rsidRPr="00E76778" w:rsidRDefault="00A5477F" w:rsidP="00A5477F">
            <w:pPr>
              <w:spacing w:after="0" w:line="240" w:lineRule="auto"/>
              <w:jc w:val="right"/>
              <w:rPr>
                <w:rFonts w:cs="Arial"/>
                <w:b/>
                <w:bCs/>
                <w:color w:val="000000"/>
                <w:sz w:val="21"/>
                <w:szCs w:val="21"/>
              </w:rPr>
            </w:pPr>
            <w:r w:rsidRPr="00E76778">
              <w:rPr>
                <w:rFonts w:cs="Arial"/>
                <w:b/>
                <w:bCs/>
                <w:color w:val="000000"/>
                <w:sz w:val="21"/>
                <w:szCs w:val="21"/>
              </w:rPr>
              <w:t>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23"/>
              </w:numPr>
              <w:spacing w:after="0" w:line="240" w:lineRule="auto"/>
              <w:rPr>
                <w:rFonts w:cs="Arial"/>
                <w:b/>
                <w:color w:val="000000"/>
                <w:sz w:val="21"/>
                <w:szCs w:val="21"/>
              </w:rPr>
            </w:pPr>
            <w:r w:rsidRPr="00E76778">
              <w:rPr>
                <w:rFonts w:cs="Arial"/>
                <w:b/>
                <w:color w:val="000000"/>
                <w:sz w:val="21"/>
                <w:szCs w:val="21"/>
              </w:rPr>
              <w:t>Contribución de mejoras por obras públicas</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0</w:t>
            </w:r>
          </w:p>
        </w:tc>
      </w:tr>
      <w:tr w:rsidR="00A5477F" w:rsidRPr="00E76778" w:rsidTr="005B45C4">
        <w:trPr>
          <w:trHeight w:val="780"/>
        </w:trPr>
        <w:tc>
          <w:tcPr>
            <w:tcW w:w="7725" w:type="dxa"/>
            <w:shd w:val="clear" w:color="auto" w:fill="auto"/>
            <w:vAlign w:val="bottom"/>
            <w:hideMark/>
          </w:tcPr>
          <w:p w:rsidR="00A5477F" w:rsidRPr="00E76778" w:rsidRDefault="00A5477F" w:rsidP="00EF46C1">
            <w:pPr>
              <w:pStyle w:val="Prrafodelista"/>
              <w:numPr>
                <w:ilvl w:val="1"/>
                <w:numId w:val="24"/>
              </w:numPr>
              <w:spacing w:after="0" w:line="240" w:lineRule="auto"/>
              <w:rPr>
                <w:rFonts w:cs="Arial"/>
                <w:b/>
                <w:color w:val="000000"/>
                <w:sz w:val="21"/>
                <w:szCs w:val="21"/>
              </w:rPr>
            </w:pPr>
            <w:r w:rsidRPr="0066504A">
              <w:rPr>
                <w:rFonts w:cs="Arial"/>
                <w:b/>
                <w:color w:val="000000"/>
                <w:sz w:val="21"/>
                <w:szCs w:val="21"/>
              </w:rPr>
              <w:t>Contribuciones de Mejoras no comprendidas en las fracciones de la Ley de Ingresos causadas en ejercicios fiscales anteriores pendientes de liquidación o pago</w:t>
            </w:r>
            <w:r w:rsidRPr="00E76778">
              <w:rPr>
                <w:rFonts w:cs="Arial"/>
                <w:b/>
                <w:color w:val="000000"/>
                <w:sz w:val="21"/>
                <w:szCs w:val="21"/>
              </w:rPr>
              <w:t xml:space="preserve"> </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0"/>
                <w:numId w:val="24"/>
              </w:numPr>
              <w:spacing w:after="0" w:line="240" w:lineRule="auto"/>
              <w:rPr>
                <w:rFonts w:cs="Arial"/>
                <w:b/>
                <w:bCs/>
                <w:color w:val="000000"/>
                <w:sz w:val="21"/>
                <w:szCs w:val="21"/>
              </w:rPr>
            </w:pPr>
            <w:r w:rsidRPr="00E76778">
              <w:rPr>
                <w:rFonts w:cs="Arial"/>
                <w:b/>
                <w:bCs/>
                <w:color w:val="000000"/>
                <w:sz w:val="21"/>
                <w:szCs w:val="21"/>
              </w:rPr>
              <w:t>Derechos</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bCs/>
                <w:color w:val="000000"/>
                <w:sz w:val="21"/>
                <w:szCs w:val="21"/>
              </w:rPr>
            </w:pPr>
            <w:r w:rsidRPr="00E76778">
              <w:rPr>
                <w:rFonts w:cs="Arial"/>
                <w:b/>
                <w:bCs/>
                <w:color w:val="000000"/>
                <w:sz w:val="21"/>
                <w:szCs w:val="21"/>
              </w:rPr>
              <w:t>425,648,178</w:t>
            </w:r>
          </w:p>
        </w:tc>
      </w:tr>
      <w:tr w:rsidR="00A5477F" w:rsidRPr="00E76778" w:rsidTr="005B45C4">
        <w:trPr>
          <w:trHeight w:val="525"/>
        </w:trPr>
        <w:tc>
          <w:tcPr>
            <w:tcW w:w="7725" w:type="dxa"/>
            <w:shd w:val="clear" w:color="auto" w:fill="auto"/>
            <w:vAlign w:val="bottom"/>
            <w:hideMark/>
          </w:tcPr>
          <w:p w:rsidR="00A5477F" w:rsidRPr="00E76778" w:rsidRDefault="00A5477F" w:rsidP="00EF46C1">
            <w:pPr>
              <w:pStyle w:val="Prrafodelista"/>
              <w:numPr>
                <w:ilvl w:val="1"/>
                <w:numId w:val="25"/>
              </w:numPr>
              <w:spacing w:after="0" w:line="240" w:lineRule="auto"/>
              <w:rPr>
                <w:rFonts w:cs="Arial"/>
                <w:b/>
                <w:color w:val="000000"/>
                <w:sz w:val="21"/>
                <w:szCs w:val="21"/>
              </w:rPr>
            </w:pPr>
            <w:r w:rsidRPr="00E76778">
              <w:rPr>
                <w:rFonts w:cs="Arial"/>
                <w:b/>
                <w:color w:val="000000"/>
                <w:sz w:val="21"/>
                <w:szCs w:val="21"/>
              </w:rPr>
              <w:t xml:space="preserve">Derechos por el uso, goce, aprovechamiento o explotación de bienes de dominio público </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bCs/>
                <w:color w:val="000000"/>
                <w:sz w:val="21"/>
                <w:szCs w:val="21"/>
              </w:rPr>
              <w:t>3,206,640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5"/>
              </w:numPr>
              <w:spacing w:after="0" w:line="240" w:lineRule="auto"/>
              <w:rPr>
                <w:rFonts w:cs="Arial"/>
                <w:color w:val="000000"/>
                <w:sz w:val="21"/>
                <w:szCs w:val="21"/>
              </w:rPr>
            </w:pPr>
            <w:r w:rsidRPr="00E76778">
              <w:rPr>
                <w:rFonts w:cs="Arial"/>
                <w:color w:val="000000"/>
                <w:sz w:val="21"/>
                <w:szCs w:val="21"/>
              </w:rPr>
              <w:t>Por la extracción de materiales</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bCs/>
                <w:color w:val="000000"/>
                <w:sz w:val="21"/>
                <w:szCs w:val="21"/>
              </w:rPr>
              <w:t>3,206,640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25"/>
              </w:numPr>
              <w:spacing w:after="0" w:line="240" w:lineRule="auto"/>
              <w:rPr>
                <w:rFonts w:cs="Arial"/>
                <w:b/>
                <w:color w:val="000000"/>
                <w:sz w:val="21"/>
                <w:szCs w:val="21"/>
              </w:rPr>
            </w:pPr>
            <w:r w:rsidRPr="00E76778">
              <w:rPr>
                <w:rFonts w:cs="Arial"/>
                <w:b/>
                <w:color w:val="000000"/>
                <w:sz w:val="21"/>
                <w:szCs w:val="21"/>
              </w:rPr>
              <w:t>Derechos a los hidrocarburos</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5"/>
              </w:numPr>
              <w:spacing w:after="0" w:line="240" w:lineRule="auto"/>
              <w:rPr>
                <w:rFonts w:cs="Arial"/>
                <w:color w:val="000000"/>
                <w:sz w:val="21"/>
                <w:szCs w:val="21"/>
              </w:rPr>
            </w:pPr>
            <w:r w:rsidRPr="00E76778">
              <w:rPr>
                <w:rFonts w:cs="Arial"/>
                <w:color w:val="000000"/>
                <w:sz w:val="21"/>
                <w:szCs w:val="21"/>
              </w:rPr>
              <w:t>Derechos a los hidrocarburos</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25"/>
              </w:numPr>
              <w:spacing w:after="0" w:line="240" w:lineRule="auto"/>
              <w:rPr>
                <w:rFonts w:cs="Arial"/>
                <w:b/>
                <w:color w:val="000000"/>
                <w:sz w:val="21"/>
                <w:szCs w:val="21"/>
              </w:rPr>
            </w:pPr>
            <w:r w:rsidRPr="00E76778">
              <w:rPr>
                <w:rFonts w:cs="Arial"/>
                <w:b/>
                <w:color w:val="000000"/>
                <w:sz w:val="21"/>
                <w:szCs w:val="21"/>
              </w:rPr>
              <w:t>Derechos por prestación de servicios</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bCs/>
                <w:color w:val="000000"/>
                <w:sz w:val="21"/>
                <w:szCs w:val="21"/>
              </w:rPr>
              <w:t>413,294,834</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5"/>
              </w:numPr>
              <w:spacing w:after="0" w:line="240" w:lineRule="auto"/>
              <w:rPr>
                <w:rFonts w:cs="Arial"/>
                <w:color w:val="000000"/>
                <w:sz w:val="21"/>
                <w:szCs w:val="21"/>
              </w:rPr>
            </w:pPr>
            <w:r w:rsidRPr="00E76778">
              <w:rPr>
                <w:rFonts w:cs="Arial"/>
                <w:color w:val="000000"/>
                <w:sz w:val="21"/>
                <w:szCs w:val="21"/>
              </w:rPr>
              <w:t>Secretaría General de Gobierno</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iCs/>
                <w:color w:val="000000"/>
                <w:sz w:val="21"/>
                <w:szCs w:val="21"/>
              </w:rPr>
              <w:t>19,306,643</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5"/>
              </w:numPr>
              <w:spacing w:after="0" w:line="240" w:lineRule="auto"/>
              <w:rPr>
                <w:rFonts w:cs="Arial"/>
                <w:color w:val="000000"/>
                <w:sz w:val="21"/>
                <w:szCs w:val="21"/>
              </w:rPr>
            </w:pPr>
            <w:r w:rsidRPr="00E76778">
              <w:rPr>
                <w:rFonts w:cs="Arial"/>
                <w:color w:val="000000"/>
                <w:sz w:val="21"/>
                <w:szCs w:val="21"/>
              </w:rPr>
              <w:t>Secretaría de Planeación y Finanzas</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iCs/>
                <w:color w:val="000000"/>
                <w:sz w:val="21"/>
                <w:szCs w:val="21"/>
              </w:rPr>
              <w:t>187,486,847</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5"/>
              </w:numPr>
              <w:spacing w:after="0" w:line="240" w:lineRule="auto"/>
              <w:rPr>
                <w:rFonts w:cs="Arial"/>
                <w:color w:val="000000"/>
                <w:sz w:val="21"/>
                <w:szCs w:val="21"/>
              </w:rPr>
            </w:pPr>
            <w:r w:rsidRPr="00E76778">
              <w:rPr>
                <w:rFonts w:cs="Arial"/>
                <w:color w:val="000000"/>
                <w:sz w:val="21"/>
                <w:szCs w:val="21"/>
              </w:rPr>
              <w:t>Secretaría de Infraestructura y Desarrollo Urbano</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iCs/>
                <w:color w:val="000000"/>
                <w:sz w:val="21"/>
                <w:szCs w:val="21"/>
              </w:rPr>
              <w:t>419,961</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5"/>
              </w:numPr>
              <w:spacing w:after="0" w:line="240" w:lineRule="auto"/>
              <w:rPr>
                <w:rFonts w:cs="Arial"/>
                <w:color w:val="000000"/>
                <w:sz w:val="21"/>
                <w:szCs w:val="21"/>
              </w:rPr>
            </w:pPr>
            <w:r w:rsidRPr="00E76778">
              <w:rPr>
                <w:rFonts w:cs="Arial"/>
                <w:color w:val="000000"/>
                <w:sz w:val="21"/>
                <w:szCs w:val="21"/>
              </w:rPr>
              <w:t>Secretaría de Movilidad</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iCs/>
                <w:color w:val="000000"/>
                <w:sz w:val="21"/>
                <w:szCs w:val="21"/>
              </w:rPr>
              <w:t>100,530,536</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5"/>
              </w:numPr>
              <w:spacing w:after="0" w:line="240" w:lineRule="auto"/>
              <w:rPr>
                <w:rFonts w:cs="Arial"/>
                <w:color w:val="000000"/>
                <w:sz w:val="21"/>
                <w:szCs w:val="21"/>
              </w:rPr>
            </w:pPr>
            <w:r w:rsidRPr="00E76778">
              <w:rPr>
                <w:rFonts w:cs="Arial"/>
                <w:color w:val="000000"/>
                <w:sz w:val="21"/>
                <w:szCs w:val="21"/>
              </w:rPr>
              <w:t xml:space="preserve">Secretaría </w:t>
            </w:r>
            <w:r w:rsidR="000071CD" w:rsidRPr="00E76778">
              <w:rPr>
                <w:rFonts w:cs="Arial"/>
                <w:color w:val="000000"/>
                <w:sz w:val="21"/>
                <w:szCs w:val="21"/>
              </w:rPr>
              <w:t>de Desarrollo</w:t>
            </w:r>
            <w:r w:rsidRPr="00E76778">
              <w:rPr>
                <w:rFonts w:cs="Arial"/>
                <w:color w:val="000000"/>
                <w:sz w:val="21"/>
                <w:szCs w:val="21"/>
              </w:rPr>
              <w:t xml:space="preserve"> Rural</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iCs/>
                <w:color w:val="000000"/>
                <w:sz w:val="21"/>
                <w:szCs w:val="21"/>
              </w:rPr>
              <w:t>210,986</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5"/>
              </w:numPr>
              <w:spacing w:after="0" w:line="240" w:lineRule="auto"/>
              <w:rPr>
                <w:rFonts w:cs="Arial"/>
                <w:color w:val="000000"/>
                <w:sz w:val="21"/>
                <w:szCs w:val="21"/>
              </w:rPr>
            </w:pPr>
            <w:r w:rsidRPr="00E76778">
              <w:rPr>
                <w:rFonts w:cs="Arial"/>
                <w:color w:val="000000"/>
                <w:sz w:val="21"/>
                <w:szCs w:val="21"/>
              </w:rPr>
              <w:t>Secretaría de Educación</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iCs/>
                <w:color w:val="000000"/>
                <w:sz w:val="21"/>
                <w:szCs w:val="21"/>
              </w:rPr>
              <w:t>12,823,361</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5"/>
              </w:numPr>
              <w:spacing w:after="0" w:line="240" w:lineRule="auto"/>
              <w:rPr>
                <w:rFonts w:cs="Arial"/>
                <w:color w:val="000000"/>
                <w:sz w:val="21"/>
                <w:szCs w:val="21"/>
              </w:rPr>
            </w:pPr>
            <w:r w:rsidRPr="00E76778">
              <w:rPr>
                <w:rFonts w:cs="Arial"/>
                <w:color w:val="000000"/>
                <w:sz w:val="21"/>
                <w:szCs w:val="21"/>
              </w:rPr>
              <w:t>Secretaría de Salud y Bienestar Social</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iCs/>
                <w:color w:val="000000"/>
                <w:sz w:val="21"/>
                <w:szCs w:val="21"/>
              </w:rPr>
              <w:t>4,850,000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5"/>
              </w:numPr>
              <w:spacing w:after="0" w:line="240" w:lineRule="auto"/>
              <w:rPr>
                <w:rFonts w:cs="Arial"/>
                <w:color w:val="000000"/>
                <w:sz w:val="21"/>
                <w:szCs w:val="21"/>
              </w:rPr>
            </w:pPr>
            <w:r w:rsidRPr="00E76778">
              <w:rPr>
                <w:rFonts w:cs="Arial"/>
                <w:color w:val="000000"/>
                <w:sz w:val="21"/>
                <w:szCs w:val="21"/>
              </w:rPr>
              <w:t>Secretaría de Seguridad Pública</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iCs/>
                <w:color w:val="000000"/>
                <w:sz w:val="21"/>
                <w:szCs w:val="21"/>
              </w:rPr>
              <w:t>25,849,804</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5"/>
              </w:numPr>
              <w:spacing w:after="0" w:line="240" w:lineRule="auto"/>
              <w:rPr>
                <w:rFonts w:cs="Arial"/>
                <w:color w:val="000000"/>
                <w:sz w:val="21"/>
                <w:szCs w:val="21"/>
              </w:rPr>
            </w:pPr>
            <w:r w:rsidRPr="00E76778">
              <w:rPr>
                <w:rFonts w:cs="Arial"/>
                <w:color w:val="000000"/>
                <w:sz w:val="21"/>
                <w:szCs w:val="21"/>
              </w:rPr>
              <w:t>Instituto Colimense del Deporte</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iCs/>
                <w:color w:val="000000"/>
                <w:sz w:val="21"/>
                <w:szCs w:val="21"/>
              </w:rPr>
              <w:t>1,838,261</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5"/>
              </w:numPr>
              <w:spacing w:after="0" w:line="240" w:lineRule="auto"/>
              <w:rPr>
                <w:rFonts w:cs="Arial"/>
                <w:color w:val="000000"/>
                <w:sz w:val="21"/>
                <w:szCs w:val="21"/>
              </w:rPr>
            </w:pPr>
            <w:r w:rsidRPr="00E76778">
              <w:rPr>
                <w:rFonts w:cs="Arial"/>
                <w:color w:val="000000"/>
                <w:sz w:val="21"/>
                <w:szCs w:val="21"/>
              </w:rPr>
              <w:t>Instituto para el Registro del Territorio</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iCs/>
                <w:color w:val="000000"/>
                <w:sz w:val="21"/>
                <w:szCs w:val="21"/>
              </w:rPr>
              <w:t>58,503,041</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5"/>
              </w:numPr>
              <w:spacing w:after="0" w:line="240" w:lineRule="auto"/>
              <w:rPr>
                <w:rFonts w:cs="Arial"/>
                <w:color w:val="000000"/>
                <w:sz w:val="21"/>
                <w:szCs w:val="21"/>
              </w:rPr>
            </w:pPr>
            <w:r w:rsidRPr="00E76778">
              <w:rPr>
                <w:rFonts w:cs="Arial"/>
                <w:color w:val="000000"/>
                <w:sz w:val="21"/>
                <w:szCs w:val="21"/>
              </w:rPr>
              <w:t>Instituto para el Medio Ambiente y Desarrollo Sustentable</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iCs/>
                <w:color w:val="000000"/>
                <w:sz w:val="21"/>
                <w:szCs w:val="21"/>
              </w:rPr>
              <w:t>1,456,468</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5"/>
              </w:numPr>
              <w:spacing w:after="0" w:line="240" w:lineRule="auto"/>
              <w:rPr>
                <w:rFonts w:cs="Arial"/>
                <w:color w:val="000000"/>
                <w:sz w:val="21"/>
                <w:szCs w:val="21"/>
              </w:rPr>
            </w:pPr>
            <w:r w:rsidRPr="00E76778">
              <w:rPr>
                <w:rFonts w:cs="Arial"/>
                <w:color w:val="000000"/>
                <w:sz w:val="21"/>
                <w:szCs w:val="21"/>
              </w:rPr>
              <w:t>Poder Judicial</w:t>
            </w:r>
          </w:p>
        </w:tc>
        <w:tc>
          <w:tcPr>
            <w:tcW w:w="1615" w:type="dxa"/>
            <w:shd w:val="clear" w:color="auto" w:fill="auto"/>
            <w:noWrap/>
            <w:vAlign w:val="bottom"/>
            <w:hideMark/>
          </w:tcPr>
          <w:p w:rsidR="00A5477F" w:rsidRPr="00E76778" w:rsidRDefault="00A5477F" w:rsidP="00A5477F">
            <w:pPr>
              <w:spacing w:after="0" w:line="240" w:lineRule="auto"/>
              <w:jc w:val="right"/>
              <w:rPr>
                <w:rFonts w:cs="Arial"/>
                <w:iCs/>
                <w:color w:val="000000"/>
                <w:sz w:val="21"/>
                <w:szCs w:val="21"/>
              </w:rPr>
            </w:pPr>
            <w:r w:rsidRPr="00E76778">
              <w:rPr>
                <w:rFonts w:cs="Arial"/>
                <w:iCs/>
                <w:color w:val="000000"/>
                <w:sz w:val="21"/>
                <w:szCs w:val="21"/>
              </w:rPr>
              <w:t>18,926</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25"/>
              </w:numPr>
              <w:spacing w:after="0" w:line="240" w:lineRule="auto"/>
              <w:rPr>
                <w:rFonts w:cs="Arial"/>
                <w:b/>
                <w:color w:val="000000"/>
                <w:sz w:val="21"/>
                <w:szCs w:val="21"/>
              </w:rPr>
            </w:pPr>
            <w:r w:rsidRPr="00E76778">
              <w:rPr>
                <w:rFonts w:cs="Arial"/>
                <w:b/>
                <w:color w:val="000000"/>
                <w:sz w:val="21"/>
                <w:szCs w:val="21"/>
              </w:rPr>
              <w:t>Otros Derechos</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bCs/>
                <w:color w:val="000000"/>
                <w:sz w:val="21"/>
                <w:szCs w:val="21"/>
              </w:rPr>
              <w:t>2,414,475</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5"/>
              </w:numPr>
              <w:spacing w:after="0" w:line="240" w:lineRule="auto"/>
              <w:rPr>
                <w:rFonts w:cs="Arial"/>
                <w:color w:val="000000"/>
                <w:sz w:val="21"/>
                <w:szCs w:val="21"/>
              </w:rPr>
            </w:pPr>
            <w:r w:rsidRPr="00E76778">
              <w:rPr>
                <w:rFonts w:cs="Arial"/>
                <w:color w:val="000000"/>
                <w:sz w:val="21"/>
                <w:szCs w:val="21"/>
              </w:rPr>
              <w:t>Certificaciones</w:t>
            </w:r>
          </w:p>
        </w:tc>
        <w:tc>
          <w:tcPr>
            <w:tcW w:w="1615" w:type="dxa"/>
            <w:shd w:val="clear" w:color="auto" w:fill="auto"/>
            <w:noWrap/>
            <w:vAlign w:val="bottom"/>
            <w:hideMark/>
          </w:tcPr>
          <w:p w:rsidR="00A5477F" w:rsidRPr="00E76778" w:rsidRDefault="00A5477F" w:rsidP="00A5477F">
            <w:pPr>
              <w:spacing w:after="0" w:line="240" w:lineRule="auto"/>
              <w:jc w:val="right"/>
              <w:rPr>
                <w:rFonts w:cs="Arial"/>
                <w:bCs/>
                <w:color w:val="000000"/>
                <w:sz w:val="21"/>
                <w:szCs w:val="21"/>
              </w:rPr>
            </w:pPr>
            <w:r w:rsidRPr="00E76778">
              <w:rPr>
                <w:rFonts w:cs="Arial"/>
                <w:bCs/>
                <w:color w:val="000000"/>
                <w:sz w:val="21"/>
                <w:szCs w:val="21"/>
              </w:rPr>
              <w:t>43,484</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5"/>
              </w:numPr>
              <w:spacing w:after="0" w:line="240" w:lineRule="auto"/>
              <w:rPr>
                <w:rFonts w:cs="Arial"/>
                <w:color w:val="000000"/>
                <w:sz w:val="21"/>
                <w:szCs w:val="21"/>
              </w:rPr>
            </w:pPr>
            <w:r w:rsidRPr="00E76778">
              <w:rPr>
                <w:rFonts w:cs="Arial"/>
                <w:color w:val="000000"/>
                <w:sz w:val="21"/>
                <w:szCs w:val="21"/>
              </w:rPr>
              <w:t xml:space="preserve">Servicios de vigilancia e inspección de obra pública </w:t>
            </w:r>
          </w:p>
        </w:tc>
        <w:tc>
          <w:tcPr>
            <w:tcW w:w="1615" w:type="dxa"/>
            <w:shd w:val="clear" w:color="auto" w:fill="auto"/>
            <w:noWrap/>
            <w:vAlign w:val="bottom"/>
            <w:hideMark/>
          </w:tcPr>
          <w:p w:rsidR="00A5477F" w:rsidRPr="00E76778" w:rsidRDefault="00A5477F" w:rsidP="00A5477F">
            <w:pPr>
              <w:spacing w:after="0" w:line="240" w:lineRule="auto"/>
              <w:jc w:val="right"/>
              <w:rPr>
                <w:rFonts w:cs="Arial"/>
                <w:bCs/>
                <w:color w:val="000000"/>
                <w:sz w:val="21"/>
                <w:szCs w:val="21"/>
              </w:rPr>
            </w:pPr>
            <w:r w:rsidRPr="00E76778">
              <w:rPr>
                <w:rFonts w:cs="Arial"/>
                <w:bCs/>
                <w:color w:val="000000"/>
                <w:sz w:val="21"/>
                <w:szCs w:val="21"/>
              </w:rPr>
              <w:t>1,982,348</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5"/>
              </w:numPr>
              <w:spacing w:after="0" w:line="240" w:lineRule="auto"/>
              <w:rPr>
                <w:rFonts w:cs="Arial"/>
                <w:color w:val="000000"/>
                <w:sz w:val="21"/>
                <w:szCs w:val="21"/>
              </w:rPr>
            </w:pPr>
            <w:r w:rsidRPr="00E76778">
              <w:rPr>
                <w:rFonts w:cs="Arial"/>
                <w:color w:val="000000"/>
                <w:sz w:val="21"/>
                <w:szCs w:val="21"/>
              </w:rPr>
              <w:lastRenderedPageBreak/>
              <w:t xml:space="preserve">Información diversa no certificada expedida en los kioscos de servicios y trámites electrónicos </w:t>
            </w:r>
          </w:p>
        </w:tc>
        <w:tc>
          <w:tcPr>
            <w:tcW w:w="1615" w:type="dxa"/>
            <w:shd w:val="clear" w:color="auto" w:fill="auto"/>
            <w:noWrap/>
            <w:vAlign w:val="bottom"/>
            <w:hideMark/>
          </w:tcPr>
          <w:p w:rsidR="00A5477F" w:rsidRPr="00E76778" w:rsidRDefault="00A5477F" w:rsidP="00A5477F">
            <w:pPr>
              <w:spacing w:after="0" w:line="240" w:lineRule="auto"/>
              <w:jc w:val="right"/>
              <w:rPr>
                <w:rFonts w:cs="Arial"/>
                <w:bCs/>
                <w:color w:val="000000"/>
                <w:sz w:val="21"/>
                <w:szCs w:val="21"/>
              </w:rPr>
            </w:pPr>
            <w:r w:rsidRPr="00E76778">
              <w:rPr>
                <w:rFonts w:cs="Arial"/>
                <w:bCs/>
                <w:color w:val="000000"/>
                <w:sz w:val="21"/>
                <w:szCs w:val="21"/>
              </w:rPr>
              <w:t>328,678</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5"/>
              </w:numPr>
              <w:spacing w:after="0" w:line="240" w:lineRule="auto"/>
              <w:rPr>
                <w:rFonts w:cs="Arial"/>
                <w:color w:val="000000"/>
                <w:sz w:val="21"/>
                <w:szCs w:val="21"/>
              </w:rPr>
            </w:pPr>
            <w:r w:rsidRPr="00E76778">
              <w:rPr>
                <w:rFonts w:cs="Arial"/>
                <w:color w:val="000000"/>
                <w:sz w:val="21"/>
                <w:szCs w:val="21"/>
              </w:rPr>
              <w:t xml:space="preserve">Certificados digitales </w:t>
            </w:r>
          </w:p>
        </w:tc>
        <w:tc>
          <w:tcPr>
            <w:tcW w:w="1615" w:type="dxa"/>
            <w:shd w:val="clear" w:color="auto" w:fill="auto"/>
            <w:noWrap/>
            <w:vAlign w:val="bottom"/>
            <w:hideMark/>
          </w:tcPr>
          <w:p w:rsidR="00A5477F" w:rsidRPr="00E76778" w:rsidRDefault="00A5477F" w:rsidP="00A5477F">
            <w:pPr>
              <w:spacing w:after="0" w:line="240" w:lineRule="auto"/>
              <w:jc w:val="right"/>
              <w:rPr>
                <w:rFonts w:cs="Arial"/>
                <w:bCs/>
                <w:color w:val="000000"/>
                <w:sz w:val="21"/>
                <w:szCs w:val="21"/>
              </w:rPr>
            </w:pPr>
            <w:r w:rsidRPr="00E76778">
              <w:rPr>
                <w:rFonts w:cs="Arial"/>
                <w:bCs/>
                <w:color w:val="000000"/>
                <w:sz w:val="21"/>
                <w:szCs w:val="21"/>
              </w:rPr>
              <w:t>42,849</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5"/>
              </w:numPr>
              <w:spacing w:after="0" w:line="240" w:lineRule="auto"/>
              <w:rPr>
                <w:rFonts w:cs="Arial"/>
                <w:color w:val="000000"/>
                <w:sz w:val="21"/>
                <w:szCs w:val="21"/>
              </w:rPr>
            </w:pPr>
            <w:r w:rsidRPr="00E76778">
              <w:rPr>
                <w:rFonts w:cs="Arial"/>
                <w:color w:val="000000"/>
                <w:sz w:val="21"/>
                <w:szCs w:val="21"/>
              </w:rPr>
              <w:t>Otros derechos</w:t>
            </w:r>
          </w:p>
        </w:tc>
        <w:tc>
          <w:tcPr>
            <w:tcW w:w="1615" w:type="dxa"/>
            <w:shd w:val="clear" w:color="auto" w:fill="auto"/>
            <w:noWrap/>
            <w:vAlign w:val="bottom"/>
            <w:hideMark/>
          </w:tcPr>
          <w:p w:rsidR="00A5477F" w:rsidRPr="00E76778" w:rsidRDefault="00A5477F" w:rsidP="00A5477F">
            <w:pPr>
              <w:spacing w:after="0" w:line="240" w:lineRule="auto"/>
              <w:jc w:val="right"/>
              <w:rPr>
                <w:rFonts w:cs="Arial"/>
                <w:bCs/>
                <w:color w:val="000000"/>
                <w:sz w:val="21"/>
                <w:szCs w:val="21"/>
              </w:rPr>
            </w:pPr>
            <w:r w:rsidRPr="00E76778">
              <w:rPr>
                <w:rFonts w:cs="Arial"/>
                <w:bCs/>
                <w:color w:val="000000"/>
                <w:sz w:val="21"/>
                <w:szCs w:val="21"/>
              </w:rPr>
              <w:t>17,116</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25"/>
              </w:numPr>
              <w:spacing w:after="0" w:line="240" w:lineRule="auto"/>
              <w:rPr>
                <w:rFonts w:cs="Arial"/>
                <w:b/>
                <w:color w:val="000000"/>
                <w:sz w:val="21"/>
                <w:szCs w:val="21"/>
              </w:rPr>
            </w:pPr>
            <w:r w:rsidRPr="00E76778">
              <w:rPr>
                <w:rFonts w:cs="Arial"/>
                <w:b/>
                <w:color w:val="000000"/>
                <w:sz w:val="21"/>
                <w:szCs w:val="21"/>
              </w:rPr>
              <w:t>Accesorios</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bCs/>
                <w:iCs/>
                <w:color w:val="000000"/>
                <w:sz w:val="21"/>
                <w:szCs w:val="21"/>
              </w:rPr>
              <w:t>6,732,229</w:t>
            </w:r>
          </w:p>
        </w:tc>
      </w:tr>
      <w:tr w:rsidR="00A5477F" w:rsidRPr="00E76778" w:rsidTr="005B45C4">
        <w:trPr>
          <w:trHeight w:val="373"/>
        </w:trPr>
        <w:tc>
          <w:tcPr>
            <w:tcW w:w="7725" w:type="dxa"/>
            <w:shd w:val="clear" w:color="auto" w:fill="auto"/>
            <w:noWrap/>
            <w:vAlign w:val="bottom"/>
            <w:hideMark/>
          </w:tcPr>
          <w:p w:rsidR="00A5477F" w:rsidRPr="00E76778" w:rsidRDefault="00A5477F" w:rsidP="00EF46C1">
            <w:pPr>
              <w:pStyle w:val="Prrafodelista"/>
              <w:numPr>
                <w:ilvl w:val="2"/>
                <w:numId w:val="25"/>
              </w:numPr>
              <w:spacing w:after="0" w:line="240" w:lineRule="auto"/>
              <w:rPr>
                <w:rFonts w:cs="Arial"/>
                <w:b/>
                <w:color w:val="000000"/>
                <w:sz w:val="21"/>
                <w:szCs w:val="21"/>
              </w:rPr>
            </w:pPr>
            <w:r w:rsidRPr="00E76778">
              <w:rPr>
                <w:rFonts w:cs="Arial"/>
                <w:color w:val="000000"/>
                <w:sz w:val="21"/>
                <w:szCs w:val="21"/>
              </w:rPr>
              <w:t>Recargos</w:t>
            </w:r>
          </w:p>
        </w:tc>
        <w:tc>
          <w:tcPr>
            <w:tcW w:w="1615" w:type="dxa"/>
            <w:shd w:val="clear" w:color="auto" w:fill="auto"/>
            <w:noWrap/>
            <w:vAlign w:val="bottom"/>
            <w:hideMark/>
          </w:tcPr>
          <w:p w:rsidR="00A5477F" w:rsidRPr="00E76778" w:rsidRDefault="00A5477F" w:rsidP="00A5477F">
            <w:pPr>
              <w:spacing w:after="0" w:line="240" w:lineRule="auto"/>
              <w:jc w:val="right"/>
              <w:rPr>
                <w:rFonts w:cs="Arial"/>
                <w:bCs/>
                <w:iCs/>
                <w:color w:val="000000"/>
                <w:sz w:val="21"/>
                <w:szCs w:val="21"/>
              </w:rPr>
            </w:pPr>
            <w:r w:rsidRPr="00E76778">
              <w:rPr>
                <w:rFonts w:cs="Arial"/>
                <w:bCs/>
                <w:iCs/>
                <w:color w:val="000000"/>
                <w:sz w:val="21"/>
                <w:szCs w:val="21"/>
              </w:rPr>
              <w:t>2,434,164</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5"/>
              </w:numPr>
              <w:spacing w:after="0" w:line="240" w:lineRule="auto"/>
              <w:rPr>
                <w:rFonts w:cs="Arial"/>
                <w:color w:val="000000"/>
                <w:sz w:val="21"/>
                <w:szCs w:val="21"/>
              </w:rPr>
            </w:pPr>
            <w:r w:rsidRPr="00E76778">
              <w:rPr>
                <w:rFonts w:cs="Arial"/>
                <w:color w:val="000000"/>
                <w:sz w:val="21"/>
                <w:szCs w:val="21"/>
              </w:rPr>
              <w:t>Multas</w:t>
            </w:r>
          </w:p>
        </w:tc>
        <w:tc>
          <w:tcPr>
            <w:tcW w:w="1615" w:type="dxa"/>
            <w:shd w:val="clear" w:color="auto" w:fill="auto"/>
            <w:noWrap/>
            <w:vAlign w:val="bottom"/>
            <w:hideMark/>
          </w:tcPr>
          <w:p w:rsidR="00A5477F" w:rsidRPr="00E76778" w:rsidRDefault="00A5477F" w:rsidP="00A5477F">
            <w:pPr>
              <w:spacing w:after="0" w:line="240" w:lineRule="auto"/>
              <w:jc w:val="right"/>
              <w:rPr>
                <w:rFonts w:cs="Arial"/>
                <w:bCs/>
                <w:iCs/>
                <w:color w:val="000000"/>
                <w:sz w:val="21"/>
                <w:szCs w:val="21"/>
              </w:rPr>
            </w:pPr>
            <w:r w:rsidRPr="00E76778">
              <w:rPr>
                <w:rFonts w:cs="Arial"/>
                <w:bCs/>
                <w:iCs/>
                <w:color w:val="000000"/>
                <w:sz w:val="21"/>
                <w:szCs w:val="21"/>
              </w:rPr>
              <w:t>1,436,540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5"/>
              </w:numPr>
              <w:spacing w:after="0" w:line="240" w:lineRule="auto"/>
              <w:rPr>
                <w:rFonts w:cs="Arial"/>
                <w:color w:val="000000"/>
                <w:sz w:val="21"/>
                <w:szCs w:val="21"/>
              </w:rPr>
            </w:pPr>
            <w:r w:rsidRPr="00E76778">
              <w:rPr>
                <w:rFonts w:cs="Arial"/>
                <w:color w:val="000000"/>
                <w:sz w:val="21"/>
                <w:szCs w:val="21"/>
              </w:rPr>
              <w:t>Gastos de Ejecución</w:t>
            </w:r>
          </w:p>
        </w:tc>
        <w:tc>
          <w:tcPr>
            <w:tcW w:w="1615" w:type="dxa"/>
            <w:shd w:val="clear" w:color="auto" w:fill="auto"/>
            <w:noWrap/>
            <w:vAlign w:val="bottom"/>
            <w:hideMark/>
          </w:tcPr>
          <w:p w:rsidR="00A5477F" w:rsidRPr="00E76778" w:rsidRDefault="00A5477F" w:rsidP="00A5477F">
            <w:pPr>
              <w:spacing w:after="0" w:line="240" w:lineRule="auto"/>
              <w:jc w:val="right"/>
              <w:rPr>
                <w:rFonts w:cs="Arial"/>
                <w:bCs/>
                <w:iCs/>
                <w:color w:val="000000"/>
                <w:sz w:val="21"/>
                <w:szCs w:val="21"/>
              </w:rPr>
            </w:pPr>
            <w:r w:rsidRPr="00E76778">
              <w:rPr>
                <w:rFonts w:cs="Arial"/>
                <w:bCs/>
                <w:iCs/>
                <w:color w:val="000000"/>
                <w:sz w:val="21"/>
                <w:szCs w:val="21"/>
              </w:rPr>
              <w:t>2,861,525</w:t>
            </w:r>
          </w:p>
        </w:tc>
      </w:tr>
      <w:tr w:rsidR="00A5477F" w:rsidRPr="00E76778" w:rsidTr="005B45C4">
        <w:trPr>
          <w:trHeight w:val="780"/>
        </w:trPr>
        <w:tc>
          <w:tcPr>
            <w:tcW w:w="7725" w:type="dxa"/>
            <w:shd w:val="clear" w:color="auto" w:fill="auto"/>
            <w:vAlign w:val="bottom"/>
            <w:hideMark/>
          </w:tcPr>
          <w:p w:rsidR="00A5477F" w:rsidRPr="00E76778" w:rsidRDefault="00A5477F" w:rsidP="00EF46C1">
            <w:pPr>
              <w:pStyle w:val="Prrafodelista"/>
              <w:numPr>
                <w:ilvl w:val="1"/>
                <w:numId w:val="26"/>
              </w:numPr>
              <w:spacing w:after="0" w:line="240" w:lineRule="auto"/>
              <w:rPr>
                <w:rFonts w:cs="Arial"/>
                <w:b/>
                <w:color w:val="000000"/>
                <w:sz w:val="21"/>
                <w:szCs w:val="21"/>
              </w:rPr>
            </w:pPr>
            <w:r w:rsidRPr="00E76778">
              <w:rPr>
                <w:rFonts w:cs="Arial"/>
                <w:b/>
                <w:color w:val="000000"/>
                <w:sz w:val="21"/>
                <w:szCs w:val="21"/>
              </w:rPr>
              <w:t xml:space="preserve">Derechos no comprendidos en las fracciones de la Ley de Ingresos             causadas en ejercicios fiscales anteriores pendientes de liquidación o pago </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0"/>
                <w:numId w:val="26"/>
              </w:numPr>
              <w:spacing w:after="0" w:line="240" w:lineRule="auto"/>
              <w:rPr>
                <w:rFonts w:cs="Arial"/>
                <w:b/>
                <w:bCs/>
                <w:color w:val="000000"/>
                <w:sz w:val="21"/>
                <w:szCs w:val="21"/>
              </w:rPr>
            </w:pPr>
            <w:r w:rsidRPr="00E76778">
              <w:rPr>
                <w:rFonts w:cs="Arial"/>
                <w:b/>
                <w:bCs/>
                <w:color w:val="000000"/>
                <w:sz w:val="21"/>
                <w:szCs w:val="21"/>
              </w:rPr>
              <w:t xml:space="preserve">Productos  </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bCs/>
                <w:color w:val="000000"/>
                <w:sz w:val="21"/>
                <w:szCs w:val="21"/>
              </w:rPr>
            </w:pPr>
            <w:r w:rsidRPr="00E76778">
              <w:rPr>
                <w:rFonts w:cs="Arial"/>
                <w:b/>
                <w:bCs/>
                <w:sz w:val="21"/>
                <w:szCs w:val="21"/>
              </w:rPr>
              <w:t>28,895,159</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27"/>
              </w:numPr>
              <w:spacing w:after="0" w:line="240" w:lineRule="auto"/>
              <w:rPr>
                <w:rFonts w:cs="Arial"/>
                <w:b/>
                <w:color w:val="000000"/>
                <w:sz w:val="21"/>
                <w:szCs w:val="21"/>
              </w:rPr>
            </w:pPr>
            <w:r w:rsidRPr="00E76778">
              <w:rPr>
                <w:rFonts w:cs="Arial"/>
                <w:b/>
                <w:color w:val="000000"/>
                <w:sz w:val="21"/>
                <w:szCs w:val="21"/>
              </w:rPr>
              <w:t>Productos de tipo corriente</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bCs/>
                <w:color w:val="000000"/>
                <w:sz w:val="21"/>
                <w:szCs w:val="21"/>
              </w:rPr>
              <w:t>27,828,180</w:t>
            </w:r>
          </w:p>
        </w:tc>
      </w:tr>
      <w:tr w:rsidR="00A5477F" w:rsidRPr="00E76778" w:rsidTr="005B45C4">
        <w:trPr>
          <w:trHeight w:val="525"/>
        </w:trPr>
        <w:tc>
          <w:tcPr>
            <w:tcW w:w="7725" w:type="dxa"/>
            <w:shd w:val="clear" w:color="auto" w:fill="auto"/>
            <w:vAlign w:val="bottom"/>
            <w:hideMark/>
          </w:tcPr>
          <w:p w:rsidR="00A5477F" w:rsidRPr="00E76778" w:rsidRDefault="00A5477F" w:rsidP="00EF46C1">
            <w:pPr>
              <w:pStyle w:val="Prrafodelista"/>
              <w:numPr>
                <w:ilvl w:val="2"/>
                <w:numId w:val="27"/>
              </w:numPr>
              <w:spacing w:after="0" w:line="240" w:lineRule="auto"/>
              <w:rPr>
                <w:rFonts w:cs="Arial"/>
                <w:color w:val="000000"/>
                <w:sz w:val="21"/>
                <w:szCs w:val="21"/>
              </w:rPr>
            </w:pPr>
            <w:r w:rsidRPr="00E76778">
              <w:rPr>
                <w:rFonts w:cs="Arial"/>
                <w:color w:val="000000"/>
                <w:sz w:val="21"/>
                <w:szCs w:val="21"/>
              </w:rPr>
              <w:t>Productos derivados del uso y aprovechamiento de bienes no sujetos a régimen de dominio público</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bCs/>
                <w:color w:val="000000"/>
                <w:sz w:val="21"/>
                <w:szCs w:val="21"/>
              </w:rPr>
              <w:t>2,678,180</w:t>
            </w:r>
          </w:p>
        </w:tc>
      </w:tr>
      <w:tr w:rsidR="00A5477F" w:rsidRPr="00E76778" w:rsidTr="005B45C4">
        <w:trPr>
          <w:trHeight w:val="525"/>
        </w:trPr>
        <w:tc>
          <w:tcPr>
            <w:tcW w:w="7725" w:type="dxa"/>
            <w:shd w:val="clear" w:color="auto" w:fill="auto"/>
            <w:vAlign w:val="bottom"/>
            <w:hideMark/>
          </w:tcPr>
          <w:p w:rsidR="00A5477F" w:rsidRPr="00E76778" w:rsidRDefault="00A5477F" w:rsidP="00EF46C1">
            <w:pPr>
              <w:pStyle w:val="Prrafodelista"/>
              <w:numPr>
                <w:ilvl w:val="2"/>
                <w:numId w:val="27"/>
              </w:numPr>
              <w:spacing w:after="0" w:line="240" w:lineRule="auto"/>
              <w:rPr>
                <w:rFonts w:cs="Arial"/>
                <w:color w:val="000000"/>
                <w:sz w:val="21"/>
                <w:szCs w:val="21"/>
              </w:rPr>
            </w:pPr>
            <w:r w:rsidRPr="00E76778">
              <w:rPr>
                <w:rFonts w:cs="Arial"/>
                <w:color w:val="000000"/>
                <w:sz w:val="21"/>
                <w:szCs w:val="21"/>
              </w:rPr>
              <w:t>Enajenación de bienes no sujetos a ser inventariados</w:t>
            </w:r>
          </w:p>
        </w:tc>
        <w:tc>
          <w:tcPr>
            <w:tcW w:w="1615" w:type="dxa"/>
            <w:shd w:val="clear" w:color="auto" w:fill="auto"/>
            <w:noWrap/>
            <w:vAlign w:val="bottom"/>
            <w:hideMark/>
          </w:tcPr>
          <w:p w:rsidR="00A5477F" w:rsidRPr="00E76778" w:rsidRDefault="00A5477F" w:rsidP="00A5477F">
            <w:pPr>
              <w:spacing w:after="0" w:line="240" w:lineRule="auto"/>
              <w:jc w:val="right"/>
              <w:rPr>
                <w:rFonts w:cs="Arial"/>
                <w:bCs/>
                <w:color w:val="000000"/>
                <w:sz w:val="21"/>
                <w:szCs w:val="21"/>
              </w:rPr>
            </w:pPr>
            <w:r w:rsidRPr="00E76778">
              <w:rPr>
                <w:rFonts w:cs="Arial"/>
                <w:bCs/>
                <w:color w:val="000000"/>
                <w:sz w:val="21"/>
                <w:szCs w:val="21"/>
              </w:rPr>
              <w:t>0</w:t>
            </w:r>
          </w:p>
        </w:tc>
      </w:tr>
      <w:tr w:rsidR="00A5477F" w:rsidRPr="00E76778" w:rsidTr="005B45C4">
        <w:trPr>
          <w:trHeight w:val="525"/>
        </w:trPr>
        <w:tc>
          <w:tcPr>
            <w:tcW w:w="7725" w:type="dxa"/>
            <w:shd w:val="clear" w:color="auto" w:fill="auto"/>
            <w:vAlign w:val="bottom"/>
            <w:hideMark/>
          </w:tcPr>
          <w:p w:rsidR="00A5477F" w:rsidRPr="00E76778" w:rsidRDefault="00A5477F" w:rsidP="00EF46C1">
            <w:pPr>
              <w:pStyle w:val="Prrafodelista"/>
              <w:numPr>
                <w:ilvl w:val="2"/>
                <w:numId w:val="27"/>
              </w:numPr>
              <w:spacing w:after="0" w:line="240" w:lineRule="auto"/>
              <w:rPr>
                <w:rFonts w:cs="Arial"/>
                <w:color w:val="000000"/>
                <w:sz w:val="21"/>
                <w:szCs w:val="21"/>
              </w:rPr>
            </w:pPr>
            <w:r w:rsidRPr="00E76778">
              <w:rPr>
                <w:rFonts w:cs="Arial"/>
                <w:color w:val="000000"/>
                <w:sz w:val="21"/>
                <w:szCs w:val="21"/>
              </w:rPr>
              <w:t>Otros productos que generan ingresos corrientes</w:t>
            </w:r>
          </w:p>
        </w:tc>
        <w:tc>
          <w:tcPr>
            <w:tcW w:w="1615" w:type="dxa"/>
            <w:shd w:val="clear" w:color="auto" w:fill="auto"/>
            <w:noWrap/>
            <w:vAlign w:val="bottom"/>
            <w:hideMark/>
          </w:tcPr>
          <w:p w:rsidR="00A5477F" w:rsidRPr="00E76778" w:rsidRDefault="00A5477F" w:rsidP="00A5477F">
            <w:pPr>
              <w:spacing w:after="0" w:line="240" w:lineRule="auto"/>
              <w:jc w:val="right"/>
              <w:rPr>
                <w:rFonts w:cs="Arial"/>
                <w:bCs/>
                <w:color w:val="000000"/>
                <w:sz w:val="21"/>
                <w:szCs w:val="21"/>
              </w:rPr>
            </w:pPr>
            <w:r w:rsidRPr="00E76778">
              <w:rPr>
                <w:rFonts w:cs="Arial"/>
                <w:bCs/>
                <w:color w:val="000000"/>
                <w:sz w:val="21"/>
                <w:szCs w:val="21"/>
              </w:rPr>
              <w:t>25,150,000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27"/>
              </w:numPr>
              <w:spacing w:after="0" w:line="240" w:lineRule="auto"/>
              <w:rPr>
                <w:rFonts w:cs="Arial"/>
                <w:b/>
                <w:color w:val="000000"/>
                <w:sz w:val="21"/>
                <w:szCs w:val="21"/>
              </w:rPr>
            </w:pPr>
            <w:r w:rsidRPr="00E76778">
              <w:rPr>
                <w:rFonts w:cs="Arial"/>
                <w:b/>
                <w:color w:val="000000"/>
                <w:sz w:val="21"/>
                <w:szCs w:val="21"/>
              </w:rPr>
              <w:t>Productos de capital</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1,066,979</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7"/>
              </w:numPr>
              <w:spacing w:after="0" w:line="240" w:lineRule="auto"/>
              <w:rPr>
                <w:rFonts w:cs="Arial"/>
                <w:color w:val="000000"/>
                <w:sz w:val="21"/>
                <w:szCs w:val="21"/>
              </w:rPr>
            </w:pPr>
            <w:r w:rsidRPr="00E76778">
              <w:rPr>
                <w:rFonts w:cs="Arial"/>
                <w:color w:val="000000"/>
                <w:sz w:val="21"/>
                <w:szCs w:val="21"/>
              </w:rPr>
              <w:t>Venta de bienes inmuebles</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iCs/>
                <w:color w:val="000000"/>
                <w:sz w:val="21"/>
                <w:szCs w:val="21"/>
              </w:rPr>
              <w:t>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7"/>
              </w:numPr>
              <w:spacing w:after="0" w:line="240" w:lineRule="auto"/>
              <w:rPr>
                <w:rFonts w:cs="Arial"/>
                <w:color w:val="000000"/>
                <w:sz w:val="21"/>
                <w:szCs w:val="21"/>
              </w:rPr>
            </w:pPr>
            <w:r w:rsidRPr="00E76778">
              <w:rPr>
                <w:rFonts w:cs="Arial"/>
                <w:color w:val="000000"/>
                <w:sz w:val="21"/>
                <w:szCs w:val="21"/>
              </w:rPr>
              <w:t>Venta de bienes muebles</w:t>
            </w:r>
          </w:p>
        </w:tc>
        <w:tc>
          <w:tcPr>
            <w:tcW w:w="1615" w:type="dxa"/>
            <w:shd w:val="clear" w:color="auto" w:fill="auto"/>
            <w:noWrap/>
            <w:vAlign w:val="bottom"/>
            <w:hideMark/>
          </w:tcPr>
          <w:p w:rsidR="00A5477F" w:rsidRPr="00E76778" w:rsidRDefault="00A5477F" w:rsidP="00A5477F">
            <w:pPr>
              <w:spacing w:after="0" w:line="240" w:lineRule="auto"/>
              <w:jc w:val="right"/>
              <w:rPr>
                <w:rFonts w:cs="Arial"/>
                <w:iCs/>
                <w:color w:val="000000"/>
                <w:sz w:val="21"/>
                <w:szCs w:val="21"/>
              </w:rPr>
            </w:pPr>
            <w:r w:rsidRPr="00E76778">
              <w:rPr>
                <w:rFonts w:cs="Arial"/>
                <w:iCs/>
                <w:color w:val="000000"/>
                <w:sz w:val="21"/>
                <w:szCs w:val="21"/>
              </w:rPr>
              <w:t>1,066,979</w:t>
            </w:r>
          </w:p>
        </w:tc>
      </w:tr>
      <w:tr w:rsidR="00A5477F" w:rsidRPr="00E76778" w:rsidTr="005B45C4">
        <w:trPr>
          <w:trHeight w:val="780"/>
        </w:trPr>
        <w:tc>
          <w:tcPr>
            <w:tcW w:w="7725" w:type="dxa"/>
            <w:shd w:val="clear" w:color="auto" w:fill="auto"/>
            <w:vAlign w:val="bottom"/>
            <w:hideMark/>
          </w:tcPr>
          <w:p w:rsidR="00A5477F" w:rsidRPr="00E76778" w:rsidRDefault="00A5477F" w:rsidP="00EF46C1">
            <w:pPr>
              <w:pStyle w:val="Prrafodelista"/>
              <w:numPr>
                <w:ilvl w:val="1"/>
                <w:numId w:val="28"/>
              </w:numPr>
              <w:spacing w:after="0" w:line="240" w:lineRule="auto"/>
              <w:rPr>
                <w:rFonts w:cs="Arial"/>
                <w:b/>
                <w:color w:val="000000"/>
                <w:sz w:val="21"/>
                <w:szCs w:val="21"/>
              </w:rPr>
            </w:pPr>
            <w:r w:rsidRPr="00E76778">
              <w:rPr>
                <w:rFonts w:cs="Arial"/>
                <w:b/>
                <w:color w:val="000000"/>
                <w:sz w:val="21"/>
                <w:szCs w:val="21"/>
              </w:rPr>
              <w:t xml:space="preserve">Productos no comprendidos en las fracciones de La ley de Ingresos causados en ejercicios fiscales anteriores pendientes de liquidación o pago </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iCs/>
                <w:color w:val="000000"/>
                <w:sz w:val="21"/>
                <w:szCs w:val="21"/>
              </w:rPr>
              <w:t>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0"/>
                <w:numId w:val="28"/>
              </w:numPr>
              <w:spacing w:after="0" w:line="240" w:lineRule="auto"/>
              <w:rPr>
                <w:rFonts w:cs="Arial"/>
                <w:b/>
                <w:bCs/>
                <w:color w:val="000000"/>
                <w:sz w:val="21"/>
                <w:szCs w:val="21"/>
              </w:rPr>
            </w:pPr>
            <w:r w:rsidRPr="00E76778">
              <w:rPr>
                <w:rFonts w:cs="Arial"/>
                <w:b/>
                <w:bCs/>
                <w:color w:val="000000"/>
                <w:sz w:val="21"/>
                <w:szCs w:val="21"/>
              </w:rPr>
              <w:t xml:space="preserve">Aprovechamientos </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bCs/>
                <w:color w:val="000000"/>
                <w:sz w:val="21"/>
                <w:szCs w:val="21"/>
              </w:rPr>
            </w:pPr>
            <w:r w:rsidRPr="00E76778">
              <w:rPr>
                <w:rFonts w:cs="Arial"/>
                <w:b/>
                <w:bCs/>
                <w:sz w:val="21"/>
                <w:szCs w:val="21"/>
              </w:rPr>
              <w:t>392,053,906</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29"/>
              </w:numPr>
              <w:spacing w:after="0" w:line="240" w:lineRule="auto"/>
              <w:rPr>
                <w:rFonts w:cs="Arial"/>
                <w:b/>
                <w:color w:val="000000"/>
                <w:sz w:val="21"/>
                <w:szCs w:val="21"/>
              </w:rPr>
            </w:pPr>
            <w:r w:rsidRPr="00E76778">
              <w:rPr>
                <w:rFonts w:cs="Arial"/>
                <w:b/>
                <w:color w:val="000000"/>
                <w:sz w:val="21"/>
                <w:szCs w:val="21"/>
              </w:rPr>
              <w:t>Aprovechamientos de tipo corriente</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bCs/>
                <w:sz w:val="21"/>
                <w:szCs w:val="21"/>
              </w:rPr>
              <w:t>392,053,906</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9"/>
              </w:numPr>
              <w:spacing w:after="0" w:line="240" w:lineRule="auto"/>
              <w:rPr>
                <w:rFonts w:cs="Arial"/>
                <w:color w:val="000000"/>
                <w:sz w:val="21"/>
                <w:szCs w:val="21"/>
              </w:rPr>
            </w:pPr>
            <w:r w:rsidRPr="00E76778">
              <w:rPr>
                <w:rFonts w:cs="Arial"/>
                <w:color w:val="000000"/>
                <w:sz w:val="21"/>
                <w:szCs w:val="21"/>
              </w:rPr>
              <w:t>Incentivos derivados de la colaboración fiscal</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bCs/>
                <w:color w:val="000000"/>
                <w:sz w:val="21"/>
                <w:szCs w:val="21"/>
              </w:rPr>
            </w:pPr>
            <w:r w:rsidRPr="00E76778">
              <w:rPr>
                <w:rFonts w:cs="Arial"/>
                <w:b/>
                <w:bCs/>
                <w:color w:val="000000"/>
                <w:sz w:val="21"/>
                <w:szCs w:val="21"/>
              </w:rPr>
              <w:t>365,635,841</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29"/>
              </w:numPr>
              <w:spacing w:after="0" w:line="240" w:lineRule="auto"/>
              <w:rPr>
                <w:rFonts w:cs="Arial"/>
                <w:color w:val="000000"/>
                <w:sz w:val="21"/>
                <w:szCs w:val="21"/>
              </w:rPr>
            </w:pPr>
            <w:r w:rsidRPr="00E76778">
              <w:rPr>
                <w:rFonts w:cs="Arial"/>
                <w:color w:val="000000"/>
                <w:sz w:val="21"/>
                <w:szCs w:val="21"/>
              </w:rPr>
              <w:t>Tenencia</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bCs/>
                <w:color w:val="000000"/>
                <w:sz w:val="21"/>
                <w:szCs w:val="21"/>
              </w:rPr>
              <w:t>10,450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29"/>
              </w:numPr>
              <w:spacing w:after="0" w:line="240" w:lineRule="auto"/>
              <w:rPr>
                <w:rFonts w:cs="Arial"/>
                <w:color w:val="000000"/>
                <w:sz w:val="21"/>
                <w:szCs w:val="21"/>
              </w:rPr>
            </w:pPr>
            <w:r w:rsidRPr="00E76778">
              <w:rPr>
                <w:rFonts w:cs="Arial"/>
                <w:color w:val="000000"/>
                <w:sz w:val="21"/>
                <w:szCs w:val="21"/>
              </w:rPr>
              <w:t>Enajenación de Bienes Inmuebles</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iCs/>
                <w:color w:val="000000"/>
                <w:sz w:val="21"/>
                <w:szCs w:val="21"/>
              </w:rPr>
              <w:t>32,770,893</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29"/>
              </w:numPr>
              <w:spacing w:after="0" w:line="240" w:lineRule="auto"/>
              <w:rPr>
                <w:rFonts w:cs="Arial"/>
                <w:color w:val="000000"/>
                <w:sz w:val="21"/>
                <w:szCs w:val="21"/>
              </w:rPr>
            </w:pPr>
            <w:r w:rsidRPr="00E76778">
              <w:rPr>
                <w:rFonts w:cs="Arial"/>
                <w:color w:val="000000"/>
                <w:sz w:val="21"/>
                <w:szCs w:val="21"/>
              </w:rPr>
              <w:t>Zona Marítimo Terrestre</w:t>
            </w:r>
          </w:p>
        </w:tc>
        <w:tc>
          <w:tcPr>
            <w:tcW w:w="1615" w:type="dxa"/>
            <w:shd w:val="clear" w:color="auto" w:fill="auto"/>
            <w:noWrap/>
            <w:vAlign w:val="bottom"/>
            <w:hideMark/>
          </w:tcPr>
          <w:p w:rsidR="00A5477F" w:rsidRPr="00E76778" w:rsidRDefault="00A5477F" w:rsidP="00A5477F">
            <w:pPr>
              <w:spacing w:after="0" w:line="240" w:lineRule="auto"/>
              <w:jc w:val="right"/>
              <w:rPr>
                <w:rFonts w:cs="Arial"/>
                <w:iCs/>
                <w:color w:val="000000"/>
                <w:sz w:val="21"/>
                <w:szCs w:val="21"/>
              </w:rPr>
            </w:pPr>
            <w:r w:rsidRPr="00E76778">
              <w:rPr>
                <w:rFonts w:cs="Arial"/>
                <w:iCs/>
                <w:color w:val="000000"/>
                <w:sz w:val="21"/>
                <w:szCs w:val="21"/>
              </w:rPr>
              <w:t>2,282,192</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29"/>
              </w:numPr>
              <w:spacing w:after="0" w:line="240" w:lineRule="auto"/>
              <w:rPr>
                <w:rFonts w:cs="Arial"/>
                <w:color w:val="000000"/>
                <w:sz w:val="21"/>
                <w:szCs w:val="21"/>
              </w:rPr>
            </w:pPr>
            <w:r w:rsidRPr="00E76778">
              <w:rPr>
                <w:rFonts w:cs="Arial"/>
                <w:color w:val="000000"/>
                <w:sz w:val="21"/>
                <w:szCs w:val="21"/>
              </w:rPr>
              <w:t>Multas Administrativas No Fiscales</w:t>
            </w:r>
          </w:p>
        </w:tc>
        <w:tc>
          <w:tcPr>
            <w:tcW w:w="1615" w:type="dxa"/>
            <w:shd w:val="clear" w:color="auto" w:fill="auto"/>
            <w:noWrap/>
            <w:vAlign w:val="bottom"/>
            <w:hideMark/>
          </w:tcPr>
          <w:p w:rsidR="00A5477F" w:rsidRPr="00E76778" w:rsidRDefault="00A5477F" w:rsidP="00A5477F">
            <w:pPr>
              <w:spacing w:after="0" w:line="240" w:lineRule="auto"/>
              <w:jc w:val="right"/>
              <w:rPr>
                <w:rFonts w:cs="Arial"/>
                <w:iCs/>
                <w:color w:val="000000"/>
                <w:sz w:val="21"/>
                <w:szCs w:val="21"/>
              </w:rPr>
            </w:pPr>
            <w:r w:rsidRPr="00E76778">
              <w:rPr>
                <w:rFonts w:cs="Arial"/>
                <w:iCs/>
                <w:color w:val="000000"/>
                <w:sz w:val="21"/>
                <w:szCs w:val="21"/>
              </w:rPr>
              <w:t>2,498,337</w:t>
            </w:r>
          </w:p>
        </w:tc>
      </w:tr>
      <w:tr w:rsidR="00A5477F" w:rsidRPr="00E76778" w:rsidTr="005B45C4">
        <w:trPr>
          <w:trHeight w:val="300"/>
        </w:trPr>
        <w:tc>
          <w:tcPr>
            <w:tcW w:w="7725" w:type="dxa"/>
            <w:shd w:val="clear" w:color="auto" w:fill="auto"/>
            <w:noWrap/>
            <w:vAlign w:val="bottom"/>
            <w:hideMark/>
          </w:tcPr>
          <w:p w:rsidR="00A5477F" w:rsidRPr="00E76778" w:rsidRDefault="00AC4E63" w:rsidP="00EF46C1">
            <w:pPr>
              <w:pStyle w:val="Prrafodelista"/>
              <w:numPr>
                <w:ilvl w:val="3"/>
                <w:numId w:val="29"/>
              </w:numPr>
              <w:spacing w:after="0" w:line="240" w:lineRule="auto"/>
              <w:rPr>
                <w:rFonts w:cs="Arial"/>
                <w:color w:val="000000"/>
                <w:sz w:val="21"/>
                <w:szCs w:val="21"/>
              </w:rPr>
            </w:pPr>
            <w:r>
              <w:rPr>
                <w:rFonts w:cs="Arial"/>
                <w:color w:val="000000"/>
                <w:sz w:val="21"/>
                <w:szCs w:val="21"/>
              </w:rPr>
              <w:t>1</w:t>
            </w:r>
            <w:r w:rsidR="00A5477F" w:rsidRPr="00E76778">
              <w:rPr>
                <w:rFonts w:cs="Arial"/>
                <w:color w:val="000000"/>
                <w:sz w:val="21"/>
                <w:szCs w:val="21"/>
              </w:rPr>
              <w:t>.</w:t>
            </w:r>
            <w:r>
              <w:rPr>
                <w:rFonts w:cs="Arial"/>
                <w:color w:val="000000"/>
                <w:sz w:val="21"/>
                <w:szCs w:val="21"/>
              </w:rPr>
              <w:t xml:space="preserve"> </w:t>
            </w:r>
            <w:r w:rsidR="00A5477F" w:rsidRPr="00E76778">
              <w:rPr>
                <w:rFonts w:cs="Arial"/>
                <w:color w:val="000000"/>
                <w:sz w:val="21"/>
                <w:szCs w:val="21"/>
              </w:rPr>
              <w:t>5 % Inspección y Vigilancia</w:t>
            </w:r>
          </w:p>
        </w:tc>
        <w:tc>
          <w:tcPr>
            <w:tcW w:w="1615" w:type="dxa"/>
            <w:shd w:val="clear" w:color="auto" w:fill="auto"/>
            <w:noWrap/>
            <w:vAlign w:val="bottom"/>
            <w:hideMark/>
          </w:tcPr>
          <w:p w:rsidR="00A5477F" w:rsidRPr="00E76778" w:rsidRDefault="00A5477F" w:rsidP="00A5477F">
            <w:pPr>
              <w:spacing w:after="0" w:line="240" w:lineRule="auto"/>
              <w:jc w:val="right"/>
              <w:rPr>
                <w:rFonts w:cs="Arial"/>
                <w:iCs/>
                <w:color w:val="000000"/>
                <w:sz w:val="21"/>
                <w:szCs w:val="21"/>
              </w:rPr>
            </w:pPr>
            <w:r w:rsidRPr="00E76778">
              <w:rPr>
                <w:rFonts w:cs="Arial"/>
                <w:iCs/>
                <w:color w:val="000000"/>
                <w:sz w:val="21"/>
                <w:szCs w:val="21"/>
              </w:rPr>
              <w:t>2,365,623</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29"/>
              </w:numPr>
              <w:spacing w:after="0" w:line="240" w:lineRule="auto"/>
              <w:rPr>
                <w:rFonts w:cs="Arial"/>
                <w:color w:val="000000"/>
                <w:sz w:val="21"/>
                <w:szCs w:val="21"/>
              </w:rPr>
            </w:pPr>
            <w:r w:rsidRPr="00E76778">
              <w:rPr>
                <w:rFonts w:cs="Arial"/>
                <w:color w:val="000000"/>
                <w:sz w:val="21"/>
                <w:szCs w:val="21"/>
              </w:rPr>
              <w:t>Gastos de Ejecución</w:t>
            </w:r>
          </w:p>
        </w:tc>
        <w:tc>
          <w:tcPr>
            <w:tcW w:w="1615" w:type="dxa"/>
            <w:shd w:val="clear" w:color="auto" w:fill="auto"/>
            <w:noWrap/>
            <w:vAlign w:val="bottom"/>
            <w:hideMark/>
          </w:tcPr>
          <w:p w:rsidR="00A5477F" w:rsidRPr="00E76778" w:rsidRDefault="00A5477F" w:rsidP="00A5477F">
            <w:pPr>
              <w:spacing w:after="0" w:line="240" w:lineRule="auto"/>
              <w:jc w:val="right"/>
              <w:rPr>
                <w:rFonts w:cs="Arial"/>
                <w:iCs/>
                <w:color w:val="000000"/>
                <w:sz w:val="21"/>
                <w:szCs w:val="21"/>
              </w:rPr>
            </w:pPr>
            <w:r w:rsidRPr="00E76778">
              <w:rPr>
                <w:rFonts w:cs="Arial"/>
                <w:iCs/>
                <w:color w:val="000000"/>
                <w:sz w:val="21"/>
                <w:szCs w:val="21"/>
              </w:rPr>
              <w:t>240,515</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29"/>
              </w:numPr>
              <w:spacing w:after="0" w:line="240" w:lineRule="auto"/>
              <w:rPr>
                <w:rFonts w:cs="Arial"/>
                <w:color w:val="000000"/>
                <w:sz w:val="21"/>
                <w:szCs w:val="21"/>
              </w:rPr>
            </w:pPr>
            <w:r w:rsidRPr="00E76778">
              <w:rPr>
                <w:rFonts w:cs="Arial"/>
                <w:color w:val="000000"/>
                <w:sz w:val="21"/>
                <w:szCs w:val="21"/>
              </w:rPr>
              <w:t>Fiscalización Concurrente</w:t>
            </w:r>
          </w:p>
        </w:tc>
        <w:tc>
          <w:tcPr>
            <w:tcW w:w="1615" w:type="dxa"/>
            <w:shd w:val="clear" w:color="auto" w:fill="auto"/>
            <w:noWrap/>
            <w:vAlign w:val="bottom"/>
            <w:hideMark/>
          </w:tcPr>
          <w:p w:rsidR="00A5477F" w:rsidRPr="00E76778" w:rsidRDefault="00A5477F" w:rsidP="00A5477F">
            <w:pPr>
              <w:spacing w:after="0" w:line="240" w:lineRule="auto"/>
              <w:jc w:val="right"/>
              <w:rPr>
                <w:rFonts w:cs="Arial"/>
                <w:iCs/>
                <w:color w:val="000000"/>
                <w:sz w:val="21"/>
                <w:szCs w:val="21"/>
              </w:rPr>
            </w:pPr>
            <w:r w:rsidRPr="00E76778">
              <w:rPr>
                <w:rFonts w:cs="Arial"/>
                <w:iCs/>
                <w:color w:val="000000"/>
                <w:sz w:val="21"/>
                <w:szCs w:val="21"/>
              </w:rPr>
              <w:t>44,700,000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29"/>
              </w:numPr>
              <w:spacing w:after="0" w:line="240" w:lineRule="auto"/>
              <w:rPr>
                <w:rFonts w:cs="Arial"/>
                <w:color w:val="000000"/>
                <w:sz w:val="21"/>
                <w:szCs w:val="21"/>
              </w:rPr>
            </w:pPr>
            <w:r w:rsidRPr="00E76778">
              <w:rPr>
                <w:rFonts w:cs="Arial"/>
                <w:color w:val="000000"/>
                <w:sz w:val="21"/>
                <w:szCs w:val="21"/>
              </w:rPr>
              <w:t>Vigilancia de Obligaciones</w:t>
            </w:r>
          </w:p>
        </w:tc>
        <w:tc>
          <w:tcPr>
            <w:tcW w:w="1615" w:type="dxa"/>
            <w:shd w:val="clear" w:color="auto" w:fill="auto"/>
            <w:noWrap/>
            <w:vAlign w:val="bottom"/>
            <w:hideMark/>
          </w:tcPr>
          <w:p w:rsidR="00A5477F" w:rsidRPr="00E76778" w:rsidRDefault="00A5477F" w:rsidP="00A5477F">
            <w:pPr>
              <w:spacing w:after="0" w:line="240" w:lineRule="auto"/>
              <w:jc w:val="right"/>
              <w:rPr>
                <w:rFonts w:cs="Arial"/>
                <w:iCs/>
                <w:color w:val="000000"/>
                <w:sz w:val="21"/>
                <w:szCs w:val="21"/>
              </w:rPr>
            </w:pPr>
            <w:r w:rsidRPr="00E76778">
              <w:rPr>
                <w:rFonts w:cs="Arial"/>
                <w:iCs/>
                <w:color w:val="000000"/>
                <w:sz w:val="21"/>
                <w:szCs w:val="21"/>
              </w:rPr>
              <w:t>35,686,116</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29"/>
              </w:numPr>
              <w:spacing w:after="0" w:line="240" w:lineRule="auto"/>
              <w:rPr>
                <w:rFonts w:cs="Arial"/>
                <w:color w:val="000000"/>
                <w:sz w:val="21"/>
                <w:szCs w:val="21"/>
              </w:rPr>
            </w:pPr>
            <w:r w:rsidRPr="00E76778">
              <w:rPr>
                <w:rFonts w:cs="Arial"/>
                <w:color w:val="000000"/>
                <w:sz w:val="21"/>
                <w:szCs w:val="21"/>
              </w:rPr>
              <w:t>Régimen de Pequeños Contribuyentes</w:t>
            </w:r>
          </w:p>
        </w:tc>
        <w:tc>
          <w:tcPr>
            <w:tcW w:w="1615" w:type="dxa"/>
            <w:shd w:val="clear" w:color="auto" w:fill="auto"/>
            <w:noWrap/>
            <w:vAlign w:val="bottom"/>
            <w:hideMark/>
          </w:tcPr>
          <w:p w:rsidR="00A5477F" w:rsidRPr="00E76778" w:rsidRDefault="00A5477F" w:rsidP="00A5477F">
            <w:pPr>
              <w:spacing w:after="0" w:line="240" w:lineRule="auto"/>
              <w:jc w:val="right"/>
              <w:rPr>
                <w:rFonts w:cs="Arial"/>
                <w:iCs/>
                <w:color w:val="000000"/>
                <w:sz w:val="21"/>
                <w:szCs w:val="21"/>
              </w:rPr>
            </w:pPr>
            <w:r w:rsidRPr="00E76778">
              <w:rPr>
                <w:rFonts w:cs="Arial"/>
                <w:iCs/>
                <w:color w:val="000000"/>
                <w:sz w:val="21"/>
                <w:szCs w:val="21"/>
              </w:rPr>
              <w:t>693,260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29"/>
              </w:numPr>
              <w:spacing w:after="0" w:line="240" w:lineRule="auto"/>
              <w:rPr>
                <w:rFonts w:cs="Arial"/>
                <w:color w:val="000000"/>
                <w:sz w:val="21"/>
                <w:szCs w:val="21"/>
              </w:rPr>
            </w:pPr>
            <w:r w:rsidRPr="00E76778">
              <w:rPr>
                <w:rFonts w:cs="Arial"/>
                <w:color w:val="000000"/>
                <w:sz w:val="21"/>
                <w:szCs w:val="21"/>
              </w:rPr>
              <w:t>Régimen Intermedio</w:t>
            </w:r>
          </w:p>
        </w:tc>
        <w:tc>
          <w:tcPr>
            <w:tcW w:w="1615" w:type="dxa"/>
            <w:shd w:val="clear" w:color="auto" w:fill="auto"/>
            <w:noWrap/>
            <w:vAlign w:val="bottom"/>
            <w:hideMark/>
          </w:tcPr>
          <w:p w:rsidR="00A5477F" w:rsidRPr="00E76778" w:rsidRDefault="00A5477F" w:rsidP="00A5477F">
            <w:pPr>
              <w:spacing w:after="0" w:line="240" w:lineRule="auto"/>
              <w:jc w:val="right"/>
              <w:rPr>
                <w:rFonts w:cs="Arial"/>
                <w:iCs/>
                <w:color w:val="000000"/>
                <w:sz w:val="21"/>
                <w:szCs w:val="21"/>
              </w:rPr>
            </w:pPr>
            <w:r w:rsidRPr="00E76778">
              <w:rPr>
                <w:rFonts w:cs="Arial"/>
                <w:iCs/>
                <w:color w:val="000000"/>
                <w:sz w:val="21"/>
                <w:szCs w:val="21"/>
              </w:rPr>
              <w:t>52,052</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29"/>
              </w:numPr>
              <w:spacing w:after="0" w:line="240" w:lineRule="auto"/>
              <w:rPr>
                <w:rFonts w:cs="Arial"/>
                <w:color w:val="000000"/>
                <w:sz w:val="21"/>
                <w:szCs w:val="21"/>
              </w:rPr>
            </w:pPr>
            <w:r w:rsidRPr="00E76778">
              <w:rPr>
                <w:rFonts w:cs="Arial"/>
                <w:color w:val="000000"/>
                <w:sz w:val="21"/>
                <w:szCs w:val="21"/>
              </w:rPr>
              <w:t>Impuesto Sobre Automóviles Nuevos</w:t>
            </w:r>
          </w:p>
        </w:tc>
        <w:tc>
          <w:tcPr>
            <w:tcW w:w="1615" w:type="dxa"/>
            <w:shd w:val="clear" w:color="auto" w:fill="auto"/>
            <w:noWrap/>
            <w:vAlign w:val="bottom"/>
            <w:hideMark/>
          </w:tcPr>
          <w:p w:rsidR="00A5477F" w:rsidRPr="00E76778" w:rsidRDefault="00A5477F" w:rsidP="00A5477F">
            <w:pPr>
              <w:spacing w:after="0" w:line="240" w:lineRule="auto"/>
              <w:jc w:val="right"/>
              <w:rPr>
                <w:rFonts w:cs="Arial"/>
                <w:iCs/>
                <w:color w:val="000000"/>
                <w:sz w:val="21"/>
                <w:szCs w:val="21"/>
              </w:rPr>
            </w:pPr>
            <w:r w:rsidRPr="00E76778">
              <w:rPr>
                <w:rFonts w:cs="Arial"/>
                <w:iCs/>
                <w:color w:val="000000"/>
                <w:sz w:val="21"/>
                <w:szCs w:val="21"/>
              </w:rPr>
              <w:t>60,315,500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29"/>
              </w:numPr>
              <w:spacing w:after="0" w:line="240" w:lineRule="auto"/>
              <w:rPr>
                <w:rFonts w:cs="Arial"/>
                <w:color w:val="000000"/>
                <w:sz w:val="21"/>
                <w:szCs w:val="21"/>
              </w:rPr>
            </w:pPr>
            <w:r w:rsidRPr="00E76778">
              <w:rPr>
                <w:rFonts w:cs="Arial"/>
                <w:color w:val="000000"/>
                <w:sz w:val="21"/>
                <w:szCs w:val="21"/>
              </w:rPr>
              <w:lastRenderedPageBreak/>
              <w:t>Honorarios por Notificación</w:t>
            </w:r>
          </w:p>
        </w:tc>
        <w:tc>
          <w:tcPr>
            <w:tcW w:w="1615" w:type="dxa"/>
            <w:shd w:val="clear" w:color="auto" w:fill="auto"/>
            <w:noWrap/>
            <w:vAlign w:val="bottom"/>
            <w:hideMark/>
          </w:tcPr>
          <w:p w:rsidR="00A5477F" w:rsidRPr="00E76778" w:rsidRDefault="00A5477F" w:rsidP="00A5477F">
            <w:pPr>
              <w:spacing w:after="0" w:line="240" w:lineRule="auto"/>
              <w:jc w:val="right"/>
              <w:rPr>
                <w:rFonts w:cs="Arial"/>
                <w:iCs/>
                <w:color w:val="000000"/>
                <w:sz w:val="21"/>
                <w:szCs w:val="21"/>
              </w:rPr>
            </w:pPr>
            <w:r w:rsidRPr="00E76778">
              <w:rPr>
                <w:rFonts w:cs="Arial"/>
                <w:iCs/>
                <w:color w:val="000000"/>
                <w:sz w:val="21"/>
                <w:szCs w:val="21"/>
              </w:rPr>
              <w:t>1,012,026</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29"/>
              </w:numPr>
              <w:spacing w:after="0" w:line="240" w:lineRule="auto"/>
              <w:rPr>
                <w:rFonts w:cs="Arial"/>
                <w:color w:val="000000"/>
                <w:sz w:val="21"/>
                <w:szCs w:val="21"/>
              </w:rPr>
            </w:pPr>
            <w:r w:rsidRPr="00E76778">
              <w:rPr>
                <w:rFonts w:cs="Arial"/>
                <w:color w:val="000000"/>
                <w:sz w:val="21"/>
                <w:szCs w:val="21"/>
              </w:rPr>
              <w:t>Clausula XVII del CCAMFF</w:t>
            </w:r>
          </w:p>
        </w:tc>
        <w:tc>
          <w:tcPr>
            <w:tcW w:w="1615" w:type="dxa"/>
            <w:shd w:val="clear" w:color="auto" w:fill="auto"/>
            <w:noWrap/>
            <w:vAlign w:val="bottom"/>
            <w:hideMark/>
          </w:tcPr>
          <w:p w:rsidR="00A5477F" w:rsidRPr="00E76778" w:rsidRDefault="00A5477F" w:rsidP="00A5477F">
            <w:pPr>
              <w:spacing w:after="0" w:line="240" w:lineRule="auto"/>
              <w:jc w:val="right"/>
              <w:rPr>
                <w:rFonts w:cs="Arial"/>
                <w:iCs/>
                <w:color w:val="000000"/>
                <w:sz w:val="21"/>
                <w:szCs w:val="21"/>
              </w:rPr>
            </w:pPr>
            <w:r w:rsidRPr="00E76778">
              <w:rPr>
                <w:rFonts w:cs="Arial"/>
                <w:iCs/>
                <w:color w:val="000000"/>
                <w:sz w:val="21"/>
                <w:szCs w:val="21"/>
              </w:rPr>
              <w:t>110,362,181</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29"/>
              </w:numPr>
              <w:spacing w:after="0" w:line="240" w:lineRule="auto"/>
              <w:rPr>
                <w:rFonts w:cs="Arial"/>
                <w:color w:val="000000"/>
                <w:sz w:val="21"/>
                <w:szCs w:val="21"/>
              </w:rPr>
            </w:pPr>
            <w:r w:rsidRPr="00E76778">
              <w:rPr>
                <w:rFonts w:cs="Arial"/>
                <w:color w:val="000000"/>
                <w:sz w:val="21"/>
                <w:szCs w:val="21"/>
              </w:rPr>
              <w:t>Anexo 19 al CCAMFF</w:t>
            </w:r>
          </w:p>
        </w:tc>
        <w:tc>
          <w:tcPr>
            <w:tcW w:w="1615" w:type="dxa"/>
            <w:shd w:val="clear" w:color="auto" w:fill="auto"/>
            <w:noWrap/>
            <w:vAlign w:val="bottom"/>
            <w:hideMark/>
          </w:tcPr>
          <w:p w:rsidR="00A5477F" w:rsidRPr="00E76778" w:rsidRDefault="00A5477F" w:rsidP="00A5477F">
            <w:pPr>
              <w:spacing w:after="0" w:line="240" w:lineRule="auto"/>
              <w:jc w:val="right"/>
              <w:rPr>
                <w:rFonts w:cs="Arial"/>
                <w:iCs/>
                <w:color w:val="000000"/>
                <w:sz w:val="21"/>
                <w:szCs w:val="21"/>
              </w:rPr>
            </w:pPr>
            <w:r w:rsidRPr="00E76778">
              <w:rPr>
                <w:rFonts w:cs="Arial"/>
                <w:iCs/>
                <w:color w:val="000000"/>
                <w:sz w:val="21"/>
                <w:szCs w:val="21"/>
              </w:rPr>
              <w:t>72,646,696</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9"/>
              </w:numPr>
              <w:spacing w:after="0" w:line="240" w:lineRule="auto"/>
              <w:rPr>
                <w:rFonts w:cs="Arial"/>
                <w:color w:val="000000"/>
                <w:sz w:val="21"/>
                <w:szCs w:val="21"/>
              </w:rPr>
            </w:pPr>
            <w:r w:rsidRPr="00E76778">
              <w:rPr>
                <w:rFonts w:cs="Arial"/>
                <w:color w:val="000000"/>
                <w:sz w:val="21"/>
                <w:szCs w:val="21"/>
              </w:rPr>
              <w:t>Multas</w:t>
            </w:r>
          </w:p>
        </w:tc>
        <w:tc>
          <w:tcPr>
            <w:tcW w:w="1615" w:type="dxa"/>
            <w:shd w:val="clear" w:color="auto" w:fill="auto"/>
            <w:noWrap/>
            <w:vAlign w:val="bottom"/>
            <w:hideMark/>
          </w:tcPr>
          <w:p w:rsidR="00A5477F" w:rsidRPr="00E76778" w:rsidRDefault="00A5477F" w:rsidP="00A5477F">
            <w:pPr>
              <w:spacing w:after="0" w:line="240" w:lineRule="auto"/>
              <w:jc w:val="right"/>
              <w:rPr>
                <w:rFonts w:cs="Arial"/>
                <w:iCs/>
                <w:color w:val="000000"/>
                <w:sz w:val="21"/>
                <w:szCs w:val="21"/>
              </w:rPr>
            </w:pPr>
            <w:r w:rsidRPr="00E76778">
              <w:rPr>
                <w:rFonts w:cs="Arial"/>
                <w:iCs/>
                <w:color w:val="000000"/>
                <w:sz w:val="21"/>
                <w:szCs w:val="21"/>
              </w:rPr>
              <w:t>1,072,751</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9"/>
              </w:numPr>
              <w:spacing w:after="0" w:line="240" w:lineRule="auto"/>
              <w:rPr>
                <w:rFonts w:cs="Arial"/>
                <w:color w:val="000000"/>
                <w:sz w:val="21"/>
                <w:szCs w:val="21"/>
              </w:rPr>
            </w:pPr>
            <w:r w:rsidRPr="00E76778">
              <w:rPr>
                <w:rFonts w:cs="Arial"/>
                <w:color w:val="000000"/>
                <w:sz w:val="21"/>
                <w:szCs w:val="21"/>
              </w:rPr>
              <w:t>Indemnizaciones</w:t>
            </w:r>
          </w:p>
        </w:tc>
        <w:tc>
          <w:tcPr>
            <w:tcW w:w="1615" w:type="dxa"/>
            <w:shd w:val="clear" w:color="auto" w:fill="auto"/>
            <w:noWrap/>
            <w:vAlign w:val="bottom"/>
            <w:hideMark/>
          </w:tcPr>
          <w:p w:rsidR="00A5477F" w:rsidRPr="00E76778" w:rsidRDefault="00A5477F" w:rsidP="00A5477F">
            <w:pPr>
              <w:spacing w:after="0" w:line="240" w:lineRule="auto"/>
              <w:jc w:val="right"/>
              <w:rPr>
                <w:rFonts w:cs="Arial"/>
                <w:iCs/>
                <w:color w:val="000000"/>
                <w:sz w:val="21"/>
                <w:szCs w:val="21"/>
              </w:rPr>
            </w:pPr>
            <w:r w:rsidRPr="00E76778">
              <w:rPr>
                <w:rFonts w:cs="Arial"/>
                <w:iCs/>
                <w:color w:val="000000"/>
                <w:sz w:val="21"/>
                <w:szCs w:val="21"/>
              </w:rPr>
              <w:t>1,002,449</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9"/>
              </w:numPr>
              <w:spacing w:after="0" w:line="240" w:lineRule="auto"/>
              <w:rPr>
                <w:rFonts w:cs="Arial"/>
                <w:color w:val="000000"/>
                <w:sz w:val="21"/>
                <w:szCs w:val="21"/>
              </w:rPr>
            </w:pPr>
            <w:r w:rsidRPr="00E76778">
              <w:rPr>
                <w:rFonts w:cs="Arial"/>
                <w:color w:val="000000"/>
                <w:sz w:val="21"/>
                <w:szCs w:val="21"/>
              </w:rPr>
              <w:t>Reintegros</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iCs/>
                <w:color w:val="000000"/>
                <w:sz w:val="21"/>
                <w:szCs w:val="21"/>
              </w:rPr>
              <w:t>8,662,785</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9"/>
              </w:numPr>
              <w:spacing w:after="0" w:line="240" w:lineRule="auto"/>
              <w:rPr>
                <w:rFonts w:cs="Arial"/>
                <w:color w:val="000000"/>
                <w:sz w:val="21"/>
                <w:szCs w:val="21"/>
              </w:rPr>
            </w:pPr>
            <w:r w:rsidRPr="00E76778">
              <w:rPr>
                <w:rFonts w:cs="Arial"/>
                <w:color w:val="000000"/>
                <w:sz w:val="21"/>
                <w:szCs w:val="21"/>
              </w:rPr>
              <w:t>Aportación de terceros para obras y servicios públicos</w:t>
            </w:r>
          </w:p>
        </w:tc>
        <w:tc>
          <w:tcPr>
            <w:tcW w:w="1615" w:type="dxa"/>
            <w:shd w:val="clear" w:color="auto" w:fill="auto"/>
            <w:noWrap/>
            <w:vAlign w:val="bottom"/>
            <w:hideMark/>
          </w:tcPr>
          <w:p w:rsidR="00A5477F" w:rsidRPr="00E76778" w:rsidRDefault="00A5477F" w:rsidP="00A5477F">
            <w:pPr>
              <w:spacing w:after="0" w:line="240" w:lineRule="auto"/>
              <w:jc w:val="right"/>
              <w:rPr>
                <w:rFonts w:cs="Arial"/>
                <w:iCs/>
                <w:color w:val="000000"/>
                <w:sz w:val="21"/>
                <w:szCs w:val="21"/>
              </w:rPr>
            </w:pPr>
            <w:r w:rsidRPr="00E76778">
              <w:rPr>
                <w:rFonts w:cs="Arial"/>
                <w:iCs/>
                <w:color w:val="000000"/>
                <w:sz w:val="21"/>
                <w:szCs w:val="21"/>
              </w:rPr>
              <w:t>2,949,186</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9"/>
              </w:numPr>
              <w:spacing w:after="0" w:line="240" w:lineRule="auto"/>
              <w:rPr>
                <w:rFonts w:cs="Arial"/>
                <w:color w:val="000000"/>
                <w:sz w:val="21"/>
                <w:szCs w:val="21"/>
              </w:rPr>
            </w:pPr>
            <w:r w:rsidRPr="00E76778">
              <w:rPr>
                <w:rFonts w:cs="Arial"/>
                <w:color w:val="000000"/>
                <w:sz w:val="21"/>
                <w:szCs w:val="21"/>
              </w:rPr>
              <w:t>Aportaciones del 1% para obras de beneficio social.</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iCs/>
                <w:color w:val="000000"/>
                <w:sz w:val="21"/>
                <w:szCs w:val="21"/>
              </w:rPr>
              <w:t>4,142,272</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29"/>
              </w:numPr>
              <w:spacing w:after="0" w:line="240" w:lineRule="auto"/>
              <w:rPr>
                <w:rFonts w:cs="Arial"/>
                <w:color w:val="000000"/>
                <w:sz w:val="21"/>
                <w:szCs w:val="21"/>
              </w:rPr>
            </w:pPr>
            <w:r w:rsidRPr="00E76778">
              <w:rPr>
                <w:rFonts w:cs="Arial"/>
                <w:color w:val="000000"/>
                <w:sz w:val="21"/>
                <w:szCs w:val="21"/>
              </w:rPr>
              <w:t>Otros aprovechamientos.</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bCs/>
                <w:color w:val="000000"/>
                <w:sz w:val="21"/>
                <w:szCs w:val="21"/>
              </w:rPr>
              <w:t>8,588,622</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29"/>
              </w:numPr>
              <w:spacing w:after="0" w:line="240" w:lineRule="auto"/>
              <w:rPr>
                <w:rFonts w:cs="Arial"/>
                <w:b/>
                <w:color w:val="000000"/>
                <w:sz w:val="21"/>
                <w:szCs w:val="21"/>
              </w:rPr>
            </w:pPr>
            <w:r w:rsidRPr="00E76778">
              <w:rPr>
                <w:rFonts w:cs="Arial"/>
                <w:b/>
                <w:color w:val="000000"/>
                <w:sz w:val="21"/>
                <w:szCs w:val="21"/>
              </w:rPr>
              <w:t>Aprovechamientos de capital</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0</w:t>
            </w:r>
          </w:p>
        </w:tc>
      </w:tr>
      <w:tr w:rsidR="00A5477F" w:rsidRPr="00E76778" w:rsidTr="005B45C4">
        <w:trPr>
          <w:trHeight w:val="780"/>
        </w:trPr>
        <w:tc>
          <w:tcPr>
            <w:tcW w:w="7725" w:type="dxa"/>
            <w:shd w:val="clear" w:color="auto" w:fill="auto"/>
            <w:vAlign w:val="bottom"/>
            <w:hideMark/>
          </w:tcPr>
          <w:p w:rsidR="00A5477F" w:rsidRPr="00E76778" w:rsidRDefault="00A5477F" w:rsidP="00EF46C1">
            <w:pPr>
              <w:pStyle w:val="Prrafodelista"/>
              <w:numPr>
                <w:ilvl w:val="1"/>
                <w:numId w:val="30"/>
              </w:numPr>
              <w:spacing w:after="0" w:line="240" w:lineRule="auto"/>
              <w:rPr>
                <w:rFonts w:cs="Arial"/>
                <w:b/>
                <w:color w:val="000000"/>
                <w:sz w:val="21"/>
                <w:szCs w:val="21"/>
              </w:rPr>
            </w:pPr>
            <w:r w:rsidRPr="0066504A">
              <w:rPr>
                <w:rFonts w:cs="Arial"/>
                <w:b/>
                <w:color w:val="000000"/>
                <w:sz w:val="21"/>
                <w:szCs w:val="21"/>
              </w:rPr>
              <w:t>Aprovechamientos no comprendidos en las fracciones de La ley de Ingresos causados en ejercicios fiscales anteriores pendientes de liquidación o pago</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0"/>
                <w:numId w:val="30"/>
              </w:numPr>
              <w:spacing w:after="0" w:line="240" w:lineRule="auto"/>
              <w:rPr>
                <w:rFonts w:cs="Arial"/>
                <w:b/>
                <w:bCs/>
                <w:color w:val="000000"/>
                <w:sz w:val="21"/>
                <w:szCs w:val="21"/>
              </w:rPr>
            </w:pPr>
            <w:r w:rsidRPr="00E76778">
              <w:rPr>
                <w:rFonts w:cs="Arial"/>
                <w:b/>
                <w:bCs/>
                <w:color w:val="000000"/>
                <w:sz w:val="21"/>
                <w:szCs w:val="21"/>
              </w:rPr>
              <w:t>Ingresos por ventas de bienes y servicios</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bCs/>
                <w:color w:val="000000"/>
                <w:sz w:val="21"/>
                <w:szCs w:val="21"/>
              </w:rPr>
            </w:pPr>
            <w:r w:rsidRPr="00E76778">
              <w:rPr>
                <w:rFonts w:cs="Arial"/>
                <w:b/>
                <w:bCs/>
                <w:color w:val="000000"/>
                <w:sz w:val="21"/>
                <w:szCs w:val="21"/>
              </w:rPr>
              <w:t>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31"/>
              </w:numPr>
              <w:spacing w:after="0" w:line="240" w:lineRule="auto"/>
              <w:rPr>
                <w:rFonts w:cs="Arial"/>
                <w:b/>
                <w:color w:val="000000"/>
                <w:sz w:val="21"/>
                <w:szCs w:val="21"/>
              </w:rPr>
            </w:pPr>
            <w:r w:rsidRPr="00E76778">
              <w:rPr>
                <w:rFonts w:cs="Arial"/>
                <w:b/>
                <w:color w:val="000000"/>
                <w:sz w:val="21"/>
                <w:szCs w:val="21"/>
              </w:rPr>
              <w:t>Ingresos por ventas de bienes y servicios de organismos descentralizados</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31"/>
              </w:numPr>
              <w:spacing w:after="0" w:line="240" w:lineRule="auto"/>
              <w:rPr>
                <w:rFonts w:cs="Arial"/>
                <w:b/>
                <w:color w:val="000000"/>
                <w:sz w:val="21"/>
                <w:szCs w:val="21"/>
              </w:rPr>
            </w:pPr>
            <w:r w:rsidRPr="00E76778">
              <w:rPr>
                <w:rFonts w:cs="Arial"/>
                <w:b/>
                <w:color w:val="000000"/>
                <w:sz w:val="21"/>
                <w:szCs w:val="21"/>
              </w:rPr>
              <w:t xml:space="preserve">Ingresos de operación de entidades paraestatales empresariales </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31"/>
              </w:numPr>
              <w:spacing w:after="0" w:line="240" w:lineRule="auto"/>
              <w:rPr>
                <w:rFonts w:cs="Arial"/>
                <w:b/>
                <w:color w:val="000000"/>
                <w:sz w:val="21"/>
                <w:szCs w:val="21"/>
              </w:rPr>
            </w:pPr>
            <w:r w:rsidRPr="00E76778">
              <w:rPr>
                <w:rFonts w:cs="Arial"/>
                <w:b/>
                <w:color w:val="000000"/>
                <w:sz w:val="21"/>
                <w:szCs w:val="21"/>
              </w:rPr>
              <w:t xml:space="preserve">Ingresos por ventas de bienes y </w:t>
            </w:r>
            <w:r w:rsidR="000071CD" w:rsidRPr="00E76778">
              <w:rPr>
                <w:rFonts w:cs="Arial"/>
                <w:b/>
                <w:color w:val="000000"/>
                <w:sz w:val="21"/>
                <w:szCs w:val="21"/>
              </w:rPr>
              <w:t>servicios producidos</w:t>
            </w:r>
            <w:r w:rsidRPr="00E76778">
              <w:rPr>
                <w:rFonts w:cs="Arial"/>
                <w:b/>
                <w:color w:val="000000"/>
                <w:sz w:val="21"/>
                <w:szCs w:val="21"/>
              </w:rPr>
              <w:t xml:space="preserve"> en establecimientos del Gobierno Central</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0"/>
                <w:numId w:val="31"/>
              </w:numPr>
              <w:spacing w:after="0" w:line="240" w:lineRule="auto"/>
              <w:rPr>
                <w:rFonts w:cs="Arial"/>
                <w:b/>
                <w:bCs/>
                <w:color w:val="000000"/>
                <w:sz w:val="21"/>
                <w:szCs w:val="21"/>
              </w:rPr>
            </w:pPr>
            <w:r w:rsidRPr="00E76778">
              <w:rPr>
                <w:rFonts w:cs="Arial"/>
                <w:b/>
                <w:bCs/>
                <w:color w:val="000000"/>
                <w:sz w:val="21"/>
                <w:szCs w:val="21"/>
              </w:rPr>
              <w:t>Participaciones y Aportaciones</w:t>
            </w:r>
          </w:p>
        </w:tc>
        <w:tc>
          <w:tcPr>
            <w:tcW w:w="1615" w:type="dxa"/>
            <w:shd w:val="clear" w:color="auto" w:fill="auto"/>
            <w:noWrap/>
            <w:vAlign w:val="bottom"/>
            <w:hideMark/>
          </w:tcPr>
          <w:p w:rsidR="00A5477F" w:rsidRPr="00E76778" w:rsidRDefault="00C81D37" w:rsidP="00A5477F">
            <w:pPr>
              <w:spacing w:after="0" w:line="240" w:lineRule="auto"/>
              <w:jc w:val="right"/>
              <w:rPr>
                <w:rFonts w:cs="Arial"/>
                <w:b/>
                <w:bCs/>
                <w:color w:val="000000"/>
                <w:sz w:val="21"/>
                <w:szCs w:val="21"/>
              </w:rPr>
            </w:pPr>
            <w:r>
              <w:rPr>
                <w:rFonts w:cs="Arial"/>
                <w:b/>
                <w:bCs/>
                <w:color w:val="000000"/>
                <w:sz w:val="21"/>
                <w:szCs w:val="21"/>
              </w:rPr>
              <w:t>13,549,249,590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31"/>
              </w:numPr>
              <w:spacing w:after="0" w:line="240" w:lineRule="auto"/>
              <w:rPr>
                <w:rFonts w:cs="Arial"/>
                <w:b/>
                <w:bCs/>
                <w:color w:val="000000"/>
                <w:sz w:val="21"/>
                <w:szCs w:val="21"/>
              </w:rPr>
            </w:pPr>
            <w:r w:rsidRPr="00E76778">
              <w:rPr>
                <w:rFonts w:cs="Arial"/>
                <w:b/>
                <w:bCs/>
                <w:color w:val="000000"/>
                <w:sz w:val="21"/>
                <w:szCs w:val="21"/>
              </w:rPr>
              <w:t>Participaciones</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bCs/>
                <w:color w:val="000000"/>
                <w:sz w:val="21"/>
                <w:szCs w:val="21"/>
              </w:rPr>
            </w:pPr>
            <w:r w:rsidRPr="00E76778">
              <w:rPr>
                <w:rFonts w:cs="Arial"/>
                <w:b/>
                <w:bCs/>
                <w:color w:val="000000"/>
                <w:sz w:val="21"/>
                <w:szCs w:val="21"/>
              </w:rPr>
              <w:t>4,898,450,100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Fondo General de Participaciones</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iCs/>
                <w:color w:val="000000"/>
                <w:sz w:val="21"/>
                <w:szCs w:val="21"/>
              </w:rPr>
              <w:t>3,690,509,631</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Fondo de Fomento Municipal</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iCs/>
                <w:color w:val="000000"/>
                <w:sz w:val="21"/>
                <w:szCs w:val="21"/>
              </w:rPr>
              <w:t>309,290,133</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Fondo de Fiscalización y Recaudación</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iCs/>
                <w:color w:val="000000"/>
                <w:sz w:val="21"/>
                <w:szCs w:val="21"/>
              </w:rPr>
              <w:t>176,757,060</w:t>
            </w:r>
          </w:p>
        </w:tc>
      </w:tr>
      <w:tr w:rsidR="00A5477F" w:rsidRPr="00E76778" w:rsidTr="005B45C4">
        <w:trPr>
          <w:trHeight w:val="300"/>
        </w:trPr>
        <w:tc>
          <w:tcPr>
            <w:tcW w:w="7725" w:type="dxa"/>
            <w:shd w:val="clear" w:color="auto" w:fill="auto"/>
            <w:noWrap/>
            <w:vAlign w:val="bottom"/>
            <w:hideMark/>
          </w:tcPr>
          <w:p w:rsidR="00A5477F" w:rsidRPr="00E76778" w:rsidRDefault="00E67EC3" w:rsidP="00EF46C1">
            <w:pPr>
              <w:pStyle w:val="Prrafodelista"/>
              <w:numPr>
                <w:ilvl w:val="2"/>
                <w:numId w:val="31"/>
              </w:numPr>
              <w:spacing w:after="0" w:line="240" w:lineRule="auto"/>
              <w:rPr>
                <w:rFonts w:cs="Arial"/>
                <w:color w:val="000000"/>
                <w:sz w:val="21"/>
                <w:szCs w:val="21"/>
              </w:rPr>
            </w:pPr>
            <w:r>
              <w:rPr>
                <w:rFonts w:cs="Arial"/>
                <w:color w:val="000000"/>
                <w:sz w:val="21"/>
                <w:szCs w:val="21"/>
              </w:rPr>
              <w:t xml:space="preserve">Fondo de </w:t>
            </w:r>
            <w:r w:rsidR="00A5477F" w:rsidRPr="00E76778">
              <w:rPr>
                <w:rFonts w:cs="Arial"/>
                <w:color w:val="000000"/>
                <w:sz w:val="21"/>
                <w:szCs w:val="21"/>
              </w:rPr>
              <w:t>Participación Específica del I.E.P.S.</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iCs/>
                <w:color w:val="000000"/>
                <w:sz w:val="21"/>
                <w:szCs w:val="21"/>
              </w:rPr>
              <w:t>74,049,338</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Fondo de Compensación del Impuesto Sobre Automóviles Nuevos</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iCs/>
                <w:color w:val="000000"/>
                <w:sz w:val="21"/>
                <w:szCs w:val="21"/>
              </w:rPr>
              <w:t>14,867,176</w:t>
            </w:r>
          </w:p>
        </w:tc>
      </w:tr>
      <w:tr w:rsidR="00A5477F" w:rsidRPr="00E76778" w:rsidTr="005B45C4">
        <w:trPr>
          <w:trHeight w:val="300"/>
        </w:trPr>
        <w:tc>
          <w:tcPr>
            <w:tcW w:w="7725" w:type="dxa"/>
            <w:shd w:val="clear" w:color="auto" w:fill="auto"/>
            <w:noWrap/>
            <w:vAlign w:val="bottom"/>
            <w:hideMark/>
          </w:tcPr>
          <w:p w:rsidR="00A5477F" w:rsidRPr="00E76778" w:rsidRDefault="00A5477F" w:rsidP="00F52564">
            <w:pPr>
              <w:pStyle w:val="Prrafodelista"/>
              <w:numPr>
                <w:ilvl w:val="2"/>
                <w:numId w:val="31"/>
              </w:numPr>
              <w:spacing w:after="0" w:line="240" w:lineRule="auto"/>
              <w:rPr>
                <w:rFonts w:cs="Arial"/>
                <w:color w:val="000000"/>
                <w:sz w:val="21"/>
                <w:szCs w:val="21"/>
              </w:rPr>
            </w:pPr>
            <w:r w:rsidRPr="00E76778">
              <w:rPr>
                <w:rFonts w:cs="Arial"/>
                <w:color w:val="000000"/>
                <w:sz w:val="21"/>
                <w:szCs w:val="21"/>
              </w:rPr>
              <w:t>Fondo de Gasolina y Diesel</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iCs/>
                <w:color w:val="000000"/>
                <w:sz w:val="21"/>
                <w:szCs w:val="21"/>
              </w:rPr>
              <w:t>199,191,079</w:t>
            </w:r>
          </w:p>
        </w:tc>
      </w:tr>
      <w:tr w:rsidR="00A5477F" w:rsidRPr="00E76778" w:rsidTr="005B45C4">
        <w:trPr>
          <w:trHeight w:val="300"/>
        </w:trPr>
        <w:tc>
          <w:tcPr>
            <w:tcW w:w="7725" w:type="dxa"/>
            <w:shd w:val="clear" w:color="auto" w:fill="auto"/>
            <w:noWrap/>
            <w:vAlign w:val="bottom"/>
            <w:hideMark/>
          </w:tcPr>
          <w:p w:rsidR="00A5477F" w:rsidRPr="00E76778" w:rsidRDefault="00EE3D03"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Fondo de I.S.R. Participable</w:t>
            </w:r>
            <w:r w:rsidR="00A5477F" w:rsidRPr="00E76778">
              <w:rPr>
                <w:rFonts w:cs="Arial"/>
                <w:color w:val="000000"/>
                <w:sz w:val="21"/>
                <w:szCs w:val="21"/>
              </w:rPr>
              <w:t xml:space="preserve"> </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433,785,683</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Fondo de I</w:t>
            </w:r>
            <w:r w:rsidR="00EE3D03" w:rsidRPr="00E76778">
              <w:rPr>
                <w:rFonts w:cs="Arial"/>
                <w:color w:val="000000"/>
                <w:sz w:val="21"/>
                <w:szCs w:val="21"/>
              </w:rPr>
              <w:t>.</w:t>
            </w:r>
            <w:r w:rsidRPr="00E76778">
              <w:rPr>
                <w:rFonts w:cs="Arial"/>
                <w:color w:val="000000"/>
                <w:sz w:val="21"/>
                <w:szCs w:val="21"/>
              </w:rPr>
              <w:t>S</w:t>
            </w:r>
            <w:r w:rsidR="00EE3D03" w:rsidRPr="00E76778">
              <w:rPr>
                <w:rFonts w:cs="Arial"/>
                <w:color w:val="000000"/>
                <w:sz w:val="21"/>
                <w:szCs w:val="21"/>
              </w:rPr>
              <w:t>.</w:t>
            </w:r>
            <w:r w:rsidRPr="00E76778">
              <w:rPr>
                <w:rFonts w:cs="Arial"/>
                <w:color w:val="000000"/>
                <w:sz w:val="21"/>
                <w:szCs w:val="21"/>
              </w:rPr>
              <w:t>R</w:t>
            </w:r>
            <w:r w:rsidR="00EE3D03" w:rsidRPr="00E76778">
              <w:rPr>
                <w:rFonts w:cs="Arial"/>
                <w:color w:val="000000"/>
                <w:sz w:val="21"/>
                <w:szCs w:val="21"/>
              </w:rPr>
              <w:t>.</w:t>
            </w:r>
            <w:r w:rsidRPr="00E76778">
              <w:rPr>
                <w:rFonts w:cs="Arial"/>
                <w:color w:val="000000"/>
                <w:sz w:val="21"/>
                <w:szCs w:val="21"/>
              </w:rPr>
              <w:t xml:space="preserve"> Estatal</w:t>
            </w:r>
            <w:r w:rsidR="00EE3D03" w:rsidRPr="00E76778">
              <w:rPr>
                <w:rFonts w:cs="Arial"/>
                <w:color w:val="000000"/>
                <w:sz w:val="21"/>
                <w:szCs w:val="21"/>
              </w:rPr>
              <w:t xml:space="preserve"> Participable</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iCs/>
                <w:color w:val="000000"/>
                <w:sz w:val="21"/>
                <w:szCs w:val="21"/>
              </w:rPr>
              <w:t>341,579,842</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Fondo de I</w:t>
            </w:r>
            <w:r w:rsidR="00EE3D03" w:rsidRPr="00E76778">
              <w:rPr>
                <w:rFonts w:cs="Arial"/>
                <w:color w:val="000000"/>
                <w:sz w:val="21"/>
                <w:szCs w:val="21"/>
              </w:rPr>
              <w:t>.</w:t>
            </w:r>
            <w:r w:rsidRPr="00E76778">
              <w:rPr>
                <w:rFonts w:cs="Arial"/>
                <w:color w:val="000000"/>
                <w:sz w:val="21"/>
                <w:szCs w:val="21"/>
              </w:rPr>
              <w:t>S</w:t>
            </w:r>
            <w:r w:rsidR="00EE3D03" w:rsidRPr="00E76778">
              <w:rPr>
                <w:rFonts w:cs="Arial"/>
                <w:color w:val="000000"/>
                <w:sz w:val="21"/>
                <w:szCs w:val="21"/>
              </w:rPr>
              <w:t>.</w:t>
            </w:r>
            <w:r w:rsidRPr="00E76778">
              <w:rPr>
                <w:rFonts w:cs="Arial"/>
                <w:color w:val="000000"/>
                <w:sz w:val="21"/>
                <w:szCs w:val="21"/>
              </w:rPr>
              <w:t>R</w:t>
            </w:r>
            <w:r w:rsidR="00EE3D03" w:rsidRPr="00E76778">
              <w:rPr>
                <w:rFonts w:cs="Arial"/>
                <w:color w:val="000000"/>
                <w:sz w:val="21"/>
                <w:szCs w:val="21"/>
              </w:rPr>
              <w:t>.</w:t>
            </w:r>
            <w:r w:rsidRPr="00E76778">
              <w:rPr>
                <w:rFonts w:cs="Arial"/>
                <w:color w:val="000000"/>
                <w:sz w:val="21"/>
                <w:szCs w:val="21"/>
              </w:rPr>
              <w:t xml:space="preserve"> </w:t>
            </w:r>
            <w:r w:rsidR="000071CD" w:rsidRPr="00E76778">
              <w:rPr>
                <w:rFonts w:cs="Arial"/>
                <w:color w:val="000000"/>
                <w:sz w:val="21"/>
                <w:szCs w:val="21"/>
              </w:rPr>
              <w:t>Municipal Participable</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iCs/>
                <w:color w:val="000000"/>
                <w:sz w:val="21"/>
                <w:szCs w:val="21"/>
              </w:rPr>
              <w:t>92,205,841</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31"/>
              </w:numPr>
              <w:spacing w:after="0" w:line="240" w:lineRule="auto"/>
              <w:rPr>
                <w:rFonts w:cs="Arial"/>
                <w:b/>
                <w:bCs/>
                <w:color w:val="000000"/>
                <w:sz w:val="21"/>
                <w:szCs w:val="21"/>
              </w:rPr>
            </w:pPr>
            <w:r w:rsidRPr="00E76778">
              <w:rPr>
                <w:rFonts w:cs="Arial"/>
                <w:b/>
                <w:bCs/>
                <w:color w:val="000000"/>
                <w:sz w:val="21"/>
                <w:szCs w:val="21"/>
              </w:rPr>
              <w:t>Aportaciones</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bCs/>
                <w:color w:val="000000"/>
                <w:sz w:val="21"/>
                <w:szCs w:val="21"/>
              </w:rPr>
            </w:pPr>
            <w:r w:rsidRPr="00E76778">
              <w:rPr>
                <w:rFonts w:cs="Arial"/>
                <w:b/>
                <w:bCs/>
                <w:color w:val="000000"/>
                <w:sz w:val="21"/>
                <w:szCs w:val="21"/>
              </w:rPr>
              <w:t>5,767,342,008</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Fondo de Aportaciones de Nómina Educativa y Gasto Operativo</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bCs/>
                <w:iCs/>
                <w:color w:val="000000"/>
                <w:sz w:val="21"/>
                <w:szCs w:val="21"/>
              </w:rPr>
              <w:t>3,137,494,087</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Servicios Personales</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iCs/>
                <w:color w:val="000000"/>
                <w:sz w:val="21"/>
                <w:szCs w:val="21"/>
              </w:rPr>
              <w:t>2,967,073,046</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Otros de Gasto Corriente</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iCs/>
                <w:color w:val="000000"/>
                <w:sz w:val="21"/>
                <w:szCs w:val="21"/>
              </w:rPr>
              <w:t>42,434,866</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Gasto de Operación</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iCs/>
                <w:color w:val="000000"/>
                <w:sz w:val="21"/>
                <w:szCs w:val="21"/>
              </w:rPr>
              <w:t>127,986,175</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Fondo de Aportaciones para los Servicios de Salud</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bCs/>
                <w:iCs/>
                <w:color w:val="000000"/>
                <w:sz w:val="21"/>
                <w:szCs w:val="21"/>
              </w:rPr>
              <w:t>1,312,524,400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Fondo de Aportaciones para la Infraestructura Social</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bCs/>
                <w:color w:val="000000"/>
                <w:sz w:val="21"/>
                <w:szCs w:val="21"/>
              </w:rPr>
              <w:t>236,177,549</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Fondo p/Infraestructura Social Estatal</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28,628,147</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 xml:space="preserve">Fondo p/Infraestructura </w:t>
            </w:r>
            <w:r w:rsidR="000071CD" w:rsidRPr="00E76778">
              <w:rPr>
                <w:rFonts w:cs="Arial"/>
                <w:color w:val="000000"/>
                <w:sz w:val="21"/>
                <w:szCs w:val="21"/>
              </w:rPr>
              <w:t>Social Municipal</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207,549,402</w:t>
            </w:r>
          </w:p>
        </w:tc>
      </w:tr>
      <w:tr w:rsidR="00A5477F" w:rsidRPr="00E76778" w:rsidTr="005B45C4">
        <w:trPr>
          <w:trHeight w:val="525"/>
        </w:trPr>
        <w:tc>
          <w:tcPr>
            <w:tcW w:w="7725" w:type="dxa"/>
            <w:shd w:val="clear" w:color="auto" w:fill="auto"/>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lastRenderedPageBreak/>
              <w:t>Fondo para el Fortalecimiento de los Municipios y Demarcaciones Territoriales del Distrito Federal</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bCs/>
                <w:color w:val="000000"/>
                <w:sz w:val="21"/>
                <w:szCs w:val="21"/>
              </w:rPr>
              <w:t>440,247,904</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Fondo de Aportaciones Múltiples</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bCs/>
                <w:color w:val="000000"/>
                <w:sz w:val="21"/>
                <w:szCs w:val="21"/>
              </w:rPr>
              <w:t>186,440,979</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Asistencia Social</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52,415,356</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Infraestructura Educativa Básica</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97,104,288</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Infraestructura Educativa Media Superior y Superior</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36,921,335</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Fondo para la Educación Tecnológica y de Adultos</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bCs/>
                <w:color w:val="000000"/>
                <w:sz w:val="21"/>
                <w:szCs w:val="21"/>
              </w:rPr>
              <w:t>74,638,245</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Educación Tecnológica</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40,951,538</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Educación de Adultos</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33,686,707</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Fondo de Aportaciones para la Seguridad Pública</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bCs/>
                <w:color w:val="000000"/>
                <w:sz w:val="21"/>
                <w:szCs w:val="21"/>
              </w:rPr>
              <w:t>130,230,430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Fondo de Aportaciones para el Fortalecimiento de las Entidades Federativas</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bCs/>
                <w:color w:val="000000"/>
                <w:sz w:val="21"/>
                <w:szCs w:val="21"/>
              </w:rPr>
              <w:t>249,588,414</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31"/>
              </w:numPr>
              <w:spacing w:after="0" w:line="240" w:lineRule="auto"/>
              <w:rPr>
                <w:rFonts w:cs="Arial"/>
                <w:b/>
                <w:bCs/>
                <w:color w:val="000000"/>
                <w:sz w:val="21"/>
                <w:szCs w:val="21"/>
              </w:rPr>
            </w:pPr>
            <w:r w:rsidRPr="00E76778">
              <w:rPr>
                <w:rFonts w:cs="Arial"/>
                <w:b/>
                <w:bCs/>
                <w:color w:val="000000"/>
                <w:sz w:val="21"/>
                <w:szCs w:val="21"/>
              </w:rPr>
              <w:t xml:space="preserve">Convenios </w:t>
            </w:r>
          </w:p>
        </w:tc>
        <w:tc>
          <w:tcPr>
            <w:tcW w:w="1615" w:type="dxa"/>
            <w:shd w:val="clear" w:color="auto" w:fill="auto"/>
            <w:noWrap/>
            <w:vAlign w:val="bottom"/>
            <w:hideMark/>
          </w:tcPr>
          <w:p w:rsidR="00A5477F" w:rsidRPr="00E76778" w:rsidRDefault="00C81D37" w:rsidP="00A5477F">
            <w:pPr>
              <w:spacing w:after="0" w:line="240" w:lineRule="auto"/>
              <w:jc w:val="right"/>
              <w:rPr>
                <w:rFonts w:cs="Arial"/>
                <w:b/>
                <w:bCs/>
                <w:color w:val="000000"/>
                <w:sz w:val="21"/>
                <w:szCs w:val="21"/>
              </w:rPr>
            </w:pPr>
            <w:r>
              <w:rPr>
                <w:rFonts w:cs="Arial"/>
                <w:b/>
                <w:bCs/>
                <w:color w:val="000000"/>
                <w:sz w:val="21"/>
                <w:szCs w:val="21"/>
              </w:rPr>
              <w:t>2,883,457,482</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Secretaría de Educación</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bCs/>
                <w:color w:val="000000"/>
                <w:sz w:val="21"/>
                <w:szCs w:val="21"/>
              </w:rPr>
              <w:t>269,453,991</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Programa Escuelas de Tiempo Completo</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119,868,360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Programa Nacional de Becas</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1,105,232</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 xml:space="preserve">Programa Becas de Apoyo a la Practica Intensiva y al </w:t>
            </w:r>
            <w:r w:rsidRPr="00E76778">
              <w:rPr>
                <w:rFonts w:cs="Arial"/>
                <w:color w:val="000000"/>
                <w:sz w:val="21"/>
                <w:szCs w:val="21"/>
              </w:rPr>
              <w:tab/>
              <w:t xml:space="preserve">Servicio   Social </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5,000,000</w:t>
            </w:r>
          </w:p>
        </w:tc>
      </w:tr>
      <w:tr w:rsidR="00A5477F" w:rsidRPr="00E76778" w:rsidTr="005B45C4">
        <w:trPr>
          <w:trHeight w:val="300"/>
        </w:trPr>
        <w:tc>
          <w:tcPr>
            <w:tcW w:w="7725" w:type="dxa"/>
            <w:shd w:val="clear" w:color="auto" w:fill="auto"/>
            <w:noWrap/>
            <w:vAlign w:val="bottom"/>
            <w:hideMark/>
          </w:tcPr>
          <w:p w:rsidR="00A5477F" w:rsidRPr="00E76778" w:rsidRDefault="0089033D"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Tele bachillerato</w:t>
            </w:r>
            <w:r w:rsidR="00A5477F" w:rsidRPr="00E76778">
              <w:rPr>
                <w:rFonts w:cs="Arial"/>
                <w:color w:val="000000"/>
                <w:sz w:val="21"/>
                <w:szCs w:val="21"/>
              </w:rPr>
              <w:t xml:space="preserve"> Comunitario </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8,200,000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 xml:space="preserve">Centros de Educación Media Superior a Distancia </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19,200,000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Programa para la Inclusión y Equidad Educativa</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1,641,569</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 xml:space="preserve">Programa de Fortalecimiento de la Calidad en Educación </w:t>
            </w:r>
            <w:r w:rsidRPr="00E76778">
              <w:rPr>
                <w:rFonts w:cs="Arial"/>
                <w:color w:val="000000"/>
                <w:sz w:val="21"/>
                <w:szCs w:val="21"/>
              </w:rPr>
              <w:tab/>
              <w:t>Básica</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2,994,806</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Programa Nacional de Ingles</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8,045,203</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Programa Nacional de Convivencia Escolar</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1,453,821</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 xml:space="preserve">Fondo para Fortalecer la Autonomía de Gestión </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1,400,000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Plan de Apoyo a la Calidad</w:t>
            </w:r>
            <w:r w:rsidR="005B45C4">
              <w:rPr>
                <w:rFonts w:cs="Arial"/>
                <w:color w:val="000000"/>
                <w:sz w:val="21"/>
                <w:szCs w:val="21"/>
              </w:rPr>
              <w:t xml:space="preserve"> Educativa y la Transformación </w:t>
            </w:r>
            <w:r w:rsidRPr="00E76778">
              <w:rPr>
                <w:rFonts w:cs="Arial"/>
                <w:color w:val="000000"/>
                <w:sz w:val="21"/>
                <w:szCs w:val="21"/>
              </w:rPr>
              <w:t>de las   Escuelas Normales (PACTEN)</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17,000,000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Programa de la Reforma Educativa</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2,100,000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Programa para el Desarrollo Profesional Docente</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2,445,000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 xml:space="preserve">Fondo </w:t>
            </w:r>
            <w:r w:rsidR="0089033D" w:rsidRPr="00E76778">
              <w:rPr>
                <w:rFonts w:cs="Arial"/>
                <w:color w:val="000000"/>
                <w:sz w:val="21"/>
                <w:szCs w:val="21"/>
              </w:rPr>
              <w:t>Concursadle</w:t>
            </w:r>
            <w:r w:rsidRPr="00E76778">
              <w:rPr>
                <w:rFonts w:cs="Arial"/>
                <w:color w:val="000000"/>
                <w:sz w:val="21"/>
                <w:szCs w:val="21"/>
              </w:rPr>
              <w:t xml:space="preserve"> de Inversión en Infraestructura</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8,000,000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 xml:space="preserve">Apoyo Financiero Extraordinario no </w:t>
            </w:r>
            <w:proofErr w:type="spellStart"/>
            <w:r w:rsidRPr="00E76778">
              <w:rPr>
                <w:rFonts w:cs="Arial"/>
                <w:color w:val="000000"/>
                <w:sz w:val="21"/>
                <w:szCs w:val="21"/>
              </w:rPr>
              <w:t>Regularizable</w:t>
            </w:r>
            <w:proofErr w:type="spellEnd"/>
            <w:r w:rsidRPr="00E76778">
              <w:rPr>
                <w:rFonts w:cs="Arial"/>
                <w:color w:val="000000"/>
                <w:sz w:val="21"/>
                <w:szCs w:val="21"/>
              </w:rPr>
              <w:t xml:space="preserve"> (Apoyos </w:t>
            </w:r>
            <w:r w:rsidRPr="00E76778">
              <w:rPr>
                <w:rFonts w:cs="Arial"/>
                <w:color w:val="000000"/>
                <w:sz w:val="21"/>
                <w:szCs w:val="21"/>
              </w:rPr>
              <w:tab/>
              <w:t>a centros de educación)</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6,000,000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 xml:space="preserve">Apoyo Financiero Extraordinario no </w:t>
            </w:r>
            <w:proofErr w:type="spellStart"/>
            <w:r w:rsidRPr="00E76778">
              <w:rPr>
                <w:rFonts w:cs="Arial"/>
                <w:color w:val="000000"/>
                <w:sz w:val="21"/>
                <w:szCs w:val="21"/>
              </w:rPr>
              <w:t>Regularizable</w:t>
            </w:r>
            <w:proofErr w:type="spellEnd"/>
            <w:r w:rsidRPr="00E76778">
              <w:rPr>
                <w:rFonts w:cs="Arial"/>
                <w:color w:val="000000"/>
                <w:sz w:val="21"/>
                <w:szCs w:val="21"/>
              </w:rPr>
              <w:t xml:space="preserve"> </w:t>
            </w:r>
            <w:r w:rsidRPr="00E76778">
              <w:rPr>
                <w:rFonts w:cs="Arial"/>
                <w:color w:val="000000"/>
                <w:sz w:val="21"/>
                <w:szCs w:val="21"/>
              </w:rPr>
              <w:tab/>
              <w:t xml:space="preserve">(Fortalecimiento a la educación temprana y el desarrollo </w:t>
            </w:r>
            <w:r w:rsidRPr="00E76778">
              <w:rPr>
                <w:rFonts w:cs="Arial"/>
                <w:color w:val="000000"/>
                <w:sz w:val="21"/>
                <w:szCs w:val="21"/>
              </w:rPr>
              <w:tab/>
              <w:t>infantil)</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65,000,000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Secretaría de Salud</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bCs/>
                <w:color w:val="000000"/>
                <w:sz w:val="21"/>
                <w:szCs w:val="21"/>
              </w:rPr>
              <w:t>298,279,165</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 xml:space="preserve">Comisión Estatal para la Protección Contra Riesgos </w:t>
            </w:r>
            <w:r w:rsidRPr="00E76778">
              <w:rPr>
                <w:rFonts w:cs="Arial"/>
                <w:color w:val="000000"/>
                <w:sz w:val="21"/>
                <w:szCs w:val="21"/>
              </w:rPr>
              <w:tab/>
              <w:t>Sanitarios COESPRIS</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1,973,996</w:t>
            </w:r>
          </w:p>
        </w:tc>
      </w:tr>
      <w:tr w:rsidR="00A5477F" w:rsidRPr="00E76778" w:rsidTr="005B45C4">
        <w:trPr>
          <w:trHeight w:val="525"/>
        </w:trPr>
        <w:tc>
          <w:tcPr>
            <w:tcW w:w="7725" w:type="dxa"/>
            <w:shd w:val="clear" w:color="auto" w:fill="auto"/>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lastRenderedPageBreak/>
              <w:t xml:space="preserve">Acuerdo para el Fortalecimiento de Acciones de Salud </w:t>
            </w:r>
            <w:r w:rsidRPr="00E76778">
              <w:rPr>
                <w:rFonts w:cs="Arial"/>
                <w:color w:val="000000"/>
                <w:sz w:val="21"/>
                <w:szCs w:val="21"/>
              </w:rPr>
              <w:tab/>
              <w:t>Pública en las Entidades Federativas AFASPE</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57,339,058</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Fortalecimiento a la atención medica</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5,402,012</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Prevención y Control de Adicciones</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929,766</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Programa de fortalecimie</w:t>
            </w:r>
            <w:r w:rsidR="005B45C4">
              <w:rPr>
                <w:rFonts w:cs="Arial"/>
                <w:color w:val="000000"/>
                <w:sz w:val="21"/>
                <w:szCs w:val="21"/>
              </w:rPr>
              <w:t xml:space="preserve">nto al servicio brindado en el </w:t>
            </w:r>
            <w:r w:rsidRPr="00E76778">
              <w:rPr>
                <w:rFonts w:cs="Arial"/>
                <w:color w:val="000000"/>
                <w:sz w:val="21"/>
                <w:szCs w:val="21"/>
              </w:rPr>
              <w:t xml:space="preserve">refugio de </w:t>
            </w:r>
            <w:r w:rsidR="0089033D" w:rsidRPr="00E76778">
              <w:rPr>
                <w:rFonts w:cs="Arial"/>
                <w:color w:val="000000"/>
                <w:sz w:val="21"/>
                <w:szCs w:val="21"/>
              </w:rPr>
              <w:t>I.C.M.</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1,941,457</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 xml:space="preserve">Ejecución del sistema de protección social en salud (cuota </w:t>
            </w:r>
            <w:r w:rsidRPr="00E76778">
              <w:rPr>
                <w:rFonts w:cs="Arial"/>
                <w:color w:val="000000"/>
                <w:sz w:val="21"/>
                <w:szCs w:val="21"/>
              </w:rPr>
              <w:tab/>
              <w:t>social)</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170,500,000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PROSPERA</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10,726,407</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 xml:space="preserve">Seguro </w:t>
            </w:r>
            <w:r w:rsidR="000071CD" w:rsidRPr="00E76778">
              <w:rPr>
                <w:rFonts w:cs="Arial"/>
                <w:color w:val="000000"/>
                <w:sz w:val="21"/>
                <w:szCs w:val="21"/>
              </w:rPr>
              <w:t>médico</w:t>
            </w:r>
            <w:r w:rsidRPr="00E76778">
              <w:rPr>
                <w:rFonts w:cs="Arial"/>
                <w:color w:val="000000"/>
                <w:sz w:val="21"/>
                <w:szCs w:val="21"/>
              </w:rPr>
              <w:t xml:space="preserve"> siglo XXI</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bookmarkStart w:id="2" w:name="OLE_LINK9"/>
            <w:r w:rsidRPr="00E76778">
              <w:rPr>
                <w:rFonts w:cs="Arial"/>
                <w:color w:val="000000"/>
                <w:sz w:val="21"/>
                <w:szCs w:val="21"/>
              </w:rPr>
              <w:t>5,438,209</w:t>
            </w:r>
            <w:bookmarkEnd w:id="2"/>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Seguro popular capital adicional</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804,478</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Gastos catastróficos</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43,223,782</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Secretaría del Medio Ambiente y Recursos Naturales</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230,410,000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 xml:space="preserve">Coordinación de residuos sólidos </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20,000,000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 xml:space="preserve">Programa de agua </w:t>
            </w:r>
            <w:r w:rsidR="005B45C4">
              <w:rPr>
                <w:rFonts w:cs="Arial"/>
                <w:color w:val="000000"/>
                <w:sz w:val="21"/>
                <w:szCs w:val="21"/>
              </w:rPr>
              <w:t xml:space="preserve">potable, drenaje y tratamiento </w:t>
            </w:r>
            <w:r w:rsidRPr="00E76778">
              <w:rPr>
                <w:rFonts w:cs="Arial"/>
                <w:color w:val="000000"/>
                <w:sz w:val="21"/>
                <w:szCs w:val="21"/>
              </w:rPr>
              <w:t>(PROAGUA)</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33,180,000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Programa de devoluci</w:t>
            </w:r>
            <w:r w:rsidR="005B45C4">
              <w:rPr>
                <w:rFonts w:cs="Arial"/>
                <w:color w:val="000000"/>
                <w:sz w:val="21"/>
                <w:szCs w:val="21"/>
              </w:rPr>
              <w:t xml:space="preserve">ón de derechos (PRODDER) de la </w:t>
            </w:r>
            <w:r w:rsidRPr="00E76778">
              <w:rPr>
                <w:rFonts w:cs="Arial"/>
                <w:color w:val="000000"/>
                <w:sz w:val="21"/>
                <w:szCs w:val="21"/>
              </w:rPr>
              <w:t>CONAGUA</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7,400,000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PROAGUA Apartado Agua Limpia</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500,000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Cultura del Agua</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350,000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Programa Federal PROAGUA Apartado APARURAL</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8,700,000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Programa Federal PROAGUA Apartado APARUR</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38,000,000</w:t>
            </w:r>
          </w:p>
        </w:tc>
      </w:tr>
      <w:tr w:rsidR="00A5477F" w:rsidRPr="00E76778" w:rsidTr="005B45C4">
        <w:trPr>
          <w:trHeight w:val="357"/>
        </w:trPr>
        <w:tc>
          <w:tcPr>
            <w:tcW w:w="7725" w:type="dxa"/>
            <w:shd w:val="clear" w:color="auto" w:fill="auto"/>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Programa para el funcionam</w:t>
            </w:r>
            <w:r w:rsidR="00181277">
              <w:rPr>
                <w:rFonts w:cs="Arial"/>
                <w:color w:val="000000"/>
                <w:sz w:val="21"/>
                <w:szCs w:val="21"/>
              </w:rPr>
              <w:t xml:space="preserve">iento y operación de la cuenca </w:t>
            </w:r>
            <w:r w:rsidRPr="00E76778">
              <w:rPr>
                <w:rFonts w:cs="Arial"/>
                <w:color w:val="000000"/>
                <w:sz w:val="21"/>
                <w:szCs w:val="21"/>
              </w:rPr>
              <w:t xml:space="preserve">del rio </w:t>
            </w:r>
            <w:proofErr w:type="spellStart"/>
            <w:r w:rsidRPr="00E76778">
              <w:rPr>
                <w:rFonts w:cs="Arial"/>
                <w:color w:val="000000"/>
                <w:sz w:val="21"/>
                <w:szCs w:val="21"/>
              </w:rPr>
              <w:t>Ayuquila-Armeria</w:t>
            </w:r>
            <w:proofErr w:type="spellEnd"/>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2,000,000</w:t>
            </w:r>
          </w:p>
        </w:tc>
      </w:tr>
      <w:tr w:rsidR="00A5477F" w:rsidRPr="00E76778" w:rsidTr="005B45C4">
        <w:trPr>
          <w:trHeight w:val="357"/>
        </w:trPr>
        <w:tc>
          <w:tcPr>
            <w:tcW w:w="7725" w:type="dxa"/>
            <w:shd w:val="clear" w:color="auto" w:fill="auto"/>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Consejo Costa Pacifico Centro</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250,000</w:t>
            </w:r>
          </w:p>
        </w:tc>
      </w:tr>
      <w:tr w:rsidR="00A5477F" w:rsidRPr="00E76778" w:rsidTr="005B45C4">
        <w:trPr>
          <w:trHeight w:val="357"/>
        </w:trPr>
        <w:tc>
          <w:tcPr>
            <w:tcW w:w="7725" w:type="dxa"/>
            <w:shd w:val="clear" w:color="auto" w:fill="auto"/>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 xml:space="preserve">Programa de modernización y tecnificación de unidades </w:t>
            </w:r>
            <w:r w:rsidR="00181277">
              <w:rPr>
                <w:rFonts w:cs="Arial"/>
                <w:color w:val="000000"/>
                <w:sz w:val="21"/>
                <w:szCs w:val="21"/>
              </w:rPr>
              <w:t xml:space="preserve">de </w:t>
            </w:r>
            <w:r w:rsidRPr="00E76778">
              <w:rPr>
                <w:rFonts w:cs="Arial"/>
                <w:color w:val="000000"/>
                <w:sz w:val="21"/>
                <w:szCs w:val="21"/>
              </w:rPr>
              <w:t>riego</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14,400,000</w:t>
            </w:r>
          </w:p>
        </w:tc>
      </w:tr>
      <w:tr w:rsidR="00A5477F" w:rsidRPr="00E76778" w:rsidTr="005B45C4">
        <w:trPr>
          <w:trHeight w:val="357"/>
        </w:trPr>
        <w:tc>
          <w:tcPr>
            <w:tcW w:w="7725" w:type="dxa"/>
            <w:shd w:val="clear" w:color="auto" w:fill="auto"/>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Programa de tecnificación</w:t>
            </w:r>
            <w:r w:rsidR="00181277">
              <w:rPr>
                <w:rFonts w:cs="Arial"/>
                <w:color w:val="000000"/>
                <w:sz w:val="21"/>
                <w:szCs w:val="21"/>
              </w:rPr>
              <w:t xml:space="preserve">, modernización y equipamiento </w:t>
            </w:r>
            <w:r w:rsidRPr="00E76778">
              <w:rPr>
                <w:rFonts w:cs="Arial"/>
                <w:color w:val="000000"/>
                <w:sz w:val="21"/>
                <w:szCs w:val="21"/>
              </w:rPr>
              <w:t xml:space="preserve">de distritos de riego </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91,350,000</w:t>
            </w:r>
          </w:p>
        </w:tc>
      </w:tr>
      <w:tr w:rsidR="00A5477F" w:rsidRPr="00E76778" w:rsidTr="005B45C4">
        <w:trPr>
          <w:trHeight w:val="357"/>
        </w:trPr>
        <w:tc>
          <w:tcPr>
            <w:tcW w:w="7725" w:type="dxa"/>
            <w:shd w:val="clear" w:color="auto" w:fill="auto"/>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Programa de producción de planta forestal</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1,200,000</w:t>
            </w:r>
          </w:p>
        </w:tc>
      </w:tr>
      <w:tr w:rsidR="00A5477F" w:rsidRPr="00E76778" w:rsidTr="005B45C4">
        <w:trPr>
          <w:trHeight w:val="357"/>
        </w:trPr>
        <w:tc>
          <w:tcPr>
            <w:tcW w:w="7725" w:type="dxa"/>
            <w:shd w:val="clear" w:color="auto" w:fill="auto"/>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Programa de incendios forestales</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1,000,000</w:t>
            </w:r>
          </w:p>
        </w:tc>
      </w:tr>
      <w:tr w:rsidR="00A5477F" w:rsidRPr="00E76778" w:rsidTr="005B45C4">
        <w:trPr>
          <w:trHeight w:val="357"/>
        </w:trPr>
        <w:tc>
          <w:tcPr>
            <w:tcW w:w="7725" w:type="dxa"/>
            <w:shd w:val="clear" w:color="auto" w:fill="auto"/>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Proyecto para la res</w:t>
            </w:r>
            <w:r w:rsidR="00181277">
              <w:rPr>
                <w:rFonts w:cs="Arial"/>
                <w:color w:val="000000"/>
                <w:sz w:val="21"/>
                <w:szCs w:val="21"/>
              </w:rPr>
              <w:t xml:space="preserve">tructuración y conservación de </w:t>
            </w:r>
            <w:r w:rsidRPr="00E76778">
              <w:rPr>
                <w:rFonts w:cs="Arial"/>
                <w:color w:val="000000"/>
                <w:sz w:val="21"/>
                <w:szCs w:val="21"/>
              </w:rPr>
              <w:t>manglares para el estado de colima (PPA)</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12,080,000</w:t>
            </w:r>
          </w:p>
        </w:tc>
      </w:tr>
      <w:tr w:rsidR="00A5477F" w:rsidRPr="00E76778" w:rsidTr="005B45C4">
        <w:trPr>
          <w:trHeight w:val="300"/>
        </w:trPr>
        <w:tc>
          <w:tcPr>
            <w:tcW w:w="7725" w:type="dxa"/>
            <w:shd w:val="clear" w:color="auto" w:fill="auto"/>
            <w:noWrap/>
            <w:vAlign w:val="bottom"/>
            <w:hideMark/>
          </w:tcPr>
          <w:p w:rsidR="00A5477F" w:rsidRPr="00E76778" w:rsidRDefault="000071CD"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Secretaría de</w:t>
            </w:r>
            <w:r w:rsidR="00A5477F" w:rsidRPr="00E76778">
              <w:rPr>
                <w:rFonts w:cs="Arial"/>
                <w:color w:val="000000"/>
                <w:sz w:val="21"/>
                <w:szCs w:val="21"/>
              </w:rPr>
              <w:t xml:space="preserve"> Turismo</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36,000,000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Desarrollo regional tur</w:t>
            </w:r>
            <w:r w:rsidR="00181277">
              <w:rPr>
                <w:rFonts w:cs="Arial"/>
                <w:color w:val="000000"/>
                <w:sz w:val="21"/>
                <w:szCs w:val="21"/>
              </w:rPr>
              <w:t xml:space="preserve">ístico y sustentable y pueblos </w:t>
            </w:r>
            <w:r w:rsidRPr="00E76778">
              <w:rPr>
                <w:rFonts w:cs="Arial"/>
                <w:color w:val="000000"/>
                <w:sz w:val="21"/>
                <w:szCs w:val="21"/>
              </w:rPr>
              <w:t xml:space="preserve">mágicos </w:t>
            </w:r>
            <w:r w:rsidR="0089033D" w:rsidRPr="00E76778">
              <w:rPr>
                <w:rFonts w:cs="Arial"/>
                <w:color w:val="000000"/>
                <w:sz w:val="21"/>
                <w:szCs w:val="21"/>
              </w:rPr>
              <w:t>PRODER MÁGICO</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36,000,000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Secretaría de Comunicaciones y Transportes</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80,000,000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 xml:space="preserve">Construcción, modernización y mantenimiento de caminos </w:t>
            </w:r>
            <w:r w:rsidRPr="00E76778">
              <w:rPr>
                <w:rFonts w:cs="Arial"/>
                <w:color w:val="000000"/>
                <w:sz w:val="21"/>
                <w:szCs w:val="21"/>
              </w:rPr>
              <w:tab/>
              <w:t>y carreteras (SCT)</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80,000,000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Secretaría de Desarrollo Agrario, Territorial y Urbano</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27,000,000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Programa de Infraestructura de la SEDATU</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10,000,000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Fondo minero</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color w:val="000000"/>
                <w:sz w:val="21"/>
                <w:szCs w:val="21"/>
              </w:rPr>
              <w:t>10,000,000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lastRenderedPageBreak/>
              <w:t>Programa integral de moder</w:t>
            </w:r>
            <w:r w:rsidR="00181277">
              <w:rPr>
                <w:rFonts w:cs="Arial"/>
                <w:color w:val="000000"/>
                <w:sz w:val="21"/>
                <w:szCs w:val="21"/>
              </w:rPr>
              <w:t xml:space="preserve">nización de registros públicos </w:t>
            </w:r>
            <w:r w:rsidRPr="00E76778">
              <w:rPr>
                <w:rFonts w:cs="Arial"/>
                <w:color w:val="000000"/>
                <w:sz w:val="21"/>
                <w:szCs w:val="21"/>
              </w:rPr>
              <w:t>y catastro SEDATU 2018</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7,000,000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Secretaria de Hacienda y Crédito Público</w:t>
            </w:r>
          </w:p>
        </w:tc>
        <w:tc>
          <w:tcPr>
            <w:tcW w:w="1615" w:type="dxa"/>
            <w:shd w:val="clear" w:color="auto" w:fill="auto"/>
            <w:noWrap/>
            <w:vAlign w:val="bottom"/>
            <w:hideMark/>
          </w:tcPr>
          <w:p w:rsidR="00A5477F" w:rsidRPr="00E76778" w:rsidRDefault="00C81D37" w:rsidP="00A5477F">
            <w:pPr>
              <w:spacing w:after="0" w:line="240" w:lineRule="auto"/>
              <w:jc w:val="right"/>
              <w:rPr>
                <w:rFonts w:cs="Arial"/>
                <w:b/>
                <w:color w:val="000000"/>
                <w:sz w:val="21"/>
                <w:szCs w:val="21"/>
              </w:rPr>
            </w:pPr>
            <w:r>
              <w:rPr>
                <w:rFonts w:cs="Arial"/>
                <w:b/>
                <w:color w:val="000000"/>
                <w:sz w:val="21"/>
                <w:szCs w:val="21"/>
              </w:rPr>
              <w:t>835,830,425</w:t>
            </w:r>
          </w:p>
        </w:tc>
      </w:tr>
      <w:tr w:rsidR="00A5477F" w:rsidRPr="00E76778" w:rsidTr="005B45C4">
        <w:trPr>
          <w:trHeight w:val="300"/>
        </w:trPr>
        <w:tc>
          <w:tcPr>
            <w:tcW w:w="7725" w:type="dxa"/>
            <w:shd w:val="clear" w:color="auto" w:fill="auto"/>
            <w:noWrap/>
            <w:vAlign w:val="bottom"/>
            <w:hideMark/>
          </w:tcPr>
          <w:p w:rsidR="00A5477F" w:rsidRPr="00E76778" w:rsidRDefault="000071CD"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Fondo para</w:t>
            </w:r>
            <w:r w:rsidR="00A5477F" w:rsidRPr="00E76778">
              <w:rPr>
                <w:rFonts w:cs="Arial"/>
                <w:color w:val="000000"/>
                <w:sz w:val="21"/>
                <w:szCs w:val="21"/>
              </w:rPr>
              <w:t xml:space="preserve"> la accesibilidad</w:t>
            </w:r>
            <w:r w:rsidR="00181277">
              <w:rPr>
                <w:rFonts w:cs="Arial"/>
                <w:color w:val="000000"/>
                <w:sz w:val="21"/>
                <w:szCs w:val="21"/>
              </w:rPr>
              <w:t xml:space="preserve"> en el transporte público para </w:t>
            </w:r>
            <w:r w:rsidR="00A5477F" w:rsidRPr="00E76778">
              <w:rPr>
                <w:rFonts w:cs="Arial"/>
                <w:color w:val="000000"/>
                <w:sz w:val="21"/>
                <w:szCs w:val="21"/>
              </w:rPr>
              <w:t>las personas con discapacidad (FOTRADIS)</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6,633,425</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 xml:space="preserve">Ramo </w:t>
            </w:r>
            <w:r w:rsidR="000071CD" w:rsidRPr="00E76778">
              <w:rPr>
                <w:rFonts w:cs="Arial"/>
                <w:color w:val="000000"/>
                <w:sz w:val="21"/>
                <w:szCs w:val="21"/>
              </w:rPr>
              <w:t>23 fondo</w:t>
            </w:r>
            <w:r w:rsidRPr="00E76778">
              <w:rPr>
                <w:rFonts w:cs="Arial"/>
                <w:color w:val="000000"/>
                <w:sz w:val="21"/>
                <w:szCs w:val="21"/>
              </w:rPr>
              <w:t xml:space="preserve"> para el fortalecimiento de la </w:t>
            </w:r>
            <w:r w:rsidRPr="00E76778">
              <w:rPr>
                <w:rFonts w:cs="Arial"/>
                <w:color w:val="000000"/>
                <w:sz w:val="21"/>
                <w:szCs w:val="21"/>
              </w:rPr>
              <w:tab/>
              <w:t xml:space="preserve">infraestructura estatal y municipal FORTALECE </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230,000,000</w:t>
            </w:r>
          </w:p>
        </w:tc>
      </w:tr>
      <w:tr w:rsidR="00A5477F" w:rsidRPr="00E76778" w:rsidTr="005B45C4">
        <w:trPr>
          <w:trHeight w:val="300"/>
        </w:trPr>
        <w:tc>
          <w:tcPr>
            <w:tcW w:w="7725" w:type="dxa"/>
            <w:shd w:val="clear" w:color="auto" w:fill="auto"/>
            <w:noWrap/>
            <w:vAlign w:val="bottom"/>
            <w:hideMark/>
          </w:tcPr>
          <w:p w:rsidR="00A5477F" w:rsidRPr="00E76778" w:rsidRDefault="0089033D"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Fideicomiso para la Infraestructura en los Estados</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25,547,000</w:t>
            </w:r>
          </w:p>
        </w:tc>
      </w:tr>
      <w:tr w:rsidR="00A5477F" w:rsidRPr="00E76778" w:rsidTr="005B45C4">
        <w:trPr>
          <w:trHeight w:val="300"/>
        </w:trPr>
        <w:tc>
          <w:tcPr>
            <w:tcW w:w="7725" w:type="dxa"/>
            <w:shd w:val="clear" w:color="auto" w:fill="auto"/>
            <w:noWrap/>
            <w:vAlign w:val="bottom"/>
            <w:hideMark/>
          </w:tcPr>
          <w:p w:rsidR="00A5477F" w:rsidRPr="00E76778" w:rsidRDefault="00B7198B" w:rsidP="00EF46C1">
            <w:pPr>
              <w:pStyle w:val="Prrafodelista"/>
              <w:numPr>
                <w:ilvl w:val="3"/>
                <w:numId w:val="31"/>
              </w:numPr>
              <w:spacing w:after="0" w:line="240" w:lineRule="auto"/>
              <w:rPr>
                <w:rFonts w:cs="Arial"/>
                <w:color w:val="000000"/>
                <w:sz w:val="21"/>
                <w:szCs w:val="21"/>
              </w:rPr>
            </w:pPr>
            <w:r>
              <w:rPr>
                <w:rFonts w:cs="Arial"/>
                <w:color w:val="000000"/>
                <w:sz w:val="21"/>
                <w:szCs w:val="21"/>
              </w:rPr>
              <w:t>Fortalecimiento F</w:t>
            </w:r>
            <w:bookmarkStart w:id="3" w:name="_GoBack"/>
            <w:bookmarkEnd w:id="3"/>
            <w:r w:rsidR="00A5477F" w:rsidRPr="00E76778">
              <w:rPr>
                <w:rFonts w:cs="Arial"/>
                <w:color w:val="000000"/>
                <w:sz w:val="21"/>
                <w:szCs w:val="21"/>
              </w:rPr>
              <w:t>inanciero</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498,000,000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 xml:space="preserve">Fortalecimiento Financiero </w:t>
            </w:r>
            <w:r w:rsidR="00B7198B">
              <w:rPr>
                <w:rFonts w:cs="Arial"/>
                <w:color w:val="000000"/>
                <w:sz w:val="21"/>
                <w:szCs w:val="21"/>
              </w:rPr>
              <w:t>2</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70,000,000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Programa de Apoy</w:t>
            </w:r>
            <w:r w:rsidR="00181277">
              <w:rPr>
                <w:rFonts w:cs="Arial"/>
                <w:color w:val="000000"/>
                <w:sz w:val="21"/>
                <w:szCs w:val="21"/>
              </w:rPr>
              <w:t xml:space="preserve">o Federal al Transporte Masivo </w:t>
            </w:r>
            <w:r w:rsidRPr="00E76778">
              <w:rPr>
                <w:rFonts w:cs="Arial"/>
                <w:color w:val="000000"/>
                <w:sz w:val="21"/>
                <w:szCs w:val="21"/>
              </w:rPr>
              <w:t>PROTRAN</w:t>
            </w:r>
          </w:p>
        </w:tc>
        <w:tc>
          <w:tcPr>
            <w:tcW w:w="1615" w:type="dxa"/>
            <w:shd w:val="clear" w:color="auto" w:fill="auto"/>
            <w:noWrap/>
            <w:vAlign w:val="bottom"/>
            <w:hideMark/>
          </w:tcPr>
          <w:p w:rsidR="00A5477F" w:rsidRPr="00E76778" w:rsidRDefault="00C81D37" w:rsidP="00A5477F">
            <w:pPr>
              <w:spacing w:after="0" w:line="240" w:lineRule="auto"/>
              <w:jc w:val="right"/>
              <w:rPr>
                <w:rFonts w:cs="Arial"/>
                <w:color w:val="000000"/>
                <w:sz w:val="21"/>
                <w:szCs w:val="21"/>
              </w:rPr>
            </w:pPr>
            <w:r>
              <w:rPr>
                <w:rFonts w:cs="Arial"/>
                <w:color w:val="000000"/>
                <w:sz w:val="21"/>
                <w:szCs w:val="21"/>
              </w:rPr>
              <w:t>5,650,000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Secretaría del Trabajo y Previsión Social</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9,318,236</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Programa de apoyo al empleo</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9,318,236</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 xml:space="preserve">Secretaría de Gobernación </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71,576,952</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Implementación y desarrollo d</w:t>
            </w:r>
            <w:r w:rsidR="00181277">
              <w:rPr>
                <w:rFonts w:cs="Arial"/>
                <w:color w:val="000000"/>
                <w:sz w:val="21"/>
                <w:szCs w:val="21"/>
              </w:rPr>
              <w:t xml:space="preserve">el sistema de justicia penal y </w:t>
            </w:r>
            <w:r w:rsidRPr="00E76778">
              <w:rPr>
                <w:rFonts w:cs="Arial"/>
                <w:color w:val="000000"/>
                <w:sz w:val="21"/>
                <w:szCs w:val="21"/>
              </w:rPr>
              <w:t xml:space="preserve">sistemas complementarios </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40,747,141</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 xml:space="preserve">Anexo de asignación y </w:t>
            </w:r>
            <w:r w:rsidR="000071CD" w:rsidRPr="00E76778">
              <w:rPr>
                <w:rFonts w:cs="Arial"/>
                <w:color w:val="000000"/>
                <w:sz w:val="21"/>
                <w:szCs w:val="21"/>
              </w:rPr>
              <w:t>transferencia de</w:t>
            </w:r>
            <w:r w:rsidRPr="00E76778">
              <w:rPr>
                <w:rFonts w:cs="Arial"/>
                <w:color w:val="000000"/>
                <w:sz w:val="21"/>
                <w:szCs w:val="21"/>
              </w:rPr>
              <w:t xml:space="preserve"> </w:t>
            </w:r>
            <w:r w:rsidR="000071CD" w:rsidRPr="00E76778">
              <w:rPr>
                <w:rFonts w:cs="Arial"/>
                <w:color w:val="000000"/>
                <w:sz w:val="21"/>
                <w:szCs w:val="21"/>
              </w:rPr>
              <w:t>recursos para</w:t>
            </w:r>
            <w:r w:rsidR="00181277">
              <w:rPr>
                <w:rFonts w:cs="Arial"/>
                <w:color w:val="000000"/>
                <w:sz w:val="21"/>
                <w:szCs w:val="21"/>
              </w:rPr>
              <w:t xml:space="preserve"> la </w:t>
            </w:r>
            <w:r w:rsidRPr="00E76778">
              <w:rPr>
                <w:rFonts w:cs="Arial"/>
                <w:color w:val="000000"/>
                <w:sz w:val="21"/>
                <w:szCs w:val="21"/>
              </w:rPr>
              <w:t>modernización del registro civil</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1,050,000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Programa con prioridad nacional</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29,779,811</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tabs>
                <w:tab w:val="left" w:pos="960"/>
                <w:tab w:val="left" w:pos="1102"/>
              </w:tabs>
              <w:spacing w:after="0" w:line="240" w:lineRule="auto"/>
              <w:rPr>
                <w:rFonts w:cs="Arial"/>
                <w:color w:val="000000"/>
                <w:sz w:val="21"/>
                <w:szCs w:val="21"/>
              </w:rPr>
            </w:pPr>
            <w:r w:rsidRPr="00E76778">
              <w:rPr>
                <w:rFonts w:cs="Arial"/>
                <w:color w:val="000000"/>
                <w:sz w:val="21"/>
                <w:szCs w:val="21"/>
              </w:rPr>
              <w:t>Secretaría de Desarrollo Rural</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691,259,100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iCs/>
                <w:sz w:val="21"/>
                <w:szCs w:val="21"/>
              </w:rPr>
              <w:t>Repoblamiento del hato ganadero, programa especial</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29,300,100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iCs/>
                <w:sz w:val="21"/>
                <w:szCs w:val="21"/>
              </w:rPr>
            </w:pPr>
            <w:r w:rsidRPr="00E76778">
              <w:rPr>
                <w:rFonts w:cs="Arial"/>
                <w:iCs/>
                <w:sz w:val="21"/>
                <w:szCs w:val="21"/>
              </w:rPr>
              <w:t>Rastro tipo inspección federal, programa especial</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40,000,000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iCs/>
                <w:sz w:val="21"/>
                <w:szCs w:val="21"/>
              </w:rPr>
            </w:pPr>
            <w:r w:rsidRPr="00E76778">
              <w:rPr>
                <w:rFonts w:cs="Arial"/>
                <w:iCs/>
                <w:sz w:val="21"/>
                <w:szCs w:val="21"/>
              </w:rPr>
              <w:t>Tecnificación de 30 mil has con sistema de riego</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92,000,000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iCs/>
                <w:sz w:val="21"/>
                <w:szCs w:val="21"/>
              </w:rPr>
            </w:pPr>
            <w:r w:rsidRPr="00E76778">
              <w:rPr>
                <w:rFonts w:cs="Arial"/>
                <w:iCs/>
                <w:sz w:val="21"/>
                <w:szCs w:val="21"/>
              </w:rPr>
              <w:t xml:space="preserve">Establecimiento de plantación de palma de coco, </w:t>
            </w:r>
            <w:r w:rsidRPr="00E76778">
              <w:rPr>
                <w:rFonts w:cs="Arial"/>
                <w:iCs/>
                <w:sz w:val="21"/>
                <w:szCs w:val="21"/>
              </w:rPr>
              <w:tab/>
              <w:t xml:space="preserve">programa </w:t>
            </w:r>
            <w:r w:rsidR="00E76778">
              <w:rPr>
                <w:rFonts w:cs="Arial"/>
                <w:iCs/>
                <w:sz w:val="21"/>
                <w:szCs w:val="21"/>
              </w:rPr>
              <w:tab/>
            </w:r>
            <w:r w:rsidRPr="00E76778">
              <w:rPr>
                <w:rFonts w:cs="Arial"/>
                <w:iCs/>
                <w:sz w:val="21"/>
                <w:szCs w:val="21"/>
              </w:rPr>
              <w:t>especial</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10,009,000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iCs/>
                <w:sz w:val="21"/>
                <w:szCs w:val="21"/>
              </w:rPr>
            </w:pPr>
            <w:r w:rsidRPr="00E76778">
              <w:rPr>
                <w:rFonts w:cs="Arial"/>
                <w:iCs/>
                <w:sz w:val="21"/>
                <w:szCs w:val="21"/>
              </w:rPr>
              <w:t xml:space="preserve">Establecimiento y reconversión de 5000 has del cultivo del </w:t>
            </w:r>
            <w:r w:rsidRPr="00E76778">
              <w:rPr>
                <w:rFonts w:cs="Arial"/>
                <w:iCs/>
                <w:sz w:val="21"/>
                <w:szCs w:val="21"/>
              </w:rPr>
              <w:tab/>
              <w:t>limón mexicano</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6,750,000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iCs/>
                <w:sz w:val="21"/>
                <w:szCs w:val="21"/>
              </w:rPr>
            </w:pPr>
            <w:r w:rsidRPr="00E76778">
              <w:rPr>
                <w:rFonts w:cs="Arial"/>
                <w:iCs/>
                <w:sz w:val="21"/>
                <w:szCs w:val="21"/>
              </w:rPr>
              <w:t>Mecanización al campo colimense, programa especial</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96,000,000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iCs/>
                <w:sz w:val="21"/>
                <w:szCs w:val="21"/>
              </w:rPr>
            </w:pPr>
            <w:r w:rsidRPr="00E76778">
              <w:rPr>
                <w:rFonts w:cs="Arial"/>
                <w:iCs/>
                <w:sz w:val="21"/>
                <w:szCs w:val="21"/>
              </w:rPr>
              <w:t xml:space="preserve">Rehabilitación de caminos </w:t>
            </w:r>
            <w:r w:rsidR="0089033D" w:rsidRPr="00E76778">
              <w:rPr>
                <w:rFonts w:cs="Arial"/>
                <w:iCs/>
                <w:sz w:val="21"/>
                <w:szCs w:val="21"/>
              </w:rPr>
              <w:t>saca cosechas</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30,000,000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iCs/>
                <w:sz w:val="21"/>
                <w:szCs w:val="21"/>
              </w:rPr>
            </w:pPr>
            <w:r w:rsidRPr="00E76778">
              <w:rPr>
                <w:rFonts w:cs="Arial"/>
                <w:iCs/>
                <w:sz w:val="21"/>
                <w:szCs w:val="21"/>
              </w:rPr>
              <w:t>Contratación de seguros agropecuarios</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11,500,000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iCs/>
                <w:sz w:val="21"/>
                <w:szCs w:val="21"/>
              </w:rPr>
            </w:pPr>
            <w:r w:rsidRPr="00E76778">
              <w:rPr>
                <w:rFonts w:cs="Arial"/>
                <w:iCs/>
                <w:sz w:val="21"/>
                <w:szCs w:val="21"/>
              </w:rPr>
              <w:t>Programa de concurrencia con las entidades federativas</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140,000,000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iCs/>
                <w:sz w:val="21"/>
                <w:szCs w:val="21"/>
              </w:rPr>
            </w:pPr>
            <w:r w:rsidRPr="00E76778">
              <w:rPr>
                <w:rFonts w:cs="Arial"/>
                <w:iCs/>
                <w:sz w:val="21"/>
                <w:szCs w:val="21"/>
              </w:rPr>
              <w:t>Programa de productividad rural</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24,600,000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iCs/>
                <w:sz w:val="21"/>
                <w:szCs w:val="21"/>
              </w:rPr>
            </w:pPr>
            <w:r w:rsidRPr="00E76778">
              <w:rPr>
                <w:rFonts w:cs="Arial"/>
                <w:iCs/>
                <w:sz w:val="21"/>
                <w:szCs w:val="21"/>
              </w:rPr>
              <w:t>Programa de apoyos a pequeños productores</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6,600,000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iCs/>
                <w:sz w:val="21"/>
                <w:szCs w:val="21"/>
              </w:rPr>
            </w:pPr>
            <w:r w:rsidRPr="00E76778">
              <w:rPr>
                <w:rFonts w:cs="Arial"/>
                <w:iCs/>
                <w:sz w:val="21"/>
                <w:szCs w:val="21"/>
              </w:rPr>
              <w:t xml:space="preserve">Programa de </w:t>
            </w:r>
            <w:r w:rsidR="00181277">
              <w:rPr>
                <w:rFonts w:cs="Arial"/>
                <w:iCs/>
                <w:sz w:val="21"/>
                <w:szCs w:val="21"/>
              </w:rPr>
              <w:t xml:space="preserve">productividad y competitividad </w:t>
            </w:r>
            <w:r w:rsidRPr="00E76778">
              <w:rPr>
                <w:rFonts w:cs="Arial"/>
                <w:iCs/>
                <w:sz w:val="21"/>
                <w:szCs w:val="21"/>
              </w:rPr>
              <w:t>agroalimentaria</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1,000,000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iCs/>
                <w:sz w:val="21"/>
                <w:szCs w:val="21"/>
              </w:rPr>
            </w:pPr>
            <w:r w:rsidRPr="00E76778">
              <w:rPr>
                <w:rFonts w:cs="Arial"/>
                <w:iCs/>
                <w:sz w:val="21"/>
                <w:szCs w:val="21"/>
              </w:rPr>
              <w:t>Programa de sanidad e inocuidad agroalimentaria</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33,000,000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iCs/>
                <w:sz w:val="21"/>
                <w:szCs w:val="21"/>
              </w:rPr>
            </w:pPr>
            <w:r w:rsidRPr="00E76778">
              <w:rPr>
                <w:rFonts w:cs="Arial"/>
                <w:iCs/>
                <w:sz w:val="21"/>
                <w:szCs w:val="21"/>
              </w:rPr>
              <w:t>Despensas "Del campo a tu mesa"</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6,000,000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iCs/>
                <w:sz w:val="21"/>
                <w:szCs w:val="21"/>
              </w:rPr>
            </w:pPr>
            <w:r w:rsidRPr="00E76778">
              <w:rPr>
                <w:rFonts w:cs="Arial"/>
                <w:iCs/>
                <w:sz w:val="21"/>
                <w:szCs w:val="21"/>
              </w:rPr>
              <w:t>Rehabilitación de infraestructura para e</w:t>
            </w:r>
            <w:r w:rsidR="00181277">
              <w:rPr>
                <w:rFonts w:cs="Arial"/>
                <w:iCs/>
                <w:sz w:val="21"/>
                <w:szCs w:val="21"/>
              </w:rPr>
              <w:t xml:space="preserve">l Paraíso, programa </w:t>
            </w:r>
            <w:r w:rsidRPr="00E76778">
              <w:rPr>
                <w:rFonts w:cs="Arial"/>
                <w:iCs/>
                <w:sz w:val="21"/>
                <w:szCs w:val="21"/>
              </w:rPr>
              <w:t>especial</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50,000,000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iCs/>
                <w:sz w:val="21"/>
                <w:szCs w:val="21"/>
              </w:rPr>
            </w:pPr>
            <w:r w:rsidRPr="00E76778">
              <w:rPr>
                <w:rFonts w:cs="Arial"/>
                <w:iCs/>
                <w:sz w:val="21"/>
                <w:szCs w:val="21"/>
              </w:rPr>
              <w:t>Obras Laguna Cuyutlán</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90,000,000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iCs/>
                <w:sz w:val="21"/>
                <w:szCs w:val="21"/>
              </w:rPr>
            </w:pPr>
            <w:r w:rsidRPr="00E76778">
              <w:rPr>
                <w:rFonts w:cs="Arial"/>
                <w:iCs/>
                <w:sz w:val="21"/>
                <w:szCs w:val="21"/>
              </w:rPr>
              <w:lastRenderedPageBreak/>
              <w:t xml:space="preserve">Programa de fomento a </w:t>
            </w:r>
            <w:r w:rsidR="00181277">
              <w:rPr>
                <w:rFonts w:cs="Arial"/>
                <w:iCs/>
                <w:sz w:val="21"/>
                <w:szCs w:val="21"/>
              </w:rPr>
              <w:t xml:space="preserve">la productividad de pesquera y </w:t>
            </w:r>
            <w:r w:rsidRPr="00E76778">
              <w:rPr>
                <w:rFonts w:cs="Arial"/>
                <w:iCs/>
                <w:sz w:val="21"/>
                <w:szCs w:val="21"/>
              </w:rPr>
              <w:t>acuícola</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4,500,000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iCs/>
                <w:sz w:val="21"/>
                <w:szCs w:val="21"/>
              </w:rPr>
            </w:pPr>
            <w:r w:rsidRPr="00E76778">
              <w:rPr>
                <w:rFonts w:cs="Arial"/>
                <w:iCs/>
                <w:sz w:val="21"/>
                <w:szCs w:val="21"/>
              </w:rPr>
              <w:t>Componente al desarrollo de la acuacultura</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20,000,000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Instituto Nacional del Emprendedor</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12,000,000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Desarrollo de la competi</w:t>
            </w:r>
            <w:r w:rsidR="00181277">
              <w:rPr>
                <w:rFonts w:cs="Arial"/>
                <w:color w:val="000000"/>
                <w:sz w:val="21"/>
                <w:szCs w:val="21"/>
              </w:rPr>
              <w:t xml:space="preserve">tividad de la micro, pequeña y </w:t>
            </w:r>
            <w:r w:rsidRPr="00E76778">
              <w:rPr>
                <w:rFonts w:cs="Arial"/>
                <w:color w:val="000000"/>
                <w:sz w:val="21"/>
                <w:szCs w:val="21"/>
              </w:rPr>
              <w:t xml:space="preserve">mediana empresa  </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9,000,000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Convenio de colaboraci</w:t>
            </w:r>
            <w:r w:rsidR="00181277">
              <w:rPr>
                <w:rFonts w:cs="Arial"/>
                <w:color w:val="000000"/>
                <w:sz w:val="21"/>
                <w:szCs w:val="21"/>
              </w:rPr>
              <w:t xml:space="preserve">ón y participación de recursos </w:t>
            </w:r>
            <w:r w:rsidRPr="00E76778">
              <w:rPr>
                <w:rFonts w:cs="Arial"/>
                <w:color w:val="000000"/>
                <w:sz w:val="21"/>
                <w:szCs w:val="21"/>
              </w:rPr>
              <w:t>federales (Instituto Nacional del Emprendedor)</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3,000,000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Instituto Mexicano de la Juventud</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1,390,000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Red Nacional Programas Poder Joven Radio y Televisión</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240,000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 xml:space="preserve">Casa del Emprendedor </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200,000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Proyectos Locales Juveniles</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500,000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Centros Poder Joven</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450,000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Comisión Nacional de Cultura Física y Deporte</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201,634,600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Etapa Regional de Olimpiada Nacional y Nacional Juvenil</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516,600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 xml:space="preserve">Entrenadores Nacionales de Reserva Nacional </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336,000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 xml:space="preserve">Entrenadores Nacionales de Talentos Deportivos </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480,000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 xml:space="preserve">Entrenadores Nacionales del Deporte Adaptado </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192,000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Premio Estatal del Deporte</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110,000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 xml:space="preserve">Programa de Infraestructura Deportiva </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200,000,000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Consejo Nacional para la Cultura y las Artes</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47,790,000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iCs/>
                <w:color w:val="000000"/>
                <w:sz w:val="21"/>
                <w:szCs w:val="21"/>
              </w:rPr>
              <w:t xml:space="preserve">Programa de Desarrollo Cultural </w:t>
            </w:r>
            <w:r w:rsidR="000071CD" w:rsidRPr="00E76778">
              <w:rPr>
                <w:rFonts w:cs="Arial"/>
                <w:iCs/>
                <w:color w:val="000000"/>
                <w:sz w:val="21"/>
                <w:szCs w:val="21"/>
              </w:rPr>
              <w:t>Infantil “</w:t>
            </w:r>
            <w:r w:rsidRPr="00E76778">
              <w:rPr>
                <w:rFonts w:cs="Arial"/>
                <w:iCs/>
                <w:color w:val="000000"/>
                <w:sz w:val="21"/>
                <w:szCs w:val="21"/>
              </w:rPr>
              <w:t>Alas y Raíces”</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500,000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Programa para el desarrollo cultural de la juventud</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150,000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 xml:space="preserve">Programa para el desarrollo cultural y atención de públicos </w:t>
            </w:r>
            <w:r w:rsidRPr="00E76778">
              <w:rPr>
                <w:rFonts w:cs="Arial"/>
                <w:color w:val="000000"/>
                <w:sz w:val="21"/>
                <w:szCs w:val="21"/>
              </w:rPr>
              <w:tab/>
              <w:t xml:space="preserve">específicos </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color w:val="000000"/>
                <w:sz w:val="21"/>
                <w:szCs w:val="21"/>
              </w:rPr>
              <w:t>150,000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Convenio para el centro est</w:t>
            </w:r>
            <w:r w:rsidR="00181277">
              <w:rPr>
                <w:rFonts w:cs="Arial"/>
                <w:color w:val="000000"/>
                <w:sz w:val="21"/>
                <w:szCs w:val="21"/>
              </w:rPr>
              <w:t xml:space="preserve">atal de las artes y producción </w:t>
            </w:r>
            <w:r w:rsidRPr="00E76778">
              <w:rPr>
                <w:rFonts w:cs="Arial"/>
                <w:color w:val="000000"/>
                <w:sz w:val="21"/>
                <w:szCs w:val="21"/>
              </w:rPr>
              <w:t xml:space="preserve">de </w:t>
            </w:r>
            <w:r w:rsidR="00181277">
              <w:rPr>
                <w:rFonts w:cs="Arial"/>
                <w:color w:val="000000"/>
                <w:sz w:val="21"/>
                <w:szCs w:val="21"/>
              </w:rPr>
              <w:t xml:space="preserve">artes gráficas “la </w:t>
            </w:r>
            <w:proofErr w:type="spellStart"/>
            <w:r w:rsidR="00181277">
              <w:rPr>
                <w:rFonts w:cs="Arial"/>
                <w:color w:val="000000"/>
                <w:sz w:val="21"/>
                <w:szCs w:val="21"/>
              </w:rPr>
              <w:t>P</w:t>
            </w:r>
            <w:r w:rsidRPr="00E76778">
              <w:rPr>
                <w:rFonts w:cs="Arial"/>
                <w:color w:val="000000"/>
                <w:sz w:val="21"/>
                <w:szCs w:val="21"/>
              </w:rPr>
              <w:t>arota</w:t>
            </w:r>
            <w:proofErr w:type="spellEnd"/>
            <w:r w:rsidRPr="00E76778">
              <w:rPr>
                <w:rFonts w:cs="Arial"/>
                <w:color w:val="000000"/>
                <w:sz w:val="21"/>
                <w:szCs w:val="21"/>
              </w:rPr>
              <w:t xml:space="preserve">” </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1,500,000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Programa de estímulos</w:t>
            </w:r>
            <w:r w:rsidR="00181277">
              <w:rPr>
                <w:rFonts w:cs="Arial"/>
                <w:color w:val="000000"/>
                <w:sz w:val="21"/>
                <w:szCs w:val="21"/>
              </w:rPr>
              <w:t xml:space="preserve"> a la creación y al desarrollo </w:t>
            </w:r>
            <w:r w:rsidRPr="00E76778">
              <w:rPr>
                <w:rFonts w:cs="Arial"/>
                <w:color w:val="000000"/>
                <w:sz w:val="21"/>
                <w:szCs w:val="21"/>
              </w:rPr>
              <w:t>artístico (PECDA)</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1,600,000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iCs/>
                <w:color w:val="000000"/>
                <w:sz w:val="21"/>
                <w:szCs w:val="21"/>
              </w:rPr>
              <w:t>Programa para el Desarrollo Cultural de los Municipios</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2,000,000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iCs/>
                <w:color w:val="000000"/>
                <w:sz w:val="21"/>
                <w:szCs w:val="21"/>
              </w:rPr>
            </w:pPr>
            <w:r w:rsidRPr="00E76778">
              <w:rPr>
                <w:rFonts w:cs="Arial"/>
                <w:iCs/>
                <w:color w:val="000000"/>
                <w:sz w:val="21"/>
                <w:szCs w:val="21"/>
              </w:rPr>
              <w:t xml:space="preserve">Fondo Regional para la Cultura y las Artes de la zona </w:t>
            </w:r>
            <w:r w:rsidRPr="00E76778">
              <w:rPr>
                <w:rFonts w:cs="Arial"/>
                <w:iCs/>
                <w:color w:val="000000"/>
                <w:sz w:val="21"/>
                <w:szCs w:val="21"/>
              </w:rPr>
              <w:tab/>
              <w:t>Centro- Occidente</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560,000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iCs/>
                <w:color w:val="000000"/>
                <w:sz w:val="21"/>
                <w:szCs w:val="21"/>
              </w:rPr>
            </w:pPr>
            <w:r w:rsidRPr="00E76778">
              <w:rPr>
                <w:rFonts w:cs="Arial"/>
                <w:iCs/>
                <w:color w:val="000000"/>
                <w:sz w:val="21"/>
                <w:szCs w:val="21"/>
              </w:rPr>
              <w:t>Fondo para el Desarrollo</w:t>
            </w:r>
            <w:r w:rsidR="00181277">
              <w:rPr>
                <w:rFonts w:cs="Arial"/>
                <w:iCs/>
                <w:color w:val="000000"/>
                <w:sz w:val="21"/>
                <w:szCs w:val="21"/>
              </w:rPr>
              <w:t xml:space="preserve"> Cultural de la Zona de Tierra </w:t>
            </w:r>
            <w:r w:rsidRPr="00E76778">
              <w:rPr>
                <w:rFonts w:cs="Arial"/>
                <w:iCs/>
                <w:color w:val="000000"/>
                <w:sz w:val="21"/>
                <w:szCs w:val="21"/>
              </w:rPr>
              <w:t xml:space="preserve">Caliente </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150,000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iCs/>
                <w:color w:val="000000"/>
                <w:sz w:val="21"/>
                <w:szCs w:val="21"/>
              </w:rPr>
            </w:pPr>
            <w:r w:rsidRPr="00E76778">
              <w:rPr>
                <w:rFonts w:cs="Arial"/>
                <w:iCs/>
                <w:color w:val="000000"/>
                <w:sz w:val="21"/>
                <w:szCs w:val="21"/>
              </w:rPr>
              <w:t>Programa de apoy</w:t>
            </w:r>
            <w:r w:rsidR="00181277">
              <w:rPr>
                <w:rFonts w:cs="Arial"/>
                <w:iCs/>
                <w:color w:val="000000"/>
                <w:sz w:val="21"/>
                <w:szCs w:val="21"/>
              </w:rPr>
              <w:t xml:space="preserve">o a las culturas municipales y </w:t>
            </w:r>
            <w:r w:rsidRPr="00E76778">
              <w:rPr>
                <w:rFonts w:cs="Arial"/>
                <w:iCs/>
                <w:color w:val="000000"/>
                <w:sz w:val="21"/>
                <w:szCs w:val="21"/>
              </w:rPr>
              <w:t>comunitarias</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1,000,000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iCs/>
                <w:color w:val="000000"/>
                <w:sz w:val="21"/>
                <w:szCs w:val="21"/>
              </w:rPr>
            </w:pPr>
            <w:r w:rsidRPr="00E76778">
              <w:rPr>
                <w:rFonts w:cs="Arial"/>
                <w:iCs/>
                <w:color w:val="000000"/>
                <w:sz w:val="21"/>
                <w:szCs w:val="21"/>
              </w:rPr>
              <w:t>Fondo especial de fome</w:t>
            </w:r>
            <w:r w:rsidR="00181277">
              <w:rPr>
                <w:rFonts w:cs="Arial"/>
                <w:iCs/>
                <w:color w:val="000000"/>
                <w:sz w:val="21"/>
                <w:szCs w:val="21"/>
              </w:rPr>
              <w:t xml:space="preserve">nto a la lectura del Estado de </w:t>
            </w:r>
            <w:r w:rsidRPr="00E76778">
              <w:rPr>
                <w:rFonts w:cs="Arial"/>
                <w:iCs/>
                <w:color w:val="000000"/>
                <w:sz w:val="21"/>
                <w:szCs w:val="21"/>
              </w:rPr>
              <w:t>Colima</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1,500,000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iCs/>
                <w:color w:val="000000"/>
                <w:sz w:val="21"/>
                <w:szCs w:val="21"/>
              </w:rPr>
            </w:pPr>
            <w:r w:rsidRPr="00E76778">
              <w:rPr>
                <w:rFonts w:cs="Arial"/>
                <w:iCs/>
                <w:color w:val="000000"/>
                <w:sz w:val="21"/>
                <w:szCs w:val="21"/>
              </w:rPr>
              <w:t>Programa de apoyo a instituciones estatales de cultura</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color w:val="000000"/>
                <w:sz w:val="21"/>
                <w:szCs w:val="21"/>
              </w:rPr>
              <w:t>8,680,000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iCs/>
                <w:color w:val="000000"/>
                <w:sz w:val="21"/>
                <w:szCs w:val="21"/>
              </w:rPr>
              <w:t xml:space="preserve">Cultura </w:t>
            </w:r>
            <w:r w:rsidR="000071CD" w:rsidRPr="00E76778">
              <w:rPr>
                <w:rFonts w:cs="Arial"/>
                <w:iCs/>
                <w:color w:val="000000"/>
                <w:sz w:val="21"/>
                <w:szCs w:val="21"/>
              </w:rPr>
              <w:t>(Remodelación</w:t>
            </w:r>
            <w:r w:rsidRPr="00E76778">
              <w:rPr>
                <w:rFonts w:cs="Arial"/>
                <w:iCs/>
                <w:color w:val="000000"/>
                <w:sz w:val="21"/>
                <w:szCs w:val="21"/>
              </w:rPr>
              <w:t xml:space="preserve"> del Palacio de </w:t>
            </w:r>
            <w:r w:rsidR="000071CD" w:rsidRPr="00E76778">
              <w:rPr>
                <w:rFonts w:cs="Arial"/>
                <w:iCs/>
                <w:color w:val="000000"/>
                <w:sz w:val="21"/>
                <w:szCs w:val="21"/>
              </w:rPr>
              <w:t xml:space="preserve">Gobierno)  </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30,000,000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Sistema Nacional para el Desarrollo Integral de la Familia</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1,871,250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Ramo XII Subprograma de I</w:t>
            </w:r>
            <w:r w:rsidR="00181277">
              <w:rPr>
                <w:rFonts w:cs="Arial"/>
                <w:color w:val="000000"/>
                <w:sz w:val="21"/>
                <w:szCs w:val="21"/>
              </w:rPr>
              <w:t xml:space="preserve">nfraestructura, Rehabilitación </w:t>
            </w:r>
            <w:r w:rsidRPr="00E76778">
              <w:rPr>
                <w:rFonts w:cs="Arial"/>
                <w:color w:val="000000"/>
                <w:sz w:val="21"/>
                <w:szCs w:val="21"/>
              </w:rPr>
              <w:t>y/o Equipamiento de Espacios Alimentarios (SIREEA)</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471,250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lastRenderedPageBreak/>
              <w:t>Ramo XII Comunidad Diferente</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1,400,000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Comisión Nacional para el Desarrollo de los Pueblos Indígenas</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28,767,157</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Programa de Infraestructura Indígena (PROII)</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28,767,157</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Secretaría de Desarrollo Social</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12,500,000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Programa (3x1) Migrantes</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12,500,000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Instituto Nacional de las Mujeres</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13,876,606</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 xml:space="preserve">Programa de apoyo a instancias de mujeres en las </w:t>
            </w:r>
            <w:r w:rsidRPr="00E76778">
              <w:rPr>
                <w:rFonts w:cs="Arial"/>
                <w:color w:val="000000"/>
                <w:sz w:val="21"/>
                <w:szCs w:val="21"/>
              </w:rPr>
              <w:tab/>
              <w:t>entidades federativas (PAIMEF)</w:t>
            </w:r>
          </w:p>
        </w:tc>
        <w:tc>
          <w:tcPr>
            <w:tcW w:w="1615" w:type="dxa"/>
            <w:shd w:val="clear" w:color="auto" w:fill="auto"/>
            <w:noWrap/>
            <w:vAlign w:val="bottom"/>
            <w:hideMark/>
          </w:tcPr>
          <w:p w:rsidR="00A5477F" w:rsidRPr="00E76778" w:rsidRDefault="00A5477F" w:rsidP="00A5477F">
            <w:pPr>
              <w:spacing w:after="0" w:line="240" w:lineRule="auto"/>
              <w:jc w:val="right"/>
              <w:rPr>
                <w:rFonts w:cs="Arial"/>
                <w:i/>
                <w:color w:val="000000"/>
                <w:sz w:val="21"/>
                <w:szCs w:val="21"/>
              </w:rPr>
            </w:pPr>
            <w:r w:rsidRPr="00E76778">
              <w:rPr>
                <w:rFonts w:cs="Arial"/>
                <w:color w:val="000000"/>
                <w:sz w:val="21"/>
                <w:szCs w:val="21"/>
              </w:rPr>
              <w:t>8,251,006</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Programa de fortalecimie</w:t>
            </w:r>
            <w:r w:rsidR="00181277">
              <w:rPr>
                <w:rFonts w:cs="Arial"/>
                <w:color w:val="000000"/>
                <w:sz w:val="21"/>
                <w:szCs w:val="21"/>
              </w:rPr>
              <w:t xml:space="preserve">nto a la transversalidad de la </w:t>
            </w:r>
            <w:r w:rsidRPr="00E76778">
              <w:rPr>
                <w:rFonts w:cs="Arial"/>
                <w:color w:val="000000"/>
                <w:sz w:val="21"/>
                <w:szCs w:val="21"/>
              </w:rPr>
              <w:t xml:space="preserve">perspectiva de género </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5,625,600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 xml:space="preserve">Consejo Nacional de Ciencia y Tecnología </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14,500,000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color w:val="000000"/>
                <w:sz w:val="21"/>
                <w:szCs w:val="21"/>
              </w:rPr>
            </w:pPr>
            <w:r w:rsidRPr="00E76778">
              <w:rPr>
                <w:rFonts w:cs="Arial"/>
                <w:color w:val="000000"/>
                <w:sz w:val="21"/>
                <w:szCs w:val="21"/>
              </w:rPr>
              <w:t>Estrategia Nacional</w:t>
            </w:r>
            <w:r w:rsidR="00181277">
              <w:rPr>
                <w:rFonts w:cs="Arial"/>
                <w:color w:val="000000"/>
                <w:sz w:val="21"/>
                <w:szCs w:val="21"/>
              </w:rPr>
              <w:t xml:space="preserve"> para fomentar y fortalecer la </w:t>
            </w:r>
            <w:r w:rsidRPr="00E76778">
              <w:rPr>
                <w:rFonts w:cs="Arial"/>
                <w:color w:val="000000"/>
                <w:sz w:val="21"/>
                <w:szCs w:val="21"/>
              </w:rPr>
              <w:t>divulgación de la ciencia, la tecnología y la inno</w:t>
            </w:r>
            <w:r w:rsidR="00181277">
              <w:rPr>
                <w:rFonts w:cs="Arial"/>
                <w:color w:val="000000"/>
                <w:sz w:val="21"/>
                <w:szCs w:val="21"/>
              </w:rPr>
              <w:t xml:space="preserve">vación de </w:t>
            </w:r>
            <w:r w:rsidRPr="00E76778">
              <w:rPr>
                <w:rFonts w:cs="Arial"/>
                <w:color w:val="000000"/>
                <w:sz w:val="21"/>
                <w:szCs w:val="21"/>
              </w:rPr>
              <w:t xml:space="preserve">las entidades federativa 2018 </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4,500,000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3"/>
                <w:numId w:val="31"/>
              </w:numPr>
              <w:spacing w:after="0" w:line="240" w:lineRule="auto"/>
              <w:rPr>
                <w:rFonts w:cs="Arial"/>
                <w:bCs/>
                <w:color w:val="000000"/>
                <w:sz w:val="21"/>
                <w:szCs w:val="21"/>
              </w:rPr>
            </w:pPr>
            <w:r w:rsidRPr="00E76778">
              <w:rPr>
                <w:rFonts w:cs="Arial"/>
                <w:bCs/>
                <w:color w:val="000000"/>
                <w:sz w:val="21"/>
                <w:szCs w:val="21"/>
              </w:rPr>
              <w:t>Anexo de Ejecución 2018 Fondo Mixto CONACYT</w:t>
            </w:r>
          </w:p>
        </w:tc>
        <w:tc>
          <w:tcPr>
            <w:tcW w:w="1615" w:type="dxa"/>
            <w:shd w:val="clear" w:color="auto" w:fill="auto"/>
            <w:noWrap/>
            <w:vAlign w:val="bottom"/>
            <w:hideMark/>
          </w:tcPr>
          <w:p w:rsidR="00A5477F" w:rsidRPr="00E76778" w:rsidRDefault="00A5477F" w:rsidP="00A5477F">
            <w:pPr>
              <w:spacing w:after="0" w:line="240" w:lineRule="auto"/>
              <w:jc w:val="right"/>
              <w:rPr>
                <w:rFonts w:cs="Arial"/>
                <w:bCs/>
                <w:color w:val="000000"/>
                <w:sz w:val="21"/>
                <w:szCs w:val="21"/>
              </w:rPr>
            </w:pPr>
            <w:r w:rsidRPr="00E76778">
              <w:rPr>
                <w:rFonts w:cs="Arial"/>
                <w:bCs/>
                <w:color w:val="000000"/>
                <w:sz w:val="21"/>
                <w:szCs w:val="21"/>
              </w:rPr>
              <w:t>10,000,000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0"/>
                <w:numId w:val="31"/>
              </w:numPr>
              <w:spacing w:after="0" w:line="240" w:lineRule="auto"/>
              <w:rPr>
                <w:rFonts w:cs="Arial"/>
                <w:b/>
                <w:bCs/>
                <w:color w:val="000000"/>
                <w:sz w:val="21"/>
                <w:szCs w:val="21"/>
              </w:rPr>
            </w:pPr>
            <w:r w:rsidRPr="00E76778">
              <w:rPr>
                <w:rFonts w:cs="Arial"/>
                <w:b/>
                <w:bCs/>
                <w:color w:val="000000"/>
                <w:sz w:val="21"/>
                <w:szCs w:val="21"/>
              </w:rPr>
              <w:t>Transferencias, Asignaciones, Subsidios y Otras Ayudas</w:t>
            </w:r>
          </w:p>
        </w:tc>
        <w:tc>
          <w:tcPr>
            <w:tcW w:w="1615" w:type="dxa"/>
            <w:shd w:val="clear" w:color="auto" w:fill="auto"/>
            <w:noWrap/>
            <w:vAlign w:val="bottom"/>
            <w:hideMark/>
          </w:tcPr>
          <w:p w:rsidR="00A5477F" w:rsidRPr="00E76778" w:rsidRDefault="005C5421" w:rsidP="00A5477F">
            <w:pPr>
              <w:spacing w:after="0" w:line="240" w:lineRule="auto"/>
              <w:jc w:val="right"/>
              <w:rPr>
                <w:rFonts w:cs="Arial"/>
                <w:b/>
                <w:bCs/>
                <w:color w:val="000000"/>
                <w:sz w:val="21"/>
                <w:szCs w:val="21"/>
              </w:rPr>
            </w:pPr>
            <w:r w:rsidRPr="005C5421">
              <w:rPr>
                <w:rFonts w:cs="Arial"/>
                <w:b/>
                <w:bCs/>
                <w:color w:val="000000"/>
                <w:sz w:val="21"/>
                <w:szCs w:val="21"/>
              </w:rPr>
              <w:t>1,575,627,653</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31"/>
              </w:numPr>
              <w:spacing w:after="0" w:line="240" w:lineRule="auto"/>
              <w:rPr>
                <w:rFonts w:cs="Arial"/>
                <w:b/>
                <w:color w:val="000000"/>
                <w:sz w:val="21"/>
                <w:szCs w:val="21"/>
              </w:rPr>
            </w:pPr>
            <w:r w:rsidRPr="00E76778">
              <w:rPr>
                <w:rFonts w:cs="Arial"/>
                <w:b/>
                <w:color w:val="000000"/>
                <w:sz w:val="21"/>
                <w:szCs w:val="21"/>
              </w:rPr>
              <w:t>Transferencias Internas y Asignaciones al Sector Público</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31"/>
              </w:numPr>
              <w:spacing w:after="0" w:line="240" w:lineRule="auto"/>
              <w:rPr>
                <w:rFonts w:cs="Arial"/>
                <w:b/>
                <w:color w:val="000000"/>
                <w:sz w:val="21"/>
                <w:szCs w:val="21"/>
              </w:rPr>
            </w:pPr>
            <w:r w:rsidRPr="00E76778">
              <w:rPr>
                <w:rFonts w:cs="Arial"/>
                <w:b/>
                <w:color w:val="000000"/>
                <w:sz w:val="21"/>
                <w:szCs w:val="21"/>
              </w:rPr>
              <w:t>Transferencias al Resto del Sector Público</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31"/>
              </w:numPr>
              <w:spacing w:after="0" w:line="240" w:lineRule="auto"/>
              <w:rPr>
                <w:rFonts w:cs="Arial"/>
                <w:b/>
                <w:color w:val="000000"/>
                <w:sz w:val="21"/>
                <w:szCs w:val="21"/>
              </w:rPr>
            </w:pPr>
            <w:r w:rsidRPr="00E76778">
              <w:rPr>
                <w:rFonts w:cs="Arial"/>
                <w:b/>
                <w:color w:val="000000"/>
                <w:sz w:val="21"/>
                <w:szCs w:val="21"/>
              </w:rPr>
              <w:t>Subsidios y Subvenciones</w:t>
            </w:r>
          </w:p>
        </w:tc>
        <w:tc>
          <w:tcPr>
            <w:tcW w:w="1615" w:type="dxa"/>
            <w:shd w:val="clear" w:color="auto" w:fill="auto"/>
            <w:noWrap/>
            <w:vAlign w:val="bottom"/>
            <w:hideMark/>
          </w:tcPr>
          <w:p w:rsidR="00A5477F" w:rsidRPr="00E76778" w:rsidRDefault="007520E3" w:rsidP="00A5477F">
            <w:pPr>
              <w:spacing w:after="0" w:line="240" w:lineRule="auto"/>
              <w:jc w:val="right"/>
              <w:rPr>
                <w:rFonts w:cs="Arial"/>
                <w:b/>
                <w:color w:val="000000"/>
                <w:sz w:val="21"/>
                <w:szCs w:val="21"/>
              </w:rPr>
            </w:pPr>
            <w:r w:rsidRPr="007520E3">
              <w:rPr>
                <w:rFonts w:cs="Arial"/>
                <w:b/>
                <w:bCs/>
                <w:color w:val="000000"/>
                <w:sz w:val="21"/>
                <w:szCs w:val="21"/>
              </w:rPr>
              <w:t>1,575,627,653</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2"/>
                <w:numId w:val="31"/>
              </w:numPr>
              <w:spacing w:after="0" w:line="240" w:lineRule="auto"/>
              <w:rPr>
                <w:rFonts w:cs="Arial"/>
                <w:color w:val="000000"/>
                <w:sz w:val="21"/>
                <w:szCs w:val="21"/>
              </w:rPr>
            </w:pPr>
            <w:r w:rsidRPr="00E76778">
              <w:rPr>
                <w:rFonts w:cs="Arial"/>
                <w:color w:val="000000"/>
                <w:sz w:val="21"/>
                <w:szCs w:val="21"/>
              </w:rPr>
              <w:t>Subsidio Federal Ordinario Universidad de Colima</w:t>
            </w:r>
          </w:p>
        </w:tc>
        <w:tc>
          <w:tcPr>
            <w:tcW w:w="1615" w:type="dxa"/>
            <w:shd w:val="clear" w:color="auto" w:fill="auto"/>
            <w:noWrap/>
            <w:vAlign w:val="bottom"/>
            <w:hideMark/>
          </w:tcPr>
          <w:p w:rsidR="00A5477F" w:rsidRPr="00E76778" w:rsidRDefault="00A5477F" w:rsidP="00A5477F">
            <w:pPr>
              <w:spacing w:after="0" w:line="240" w:lineRule="auto"/>
              <w:jc w:val="right"/>
              <w:rPr>
                <w:rFonts w:cs="Arial"/>
                <w:color w:val="000000"/>
                <w:sz w:val="21"/>
                <w:szCs w:val="21"/>
              </w:rPr>
            </w:pPr>
            <w:r w:rsidRPr="00E76778">
              <w:rPr>
                <w:rFonts w:cs="Arial"/>
                <w:color w:val="000000"/>
                <w:sz w:val="21"/>
                <w:szCs w:val="21"/>
              </w:rPr>
              <w:t>1,508,286,814</w:t>
            </w:r>
          </w:p>
        </w:tc>
      </w:tr>
      <w:tr w:rsidR="00A5477F" w:rsidRPr="00E76778" w:rsidTr="005B45C4">
        <w:trPr>
          <w:trHeight w:val="300"/>
        </w:trPr>
        <w:tc>
          <w:tcPr>
            <w:tcW w:w="7725" w:type="dxa"/>
            <w:shd w:val="clear" w:color="auto" w:fill="auto"/>
            <w:noWrap/>
            <w:vAlign w:val="bottom"/>
            <w:hideMark/>
          </w:tcPr>
          <w:p w:rsidR="00A5477F" w:rsidRPr="00E76778" w:rsidRDefault="0066504A" w:rsidP="00EF46C1">
            <w:pPr>
              <w:pStyle w:val="Prrafodelista"/>
              <w:numPr>
                <w:ilvl w:val="2"/>
                <w:numId w:val="31"/>
              </w:numPr>
              <w:spacing w:after="0" w:line="240" w:lineRule="auto"/>
              <w:rPr>
                <w:rFonts w:cs="Arial"/>
                <w:color w:val="000000"/>
                <w:sz w:val="21"/>
                <w:szCs w:val="21"/>
              </w:rPr>
            </w:pPr>
            <w:r>
              <w:rPr>
                <w:rFonts w:cs="Arial"/>
                <w:color w:val="000000"/>
                <w:sz w:val="21"/>
                <w:szCs w:val="21"/>
              </w:rPr>
              <w:t xml:space="preserve"> </w:t>
            </w:r>
            <w:r w:rsidR="00BD4059">
              <w:rPr>
                <w:rFonts w:cs="Arial"/>
                <w:color w:val="000000"/>
                <w:sz w:val="21"/>
                <w:szCs w:val="21"/>
              </w:rPr>
              <w:t>Subsidio Federal Universidad Tecnológica de Manzanillo</w:t>
            </w:r>
          </w:p>
        </w:tc>
        <w:tc>
          <w:tcPr>
            <w:tcW w:w="1615" w:type="dxa"/>
            <w:shd w:val="clear" w:color="auto" w:fill="auto"/>
            <w:noWrap/>
            <w:vAlign w:val="bottom"/>
            <w:hideMark/>
          </w:tcPr>
          <w:p w:rsidR="00A5477F" w:rsidRPr="00E76778" w:rsidRDefault="00BE1364" w:rsidP="00A5477F">
            <w:pPr>
              <w:spacing w:after="0" w:line="240" w:lineRule="auto"/>
              <w:jc w:val="right"/>
              <w:rPr>
                <w:rFonts w:cs="Arial"/>
                <w:color w:val="000000"/>
                <w:sz w:val="21"/>
                <w:szCs w:val="21"/>
              </w:rPr>
            </w:pPr>
            <w:r w:rsidRPr="00BE1364">
              <w:rPr>
                <w:rFonts w:cs="Arial"/>
                <w:color w:val="000000"/>
                <w:sz w:val="21"/>
                <w:szCs w:val="21"/>
              </w:rPr>
              <w:t>20,809,628</w:t>
            </w:r>
          </w:p>
        </w:tc>
      </w:tr>
      <w:tr w:rsidR="007520E3" w:rsidRPr="00E76778" w:rsidTr="005B45C4">
        <w:trPr>
          <w:trHeight w:val="300"/>
        </w:trPr>
        <w:tc>
          <w:tcPr>
            <w:tcW w:w="7725" w:type="dxa"/>
            <w:shd w:val="clear" w:color="auto" w:fill="auto"/>
            <w:noWrap/>
            <w:vAlign w:val="bottom"/>
          </w:tcPr>
          <w:p w:rsidR="007520E3" w:rsidRPr="00E76778" w:rsidRDefault="00BE1364" w:rsidP="007520E3">
            <w:pPr>
              <w:pStyle w:val="Prrafodelista"/>
              <w:numPr>
                <w:ilvl w:val="2"/>
                <w:numId w:val="31"/>
              </w:numPr>
              <w:spacing w:after="0" w:line="240" w:lineRule="auto"/>
              <w:rPr>
                <w:rFonts w:cs="Arial"/>
                <w:b/>
                <w:color w:val="000000"/>
                <w:sz w:val="21"/>
                <w:szCs w:val="21"/>
              </w:rPr>
            </w:pPr>
            <w:r w:rsidRPr="00E76778">
              <w:rPr>
                <w:rFonts w:cs="Arial"/>
                <w:color w:val="000000"/>
                <w:sz w:val="21"/>
                <w:szCs w:val="21"/>
              </w:rPr>
              <w:t>Programa de Fortalecimiento para la Seguridad FORTASEG</w:t>
            </w:r>
          </w:p>
        </w:tc>
        <w:tc>
          <w:tcPr>
            <w:tcW w:w="1615" w:type="dxa"/>
            <w:shd w:val="clear" w:color="auto" w:fill="auto"/>
            <w:noWrap/>
            <w:vAlign w:val="bottom"/>
          </w:tcPr>
          <w:p w:rsidR="007520E3" w:rsidRPr="00E76778" w:rsidRDefault="00BE1364" w:rsidP="00A5477F">
            <w:pPr>
              <w:spacing w:after="0" w:line="240" w:lineRule="auto"/>
              <w:jc w:val="right"/>
              <w:rPr>
                <w:rFonts w:cs="Arial"/>
                <w:b/>
                <w:color w:val="000000"/>
                <w:sz w:val="21"/>
                <w:szCs w:val="21"/>
              </w:rPr>
            </w:pPr>
            <w:r w:rsidRPr="00E76778">
              <w:rPr>
                <w:rFonts w:cs="Arial"/>
                <w:color w:val="000000"/>
                <w:sz w:val="21"/>
                <w:szCs w:val="21"/>
              </w:rPr>
              <w:t>46,531,211</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31"/>
              </w:numPr>
              <w:spacing w:after="0" w:line="240" w:lineRule="auto"/>
              <w:rPr>
                <w:rFonts w:cs="Arial"/>
                <w:b/>
                <w:color w:val="000000"/>
                <w:sz w:val="21"/>
                <w:szCs w:val="21"/>
              </w:rPr>
            </w:pPr>
            <w:r w:rsidRPr="00E76778">
              <w:rPr>
                <w:rFonts w:cs="Arial"/>
                <w:b/>
                <w:color w:val="000000"/>
                <w:sz w:val="21"/>
                <w:szCs w:val="21"/>
              </w:rPr>
              <w:t>Ayudas sociales</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31"/>
              </w:numPr>
              <w:spacing w:after="0" w:line="240" w:lineRule="auto"/>
              <w:rPr>
                <w:rFonts w:cs="Arial"/>
                <w:b/>
                <w:color w:val="000000"/>
                <w:sz w:val="21"/>
                <w:szCs w:val="21"/>
              </w:rPr>
            </w:pPr>
            <w:r w:rsidRPr="00E76778">
              <w:rPr>
                <w:rFonts w:cs="Arial"/>
                <w:b/>
                <w:color w:val="000000"/>
                <w:sz w:val="21"/>
                <w:szCs w:val="21"/>
              </w:rPr>
              <w:t>Pensiones y Jubilaciones</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0</w:t>
            </w:r>
          </w:p>
        </w:tc>
      </w:tr>
      <w:tr w:rsidR="00A5477F" w:rsidRPr="00E76778" w:rsidTr="005B45C4">
        <w:trPr>
          <w:trHeight w:val="300"/>
        </w:trPr>
        <w:tc>
          <w:tcPr>
            <w:tcW w:w="7725" w:type="dxa"/>
            <w:shd w:val="clear" w:color="auto" w:fill="auto"/>
            <w:noWrap/>
            <w:vAlign w:val="bottom"/>
            <w:hideMark/>
          </w:tcPr>
          <w:p w:rsidR="00A5477F" w:rsidRPr="00E76778" w:rsidRDefault="00A5477F" w:rsidP="00EF46C1">
            <w:pPr>
              <w:pStyle w:val="Prrafodelista"/>
              <w:numPr>
                <w:ilvl w:val="1"/>
                <w:numId w:val="31"/>
              </w:numPr>
              <w:spacing w:after="0" w:line="240" w:lineRule="auto"/>
              <w:rPr>
                <w:rFonts w:cs="Arial"/>
                <w:b/>
                <w:color w:val="000000"/>
                <w:sz w:val="21"/>
                <w:szCs w:val="21"/>
              </w:rPr>
            </w:pPr>
            <w:r w:rsidRPr="00E76778">
              <w:rPr>
                <w:rFonts w:cs="Arial"/>
                <w:b/>
                <w:color w:val="000000"/>
                <w:sz w:val="21"/>
                <w:szCs w:val="21"/>
              </w:rPr>
              <w:t>Transferencias a Fideicomisos, mandatos y análogos</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0</w:t>
            </w:r>
          </w:p>
        </w:tc>
      </w:tr>
      <w:tr w:rsidR="00A5477F" w:rsidRPr="00E76778" w:rsidTr="005B45C4">
        <w:trPr>
          <w:trHeight w:val="300"/>
        </w:trPr>
        <w:tc>
          <w:tcPr>
            <w:tcW w:w="7725" w:type="dxa"/>
            <w:shd w:val="clear" w:color="auto" w:fill="auto"/>
            <w:noWrap/>
            <w:vAlign w:val="bottom"/>
            <w:hideMark/>
          </w:tcPr>
          <w:p w:rsidR="00A5477F" w:rsidRPr="00BD4059" w:rsidRDefault="00A5477F" w:rsidP="00BD4059">
            <w:pPr>
              <w:pStyle w:val="Prrafodelista"/>
              <w:numPr>
                <w:ilvl w:val="0"/>
                <w:numId w:val="38"/>
              </w:numPr>
              <w:spacing w:after="0" w:line="240" w:lineRule="auto"/>
              <w:ind w:left="426" w:hanging="426"/>
              <w:rPr>
                <w:rFonts w:cs="Arial"/>
                <w:b/>
                <w:bCs/>
                <w:color w:val="000000"/>
                <w:sz w:val="21"/>
                <w:szCs w:val="21"/>
              </w:rPr>
            </w:pPr>
            <w:r w:rsidRPr="00BD4059">
              <w:rPr>
                <w:rFonts w:cs="Arial"/>
                <w:b/>
                <w:bCs/>
                <w:color w:val="000000"/>
                <w:sz w:val="21"/>
                <w:szCs w:val="21"/>
              </w:rPr>
              <w:t>Ingresos derivados de Financiamientos</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bCs/>
                <w:color w:val="000000"/>
                <w:sz w:val="21"/>
                <w:szCs w:val="21"/>
              </w:rPr>
            </w:pPr>
            <w:r w:rsidRPr="00E76778">
              <w:rPr>
                <w:rFonts w:cs="Arial"/>
                <w:b/>
                <w:bCs/>
                <w:color w:val="000000"/>
                <w:sz w:val="21"/>
                <w:szCs w:val="21"/>
              </w:rPr>
              <w:t>0</w:t>
            </w:r>
          </w:p>
        </w:tc>
      </w:tr>
      <w:tr w:rsidR="00A5477F" w:rsidRPr="00E76778" w:rsidTr="005B45C4">
        <w:trPr>
          <w:trHeight w:val="300"/>
        </w:trPr>
        <w:tc>
          <w:tcPr>
            <w:tcW w:w="7725" w:type="dxa"/>
            <w:shd w:val="clear" w:color="auto" w:fill="auto"/>
            <w:noWrap/>
            <w:vAlign w:val="bottom"/>
            <w:hideMark/>
          </w:tcPr>
          <w:p w:rsidR="00A5477F" w:rsidRPr="00E76778" w:rsidRDefault="00A5477F" w:rsidP="00A5477F">
            <w:pPr>
              <w:pStyle w:val="Prrafodelista"/>
              <w:spacing w:after="0" w:line="240" w:lineRule="auto"/>
              <w:ind w:left="284" w:firstLine="142"/>
              <w:rPr>
                <w:rFonts w:cs="Arial"/>
                <w:b/>
                <w:color w:val="000000"/>
                <w:sz w:val="21"/>
                <w:szCs w:val="21"/>
              </w:rPr>
            </w:pPr>
            <w:r w:rsidRPr="00E76778">
              <w:rPr>
                <w:rFonts w:cs="Arial"/>
                <w:b/>
                <w:color w:val="000000"/>
                <w:sz w:val="21"/>
                <w:szCs w:val="21"/>
              </w:rPr>
              <w:t>0.1 Endeudamiento interno</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0</w:t>
            </w:r>
          </w:p>
        </w:tc>
      </w:tr>
      <w:tr w:rsidR="00A5477F" w:rsidRPr="00E76778" w:rsidTr="005B45C4">
        <w:trPr>
          <w:trHeight w:val="435"/>
        </w:trPr>
        <w:tc>
          <w:tcPr>
            <w:tcW w:w="7725" w:type="dxa"/>
            <w:shd w:val="clear" w:color="auto" w:fill="auto"/>
            <w:noWrap/>
            <w:vAlign w:val="bottom"/>
            <w:hideMark/>
          </w:tcPr>
          <w:p w:rsidR="00A5477F" w:rsidRPr="00E76778" w:rsidRDefault="00A5477F" w:rsidP="00A5477F">
            <w:pPr>
              <w:pStyle w:val="Prrafodelista"/>
              <w:spacing w:after="0" w:line="240" w:lineRule="auto"/>
              <w:ind w:left="426"/>
              <w:rPr>
                <w:rFonts w:cs="Arial"/>
                <w:b/>
                <w:color w:val="000000"/>
                <w:sz w:val="21"/>
                <w:szCs w:val="21"/>
              </w:rPr>
            </w:pPr>
            <w:r w:rsidRPr="00E76778">
              <w:rPr>
                <w:rFonts w:cs="Arial"/>
                <w:b/>
                <w:color w:val="000000"/>
                <w:sz w:val="21"/>
                <w:szCs w:val="21"/>
              </w:rPr>
              <w:t>0.2 Endeudamiento externo</w:t>
            </w:r>
          </w:p>
        </w:tc>
        <w:tc>
          <w:tcPr>
            <w:tcW w:w="1615" w:type="dxa"/>
            <w:shd w:val="clear" w:color="auto" w:fill="auto"/>
            <w:noWrap/>
            <w:vAlign w:val="bottom"/>
            <w:hideMark/>
          </w:tcPr>
          <w:p w:rsidR="00A5477F" w:rsidRPr="00E76778" w:rsidRDefault="00A5477F" w:rsidP="00A5477F">
            <w:pPr>
              <w:spacing w:after="0" w:line="240" w:lineRule="auto"/>
              <w:jc w:val="right"/>
              <w:rPr>
                <w:rFonts w:cs="Arial"/>
                <w:b/>
                <w:color w:val="000000"/>
                <w:sz w:val="21"/>
                <w:szCs w:val="21"/>
              </w:rPr>
            </w:pPr>
            <w:r w:rsidRPr="00E76778">
              <w:rPr>
                <w:rFonts w:cs="Arial"/>
                <w:b/>
                <w:color w:val="000000"/>
                <w:sz w:val="21"/>
                <w:szCs w:val="21"/>
              </w:rPr>
              <w:t>0</w:t>
            </w:r>
          </w:p>
        </w:tc>
      </w:tr>
    </w:tbl>
    <w:p w:rsidR="008933A6" w:rsidRPr="00E76778" w:rsidRDefault="008933A6" w:rsidP="00171E54">
      <w:pPr>
        <w:tabs>
          <w:tab w:val="left" w:pos="2970"/>
        </w:tabs>
        <w:spacing w:after="0" w:line="240" w:lineRule="auto"/>
        <w:jc w:val="both"/>
        <w:rPr>
          <w:rFonts w:cs="Arial"/>
          <w:b/>
          <w:sz w:val="21"/>
          <w:szCs w:val="21"/>
        </w:rPr>
      </w:pPr>
    </w:p>
    <w:p w:rsidR="00171E54" w:rsidRPr="00E76778" w:rsidRDefault="00D7382F" w:rsidP="00171E54">
      <w:pPr>
        <w:tabs>
          <w:tab w:val="left" w:pos="2970"/>
        </w:tabs>
        <w:spacing w:after="0" w:line="240" w:lineRule="auto"/>
        <w:jc w:val="both"/>
        <w:rPr>
          <w:rFonts w:ascii="Arial" w:hAnsi="Arial" w:cs="Arial"/>
          <w:b/>
          <w:sz w:val="23"/>
          <w:szCs w:val="23"/>
        </w:rPr>
      </w:pPr>
      <w:r w:rsidRPr="00E76778">
        <w:rPr>
          <w:rFonts w:ascii="Arial" w:hAnsi="Arial" w:cs="Arial"/>
          <w:b/>
          <w:sz w:val="23"/>
          <w:szCs w:val="23"/>
        </w:rPr>
        <w:t xml:space="preserve">Artículo </w:t>
      </w:r>
      <w:r w:rsidR="00480FFE">
        <w:rPr>
          <w:rFonts w:ascii="Arial" w:hAnsi="Arial" w:cs="Arial"/>
          <w:b/>
          <w:sz w:val="23"/>
          <w:szCs w:val="23"/>
        </w:rPr>
        <w:t xml:space="preserve">2. </w:t>
      </w:r>
      <w:r w:rsidR="000071CD" w:rsidRPr="00E76778">
        <w:rPr>
          <w:rFonts w:ascii="Arial" w:hAnsi="Arial" w:cs="Arial"/>
          <w:b/>
          <w:sz w:val="23"/>
          <w:szCs w:val="23"/>
        </w:rPr>
        <w:t>Ingresos</w:t>
      </w:r>
      <w:r w:rsidR="004C56A8" w:rsidRPr="00E76778">
        <w:rPr>
          <w:rFonts w:ascii="Arial" w:hAnsi="Arial" w:cs="Arial"/>
          <w:b/>
          <w:sz w:val="23"/>
          <w:szCs w:val="23"/>
        </w:rPr>
        <w:t xml:space="preserve"> locales</w:t>
      </w:r>
    </w:p>
    <w:p w:rsidR="00D7382F" w:rsidRPr="00E76778" w:rsidRDefault="00D7382F" w:rsidP="00171E54">
      <w:pPr>
        <w:tabs>
          <w:tab w:val="left" w:pos="2970"/>
        </w:tabs>
        <w:spacing w:after="0" w:line="240" w:lineRule="auto"/>
        <w:jc w:val="both"/>
        <w:rPr>
          <w:rFonts w:ascii="Arial" w:hAnsi="Arial" w:cs="Arial"/>
          <w:b/>
          <w:sz w:val="23"/>
          <w:szCs w:val="23"/>
        </w:rPr>
      </w:pPr>
    </w:p>
    <w:p w:rsidR="00FE6338" w:rsidRPr="00E76778" w:rsidRDefault="00D7382F" w:rsidP="00D7382F">
      <w:pPr>
        <w:tabs>
          <w:tab w:val="left" w:pos="2970"/>
        </w:tabs>
        <w:spacing w:after="0" w:line="240" w:lineRule="auto"/>
        <w:ind w:left="708" w:hanging="708"/>
        <w:jc w:val="both"/>
        <w:rPr>
          <w:rFonts w:ascii="Arial" w:hAnsi="Arial" w:cs="Arial"/>
          <w:sz w:val="23"/>
          <w:szCs w:val="23"/>
        </w:rPr>
      </w:pPr>
      <w:r w:rsidRPr="00E76778">
        <w:rPr>
          <w:rFonts w:ascii="Arial" w:hAnsi="Arial" w:cs="Arial"/>
          <w:sz w:val="23"/>
          <w:szCs w:val="23"/>
        </w:rPr>
        <w:t>1.</w:t>
      </w:r>
      <w:r w:rsidRPr="00E76778">
        <w:rPr>
          <w:rFonts w:ascii="Arial" w:hAnsi="Arial" w:cs="Arial"/>
          <w:b/>
          <w:sz w:val="23"/>
          <w:szCs w:val="23"/>
        </w:rPr>
        <w:tab/>
      </w:r>
      <w:r w:rsidR="004B6F73" w:rsidRPr="00E76778">
        <w:rPr>
          <w:rFonts w:ascii="Arial" w:hAnsi="Arial" w:cs="Arial"/>
          <w:sz w:val="23"/>
          <w:szCs w:val="23"/>
        </w:rPr>
        <w:t xml:space="preserve">Los Impuestos, Derechos, </w:t>
      </w:r>
      <w:r w:rsidR="00113C3D" w:rsidRPr="00E76778">
        <w:rPr>
          <w:rFonts w:ascii="Arial" w:hAnsi="Arial" w:cs="Arial"/>
          <w:bCs/>
          <w:color w:val="000000"/>
          <w:sz w:val="23"/>
          <w:szCs w:val="23"/>
        </w:rPr>
        <w:t xml:space="preserve">Cuotas y </w:t>
      </w:r>
      <w:r w:rsidR="00113C3D" w:rsidRPr="00E76778">
        <w:rPr>
          <w:rFonts w:ascii="Arial" w:hAnsi="Arial" w:cs="Arial"/>
          <w:bCs/>
          <w:sz w:val="23"/>
          <w:szCs w:val="23"/>
        </w:rPr>
        <w:t>Aportaciones de Seguridad Social</w:t>
      </w:r>
      <w:r w:rsidR="00113C3D" w:rsidRPr="00E76778">
        <w:rPr>
          <w:rFonts w:ascii="Arial" w:hAnsi="Arial" w:cs="Arial"/>
          <w:sz w:val="23"/>
          <w:szCs w:val="23"/>
        </w:rPr>
        <w:t xml:space="preserve">, </w:t>
      </w:r>
      <w:r w:rsidR="004B6F73" w:rsidRPr="00E76778">
        <w:rPr>
          <w:rFonts w:ascii="Arial" w:hAnsi="Arial" w:cs="Arial"/>
          <w:sz w:val="23"/>
          <w:szCs w:val="23"/>
        </w:rPr>
        <w:t>Contribuciones de Mejoras, Productos y Aprovechamientos señalados en esta Ley</w:t>
      </w:r>
      <w:r w:rsidR="001679C1" w:rsidRPr="00E76778">
        <w:rPr>
          <w:rFonts w:ascii="Arial" w:hAnsi="Arial" w:cs="Arial"/>
          <w:sz w:val="23"/>
          <w:szCs w:val="23"/>
        </w:rPr>
        <w:t>,</w:t>
      </w:r>
      <w:r w:rsidR="004B6F73" w:rsidRPr="00E76778">
        <w:rPr>
          <w:rFonts w:ascii="Arial" w:hAnsi="Arial" w:cs="Arial"/>
          <w:sz w:val="23"/>
          <w:szCs w:val="23"/>
        </w:rPr>
        <w:t xml:space="preserve"> se causarán durante el año </w:t>
      </w:r>
      <w:r w:rsidR="0078057F" w:rsidRPr="00E76778">
        <w:rPr>
          <w:rFonts w:ascii="Arial" w:hAnsi="Arial" w:cs="Arial"/>
          <w:sz w:val="23"/>
          <w:szCs w:val="23"/>
        </w:rPr>
        <w:t>2018</w:t>
      </w:r>
      <w:r w:rsidR="004B6F73" w:rsidRPr="00E76778">
        <w:rPr>
          <w:rFonts w:ascii="Arial" w:hAnsi="Arial" w:cs="Arial"/>
          <w:sz w:val="23"/>
          <w:szCs w:val="23"/>
        </w:rPr>
        <w:t>, en la forma que lo determine la Ley de Hacienda del Estado de Colima y demás disposiciones fiscales aplicables.</w:t>
      </w:r>
    </w:p>
    <w:p w:rsidR="00F73C35" w:rsidRPr="00E76778" w:rsidRDefault="00F73C35" w:rsidP="00171E54">
      <w:pPr>
        <w:tabs>
          <w:tab w:val="left" w:pos="2970"/>
        </w:tabs>
        <w:spacing w:after="0" w:line="240" w:lineRule="auto"/>
        <w:jc w:val="both"/>
        <w:rPr>
          <w:rFonts w:ascii="Arial" w:hAnsi="Arial" w:cs="Arial"/>
          <w:sz w:val="23"/>
          <w:szCs w:val="23"/>
        </w:rPr>
      </w:pPr>
    </w:p>
    <w:p w:rsidR="005C5421" w:rsidRDefault="005C5421" w:rsidP="00B7141F">
      <w:pPr>
        <w:spacing w:after="0" w:line="240" w:lineRule="auto"/>
        <w:jc w:val="both"/>
        <w:rPr>
          <w:rFonts w:ascii="Arial" w:hAnsi="Arial" w:cs="Arial"/>
          <w:b/>
          <w:sz w:val="23"/>
          <w:szCs w:val="23"/>
        </w:rPr>
      </w:pPr>
    </w:p>
    <w:p w:rsidR="005C5421" w:rsidRDefault="005C5421" w:rsidP="00B7141F">
      <w:pPr>
        <w:spacing w:after="0" w:line="240" w:lineRule="auto"/>
        <w:jc w:val="both"/>
        <w:rPr>
          <w:rFonts w:ascii="Arial" w:hAnsi="Arial" w:cs="Arial"/>
          <w:b/>
          <w:sz w:val="23"/>
          <w:szCs w:val="23"/>
        </w:rPr>
      </w:pPr>
    </w:p>
    <w:p w:rsidR="005C5421" w:rsidRDefault="005C5421" w:rsidP="00B7141F">
      <w:pPr>
        <w:spacing w:after="0" w:line="240" w:lineRule="auto"/>
        <w:jc w:val="both"/>
        <w:rPr>
          <w:rFonts w:ascii="Arial" w:hAnsi="Arial" w:cs="Arial"/>
          <w:b/>
          <w:sz w:val="23"/>
          <w:szCs w:val="23"/>
        </w:rPr>
      </w:pPr>
    </w:p>
    <w:p w:rsidR="00D7382F" w:rsidRPr="00E76778" w:rsidRDefault="00D7382F" w:rsidP="00B7141F">
      <w:pPr>
        <w:spacing w:after="0" w:line="240" w:lineRule="auto"/>
        <w:jc w:val="both"/>
        <w:rPr>
          <w:rFonts w:ascii="Arial" w:hAnsi="Arial" w:cs="Arial"/>
          <w:b/>
          <w:sz w:val="23"/>
          <w:szCs w:val="23"/>
        </w:rPr>
      </w:pPr>
      <w:r w:rsidRPr="00E76778">
        <w:rPr>
          <w:rFonts w:ascii="Arial" w:hAnsi="Arial" w:cs="Arial"/>
          <w:b/>
          <w:sz w:val="23"/>
          <w:szCs w:val="23"/>
        </w:rPr>
        <w:lastRenderedPageBreak/>
        <w:t>Artículo 3.</w:t>
      </w:r>
      <w:r w:rsidR="00CC64AE" w:rsidRPr="00E76778">
        <w:rPr>
          <w:rFonts w:ascii="Arial" w:hAnsi="Arial" w:cs="Arial"/>
          <w:b/>
          <w:sz w:val="23"/>
          <w:szCs w:val="23"/>
        </w:rPr>
        <w:t xml:space="preserve"> Concentración de los ingresos en la Secretaría de Planeación</w:t>
      </w:r>
      <w:r w:rsidR="004C56A8" w:rsidRPr="00E76778">
        <w:rPr>
          <w:rFonts w:ascii="Arial" w:hAnsi="Arial" w:cs="Arial"/>
          <w:b/>
          <w:sz w:val="23"/>
          <w:szCs w:val="23"/>
        </w:rPr>
        <w:t xml:space="preserve"> y Finanzas</w:t>
      </w:r>
    </w:p>
    <w:p w:rsidR="00171E54" w:rsidRPr="00E76778" w:rsidRDefault="00171E54" w:rsidP="00B7141F">
      <w:pPr>
        <w:spacing w:after="0" w:line="240" w:lineRule="auto"/>
        <w:jc w:val="both"/>
        <w:rPr>
          <w:rFonts w:ascii="Arial" w:hAnsi="Arial" w:cs="Arial"/>
          <w:b/>
          <w:sz w:val="23"/>
          <w:szCs w:val="23"/>
        </w:rPr>
      </w:pPr>
    </w:p>
    <w:p w:rsidR="007170D4" w:rsidRDefault="00D7382F" w:rsidP="007279D0">
      <w:pPr>
        <w:spacing w:after="0" w:line="240" w:lineRule="auto"/>
        <w:ind w:left="703" w:hanging="703"/>
        <w:jc w:val="both"/>
        <w:rPr>
          <w:rFonts w:ascii="Arial" w:hAnsi="Arial" w:cs="Arial"/>
          <w:sz w:val="23"/>
          <w:szCs w:val="23"/>
        </w:rPr>
      </w:pPr>
      <w:r w:rsidRPr="00E76778">
        <w:rPr>
          <w:rFonts w:ascii="Arial" w:hAnsi="Arial" w:cs="Arial"/>
          <w:sz w:val="23"/>
          <w:szCs w:val="23"/>
        </w:rPr>
        <w:t>1.</w:t>
      </w:r>
      <w:r w:rsidRPr="00E76778">
        <w:rPr>
          <w:rFonts w:ascii="Arial" w:hAnsi="Arial" w:cs="Arial"/>
          <w:sz w:val="23"/>
          <w:szCs w:val="23"/>
        </w:rPr>
        <w:tab/>
      </w:r>
      <w:r w:rsidR="000B684A" w:rsidRPr="00E76778">
        <w:rPr>
          <w:rFonts w:ascii="Arial" w:hAnsi="Arial" w:cs="Arial"/>
          <w:sz w:val="23"/>
          <w:szCs w:val="23"/>
        </w:rPr>
        <w:t>Los ingresos provenientes de los conceptos enumerados en el artículo 1</w:t>
      </w:r>
      <w:r w:rsidR="008542E5" w:rsidRPr="00E76778">
        <w:rPr>
          <w:rFonts w:ascii="Arial" w:hAnsi="Arial" w:cs="Arial"/>
          <w:sz w:val="23"/>
          <w:szCs w:val="23"/>
        </w:rPr>
        <w:t xml:space="preserve"> de esta Ley</w:t>
      </w:r>
      <w:r w:rsidR="000B684A" w:rsidRPr="00E76778">
        <w:rPr>
          <w:rFonts w:ascii="Arial" w:hAnsi="Arial" w:cs="Arial"/>
          <w:sz w:val="23"/>
          <w:szCs w:val="23"/>
        </w:rPr>
        <w:t xml:space="preserve"> deberán concentrarse invariablemente en la Secretaría de Planeación y Finanzas, en un plazo que no excederá </w:t>
      </w:r>
      <w:r w:rsidR="008A60F4" w:rsidRPr="00E76778">
        <w:rPr>
          <w:rFonts w:ascii="Arial" w:hAnsi="Arial" w:cs="Arial"/>
          <w:sz w:val="23"/>
          <w:szCs w:val="23"/>
        </w:rPr>
        <w:t xml:space="preserve">el día hábil siguiente </w:t>
      </w:r>
      <w:r w:rsidR="000B684A" w:rsidRPr="00E76778">
        <w:rPr>
          <w:rFonts w:ascii="Arial" w:hAnsi="Arial" w:cs="Arial"/>
          <w:sz w:val="23"/>
          <w:szCs w:val="23"/>
        </w:rPr>
        <w:t>a aquél en el que se reciban los citados ingresos</w:t>
      </w:r>
      <w:r w:rsidR="00B03CD2" w:rsidRPr="00E76778">
        <w:rPr>
          <w:rFonts w:ascii="Arial" w:hAnsi="Arial" w:cs="Arial"/>
          <w:sz w:val="23"/>
          <w:szCs w:val="23"/>
        </w:rPr>
        <w:t>.</w:t>
      </w:r>
    </w:p>
    <w:p w:rsidR="007279D0" w:rsidRPr="00E76778" w:rsidRDefault="007279D0" w:rsidP="007279D0">
      <w:pPr>
        <w:spacing w:after="0" w:line="240" w:lineRule="auto"/>
        <w:ind w:left="703" w:hanging="703"/>
        <w:jc w:val="both"/>
        <w:rPr>
          <w:rFonts w:ascii="Arial" w:hAnsi="Arial" w:cs="Arial"/>
          <w:sz w:val="23"/>
          <w:szCs w:val="23"/>
        </w:rPr>
      </w:pPr>
    </w:p>
    <w:p w:rsidR="0050672D" w:rsidRPr="00E76778" w:rsidRDefault="00D7382F" w:rsidP="007279D0">
      <w:pPr>
        <w:spacing w:after="0" w:line="240" w:lineRule="auto"/>
        <w:ind w:left="703" w:hanging="703"/>
        <w:jc w:val="both"/>
        <w:rPr>
          <w:rFonts w:ascii="Arial" w:hAnsi="Arial" w:cs="Arial"/>
          <w:sz w:val="23"/>
          <w:szCs w:val="23"/>
        </w:rPr>
      </w:pPr>
      <w:r w:rsidRPr="00E76778">
        <w:rPr>
          <w:rFonts w:ascii="Arial" w:hAnsi="Arial" w:cs="Arial"/>
          <w:sz w:val="23"/>
          <w:szCs w:val="23"/>
        </w:rPr>
        <w:t>2.</w:t>
      </w:r>
      <w:r w:rsidRPr="00E76778">
        <w:rPr>
          <w:rFonts w:ascii="Arial" w:hAnsi="Arial" w:cs="Arial"/>
          <w:sz w:val="23"/>
          <w:szCs w:val="23"/>
        </w:rPr>
        <w:tab/>
      </w:r>
      <w:r w:rsidR="00060462" w:rsidRPr="00E76778">
        <w:rPr>
          <w:rFonts w:ascii="Arial" w:hAnsi="Arial" w:cs="Arial"/>
          <w:sz w:val="23"/>
          <w:szCs w:val="23"/>
        </w:rPr>
        <w:t xml:space="preserve">Los ingresos que sean recaudados a través de instituciones bancarias o establecimientos autorizados, deberán concentrarse en la Secretaria de Planeación y Finanzas, en la </w:t>
      </w:r>
      <w:r w:rsidR="000071CD" w:rsidRPr="00E76778">
        <w:rPr>
          <w:rFonts w:ascii="Arial" w:hAnsi="Arial" w:cs="Arial"/>
          <w:sz w:val="23"/>
          <w:szCs w:val="23"/>
        </w:rPr>
        <w:t>forma y</w:t>
      </w:r>
      <w:r w:rsidR="00060462" w:rsidRPr="00E76778">
        <w:rPr>
          <w:rFonts w:ascii="Arial" w:hAnsi="Arial" w:cs="Arial"/>
          <w:sz w:val="23"/>
          <w:szCs w:val="23"/>
        </w:rPr>
        <w:t xml:space="preserve"> plazo que se establezcan en los contratos qu</w:t>
      </w:r>
      <w:r w:rsidR="0050672D" w:rsidRPr="00E76778">
        <w:rPr>
          <w:rFonts w:ascii="Arial" w:hAnsi="Arial" w:cs="Arial"/>
          <w:sz w:val="23"/>
          <w:szCs w:val="23"/>
        </w:rPr>
        <w:t>e se suscriban.</w:t>
      </w:r>
    </w:p>
    <w:p w:rsidR="00855AF9" w:rsidRPr="00E76778" w:rsidRDefault="00855AF9" w:rsidP="0050672D">
      <w:pPr>
        <w:spacing w:after="0" w:line="240" w:lineRule="auto"/>
        <w:ind w:left="705" w:hanging="705"/>
        <w:jc w:val="both"/>
        <w:rPr>
          <w:rFonts w:ascii="Arial" w:hAnsi="Arial" w:cs="Arial"/>
          <w:sz w:val="23"/>
          <w:szCs w:val="23"/>
        </w:rPr>
      </w:pPr>
    </w:p>
    <w:p w:rsidR="00D7382F" w:rsidRPr="00E76778" w:rsidRDefault="00D7382F" w:rsidP="0050672D">
      <w:pPr>
        <w:spacing w:after="0" w:line="240" w:lineRule="auto"/>
        <w:ind w:left="705" w:hanging="705"/>
        <w:jc w:val="both"/>
        <w:rPr>
          <w:rFonts w:ascii="Arial" w:hAnsi="Arial" w:cs="Arial"/>
          <w:sz w:val="23"/>
          <w:szCs w:val="23"/>
        </w:rPr>
      </w:pPr>
      <w:r w:rsidRPr="00E76778">
        <w:rPr>
          <w:rFonts w:ascii="Arial" w:hAnsi="Arial" w:cs="Arial"/>
          <w:b/>
          <w:sz w:val="23"/>
          <w:szCs w:val="23"/>
        </w:rPr>
        <w:t xml:space="preserve">Artículo </w:t>
      </w:r>
      <w:r w:rsidR="000071CD" w:rsidRPr="00E76778">
        <w:rPr>
          <w:rFonts w:ascii="Arial" w:hAnsi="Arial" w:cs="Arial"/>
          <w:b/>
          <w:sz w:val="23"/>
          <w:szCs w:val="23"/>
        </w:rPr>
        <w:t>4. Acreditación</w:t>
      </w:r>
      <w:r w:rsidR="004C56A8" w:rsidRPr="00E76778">
        <w:rPr>
          <w:rFonts w:ascii="Arial" w:hAnsi="Arial" w:cs="Arial"/>
          <w:b/>
          <w:sz w:val="23"/>
          <w:szCs w:val="23"/>
        </w:rPr>
        <w:t xml:space="preserve"> de los</w:t>
      </w:r>
      <w:r w:rsidR="004855C7" w:rsidRPr="00E76778">
        <w:rPr>
          <w:rFonts w:ascii="Arial" w:hAnsi="Arial" w:cs="Arial"/>
          <w:b/>
          <w:sz w:val="23"/>
          <w:szCs w:val="23"/>
        </w:rPr>
        <w:t xml:space="preserve"> conceptos de ingresos</w:t>
      </w:r>
    </w:p>
    <w:p w:rsidR="00D7382F" w:rsidRPr="00E76778" w:rsidRDefault="00D7382F" w:rsidP="00171E54">
      <w:pPr>
        <w:spacing w:after="0" w:line="240" w:lineRule="auto"/>
        <w:jc w:val="both"/>
        <w:rPr>
          <w:rFonts w:ascii="Arial" w:hAnsi="Arial" w:cs="Arial"/>
          <w:sz w:val="23"/>
          <w:szCs w:val="23"/>
        </w:rPr>
      </w:pPr>
    </w:p>
    <w:p w:rsidR="007512B0" w:rsidRPr="00E76778" w:rsidRDefault="00D7382F" w:rsidP="00D7382F">
      <w:pPr>
        <w:spacing w:after="0" w:line="240" w:lineRule="auto"/>
        <w:ind w:left="705" w:hanging="705"/>
        <w:jc w:val="both"/>
        <w:rPr>
          <w:rFonts w:ascii="Arial" w:hAnsi="Arial" w:cs="Arial"/>
          <w:sz w:val="23"/>
          <w:szCs w:val="23"/>
        </w:rPr>
      </w:pPr>
      <w:r w:rsidRPr="00E76778">
        <w:rPr>
          <w:rFonts w:ascii="Arial" w:hAnsi="Arial" w:cs="Arial"/>
          <w:sz w:val="23"/>
          <w:szCs w:val="23"/>
        </w:rPr>
        <w:t>1.</w:t>
      </w:r>
      <w:r w:rsidRPr="00E76778">
        <w:rPr>
          <w:rFonts w:ascii="Arial" w:hAnsi="Arial" w:cs="Arial"/>
          <w:sz w:val="23"/>
          <w:szCs w:val="23"/>
        </w:rPr>
        <w:tab/>
      </w:r>
      <w:r w:rsidR="007512B0" w:rsidRPr="00E76778">
        <w:rPr>
          <w:rFonts w:ascii="Arial" w:hAnsi="Arial" w:cs="Arial"/>
          <w:sz w:val="23"/>
          <w:szCs w:val="23"/>
        </w:rPr>
        <w:t>El pago de los conceptos d</w:t>
      </w:r>
      <w:r w:rsidR="009C4CE7" w:rsidRPr="00E76778">
        <w:rPr>
          <w:rFonts w:ascii="Arial" w:hAnsi="Arial" w:cs="Arial"/>
          <w:sz w:val="23"/>
          <w:szCs w:val="23"/>
        </w:rPr>
        <w:t>e ingresos a que se refiere esta Ley</w:t>
      </w:r>
      <w:r w:rsidR="007512B0" w:rsidRPr="00E76778">
        <w:rPr>
          <w:rFonts w:ascii="Arial" w:hAnsi="Arial" w:cs="Arial"/>
          <w:sz w:val="23"/>
          <w:szCs w:val="23"/>
        </w:rPr>
        <w:t>, se acreditará ante las autoridades fiscales</w:t>
      </w:r>
      <w:r w:rsidR="009C4CE7" w:rsidRPr="00E76778">
        <w:rPr>
          <w:rFonts w:ascii="Arial" w:hAnsi="Arial" w:cs="Arial"/>
          <w:sz w:val="23"/>
          <w:szCs w:val="23"/>
        </w:rPr>
        <w:t>,</w:t>
      </w:r>
      <w:r w:rsidR="007512B0" w:rsidRPr="00E76778">
        <w:rPr>
          <w:rFonts w:ascii="Arial" w:hAnsi="Arial" w:cs="Arial"/>
          <w:sz w:val="23"/>
          <w:szCs w:val="23"/>
        </w:rPr>
        <w:t xml:space="preserve"> mediante el recibo oficial que expida la </w:t>
      </w:r>
      <w:r w:rsidR="009C4CE7" w:rsidRPr="00E76778">
        <w:rPr>
          <w:rFonts w:ascii="Arial" w:hAnsi="Arial" w:cs="Arial"/>
          <w:sz w:val="23"/>
          <w:szCs w:val="23"/>
        </w:rPr>
        <w:t xml:space="preserve">Receptoría de Rentas </w:t>
      </w:r>
      <w:r w:rsidR="007512B0" w:rsidRPr="00E76778">
        <w:rPr>
          <w:rFonts w:ascii="Arial" w:hAnsi="Arial" w:cs="Arial"/>
          <w:sz w:val="23"/>
          <w:szCs w:val="23"/>
        </w:rPr>
        <w:t>o el comprobante de la institución bancaria o establec</w:t>
      </w:r>
      <w:r w:rsidR="004855C7" w:rsidRPr="00E76778">
        <w:rPr>
          <w:rFonts w:ascii="Arial" w:hAnsi="Arial" w:cs="Arial"/>
          <w:sz w:val="23"/>
          <w:szCs w:val="23"/>
        </w:rPr>
        <w:t xml:space="preserve">imiento autorizado, </w:t>
      </w:r>
      <w:r w:rsidR="007512B0" w:rsidRPr="00E76778">
        <w:rPr>
          <w:rFonts w:ascii="Arial" w:hAnsi="Arial" w:cs="Arial"/>
          <w:sz w:val="23"/>
          <w:szCs w:val="23"/>
        </w:rPr>
        <w:t>según sea el caso.</w:t>
      </w:r>
    </w:p>
    <w:p w:rsidR="007170D4" w:rsidRPr="00E76778" w:rsidRDefault="007170D4" w:rsidP="00171E54">
      <w:pPr>
        <w:spacing w:after="0" w:line="240" w:lineRule="auto"/>
        <w:jc w:val="both"/>
        <w:rPr>
          <w:rFonts w:ascii="Arial" w:hAnsi="Arial" w:cs="Arial"/>
          <w:sz w:val="23"/>
          <w:szCs w:val="23"/>
        </w:rPr>
      </w:pPr>
    </w:p>
    <w:p w:rsidR="00D7382F" w:rsidRPr="00E76778" w:rsidRDefault="000B684A" w:rsidP="00171E54">
      <w:pPr>
        <w:spacing w:after="0" w:line="240" w:lineRule="auto"/>
        <w:jc w:val="both"/>
        <w:rPr>
          <w:rFonts w:ascii="Arial" w:hAnsi="Arial" w:cs="Arial"/>
          <w:b/>
          <w:sz w:val="23"/>
          <w:szCs w:val="23"/>
        </w:rPr>
      </w:pPr>
      <w:r w:rsidRPr="00E76778">
        <w:rPr>
          <w:rFonts w:ascii="Arial" w:hAnsi="Arial" w:cs="Arial"/>
          <w:b/>
          <w:sz w:val="23"/>
          <w:szCs w:val="23"/>
        </w:rPr>
        <w:t xml:space="preserve">Artículo </w:t>
      </w:r>
      <w:r w:rsidR="000071CD" w:rsidRPr="00E76778">
        <w:rPr>
          <w:rFonts w:ascii="Arial" w:hAnsi="Arial" w:cs="Arial"/>
          <w:b/>
          <w:sz w:val="23"/>
          <w:szCs w:val="23"/>
        </w:rPr>
        <w:t>5. Ingresos</w:t>
      </w:r>
      <w:r w:rsidR="00CC64AE" w:rsidRPr="00E76778">
        <w:rPr>
          <w:rFonts w:ascii="Arial" w:hAnsi="Arial" w:cs="Arial"/>
          <w:b/>
          <w:sz w:val="23"/>
          <w:szCs w:val="23"/>
        </w:rPr>
        <w:t xml:space="preserve"> no comprendidos en la Ley de Ingresos</w:t>
      </w:r>
    </w:p>
    <w:p w:rsidR="00D7382F" w:rsidRPr="00E76778" w:rsidRDefault="00D7382F" w:rsidP="00171E54">
      <w:pPr>
        <w:spacing w:after="0" w:line="240" w:lineRule="auto"/>
        <w:jc w:val="both"/>
        <w:rPr>
          <w:rFonts w:ascii="Arial" w:hAnsi="Arial" w:cs="Arial"/>
          <w:sz w:val="23"/>
          <w:szCs w:val="23"/>
        </w:rPr>
      </w:pPr>
    </w:p>
    <w:p w:rsidR="000B684A" w:rsidRPr="00E76778" w:rsidRDefault="00D7382F" w:rsidP="00D7382F">
      <w:pPr>
        <w:spacing w:after="0" w:line="240" w:lineRule="auto"/>
        <w:ind w:left="705" w:hanging="705"/>
        <w:jc w:val="both"/>
        <w:rPr>
          <w:rFonts w:ascii="Arial" w:hAnsi="Arial" w:cs="Arial"/>
          <w:sz w:val="23"/>
          <w:szCs w:val="23"/>
        </w:rPr>
      </w:pPr>
      <w:r w:rsidRPr="00E76778">
        <w:rPr>
          <w:rFonts w:ascii="Arial" w:hAnsi="Arial" w:cs="Arial"/>
          <w:sz w:val="23"/>
          <w:szCs w:val="23"/>
        </w:rPr>
        <w:t>1.</w:t>
      </w:r>
      <w:r w:rsidRPr="00E76778">
        <w:rPr>
          <w:rFonts w:ascii="Arial" w:hAnsi="Arial" w:cs="Arial"/>
          <w:sz w:val="23"/>
          <w:szCs w:val="23"/>
        </w:rPr>
        <w:tab/>
      </w:r>
      <w:r w:rsidR="000B684A" w:rsidRPr="00E76778">
        <w:rPr>
          <w:rFonts w:ascii="Arial" w:hAnsi="Arial" w:cs="Arial"/>
          <w:sz w:val="23"/>
          <w:szCs w:val="23"/>
        </w:rPr>
        <w:t>El Gobierno del Estado percibirá ingresos por los impuestos, contribuciones de mejora, derechos, productos y aprovechamientos no comprendidos en la</w:t>
      </w:r>
      <w:r w:rsidR="004C56A8" w:rsidRPr="00E76778">
        <w:rPr>
          <w:rFonts w:ascii="Arial" w:hAnsi="Arial" w:cs="Arial"/>
          <w:sz w:val="23"/>
          <w:szCs w:val="23"/>
        </w:rPr>
        <w:t>s</w:t>
      </w:r>
      <w:r w:rsidR="000B684A" w:rsidRPr="00E76778">
        <w:rPr>
          <w:rFonts w:ascii="Arial" w:hAnsi="Arial" w:cs="Arial"/>
          <w:sz w:val="23"/>
          <w:szCs w:val="23"/>
        </w:rPr>
        <w:t xml:space="preserve"> fracciones de la Ley de Ingresos</w:t>
      </w:r>
      <w:r w:rsidR="003432D8" w:rsidRPr="00E76778">
        <w:rPr>
          <w:rFonts w:ascii="Arial" w:hAnsi="Arial" w:cs="Arial"/>
          <w:sz w:val="23"/>
          <w:szCs w:val="23"/>
        </w:rPr>
        <w:t xml:space="preserve"> del Estado</w:t>
      </w:r>
      <w:r w:rsidR="000B684A" w:rsidRPr="00E76778">
        <w:rPr>
          <w:rFonts w:ascii="Arial" w:hAnsi="Arial" w:cs="Arial"/>
          <w:sz w:val="23"/>
          <w:szCs w:val="23"/>
        </w:rPr>
        <w:t xml:space="preserve"> causados en ejercicios fiscales anterio</w:t>
      </w:r>
      <w:r w:rsidR="005E7C4E" w:rsidRPr="00E76778">
        <w:rPr>
          <w:rFonts w:ascii="Arial" w:hAnsi="Arial" w:cs="Arial"/>
          <w:sz w:val="23"/>
          <w:szCs w:val="23"/>
        </w:rPr>
        <w:t>res pendientes de liquidación o</w:t>
      </w:r>
      <w:r w:rsidR="000B684A" w:rsidRPr="00E76778">
        <w:rPr>
          <w:rFonts w:ascii="Arial" w:hAnsi="Arial" w:cs="Arial"/>
          <w:sz w:val="23"/>
          <w:szCs w:val="23"/>
        </w:rPr>
        <w:t xml:space="preserve"> pago.</w:t>
      </w:r>
    </w:p>
    <w:p w:rsidR="00D7382F" w:rsidRPr="00E76778" w:rsidRDefault="00D7382F" w:rsidP="00D7382F">
      <w:pPr>
        <w:spacing w:after="0" w:line="240" w:lineRule="auto"/>
        <w:ind w:left="705" w:hanging="705"/>
        <w:jc w:val="both"/>
        <w:rPr>
          <w:rFonts w:ascii="Arial" w:hAnsi="Arial" w:cs="Arial"/>
          <w:sz w:val="23"/>
          <w:szCs w:val="23"/>
        </w:rPr>
      </w:pPr>
    </w:p>
    <w:p w:rsidR="00D7382F" w:rsidRPr="00E76778" w:rsidRDefault="004B6F73" w:rsidP="00171E54">
      <w:pPr>
        <w:spacing w:after="0" w:line="240" w:lineRule="auto"/>
        <w:jc w:val="both"/>
        <w:rPr>
          <w:rFonts w:ascii="Arial" w:hAnsi="Arial" w:cs="Arial"/>
          <w:b/>
          <w:sz w:val="23"/>
          <w:szCs w:val="23"/>
        </w:rPr>
      </w:pPr>
      <w:r w:rsidRPr="00E76778">
        <w:rPr>
          <w:rFonts w:ascii="Arial" w:hAnsi="Arial" w:cs="Arial"/>
          <w:b/>
          <w:sz w:val="23"/>
          <w:szCs w:val="23"/>
        </w:rPr>
        <w:t xml:space="preserve">Artículo </w:t>
      </w:r>
      <w:r w:rsidR="000071CD" w:rsidRPr="00E76778">
        <w:rPr>
          <w:rFonts w:ascii="Arial" w:hAnsi="Arial" w:cs="Arial"/>
          <w:b/>
          <w:sz w:val="23"/>
          <w:szCs w:val="23"/>
        </w:rPr>
        <w:t>6. Percepciones</w:t>
      </w:r>
      <w:r w:rsidR="001F4142" w:rsidRPr="00E76778">
        <w:rPr>
          <w:rFonts w:ascii="Arial" w:hAnsi="Arial" w:cs="Arial"/>
          <w:b/>
          <w:sz w:val="23"/>
          <w:szCs w:val="23"/>
        </w:rPr>
        <w:t xml:space="preserve"> </w:t>
      </w:r>
      <w:r w:rsidR="00446E3F" w:rsidRPr="00E76778">
        <w:rPr>
          <w:rFonts w:ascii="Arial" w:hAnsi="Arial" w:cs="Arial"/>
          <w:b/>
          <w:sz w:val="23"/>
          <w:szCs w:val="23"/>
        </w:rPr>
        <w:t>de ingresos federales</w:t>
      </w:r>
    </w:p>
    <w:p w:rsidR="00D7382F" w:rsidRPr="00E76778" w:rsidRDefault="00D7382F" w:rsidP="00171E54">
      <w:pPr>
        <w:spacing w:after="0" w:line="240" w:lineRule="auto"/>
        <w:jc w:val="both"/>
        <w:rPr>
          <w:rFonts w:ascii="Arial" w:hAnsi="Arial" w:cs="Arial"/>
          <w:b/>
          <w:sz w:val="23"/>
          <w:szCs w:val="23"/>
        </w:rPr>
      </w:pPr>
    </w:p>
    <w:p w:rsidR="00FE6338" w:rsidRPr="00E76778" w:rsidRDefault="00D7382F" w:rsidP="00D7382F">
      <w:pPr>
        <w:spacing w:after="0" w:line="240" w:lineRule="auto"/>
        <w:ind w:left="705" w:hanging="705"/>
        <w:jc w:val="both"/>
        <w:rPr>
          <w:rFonts w:ascii="Arial" w:hAnsi="Arial" w:cs="Arial"/>
          <w:sz w:val="23"/>
          <w:szCs w:val="23"/>
        </w:rPr>
      </w:pPr>
      <w:r w:rsidRPr="00E76778">
        <w:rPr>
          <w:rFonts w:ascii="Arial" w:hAnsi="Arial" w:cs="Arial"/>
          <w:sz w:val="23"/>
          <w:szCs w:val="23"/>
        </w:rPr>
        <w:t>1.</w:t>
      </w:r>
      <w:r w:rsidRPr="00E76778">
        <w:rPr>
          <w:rFonts w:ascii="Arial" w:hAnsi="Arial" w:cs="Arial"/>
          <w:b/>
          <w:sz w:val="23"/>
          <w:szCs w:val="23"/>
        </w:rPr>
        <w:tab/>
      </w:r>
      <w:r w:rsidR="004B6F73" w:rsidRPr="00E76778">
        <w:rPr>
          <w:rFonts w:ascii="Arial" w:hAnsi="Arial" w:cs="Arial"/>
          <w:sz w:val="23"/>
          <w:szCs w:val="23"/>
        </w:rPr>
        <w:t>Las Participaciones Federales, las Aportaciones Federales, los recursos derivados de Convenios de Reasignación y los Subsidios Federales, se percibirán con base a las Leyes, Decretos, Acuerdos y Convenios que los establecen, así como los que en lo sucesivo se expidieren.</w:t>
      </w:r>
    </w:p>
    <w:p w:rsidR="00FE6338" w:rsidRPr="00E76778" w:rsidRDefault="00FE6338" w:rsidP="00171E54">
      <w:pPr>
        <w:spacing w:after="0" w:line="240" w:lineRule="auto"/>
        <w:jc w:val="both"/>
        <w:rPr>
          <w:rFonts w:ascii="Arial" w:hAnsi="Arial" w:cs="Arial"/>
          <w:b/>
          <w:sz w:val="23"/>
          <w:szCs w:val="23"/>
        </w:rPr>
      </w:pPr>
    </w:p>
    <w:p w:rsidR="00D7382F" w:rsidRPr="00E76778" w:rsidRDefault="004B6F73" w:rsidP="00171E54">
      <w:pPr>
        <w:spacing w:after="0" w:line="240" w:lineRule="auto"/>
        <w:jc w:val="both"/>
        <w:rPr>
          <w:rFonts w:ascii="Arial" w:hAnsi="Arial" w:cs="Arial"/>
          <w:b/>
          <w:sz w:val="23"/>
          <w:szCs w:val="23"/>
        </w:rPr>
      </w:pPr>
      <w:r w:rsidRPr="00E76778">
        <w:rPr>
          <w:rFonts w:ascii="Arial" w:hAnsi="Arial" w:cs="Arial"/>
          <w:b/>
          <w:sz w:val="23"/>
          <w:szCs w:val="23"/>
        </w:rPr>
        <w:t>Artículo</w:t>
      </w:r>
      <w:r w:rsidR="005C5421">
        <w:rPr>
          <w:rFonts w:ascii="Arial" w:hAnsi="Arial" w:cs="Arial"/>
          <w:b/>
          <w:sz w:val="23"/>
          <w:szCs w:val="23"/>
        </w:rPr>
        <w:t xml:space="preserve"> </w:t>
      </w:r>
      <w:r w:rsidR="00875964" w:rsidRPr="00E76778">
        <w:rPr>
          <w:rFonts w:ascii="Arial" w:hAnsi="Arial" w:cs="Arial"/>
          <w:b/>
          <w:sz w:val="23"/>
          <w:szCs w:val="23"/>
        </w:rPr>
        <w:t>7</w:t>
      </w:r>
      <w:r w:rsidR="00D7382F" w:rsidRPr="00E76778">
        <w:rPr>
          <w:rFonts w:ascii="Arial" w:hAnsi="Arial" w:cs="Arial"/>
          <w:b/>
          <w:sz w:val="23"/>
          <w:szCs w:val="23"/>
        </w:rPr>
        <w:t>.</w:t>
      </w:r>
      <w:r w:rsidR="00480FFE">
        <w:rPr>
          <w:rFonts w:ascii="Arial" w:hAnsi="Arial" w:cs="Arial"/>
          <w:b/>
          <w:sz w:val="23"/>
          <w:szCs w:val="23"/>
        </w:rPr>
        <w:t xml:space="preserve"> </w:t>
      </w:r>
      <w:r w:rsidR="00CC64AE" w:rsidRPr="00E76778">
        <w:rPr>
          <w:rFonts w:ascii="Arial" w:hAnsi="Arial" w:cs="Arial"/>
          <w:b/>
          <w:sz w:val="23"/>
          <w:szCs w:val="23"/>
        </w:rPr>
        <w:t>Derogación de disposiciones</w:t>
      </w:r>
    </w:p>
    <w:p w:rsidR="00D7382F" w:rsidRPr="00E76778" w:rsidRDefault="00D7382F" w:rsidP="00171E54">
      <w:pPr>
        <w:spacing w:after="0" w:line="240" w:lineRule="auto"/>
        <w:jc w:val="both"/>
        <w:rPr>
          <w:rFonts w:ascii="Arial" w:hAnsi="Arial" w:cs="Arial"/>
          <w:b/>
          <w:sz w:val="23"/>
          <w:szCs w:val="23"/>
        </w:rPr>
      </w:pPr>
    </w:p>
    <w:p w:rsidR="00F25C75" w:rsidRPr="00E76778" w:rsidRDefault="00D7382F" w:rsidP="00D7382F">
      <w:pPr>
        <w:spacing w:after="0" w:line="240" w:lineRule="auto"/>
        <w:ind w:left="705" w:hanging="705"/>
        <w:jc w:val="both"/>
        <w:rPr>
          <w:rFonts w:ascii="Arial" w:hAnsi="Arial" w:cs="Arial"/>
          <w:sz w:val="23"/>
          <w:szCs w:val="23"/>
        </w:rPr>
      </w:pPr>
      <w:r w:rsidRPr="00E76778">
        <w:rPr>
          <w:rFonts w:ascii="Arial" w:hAnsi="Arial" w:cs="Arial"/>
          <w:sz w:val="23"/>
          <w:szCs w:val="23"/>
        </w:rPr>
        <w:t>1.</w:t>
      </w:r>
      <w:r w:rsidRPr="00E76778">
        <w:rPr>
          <w:rFonts w:ascii="Arial" w:hAnsi="Arial" w:cs="Arial"/>
          <w:b/>
          <w:sz w:val="23"/>
          <w:szCs w:val="23"/>
        </w:rPr>
        <w:tab/>
      </w:r>
      <w:r w:rsidR="004B6F73" w:rsidRPr="00E76778">
        <w:rPr>
          <w:rFonts w:ascii="Arial" w:hAnsi="Arial" w:cs="Arial"/>
          <w:sz w:val="23"/>
          <w:szCs w:val="23"/>
        </w:rPr>
        <w:t>Se derogan las disposiciones que contengan exenciones, totales o parciales, o consideren a personas como no sujetos de contribuciones estatales, otorguen tratamientos preferenciales o diferenciales en materia de ingresos y contribuciones estatales, distintos de los establecidos en el Código Fiscal del Estado de Colima</w:t>
      </w:r>
      <w:r w:rsidR="00B249B2" w:rsidRPr="00E76778">
        <w:rPr>
          <w:rFonts w:ascii="Arial" w:hAnsi="Arial" w:cs="Arial"/>
          <w:sz w:val="23"/>
          <w:szCs w:val="23"/>
        </w:rPr>
        <w:t xml:space="preserve">, </w:t>
      </w:r>
      <w:r w:rsidR="005545AB" w:rsidRPr="00E76778">
        <w:rPr>
          <w:rFonts w:ascii="Arial" w:hAnsi="Arial" w:cs="Arial"/>
          <w:sz w:val="23"/>
          <w:szCs w:val="23"/>
        </w:rPr>
        <w:t xml:space="preserve">en la </w:t>
      </w:r>
      <w:r w:rsidR="004B6F73" w:rsidRPr="00E76778">
        <w:rPr>
          <w:rFonts w:ascii="Arial" w:hAnsi="Arial" w:cs="Arial"/>
          <w:sz w:val="23"/>
          <w:szCs w:val="23"/>
        </w:rPr>
        <w:t>Ley de Hacienda del Estado de Colima</w:t>
      </w:r>
      <w:r w:rsidR="00B249B2" w:rsidRPr="00E76778">
        <w:rPr>
          <w:rFonts w:ascii="Arial" w:hAnsi="Arial" w:cs="Arial"/>
          <w:sz w:val="23"/>
          <w:szCs w:val="23"/>
        </w:rPr>
        <w:t xml:space="preserve"> y en la presente Ley</w:t>
      </w:r>
      <w:r w:rsidR="004B6F73" w:rsidRPr="00E76778">
        <w:rPr>
          <w:rFonts w:ascii="Arial" w:hAnsi="Arial" w:cs="Arial"/>
          <w:sz w:val="23"/>
          <w:szCs w:val="23"/>
        </w:rPr>
        <w:t xml:space="preserve">. </w:t>
      </w:r>
    </w:p>
    <w:p w:rsidR="00143FE9" w:rsidRPr="00E76778" w:rsidRDefault="00143FE9" w:rsidP="00171E54">
      <w:pPr>
        <w:spacing w:after="0" w:line="240" w:lineRule="auto"/>
        <w:jc w:val="both"/>
        <w:rPr>
          <w:rFonts w:ascii="Arial" w:hAnsi="Arial" w:cs="Arial"/>
          <w:sz w:val="23"/>
          <w:szCs w:val="23"/>
        </w:rPr>
      </w:pPr>
    </w:p>
    <w:p w:rsidR="00FE6338" w:rsidRPr="00E76778" w:rsidRDefault="00D7382F" w:rsidP="00D7382F">
      <w:pPr>
        <w:spacing w:after="0" w:line="240" w:lineRule="auto"/>
        <w:ind w:left="705" w:hanging="705"/>
        <w:jc w:val="both"/>
        <w:rPr>
          <w:rFonts w:ascii="Arial" w:hAnsi="Arial" w:cs="Arial"/>
          <w:sz w:val="23"/>
          <w:szCs w:val="23"/>
        </w:rPr>
      </w:pPr>
      <w:r w:rsidRPr="00E76778">
        <w:rPr>
          <w:rFonts w:ascii="Arial" w:hAnsi="Arial" w:cs="Arial"/>
          <w:sz w:val="23"/>
          <w:szCs w:val="23"/>
        </w:rPr>
        <w:t>2.</w:t>
      </w:r>
      <w:r w:rsidRPr="00E76778">
        <w:rPr>
          <w:rFonts w:ascii="Arial" w:hAnsi="Arial" w:cs="Arial"/>
          <w:sz w:val="23"/>
          <w:szCs w:val="23"/>
        </w:rPr>
        <w:tab/>
      </w:r>
      <w:r w:rsidR="004B6F73" w:rsidRPr="00E76778">
        <w:rPr>
          <w:rFonts w:ascii="Arial" w:hAnsi="Arial" w:cs="Arial"/>
          <w:sz w:val="23"/>
          <w:szCs w:val="23"/>
        </w:rPr>
        <w:t xml:space="preserve">Lo dispuesto en el párrafo anterior también será aplicable cuando las disposiciones que contengan exenciones, totales o parciales, o consideren a personas como no </w:t>
      </w:r>
      <w:r w:rsidR="004B6F73" w:rsidRPr="00E76778">
        <w:rPr>
          <w:rFonts w:ascii="Arial" w:hAnsi="Arial" w:cs="Arial"/>
          <w:sz w:val="23"/>
          <w:szCs w:val="23"/>
        </w:rPr>
        <w:lastRenderedPageBreak/>
        <w:t>sujetos de contribuciones estatales, otorguen tratamientos preferenciales o diferenciales en materia de ingresos y contribuciones estatales, se encuentren contenidas en normas jurídicas que tengan por objeto la creación de organismos descentralizados, órganos desconcentrados y empresas de participación estatal.</w:t>
      </w:r>
    </w:p>
    <w:p w:rsidR="00FE6338" w:rsidRPr="00E76778" w:rsidRDefault="00FE6338" w:rsidP="00171E54">
      <w:pPr>
        <w:spacing w:after="0" w:line="240" w:lineRule="auto"/>
        <w:jc w:val="both"/>
        <w:rPr>
          <w:rFonts w:ascii="Arial" w:hAnsi="Arial" w:cs="Arial"/>
          <w:b/>
          <w:sz w:val="23"/>
          <w:szCs w:val="23"/>
        </w:rPr>
      </w:pPr>
    </w:p>
    <w:p w:rsidR="00D7382F" w:rsidRPr="00E76778" w:rsidRDefault="00D67101" w:rsidP="00171E54">
      <w:pPr>
        <w:spacing w:after="0" w:line="240" w:lineRule="auto"/>
        <w:jc w:val="both"/>
        <w:rPr>
          <w:rFonts w:ascii="Arial" w:hAnsi="Arial" w:cs="Arial"/>
          <w:b/>
          <w:sz w:val="23"/>
          <w:szCs w:val="23"/>
        </w:rPr>
      </w:pPr>
      <w:r w:rsidRPr="00E76778">
        <w:rPr>
          <w:rFonts w:ascii="Arial" w:hAnsi="Arial" w:cs="Arial"/>
          <w:b/>
          <w:sz w:val="23"/>
          <w:szCs w:val="23"/>
        </w:rPr>
        <w:t xml:space="preserve">Artículo </w:t>
      </w:r>
      <w:r w:rsidR="00875964" w:rsidRPr="00E76778">
        <w:rPr>
          <w:rFonts w:ascii="Arial" w:hAnsi="Arial" w:cs="Arial"/>
          <w:b/>
          <w:sz w:val="23"/>
          <w:szCs w:val="23"/>
        </w:rPr>
        <w:t>8</w:t>
      </w:r>
      <w:r w:rsidR="00D7382F" w:rsidRPr="00E76778">
        <w:rPr>
          <w:rFonts w:ascii="Arial" w:hAnsi="Arial" w:cs="Arial"/>
          <w:b/>
          <w:sz w:val="23"/>
          <w:szCs w:val="23"/>
        </w:rPr>
        <w:t>.</w:t>
      </w:r>
      <w:r w:rsidR="00CB7564" w:rsidRPr="00E76778">
        <w:rPr>
          <w:rFonts w:ascii="Arial" w:hAnsi="Arial" w:cs="Arial"/>
          <w:b/>
          <w:sz w:val="23"/>
          <w:szCs w:val="23"/>
        </w:rPr>
        <w:t xml:space="preserve"> Recaudación de la Comisión Intermunicipal de Agua Potable y Alcantarillado de los Municipios de Colima y Villa de Álvarez</w:t>
      </w:r>
    </w:p>
    <w:p w:rsidR="00D7382F" w:rsidRPr="00E76778" w:rsidRDefault="00D7382F" w:rsidP="00171E54">
      <w:pPr>
        <w:spacing w:after="0" w:line="240" w:lineRule="auto"/>
        <w:jc w:val="both"/>
        <w:rPr>
          <w:rFonts w:ascii="Arial" w:hAnsi="Arial" w:cs="Arial"/>
          <w:b/>
          <w:sz w:val="23"/>
          <w:szCs w:val="23"/>
        </w:rPr>
      </w:pPr>
    </w:p>
    <w:p w:rsidR="00FE6338" w:rsidRPr="00E76778" w:rsidRDefault="00D7382F" w:rsidP="00D7382F">
      <w:pPr>
        <w:spacing w:after="0" w:line="240" w:lineRule="auto"/>
        <w:ind w:left="705" w:hanging="705"/>
        <w:jc w:val="both"/>
        <w:rPr>
          <w:rFonts w:ascii="Arial" w:hAnsi="Arial" w:cs="Arial"/>
          <w:sz w:val="23"/>
          <w:szCs w:val="23"/>
        </w:rPr>
      </w:pPr>
      <w:r w:rsidRPr="00E76778">
        <w:rPr>
          <w:rFonts w:ascii="Arial" w:hAnsi="Arial" w:cs="Arial"/>
          <w:sz w:val="23"/>
          <w:szCs w:val="23"/>
        </w:rPr>
        <w:t>1.</w:t>
      </w:r>
      <w:r w:rsidRPr="00E76778">
        <w:rPr>
          <w:rFonts w:ascii="Arial" w:hAnsi="Arial" w:cs="Arial"/>
          <w:b/>
          <w:sz w:val="23"/>
          <w:szCs w:val="23"/>
        </w:rPr>
        <w:tab/>
      </w:r>
      <w:r w:rsidR="004B6F73" w:rsidRPr="00E76778">
        <w:rPr>
          <w:rFonts w:ascii="Arial" w:hAnsi="Arial" w:cs="Arial"/>
          <w:sz w:val="23"/>
          <w:szCs w:val="23"/>
        </w:rPr>
        <w:t xml:space="preserve">La Comisión Intermunicipal de Agua Potable y Alcantarillado de los Municipios de Colima y Villa de Álvarez, en su carácter de organismo público descentralizado del Gobierno del Estado de Colima, recaudará y administrará durante el ejercicio fiscal </w:t>
      </w:r>
      <w:r w:rsidR="00282ABF" w:rsidRPr="00E76778">
        <w:rPr>
          <w:rFonts w:ascii="Arial" w:hAnsi="Arial" w:cs="Arial"/>
          <w:sz w:val="23"/>
          <w:szCs w:val="23"/>
        </w:rPr>
        <w:t>2018</w:t>
      </w:r>
      <w:r w:rsidR="00113C3D" w:rsidRPr="00E76778">
        <w:rPr>
          <w:rFonts w:ascii="Arial" w:hAnsi="Arial" w:cs="Arial"/>
          <w:sz w:val="23"/>
          <w:szCs w:val="23"/>
        </w:rPr>
        <w:t>,</w:t>
      </w:r>
      <w:r w:rsidR="004B6F73" w:rsidRPr="00E76778">
        <w:rPr>
          <w:rFonts w:ascii="Arial" w:hAnsi="Arial" w:cs="Arial"/>
          <w:sz w:val="23"/>
          <w:szCs w:val="23"/>
        </w:rPr>
        <w:t xml:space="preserve"> los ingresos provenientes de los derechos por la prestación de los servicios públicos de agua potable, alcantarillado y saneamiento que realice en los municipios de Colima y Villa de Álvarez, así como de sus accesorios legales y otros ingresos.</w:t>
      </w:r>
    </w:p>
    <w:p w:rsidR="00F73C35" w:rsidRPr="00E76778" w:rsidRDefault="00F73C35" w:rsidP="00171E54">
      <w:pPr>
        <w:spacing w:after="0" w:line="240" w:lineRule="auto"/>
        <w:jc w:val="both"/>
        <w:rPr>
          <w:rFonts w:ascii="Arial" w:hAnsi="Arial" w:cs="Arial"/>
          <w:sz w:val="23"/>
          <w:szCs w:val="23"/>
        </w:rPr>
      </w:pPr>
    </w:p>
    <w:p w:rsidR="00D7382F" w:rsidRPr="00E76778" w:rsidRDefault="00875964" w:rsidP="00171E54">
      <w:pPr>
        <w:spacing w:after="0" w:line="240" w:lineRule="auto"/>
        <w:jc w:val="both"/>
        <w:rPr>
          <w:rFonts w:ascii="Arial" w:hAnsi="Arial" w:cs="Arial"/>
          <w:b/>
          <w:sz w:val="23"/>
          <w:szCs w:val="23"/>
        </w:rPr>
      </w:pPr>
      <w:r w:rsidRPr="00E76778">
        <w:rPr>
          <w:rFonts w:ascii="Arial" w:hAnsi="Arial" w:cs="Arial"/>
          <w:b/>
          <w:sz w:val="23"/>
          <w:szCs w:val="23"/>
        </w:rPr>
        <w:t xml:space="preserve">Artículo </w:t>
      </w:r>
      <w:r w:rsidR="000071CD" w:rsidRPr="00E76778">
        <w:rPr>
          <w:rFonts w:ascii="Arial" w:hAnsi="Arial" w:cs="Arial"/>
          <w:b/>
          <w:sz w:val="23"/>
          <w:szCs w:val="23"/>
        </w:rPr>
        <w:t>9. Recaudación</w:t>
      </w:r>
      <w:r w:rsidR="00E04D61" w:rsidRPr="00E76778">
        <w:rPr>
          <w:rFonts w:ascii="Arial" w:hAnsi="Arial" w:cs="Arial"/>
          <w:b/>
          <w:sz w:val="23"/>
          <w:szCs w:val="23"/>
        </w:rPr>
        <w:t xml:space="preserve"> del Instituto para el Medio Ambiente y Desarrollo Sustentable del Estado de Colima</w:t>
      </w:r>
    </w:p>
    <w:p w:rsidR="00D7382F" w:rsidRPr="00E76778" w:rsidRDefault="00D7382F" w:rsidP="00171E54">
      <w:pPr>
        <w:spacing w:after="0" w:line="240" w:lineRule="auto"/>
        <w:jc w:val="both"/>
        <w:rPr>
          <w:rFonts w:ascii="Arial" w:hAnsi="Arial" w:cs="Arial"/>
          <w:b/>
          <w:sz w:val="23"/>
          <w:szCs w:val="23"/>
        </w:rPr>
      </w:pPr>
    </w:p>
    <w:p w:rsidR="005D1976" w:rsidRPr="00E76778" w:rsidRDefault="00D7382F" w:rsidP="00D7382F">
      <w:pPr>
        <w:spacing w:after="0" w:line="240" w:lineRule="auto"/>
        <w:ind w:left="705" w:hanging="705"/>
        <w:jc w:val="both"/>
        <w:rPr>
          <w:rFonts w:ascii="Arial" w:hAnsi="Arial" w:cs="Arial"/>
          <w:sz w:val="23"/>
          <w:szCs w:val="23"/>
        </w:rPr>
      </w:pPr>
      <w:r w:rsidRPr="00E76778">
        <w:rPr>
          <w:rFonts w:ascii="Arial" w:hAnsi="Arial" w:cs="Arial"/>
          <w:sz w:val="23"/>
          <w:szCs w:val="23"/>
        </w:rPr>
        <w:t>1.</w:t>
      </w:r>
      <w:r w:rsidRPr="00E76778">
        <w:rPr>
          <w:rFonts w:ascii="Arial" w:hAnsi="Arial" w:cs="Arial"/>
          <w:b/>
          <w:sz w:val="23"/>
          <w:szCs w:val="23"/>
        </w:rPr>
        <w:tab/>
      </w:r>
      <w:r w:rsidR="005D1976" w:rsidRPr="00E76778">
        <w:rPr>
          <w:rFonts w:ascii="Arial" w:hAnsi="Arial" w:cs="Arial"/>
          <w:sz w:val="23"/>
          <w:szCs w:val="23"/>
        </w:rPr>
        <w:t xml:space="preserve">El Instituto para el Medio Ambiente y Desarrollo Sustentable del Estado de Colima, en su carácter de organismo público descentralizado del Gobierno del Estado de Colima, </w:t>
      </w:r>
      <w:r w:rsidR="000071CD" w:rsidRPr="00E76778">
        <w:rPr>
          <w:rFonts w:ascii="Arial" w:hAnsi="Arial" w:cs="Arial"/>
          <w:sz w:val="23"/>
          <w:szCs w:val="23"/>
        </w:rPr>
        <w:t>cobrará y</w:t>
      </w:r>
      <w:r w:rsidR="005D1976" w:rsidRPr="00E76778">
        <w:rPr>
          <w:rFonts w:ascii="Arial" w:hAnsi="Arial" w:cs="Arial"/>
          <w:sz w:val="23"/>
          <w:szCs w:val="23"/>
        </w:rPr>
        <w:t xml:space="preserve"> administrará durante el ejercicio fiscal </w:t>
      </w:r>
      <w:r w:rsidR="00282ABF" w:rsidRPr="00E76778">
        <w:rPr>
          <w:rFonts w:ascii="Arial" w:hAnsi="Arial" w:cs="Arial"/>
          <w:sz w:val="23"/>
          <w:szCs w:val="23"/>
        </w:rPr>
        <w:t>2018</w:t>
      </w:r>
      <w:r w:rsidR="005D1976" w:rsidRPr="00E76778">
        <w:rPr>
          <w:rFonts w:ascii="Arial" w:hAnsi="Arial" w:cs="Arial"/>
          <w:sz w:val="23"/>
          <w:szCs w:val="23"/>
        </w:rPr>
        <w:t xml:space="preserve">, los ingresos provenientes de los productos </w:t>
      </w:r>
      <w:r w:rsidR="00171D22" w:rsidRPr="00E76778">
        <w:rPr>
          <w:rFonts w:ascii="Arial" w:hAnsi="Arial" w:cs="Arial"/>
          <w:sz w:val="23"/>
          <w:szCs w:val="23"/>
        </w:rPr>
        <w:t>generados por su actividad</w:t>
      </w:r>
      <w:r w:rsidR="005D1976" w:rsidRPr="00E76778">
        <w:rPr>
          <w:rFonts w:ascii="Arial" w:hAnsi="Arial" w:cs="Arial"/>
          <w:sz w:val="23"/>
          <w:szCs w:val="23"/>
        </w:rPr>
        <w:t>.</w:t>
      </w:r>
    </w:p>
    <w:p w:rsidR="00D7382F" w:rsidRPr="00E76778" w:rsidRDefault="00D7382F" w:rsidP="00D7382F">
      <w:pPr>
        <w:spacing w:after="0" w:line="240" w:lineRule="auto"/>
        <w:ind w:left="705" w:hanging="705"/>
        <w:jc w:val="both"/>
        <w:rPr>
          <w:rFonts w:ascii="Arial" w:hAnsi="Arial" w:cs="Arial"/>
          <w:sz w:val="23"/>
          <w:szCs w:val="23"/>
        </w:rPr>
      </w:pPr>
    </w:p>
    <w:p w:rsidR="00D7382F" w:rsidRPr="00E76778" w:rsidRDefault="00D67101" w:rsidP="00171E54">
      <w:pPr>
        <w:spacing w:after="0" w:line="240" w:lineRule="auto"/>
        <w:ind w:left="-142" w:firstLine="142"/>
        <w:jc w:val="both"/>
        <w:rPr>
          <w:rFonts w:ascii="Arial" w:hAnsi="Arial" w:cs="Arial"/>
          <w:b/>
          <w:sz w:val="23"/>
          <w:szCs w:val="23"/>
        </w:rPr>
      </w:pPr>
      <w:r w:rsidRPr="00E76778">
        <w:rPr>
          <w:rFonts w:ascii="Arial" w:hAnsi="Arial" w:cs="Arial"/>
          <w:b/>
          <w:sz w:val="23"/>
          <w:szCs w:val="23"/>
        </w:rPr>
        <w:t xml:space="preserve">Artículo </w:t>
      </w:r>
      <w:r w:rsidR="000B684A" w:rsidRPr="00E76778">
        <w:rPr>
          <w:rFonts w:ascii="Arial" w:hAnsi="Arial" w:cs="Arial"/>
          <w:b/>
          <w:sz w:val="23"/>
          <w:szCs w:val="23"/>
        </w:rPr>
        <w:t>1</w:t>
      </w:r>
      <w:r w:rsidR="00875964" w:rsidRPr="00E76778">
        <w:rPr>
          <w:rFonts w:ascii="Arial" w:hAnsi="Arial" w:cs="Arial"/>
          <w:b/>
          <w:sz w:val="23"/>
          <w:szCs w:val="23"/>
        </w:rPr>
        <w:t>0</w:t>
      </w:r>
      <w:r w:rsidR="00D7382F" w:rsidRPr="00E76778">
        <w:rPr>
          <w:rFonts w:ascii="Arial" w:hAnsi="Arial" w:cs="Arial"/>
          <w:b/>
          <w:sz w:val="23"/>
          <w:szCs w:val="23"/>
        </w:rPr>
        <w:t>.</w:t>
      </w:r>
      <w:r w:rsidR="00E04D61" w:rsidRPr="00E76778">
        <w:rPr>
          <w:rFonts w:ascii="Arial" w:hAnsi="Arial" w:cs="Arial"/>
          <w:b/>
          <w:sz w:val="23"/>
          <w:szCs w:val="23"/>
        </w:rPr>
        <w:t xml:space="preserve"> Tasas de recargos</w:t>
      </w:r>
    </w:p>
    <w:p w:rsidR="00D7382F" w:rsidRPr="00E76778" w:rsidRDefault="00D7382F" w:rsidP="00171E54">
      <w:pPr>
        <w:spacing w:after="0" w:line="240" w:lineRule="auto"/>
        <w:ind w:left="-142" w:firstLine="142"/>
        <w:jc w:val="both"/>
        <w:rPr>
          <w:rFonts w:ascii="Arial" w:hAnsi="Arial" w:cs="Arial"/>
          <w:b/>
          <w:sz w:val="23"/>
          <w:szCs w:val="23"/>
        </w:rPr>
      </w:pPr>
    </w:p>
    <w:p w:rsidR="00FE6338" w:rsidRPr="00E76778" w:rsidRDefault="00D7382F" w:rsidP="00171E54">
      <w:pPr>
        <w:spacing w:after="0" w:line="240" w:lineRule="auto"/>
        <w:ind w:left="-142" w:firstLine="142"/>
        <w:jc w:val="both"/>
        <w:rPr>
          <w:rFonts w:ascii="Arial" w:hAnsi="Arial" w:cs="Arial"/>
          <w:sz w:val="23"/>
          <w:szCs w:val="23"/>
        </w:rPr>
      </w:pPr>
      <w:r w:rsidRPr="00E76778">
        <w:rPr>
          <w:rFonts w:ascii="Arial" w:hAnsi="Arial" w:cs="Arial"/>
          <w:sz w:val="23"/>
          <w:szCs w:val="23"/>
        </w:rPr>
        <w:t>1.</w:t>
      </w:r>
      <w:r w:rsidRPr="00E76778">
        <w:rPr>
          <w:rFonts w:ascii="Arial" w:hAnsi="Arial" w:cs="Arial"/>
          <w:b/>
          <w:sz w:val="23"/>
          <w:szCs w:val="23"/>
        </w:rPr>
        <w:tab/>
      </w:r>
      <w:r w:rsidR="004B6F73" w:rsidRPr="00E76778">
        <w:rPr>
          <w:rFonts w:ascii="Arial" w:hAnsi="Arial" w:cs="Arial"/>
          <w:sz w:val="23"/>
          <w:szCs w:val="23"/>
        </w:rPr>
        <w:t xml:space="preserve">En el ejercicio fiscal </w:t>
      </w:r>
      <w:r w:rsidR="00282ABF" w:rsidRPr="00E76778">
        <w:rPr>
          <w:rFonts w:ascii="Arial" w:hAnsi="Arial" w:cs="Arial"/>
          <w:sz w:val="23"/>
          <w:szCs w:val="23"/>
        </w:rPr>
        <w:t>2018</w:t>
      </w:r>
      <w:r w:rsidR="004B6F73" w:rsidRPr="00E76778">
        <w:rPr>
          <w:rFonts w:ascii="Arial" w:hAnsi="Arial" w:cs="Arial"/>
          <w:sz w:val="23"/>
          <w:szCs w:val="23"/>
        </w:rPr>
        <w:t>, se causarán las tasas de recargos siguientes:</w:t>
      </w:r>
    </w:p>
    <w:p w:rsidR="00D7382F" w:rsidRPr="00E76778" w:rsidRDefault="00D7382F" w:rsidP="00171E54">
      <w:pPr>
        <w:spacing w:after="0" w:line="240" w:lineRule="auto"/>
        <w:ind w:left="-142" w:firstLine="142"/>
        <w:jc w:val="both"/>
        <w:rPr>
          <w:rFonts w:ascii="Arial" w:hAnsi="Arial" w:cs="Arial"/>
          <w:sz w:val="23"/>
          <w:szCs w:val="23"/>
        </w:rPr>
      </w:pPr>
    </w:p>
    <w:p w:rsidR="00FE6338" w:rsidRPr="00E76778" w:rsidRDefault="00D7382F" w:rsidP="00171E54">
      <w:pPr>
        <w:spacing w:after="0" w:line="240" w:lineRule="auto"/>
        <w:ind w:left="-142" w:firstLine="142"/>
        <w:jc w:val="both"/>
        <w:rPr>
          <w:rFonts w:ascii="Arial" w:hAnsi="Arial" w:cs="Arial"/>
          <w:sz w:val="23"/>
          <w:szCs w:val="23"/>
        </w:rPr>
      </w:pPr>
      <w:r w:rsidRPr="00E76778">
        <w:rPr>
          <w:rFonts w:ascii="Arial" w:hAnsi="Arial" w:cs="Arial"/>
          <w:sz w:val="23"/>
          <w:szCs w:val="23"/>
        </w:rPr>
        <w:t>I.</w:t>
      </w:r>
      <w:r w:rsidRPr="00E76778">
        <w:rPr>
          <w:rFonts w:ascii="Arial" w:hAnsi="Arial" w:cs="Arial"/>
          <w:sz w:val="23"/>
          <w:szCs w:val="23"/>
        </w:rPr>
        <w:tab/>
      </w:r>
      <w:r w:rsidR="00CC3692" w:rsidRPr="00E76778">
        <w:rPr>
          <w:rFonts w:ascii="Arial" w:hAnsi="Arial" w:cs="Arial"/>
          <w:sz w:val="23"/>
          <w:szCs w:val="23"/>
        </w:rPr>
        <w:t xml:space="preserve">Por prórroga, el </w:t>
      </w:r>
      <w:r w:rsidR="006D772A" w:rsidRPr="00E76778">
        <w:rPr>
          <w:rFonts w:ascii="Arial" w:hAnsi="Arial" w:cs="Arial"/>
          <w:sz w:val="23"/>
          <w:szCs w:val="23"/>
        </w:rPr>
        <w:t>1.0%</w:t>
      </w:r>
      <w:r w:rsidR="004B6F73" w:rsidRPr="00E76778">
        <w:rPr>
          <w:rFonts w:ascii="Arial" w:hAnsi="Arial" w:cs="Arial"/>
          <w:sz w:val="23"/>
          <w:szCs w:val="23"/>
        </w:rPr>
        <w:t xml:space="preserve"> mensual sobre saldos insolutos; y</w:t>
      </w:r>
    </w:p>
    <w:p w:rsidR="00D7382F" w:rsidRPr="00E76778" w:rsidRDefault="00D7382F" w:rsidP="00171E54">
      <w:pPr>
        <w:spacing w:after="0" w:line="240" w:lineRule="auto"/>
        <w:ind w:left="-142" w:firstLine="142"/>
        <w:jc w:val="both"/>
        <w:rPr>
          <w:rFonts w:ascii="Arial" w:hAnsi="Arial" w:cs="Arial"/>
          <w:sz w:val="23"/>
          <w:szCs w:val="23"/>
        </w:rPr>
      </w:pPr>
    </w:p>
    <w:p w:rsidR="00FE6338" w:rsidRPr="00E76778" w:rsidRDefault="00D7382F" w:rsidP="00D7382F">
      <w:pPr>
        <w:spacing w:after="0" w:line="240" w:lineRule="auto"/>
        <w:ind w:left="705" w:hanging="705"/>
        <w:jc w:val="both"/>
        <w:rPr>
          <w:rFonts w:ascii="Arial" w:hAnsi="Arial" w:cs="Arial"/>
          <w:sz w:val="23"/>
          <w:szCs w:val="23"/>
        </w:rPr>
      </w:pPr>
      <w:r w:rsidRPr="00E76778">
        <w:rPr>
          <w:rFonts w:ascii="Arial" w:hAnsi="Arial" w:cs="Arial"/>
          <w:sz w:val="23"/>
          <w:szCs w:val="23"/>
        </w:rPr>
        <w:t>II.</w:t>
      </w:r>
      <w:r w:rsidRPr="00E76778">
        <w:rPr>
          <w:rFonts w:ascii="Arial" w:hAnsi="Arial" w:cs="Arial"/>
          <w:b/>
          <w:sz w:val="23"/>
          <w:szCs w:val="23"/>
        </w:rPr>
        <w:tab/>
      </w:r>
      <w:r w:rsidR="004B6F73" w:rsidRPr="00E76778">
        <w:rPr>
          <w:rFonts w:ascii="Arial" w:hAnsi="Arial" w:cs="Arial"/>
          <w:sz w:val="23"/>
          <w:szCs w:val="23"/>
        </w:rPr>
        <w:t>Por el pago extempo</w:t>
      </w:r>
      <w:r w:rsidR="00CC3692" w:rsidRPr="00E76778">
        <w:rPr>
          <w:rFonts w:ascii="Arial" w:hAnsi="Arial" w:cs="Arial"/>
          <w:sz w:val="23"/>
          <w:szCs w:val="23"/>
        </w:rPr>
        <w:t xml:space="preserve">ráneo de créditos fiscales, el </w:t>
      </w:r>
      <w:r w:rsidR="006D772A" w:rsidRPr="00E76778">
        <w:rPr>
          <w:rFonts w:ascii="Arial" w:hAnsi="Arial" w:cs="Arial"/>
          <w:sz w:val="23"/>
          <w:szCs w:val="23"/>
        </w:rPr>
        <w:t>1.</w:t>
      </w:r>
      <w:r w:rsidR="00535D15" w:rsidRPr="00E76778">
        <w:rPr>
          <w:rFonts w:ascii="Arial" w:hAnsi="Arial" w:cs="Arial"/>
          <w:sz w:val="23"/>
          <w:szCs w:val="23"/>
        </w:rPr>
        <w:t>13</w:t>
      </w:r>
      <w:r w:rsidR="006D772A" w:rsidRPr="00E76778">
        <w:rPr>
          <w:rFonts w:ascii="Arial" w:hAnsi="Arial" w:cs="Arial"/>
          <w:sz w:val="23"/>
          <w:szCs w:val="23"/>
        </w:rPr>
        <w:t>%</w:t>
      </w:r>
      <w:r w:rsidR="004B6F73" w:rsidRPr="00E76778">
        <w:rPr>
          <w:rFonts w:ascii="Arial" w:hAnsi="Arial" w:cs="Arial"/>
          <w:sz w:val="23"/>
          <w:szCs w:val="23"/>
        </w:rPr>
        <w:t xml:space="preserve"> mensual sobre el total del crédito fiscal.</w:t>
      </w:r>
    </w:p>
    <w:p w:rsidR="00FE6338" w:rsidRPr="00E76778" w:rsidRDefault="00FE6338" w:rsidP="00171E54">
      <w:pPr>
        <w:spacing w:after="0" w:line="240" w:lineRule="auto"/>
        <w:jc w:val="both"/>
        <w:rPr>
          <w:rFonts w:ascii="Arial" w:hAnsi="Arial" w:cs="Arial"/>
          <w:b/>
          <w:sz w:val="23"/>
          <w:szCs w:val="23"/>
        </w:rPr>
      </w:pPr>
    </w:p>
    <w:p w:rsidR="00D7382F" w:rsidRPr="00E76778" w:rsidRDefault="004B6F73" w:rsidP="00D7382F">
      <w:pPr>
        <w:spacing w:after="0" w:line="240" w:lineRule="auto"/>
        <w:ind w:left="1410" w:hanging="1410"/>
        <w:jc w:val="both"/>
        <w:rPr>
          <w:rFonts w:ascii="Arial" w:hAnsi="Arial" w:cs="Arial"/>
          <w:b/>
          <w:sz w:val="23"/>
          <w:szCs w:val="23"/>
        </w:rPr>
      </w:pPr>
      <w:r w:rsidRPr="00E76778">
        <w:rPr>
          <w:rFonts w:ascii="Arial" w:hAnsi="Arial" w:cs="Arial"/>
          <w:b/>
          <w:sz w:val="23"/>
          <w:szCs w:val="23"/>
        </w:rPr>
        <w:t>Ar</w:t>
      </w:r>
      <w:r w:rsidR="00D67101" w:rsidRPr="00E76778">
        <w:rPr>
          <w:rFonts w:ascii="Arial" w:hAnsi="Arial" w:cs="Arial"/>
          <w:b/>
          <w:sz w:val="23"/>
          <w:szCs w:val="23"/>
        </w:rPr>
        <w:t xml:space="preserve">tículo </w:t>
      </w:r>
      <w:r w:rsidR="000B684A" w:rsidRPr="00E76778">
        <w:rPr>
          <w:rFonts w:ascii="Arial" w:hAnsi="Arial" w:cs="Arial"/>
          <w:b/>
          <w:sz w:val="23"/>
          <w:szCs w:val="23"/>
        </w:rPr>
        <w:t>1</w:t>
      </w:r>
      <w:r w:rsidR="00875964" w:rsidRPr="00E76778">
        <w:rPr>
          <w:rFonts w:ascii="Arial" w:hAnsi="Arial" w:cs="Arial"/>
          <w:b/>
          <w:sz w:val="23"/>
          <w:szCs w:val="23"/>
        </w:rPr>
        <w:t>1</w:t>
      </w:r>
      <w:r w:rsidR="00D7382F" w:rsidRPr="00E76778">
        <w:rPr>
          <w:rFonts w:ascii="Arial" w:hAnsi="Arial" w:cs="Arial"/>
          <w:b/>
          <w:sz w:val="23"/>
          <w:szCs w:val="23"/>
        </w:rPr>
        <w:t>.</w:t>
      </w:r>
      <w:r w:rsidR="00D7382F" w:rsidRPr="00E76778">
        <w:rPr>
          <w:rFonts w:ascii="Arial" w:hAnsi="Arial" w:cs="Arial"/>
          <w:b/>
          <w:sz w:val="23"/>
          <w:szCs w:val="23"/>
        </w:rPr>
        <w:tab/>
      </w:r>
      <w:r w:rsidR="00E04D61" w:rsidRPr="00E76778">
        <w:rPr>
          <w:rFonts w:ascii="Arial" w:hAnsi="Arial" w:cs="Arial"/>
          <w:b/>
          <w:sz w:val="23"/>
          <w:szCs w:val="23"/>
        </w:rPr>
        <w:t>Incentivos Fiscales</w:t>
      </w:r>
    </w:p>
    <w:p w:rsidR="00D7382F" w:rsidRPr="00E76778" w:rsidRDefault="00D7382F" w:rsidP="00D7382F">
      <w:pPr>
        <w:spacing w:after="0" w:line="240" w:lineRule="auto"/>
        <w:jc w:val="both"/>
        <w:rPr>
          <w:rFonts w:ascii="Arial" w:hAnsi="Arial" w:cs="Arial"/>
          <w:b/>
          <w:sz w:val="23"/>
          <w:szCs w:val="23"/>
        </w:rPr>
      </w:pPr>
    </w:p>
    <w:p w:rsidR="00FE6338" w:rsidRPr="00E76778" w:rsidRDefault="00D7382F" w:rsidP="00D7382F">
      <w:pPr>
        <w:spacing w:after="0" w:line="240" w:lineRule="auto"/>
        <w:jc w:val="both"/>
        <w:rPr>
          <w:rFonts w:ascii="Arial" w:hAnsi="Arial" w:cs="Arial"/>
          <w:sz w:val="23"/>
          <w:szCs w:val="23"/>
        </w:rPr>
      </w:pPr>
      <w:r w:rsidRPr="00E76778">
        <w:rPr>
          <w:rFonts w:ascii="Arial" w:hAnsi="Arial" w:cs="Arial"/>
          <w:sz w:val="23"/>
          <w:szCs w:val="23"/>
        </w:rPr>
        <w:t>1.</w:t>
      </w:r>
      <w:r w:rsidRPr="00E76778">
        <w:rPr>
          <w:rFonts w:ascii="Arial" w:hAnsi="Arial" w:cs="Arial"/>
          <w:b/>
          <w:sz w:val="23"/>
          <w:szCs w:val="23"/>
        </w:rPr>
        <w:tab/>
      </w:r>
      <w:r w:rsidR="004B6F73" w:rsidRPr="00E76778">
        <w:rPr>
          <w:rFonts w:ascii="Arial" w:hAnsi="Arial" w:cs="Arial"/>
          <w:sz w:val="23"/>
          <w:szCs w:val="23"/>
        </w:rPr>
        <w:t xml:space="preserve">Durante el ejercicio fiscal </w:t>
      </w:r>
      <w:r w:rsidR="00282ABF" w:rsidRPr="00E76778">
        <w:rPr>
          <w:rFonts w:ascii="Arial" w:hAnsi="Arial" w:cs="Arial"/>
          <w:sz w:val="23"/>
          <w:szCs w:val="23"/>
        </w:rPr>
        <w:t>2018</w:t>
      </w:r>
      <w:r w:rsidR="00480FFE">
        <w:rPr>
          <w:rFonts w:ascii="Arial" w:hAnsi="Arial" w:cs="Arial"/>
          <w:sz w:val="23"/>
          <w:szCs w:val="23"/>
        </w:rPr>
        <w:t xml:space="preserve"> </w:t>
      </w:r>
      <w:r w:rsidR="004B6F73" w:rsidRPr="00E76778">
        <w:rPr>
          <w:rFonts w:ascii="Arial" w:hAnsi="Arial" w:cs="Arial"/>
          <w:sz w:val="23"/>
          <w:szCs w:val="23"/>
        </w:rPr>
        <w:t>se podrán otorgar los siguientes incentivos fiscales:</w:t>
      </w:r>
    </w:p>
    <w:p w:rsidR="00ED519D" w:rsidRPr="00E76778" w:rsidRDefault="00ED519D" w:rsidP="00171E54">
      <w:pPr>
        <w:spacing w:after="0" w:line="240" w:lineRule="auto"/>
        <w:jc w:val="both"/>
        <w:rPr>
          <w:rFonts w:ascii="Arial" w:hAnsi="Arial" w:cs="Arial"/>
          <w:sz w:val="23"/>
          <w:szCs w:val="23"/>
        </w:rPr>
      </w:pPr>
    </w:p>
    <w:p w:rsidR="00FE6338" w:rsidRPr="00E76778" w:rsidRDefault="00D7382F" w:rsidP="00D7382F">
      <w:pPr>
        <w:spacing w:after="0" w:line="240" w:lineRule="auto"/>
        <w:ind w:left="705" w:hanging="705"/>
        <w:jc w:val="both"/>
        <w:rPr>
          <w:rFonts w:ascii="Arial" w:hAnsi="Arial" w:cs="Arial"/>
          <w:sz w:val="23"/>
          <w:szCs w:val="23"/>
        </w:rPr>
      </w:pPr>
      <w:r w:rsidRPr="00E76778">
        <w:rPr>
          <w:rFonts w:ascii="Arial" w:hAnsi="Arial" w:cs="Arial"/>
          <w:sz w:val="23"/>
          <w:szCs w:val="23"/>
        </w:rPr>
        <w:t>I.</w:t>
      </w:r>
      <w:r w:rsidRPr="00E76778">
        <w:rPr>
          <w:rFonts w:ascii="Arial" w:hAnsi="Arial" w:cs="Arial"/>
          <w:sz w:val="23"/>
          <w:szCs w:val="23"/>
        </w:rPr>
        <w:tab/>
      </w:r>
      <w:r w:rsidR="004B6F73" w:rsidRPr="00E76778">
        <w:rPr>
          <w:rFonts w:ascii="Arial" w:hAnsi="Arial" w:cs="Arial"/>
          <w:sz w:val="23"/>
          <w:szCs w:val="23"/>
        </w:rPr>
        <w:t>Los señalados en los capítulos II, III y IV de la Ley de Fomento Económico para el Estado de Colima, respecto de las contribuciones siguientes:</w:t>
      </w:r>
    </w:p>
    <w:p w:rsidR="00FE6338" w:rsidRPr="00E76778" w:rsidRDefault="00FE6338" w:rsidP="00171E54">
      <w:pPr>
        <w:spacing w:after="0" w:line="240" w:lineRule="auto"/>
        <w:jc w:val="both"/>
        <w:rPr>
          <w:rFonts w:ascii="Arial" w:hAnsi="Arial" w:cs="Arial"/>
          <w:sz w:val="23"/>
          <w:szCs w:val="23"/>
        </w:rPr>
      </w:pPr>
    </w:p>
    <w:p w:rsidR="00FE6338" w:rsidRPr="00E76778" w:rsidRDefault="00480FFE" w:rsidP="00480FFE">
      <w:pPr>
        <w:spacing w:after="0" w:line="240" w:lineRule="auto"/>
        <w:ind w:left="-142" w:firstLine="847"/>
        <w:jc w:val="both"/>
        <w:rPr>
          <w:rFonts w:ascii="Arial" w:hAnsi="Arial" w:cs="Arial"/>
          <w:b/>
          <w:sz w:val="23"/>
          <w:szCs w:val="23"/>
        </w:rPr>
      </w:pPr>
      <w:r>
        <w:rPr>
          <w:rFonts w:ascii="Arial" w:hAnsi="Arial" w:cs="Arial"/>
          <w:b/>
          <w:sz w:val="23"/>
          <w:szCs w:val="23"/>
        </w:rPr>
        <w:t>a</w:t>
      </w:r>
      <w:r w:rsidR="00CC64AE" w:rsidRPr="00E76778">
        <w:rPr>
          <w:rFonts w:ascii="Arial" w:hAnsi="Arial" w:cs="Arial"/>
          <w:b/>
          <w:sz w:val="23"/>
          <w:szCs w:val="23"/>
        </w:rPr>
        <w:t>)</w:t>
      </w:r>
      <w:r w:rsidR="001E1135" w:rsidRPr="00E76778">
        <w:rPr>
          <w:rFonts w:ascii="Arial" w:hAnsi="Arial" w:cs="Arial"/>
          <w:b/>
          <w:sz w:val="23"/>
          <w:szCs w:val="23"/>
        </w:rPr>
        <w:tab/>
      </w:r>
      <w:r w:rsidR="004B6F73" w:rsidRPr="00E76778">
        <w:rPr>
          <w:rFonts w:ascii="Arial" w:hAnsi="Arial" w:cs="Arial"/>
          <w:b/>
          <w:sz w:val="23"/>
          <w:szCs w:val="23"/>
        </w:rPr>
        <w:t>De los Impuestos:</w:t>
      </w:r>
    </w:p>
    <w:p w:rsidR="00FE6338" w:rsidRPr="00E76778" w:rsidRDefault="00FE6338" w:rsidP="00171E54">
      <w:pPr>
        <w:spacing w:after="0" w:line="240" w:lineRule="auto"/>
        <w:jc w:val="both"/>
        <w:rPr>
          <w:rFonts w:ascii="Arial" w:hAnsi="Arial" w:cs="Arial"/>
          <w:sz w:val="23"/>
          <w:szCs w:val="23"/>
        </w:rPr>
      </w:pPr>
    </w:p>
    <w:p w:rsidR="00FE6338" w:rsidRPr="00E76778" w:rsidRDefault="00D7382F" w:rsidP="00CC64AE">
      <w:pPr>
        <w:spacing w:after="0" w:line="240" w:lineRule="auto"/>
        <w:ind w:left="1415" w:hanging="710"/>
        <w:contextualSpacing/>
        <w:jc w:val="both"/>
        <w:rPr>
          <w:rFonts w:ascii="Arial" w:hAnsi="Arial" w:cs="Arial"/>
          <w:sz w:val="23"/>
          <w:szCs w:val="23"/>
        </w:rPr>
      </w:pPr>
      <w:r w:rsidRPr="00E76778">
        <w:rPr>
          <w:rFonts w:ascii="Arial" w:hAnsi="Arial" w:cs="Arial"/>
          <w:sz w:val="23"/>
          <w:szCs w:val="23"/>
        </w:rPr>
        <w:lastRenderedPageBreak/>
        <w:t>1.</w:t>
      </w:r>
      <w:r w:rsidRPr="00E76778">
        <w:rPr>
          <w:rFonts w:ascii="Arial" w:hAnsi="Arial" w:cs="Arial"/>
          <w:sz w:val="23"/>
          <w:szCs w:val="23"/>
        </w:rPr>
        <w:tab/>
      </w:r>
      <w:r w:rsidR="004B6F73" w:rsidRPr="00E76778">
        <w:rPr>
          <w:rFonts w:ascii="Arial" w:hAnsi="Arial" w:cs="Arial"/>
          <w:sz w:val="23"/>
          <w:szCs w:val="23"/>
        </w:rPr>
        <w:t xml:space="preserve">El Impuesto Sobre Nóminas, regulado por los artículos del 41-M al 41-U de la Ley de Hacienda del Estado </w:t>
      </w:r>
      <w:r w:rsidR="00250CB9" w:rsidRPr="00E76778">
        <w:rPr>
          <w:rFonts w:ascii="Arial" w:hAnsi="Arial" w:cs="Arial"/>
          <w:sz w:val="23"/>
          <w:szCs w:val="23"/>
        </w:rPr>
        <w:t xml:space="preserve">de </w:t>
      </w:r>
      <w:r w:rsidR="004B6F73" w:rsidRPr="00E76778">
        <w:rPr>
          <w:rFonts w:ascii="Arial" w:hAnsi="Arial" w:cs="Arial"/>
          <w:sz w:val="23"/>
          <w:szCs w:val="23"/>
        </w:rPr>
        <w:t>Colima. Los incentivos fiscales relacionados con este impuesto se podrán otorgar únicamente en favor de los contribuyentes que cumplan con cualquiera de las condiciones siguientes:</w:t>
      </w:r>
    </w:p>
    <w:p w:rsidR="00FE6338" w:rsidRPr="00E76778" w:rsidRDefault="00FE6338" w:rsidP="00171E54">
      <w:pPr>
        <w:spacing w:after="0" w:line="240" w:lineRule="auto"/>
        <w:contextualSpacing/>
        <w:jc w:val="both"/>
        <w:rPr>
          <w:rFonts w:ascii="Arial" w:hAnsi="Arial" w:cs="Arial"/>
          <w:sz w:val="23"/>
          <w:szCs w:val="23"/>
        </w:rPr>
      </w:pPr>
    </w:p>
    <w:p w:rsidR="00FE6338" w:rsidRPr="00E76778" w:rsidRDefault="00D7382F" w:rsidP="004467D4">
      <w:pPr>
        <w:spacing w:after="0" w:line="240" w:lineRule="auto"/>
        <w:ind w:left="2124" w:hanging="709"/>
        <w:contextualSpacing/>
        <w:jc w:val="both"/>
        <w:rPr>
          <w:rFonts w:ascii="Arial" w:hAnsi="Arial" w:cs="Arial"/>
          <w:sz w:val="23"/>
          <w:szCs w:val="23"/>
        </w:rPr>
      </w:pPr>
      <w:r w:rsidRPr="00E76778">
        <w:rPr>
          <w:rFonts w:ascii="Arial" w:hAnsi="Arial" w:cs="Arial"/>
          <w:sz w:val="23"/>
          <w:szCs w:val="23"/>
        </w:rPr>
        <w:t>1.1.</w:t>
      </w:r>
      <w:r w:rsidRPr="00E76778">
        <w:rPr>
          <w:rFonts w:ascii="Arial" w:hAnsi="Arial" w:cs="Arial"/>
          <w:sz w:val="23"/>
          <w:szCs w:val="23"/>
        </w:rPr>
        <w:tab/>
      </w:r>
      <w:r w:rsidR="004B6F73" w:rsidRPr="00E76778">
        <w:rPr>
          <w:rFonts w:ascii="Arial" w:hAnsi="Arial" w:cs="Arial"/>
          <w:sz w:val="23"/>
          <w:szCs w:val="23"/>
        </w:rPr>
        <w:t xml:space="preserve">Que se trate de empresas o establecimientos que inicien operaciones en el Estado </w:t>
      </w:r>
      <w:r w:rsidR="00A52379" w:rsidRPr="00E76778">
        <w:rPr>
          <w:rFonts w:ascii="Arial" w:hAnsi="Arial" w:cs="Arial"/>
          <w:sz w:val="23"/>
          <w:szCs w:val="23"/>
        </w:rPr>
        <w:t>que generen</w:t>
      </w:r>
      <w:r w:rsidR="004B6F73" w:rsidRPr="00E76778">
        <w:rPr>
          <w:rFonts w:ascii="Arial" w:hAnsi="Arial" w:cs="Arial"/>
          <w:sz w:val="23"/>
          <w:szCs w:val="23"/>
        </w:rPr>
        <w:t xml:space="preserve"> empleos directos en la entidad; y</w:t>
      </w:r>
    </w:p>
    <w:p w:rsidR="00FE6338" w:rsidRPr="00E76778" w:rsidRDefault="00FE6338" w:rsidP="00171E54">
      <w:pPr>
        <w:spacing w:after="0" w:line="240" w:lineRule="auto"/>
        <w:jc w:val="both"/>
        <w:rPr>
          <w:rFonts w:ascii="Arial" w:hAnsi="Arial" w:cs="Arial"/>
          <w:sz w:val="23"/>
          <w:szCs w:val="23"/>
        </w:rPr>
      </w:pPr>
    </w:p>
    <w:p w:rsidR="00FE6338" w:rsidRPr="00E76778" w:rsidRDefault="00D7382F" w:rsidP="00CC64AE">
      <w:pPr>
        <w:spacing w:after="0" w:line="240" w:lineRule="auto"/>
        <w:ind w:left="2115" w:hanging="700"/>
        <w:jc w:val="both"/>
        <w:rPr>
          <w:rFonts w:ascii="Arial" w:hAnsi="Arial" w:cs="Arial"/>
          <w:sz w:val="23"/>
          <w:szCs w:val="23"/>
        </w:rPr>
      </w:pPr>
      <w:r w:rsidRPr="00E76778">
        <w:rPr>
          <w:rFonts w:ascii="Arial" w:hAnsi="Arial" w:cs="Arial"/>
          <w:sz w:val="23"/>
          <w:szCs w:val="23"/>
        </w:rPr>
        <w:t>1.2.</w:t>
      </w:r>
      <w:r w:rsidRPr="00E76778">
        <w:rPr>
          <w:rFonts w:ascii="Arial" w:hAnsi="Arial" w:cs="Arial"/>
          <w:sz w:val="23"/>
          <w:szCs w:val="23"/>
        </w:rPr>
        <w:tab/>
      </w:r>
      <w:r w:rsidR="000071CD" w:rsidRPr="00E76778">
        <w:rPr>
          <w:rFonts w:ascii="Arial" w:hAnsi="Arial" w:cs="Arial"/>
          <w:sz w:val="23"/>
          <w:szCs w:val="23"/>
        </w:rPr>
        <w:t>Que,</w:t>
      </w:r>
      <w:r w:rsidR="004B6F73" w:rsidRPr="00E76778">
        <w:rPr>
          <w:rFonts w:ascii="Arial" w:hAnsi="Arial" w:cs="Arial"/>
          <w:sz w:val="23"/>
          <w:szCs w:val="23"/>
        </w:rPr>
        <w:t xml:space="preserve"> por instalación de un nuevo establecimiento, sucursal o por expansión</w:t>
      </w:r>
      <w:r w:rsidR="002C6DF3" w:rsidRPr="00E76778">
        <w:rPr>
          <w:rFonts w:ascii="Arial" w:hAnsi="Arial" w:cs="Arial"/>
          <w:sz w:val="23"/>
          <w:szCs w:val="23"/>
        </w:rPr>
        <w:t>,</w:t>
      </w:r>
      <w:r w:rsidR="004B6F73" w:rsidRPr="00E76778">
        <w:rPr>
          <w:rFonts w:ascii="Arial" w:hAnsi="Arial" w:cs="Arial"/>
          <w:sz w:val="23"/>
          <w:szCs w:val="23"/>
        </w:rPr>
        <w:t xml:space="preserve"> se genere un crecimiento en la planta laboral de la empresa. En el caso del incentivo por expansión, éste se aplicará respecto del impuesto que se cause por los nuevos empleos que se generen. Los incentivos que se otorguen al amparo de este </w:t>
      </w:r>
      <w:r w:rsidR="000071CD" w:rsidRPr="00E76778">
        <w:rPr>
          <w:rFonts w:ascii="Arial" w:hAnsi="Arial" w:cs="Arial"/>
          <w:sz w:val="23"/>
          <w:szCs w:val="23"/>
        </w:rPr>
        <w:t>inciso</w:t>
      </w:r>
      <w:r w:rsidR="004B6F73" w:rsidRPr="00E76778">
        <w:rPr>
          <w:rFonts w:ascii="Arial" w:hAnsi="Arial" w:cs="Arial"/>
          <w:sz w:val="23"/>
          <w:szCs w:val="23"/>
        </w:rPr>
        <w:t xml:space="preserve"> te</w:t>
      </w:r>
      <w:r w:rsidR="006F6154" w:rsidRPr="00E76778">
        <w:rPr>
          <w:rFonts w:ascii="Arial" w:hAnsi="Arial" w:cs="Arial"/>
          <w:sz w:val="23"/>
          <w:szCs w:val="23"/>
        </w:rPr>
        <w:t>ndrán vigencia hasta por un año</w:t>
      </w:r>
      <w:r w:rsidR="00DC55E0" w:rsidRPr="00E76778">
        <w:rPr>
          <w:rFonts w:ascii="Arial" w:hAnsi="Arial" w:cs="Arial"/>
          <w:sz w:val="23"/>
          <w:szCs w:val="23"/>
        </w:rPr>
        <w:t>.</w:t>
      </w:r>
    </w:p>
    <w:p w:rsidR="00FE6338" w:rsidRPr="00E76778" w:rsidRDefault="00FE6338" w:rsidP="00171E54">
      <w:pPr>
        <w:spacing w:after="0" w:line="240" w:lineRule="auto"/>
        <w:ind w:left="567"/>
        <w:jc w:val="both"/>
        <w:rPr>
          <w:rFonts w:ascii="Arial" w:hAnsi="Arial" w:cs="Arial"/>
          <w:sz w:val="23"/>
          <w:szCs w:val="23"/>
        </w:rPr>
      </w:pPr>
    </w:p>
    <w:p w:rsidR="00FE6338" w:rsidRPr="00E76778" w:rsidRDefault="00480FFE" w:rsidP="00480FFE">
      <w:pPr>
        <w:spacing w:after="0" w:line="240" w:lineRule="auto"/>
        <w:ind w:left="-142" w:firstLine="847"/>
        <w:jc w:val="both"/>
        <w:rPr>
          <w:rFonts w:ascii="Arial" w:hAnsi="Arial" w:cs="Arial"/>
          <w:b/>
          <w:sz w:val="23"/>
          <w:szCs w:val="23"/>
        </w:rPr>
      </w:pPr>
      <w:r>
        <w:rPr>
          <w:rFonts w:ascii="Arial" w:hAnsi="Arial" w:cs="Arial"/>
          <w:b/>
          <w:sz w:val="23"/>
          <w:szCs w:val="23"/>
        </w:rPr>
        <w:t>b</w:t>
      </w:r>
      <w:r w:rsidR="00CC64AE" w:rsidRPr="00E76778">
        <w:rPr>
          <w:rFonts w:ascii="Arial" w:hAnsi="Arial" w:cs="Arial"/>
          <w:b/>
          <w:sz w:val="23"/>
          <w:szCs w:val="23"/>
        </w:rPr>
        <w:t>)</w:t>
      </w:r>
      <w:r w:rsidR="001E1135" w:rsidRPr="00E76778">
        <w:rPr>
          <w:rFonts w:ascii="Arial" w:hAnsi="Arial" w:cs="Arial"/>
          <w:b/>
          <w:sz w:val="23"/>
          <w:szCs w:val="23"/>
        </w:rPr>
        <w:tab/>
      </w:r>
      <w:r w:rsidR="004B6F73" w:rsidRPr="00E76778">
        <w:rPr>
          <w:rFonts w:ascii="Arial" w:hAnsi="Arial" w:cs="Arial"/>
          <w:b/>
          <w:sz w:val="23"/>
          <w:szCs w:val="23"/>
        </w:rPr>
        <w:t>De los Derechos:</w:t>
      </w:r>
    </w:p>
    <w:p w:rsidR="00FE6338" w:rsidRPr="00E76778" w:rsidRDefault="00FE6338" w:rsidP="00171E54">
      <w:pPr>
        <w:spacing w:after="0" w:line="240" w:lineRule="auto"/>
        <w:jc w:val="both"/>
        <w:rPr>
          <w:rFonts w:ascii="Arial" w:hAnsi="Arial" w:cs="Arial"/>
          <w:sz w:val="23"/>
          <w:szCs w:val="23"/>
        </w:rPr>
      </w:pPr>
    </w:p>
    <w:p w:rsidR="00FE6338" w:rsidRPr="00E76778" w:rsidRDefault="00D7382F" w:rsidP="00CC64AE">
      <w:pPr>
        <w:spacing w:after="0" w:line="240" w:lineRule="auto"/>
        <w:ind w:left="1415" w:hanging="710"/>
        <w:jc w:val="both"/>
        <w:rPr>
          <w:rFonts w:ascii="Arial" w:hAnsi="Arial" w:cs="Arial"/>
          <w:sz w:val="23"/>
          <w:szCs w:val="23"/>
        </w:rPr>
      </w:pPr>
      <w:r w:rsidRPr="00E76778">
        <w:rPr>
          <w:rFonts w:ascii="Arial" w:hAnsi="Arial" w:cs="Arial"/>
          <w:sz w:val="23"/>
          <w:szCs w:val="23"/>
        </w:rPr>
        <w:t>1.</w:t>
      </w:r>
      <w:r w:rsidRPr="00E76778">
        <w:rPr>
          <w:rFonts w:ascii="Arial" w:hAnsi="Arial" w:cs="Arial"/>
          <w:sz w:val="23"/>
          <w:szCs w:val="23"/>
        </w:rPr>
        <w:tab/>
      </w:r>
      <w:r w:rsidR="004B6F73" w:rsidRPr="00E76778">
        <w:rPr>
          <w:rFonts w:ascii="Arial" w:hAnsi="Arial" w:cs="Arial"/>
          <w:sz w:val="23"/>
          <w:szCs w:val="23"/>
        </w:rPr>
        <w:t xml:space="preserve">El previsto en el artículo </w:t>
      </w:r>
      <w:r w:rsidR="004243B0" w:rsidRPr="00E76778">
        <w:rPr>
          <w:rFonts w:ascii="Arial" w:hAnsi="Arial" w:cs="Arial"/>
          <w:bCs/>
          <w:sz w:val="23"/>
          <w:szCs w:val="23"/>
        </w:rPr>
        <w:t>55 B</w:t>
      </w:r>
      <w:r w:rsidR="004243B0" w:rsidRPr="00E76778">
        <w:rPr>
          <w:rFonts w:ascii="Arial" w:hAnsi="Arial" w:cs="Arial"/>
          <w:sz w:val="23"/>
          <w:szCs w:val="23"/>
        </w:rPr>
        <w:t xml:space="preserve">, fracción </w:t>
      </w:r>
      <w:r w:rsidR="004B6F73" w:rsidRPr="00E76778">
        <w:rPr>
          <w:rFonts w:ascii="Arial" w:hAnsi="Arial" w:cs="Arial"/>
          <w:sz w:val="23"/>
          <w:szCs w:val="23"/>
        </w:rPr>
        <w:t>V</w:t>
      </w:r>
      <w:r w:rsidR="00FE66AC" w:rsidRPr="00E76778">
        <w:rPr>
          <w:rFonts w:ascii="Arial" w:hAnsi="Arial" w:cs="Arial"/>
          <w:sz w:val="23"/>
          <w:szCs w:val="23"/>
        </w:rPr>
        <w:t>,</w:t>
      </w:r>
      <w:r w:rsidR="004B6F73" w:rsidRPr="00E76778">
        <w:rPr>
          <w:rFonts w:ascii="Arial" w:hAnsi="Arial" w:cs="Arial"/>
          <w:sz w:val="23"/>
          <w:szCs w:val="23"/>
        </w:rPr>
        <w:t xml:space="preserve"> inciso a) de la Ley de Hacienda del Estado de Colima, consistente en el servicio de dotación de placas de circulación a vehículos del servicio </w:t>
      </w:r>
      <w:r w:rsidR="00A52379" w:rsidRPr="00E76778">
        <w:rPr>
          <w:rFonts w:ascii="Arial" w:hAnsi="Arial" w:cs="Arial"/>
          <w:sz w:val="23"/>
          <w:szCs w:val="23"/>
        </w:rPr>
        <w:t>particular, únicamente</w:t>
      </w:r>
      <w:r w:rsidR="006F6154" w:rsidRPr="00E76778">
        <w:rPr>
          <w:rFonts w:ascii="Arial" w:hAnsi="Arial" w:cs="Arial"/>
          <w:sz w:val="23"/>
          <w:szCs w:val="23"/>
        </w:rPr>
        <w:t xml:space="preserve"> respecto de vehículos nuevos; y</w:t>
      </w:r>
    </w:p>
    <w:p w:rsidR="00F7345D" w:rsidRPr="00E76778" w:rsidRDefault="00F7345D" w:rsidP="00171E54">
      <w:pPr>
        <w:spacing w:after="0" w:line="240" w:lineRule="auto"/>
        <w:jc w:val="both"/>
        <w:rPr>
          <w:rFonts w:ascii="Arial" w:hAnsi="Arial" w:cs="Arial"/>
          <w:sz w:val="23"/>
          <w:szCs w:val="23"/>
        </w:rPr>
      </w:pPr>
    </w:p>
    <w:p w:rsidR="00FE6338" w:rsidRPr="00E76778" w:rsidRDefault="00D7382F" w:rsidP="00CC64AE">
      <w:pPr>
        <w:spacing w:after="0" w:line="240" w:lineRule="auto"/>
        <w:ind w:left="1415" w:hanging="710"/>
        <w:jc w:val="both"/>
        <w:rPr>
          <w:rFonts w:ascii="Arial" w:hAnsi="Arial" w:cs="Arial"/>
          <w:sz w:val="23"/>
          <w:szCs w:val="23"/>
        </w:rPr>
      </w:pPr>
      <w:r w:rsidRPr="00E76778">
        <w:rPr>
          <w:rFonts w:ascii="Arial" w:hAnsi="Arial" w:cs="Arial"/>
          <w:sz w:val="23"/>
          <w:szCs w:val="23"/>
        </w:rPr>
        <w:t>2.</w:t>
      </w:r>
      <w:r w:rsidRPr="00E76778">
        <w:rPr>
          <w:rFonts w:ascii="Arial" w:hAnsi="Arial" w:cs="Arial"/>
          <w:sz w:val="23"/>
          <w:szCs w:val="23"/>
        </w:rPr>
        <w:tab/>
      </w:r>
      <w:r w:rsidR="004B6F73" w:rsidRPr="00E76778">
        <w:rPr>
          <w:rFonts w:ascii="Arial" w:hAnsi="Arial" w:cs="Arial"/>
          <w:sz w:val="23"/>
          <w:szCs w:val="23"/>
        </w:rPr>
        <w:t>Los previstos en la fracción I</w:t>
      </w:r>
      <w:r w:rsidR="00C41B69" w:rsidRPr="00E76778">
        <w:rPr>
          <w:rFonts w:ascii="Arial" w:hAnsi="Arial" w:cs="Arial"/>
          <w:sz w:val="23"/>
          <w:szCs w:val="23"/>
        </w:rPr>
        <w:t>,</w:t>
      </w:r>
      <w:r w:rsidR="004B6F73" w:rsidRPr="00E76778">
        <w:rPr>
          <w:rFonts w:ascii="Arial" w:hAnsi="Arial" w:cs="Arial"/>
          <w:sz w:val="23"/>
          <w:szCs w:val="23"/>
        </w:rPr>
        <w:t xml:space="preserve"> del artículo 55 de la Ley de Hacienda del Estado de Colima, consistentes en la verificación de congruencia de los dictámenes de vocación del suelo, realizada por la </w:t>
      </w:r>
      <w:r w:rsidR="00587855" w:rsidRPr="00E76778">
        <w:rPr>
          <w:rFonts w:ascii="Arial" w:hAnsi="Arial" w:cs="Arial"/>
          <w:sz w:val="23"/>
          <w:szCs w:val="23"/>
        </w:rPr>
        <w:t>Secretaría de Infraestructura y Desarrollo Urbano</w:t>
      </w:r>
      <w:r w:rsidR="004B6F73" w:rsidRPr="00E76778">
        <w:rPr>
          <w:rFonts w:ascii="Arial" w:hAnsi="Arial" w:cs="Arial"/>
          <w:sz w:val="23"/>
          <w:szCs w:val="23"/>
        </w:rPr>
        <w:t>.</w:t>
      </w:r>
    </w:p>
    <w:p w:rsidR="00FE6338" w:rsidRPr="00E76778" w:rsidRDefault="00FE6338" w:rsidP="00171E54">
      <w:pPr>
        <w:spacing w:after="0" w:line="240" w:lineRule="auto"/>
        <w:jc w:val="both"/>
        <w:rPr>
          <w:rFonts w:ascii="Arial" w:hAnsi="Arial" w:cs="Arial"/>
          <w:sz w:val="23"/>
          <w:szCs w:val="23"/>
        </w:rPr>
      </w:pPr>
    </w:p>
    <w:p w:rsidR="00FE6338" w:rsidRPr="00E76778" w:rsidRDefault="004B6F73" w:rsidP="00813849">
      <w:pPr>
        <w:spacing w:after="0" w:line="240" w:lineRule="auto"/>
        <w:jc w:val="both"/>
        <w:rPr>
          <w:rFonts w:ascii="Arial" w:hAnsi="Arial" w:cs="Arial"/>
          <w:color w:val="FF0000"/>
          <w:sz w:val="23"/>
          <w:szCs w:val="23"/>
        </w:rPr>
      </w:pPr>
      <w:r w:rsidRPr="00E76778">
        <w:rPr>
          <w:rFonts w:ascii="Arial" w:hAnsi="Arial" w:cs="Arial"/>
          <w:sz w:val="23"/>
          <w:szCs w:val="23"/>
        </w:rPr>
        <w:t>La determinación de los sujetos de los beneficios previstos en esta fracción y de los respectivos montos, estará a cargo de la Secretaría de Fomento Económico del Gobierno del Estado, aplicando los criterios y procedimientos establecidos en la Ley de Fomento Económico para el E</w:t>
      </w:r>
      <w:r w:rsidR="00FF3D70" w:rsidRPr="00E76778">
        <w:rPr>
          <w:rFonts w:ascii="Arial" w:hAnsi="Arial" w:cs="Arial"/>
          <w:sz w:val="23"/>
          <w:szCs w:val="23"/>
        </w:rPr>
        <w:t>stado de Colima y su Reglamento</w:t>
      </w:r>
      <w:r w:rsidR="00DC55E0" w:rsidRPr="00E76778">
        <w:rPr>
          <w:rFonts w:ascii="Arial" w:hAnsi="Arial" w:cs="Arial"/>
          <w:sz w:val="23"/>
          <w:szCs w:val="23"/>
        </w:rPr>
        <w:t>.</w:t>
      </w:r>
    </w:p>
    <w:p w:rsidR="00FE6338" w:rsidRPr="00E76778" w:rsidRDefault="00FE6338" w:rsidP="00171E54">
      <w:pPr>
        <w:spacing w:after="0" w:line="240" w:lineRule="auto"/>
        <w:jc w:val="both"/>
        <w:rPr>
          <w:rFonts w:ascii="Arial" w:hAnsi="Arial" w:cs="Arial"/>
          <w:sz w:val="23"/>
          <w:szCs w:val="23"/>
        </w:rPr>
      </w:pPr>
    </w:p>
    <w:p w:rsidR="00FE0CCE" w:rsidRPr="00E76778" w:rsidRDefault="00D7382F" w:rsidP="00D7382F">
      <w:pPr>
        <w:spacing w:after="0" w:line="240" w:lineRule="auto"/>
        <w:ind w:left="705" w:hanging="705"/>
        <w:jc w:val="both"/>
        <w:rPr>
          <w:rFonts w:ascii="Arial" w:hAnsi="Arial" w:cs="Arial"/>
          <w:color w:val="0D0D0D"/>
          <w:sz w:val="23"/>
          <w:szCs w:val="23"/>
        </w:rPr>
      </w:pPr>
      <w:r w:rsidRPr="00E76778">
        <w:rPr>
          <w:rFonts w:ascii="Arial" w:hAnsi="Arial" w:cs="Arial"/>
          <w:color w:val="0D0D0D"/>
          <w:sz w:val="23"/>
          <w:szCs w:val="23"/>
        </w:rPr>
        <w:t>II.</w:t>
      </w:r>
      <w:r w:rsidRPr="00E76778">
        <w:rPr>
          <w:rFonts w:ascii="Arial" w:hAnsi="Arial" w:cs="Arial"/>
          <w:color w:val="0D0D0D"/>
          <w:sz w:val="23"/>
          <w:szCs w:val="23"/>
        </w:rPr>
        <w:tab/>
      </w:r>
      <w:r w:rsidR="00FE0CCE" w:rsidRPr="00E76778">
        <w:rPr>
          <w:rFonts w:ascii="Arial" w:hAnsi="Arial" w:cs="Arial"/>
          <w:color w:val="0D0D0D"/>
          <w:sz w:val="23"/>
          <w:szCs w:val="23"/>
        </w:rPr>
        <w:t>En el Impuesto Sobre Tenencia o Uso de Vehículos, conforme a las siguientes disposiciones:</w:t>
      </w:r>
    </w:p>
    <w:p w:rsidR="00FE0CCE" w:rsidRPr="00E76778" w:rsidRDefault="00FE0CCE" w:rsidP="00171E54">
      <w:pPr>
        <w:spacing w:after="0" w:line="240" w:lineRule="auto"/>
        <w:jc w:val="both"/>
        <w:rPr>
          <w:rFonts w:ascii="Arial" w:hAnsi="Arial" w:cs="Arial"/>
          <w:color w:val="0D0D0D"/>
          <w:sz w:val="23"/>
          <w:szCs w:val="23"/>
        </w:rPr>
      </w:pPr>
    </w:p>
    <w:p w:rsidR="00FE0CCE" w:rsidRPr="00E76778" w:rsidRDefault="00480FFE" w:rsidP="00480FFE">
      <w:pPr>
        <w:shd w:val="clear" w:color="auto" w:fill="FFFFFF"/>
        <w:spacing w:after="0" w:line="240" w:lineRule="auto"/>
        <w:ind w:left="705"/>
        <w:jc w:val="both"/>
        <w:rPr>
          <w:rFonts w:ascii="Arial" w:hAnsi="Arial" w:cs="Arial"/>
          <w:color w:val="0D0D0D"/>
          <w:sz w:val="23"/>
          <w:szCs w:val="23"/>
        </w:rPr>
      </w:pPr>
      <w:r>
        <w:rPr>
          <w:rFonts w:ascii="Arial" w:hAnsi="Arial" w:cs="Arial"/>
          <w:b/>
          <w:color w:val="0D0D0D"/>
          <w:sz w:val="23"/>
          <w:szCs w:val="23"/>
        </w:rPr>
        <w:t>a</w:t>
      </w:r>
      <w:r w:rsidR="00FE0CCE" w:rsidRPr="00E76778">
        <w:rPr>
          <w:rFonts w:ascii="Arial" w:hAnsi="Arial" w:cs="Arial"/>
          <w:b/>
          <w:color w:val="0D0D0D"/>
          <w:sz w:val="23"/>
          <w:szCs w:val="23"/>
        </w:rPr>
        <w:t>)</w:t>
      </w:r>
      <w:r w:rsidR="00CB2BFA">
        <w:rPr>
          <w:rFonts w:ascii="Arial" w:hAnsi="Arial" w:cs="Arial"/>
          <w:color w:val="0D0D0D"/>
          <w:sz w:val="23"/>
          <w:szCs w:val="23"/>
        </w:rPr>
        <w:t xml:space="preserve"> </w:t>
      </w:r>
      <w:r w:rsidR="00FE0CCE" w:rsidRPr="00E76778">
        <w:rPr>
          <w:rFonts w:ascii="Arial" w:hAnsi="Arial" w:cs="Arial"/>
          <w:color w:val="0D0D0D"/>
          <w:sz w:val="23"/>
          <w:szCs w:val="23"/>
        </w:rPr>
        <w:t xml:space="preserve">Durante el ejercicio fiscal </w:t>
      </w:r>
      <w:r w:rsidR="00282ABF" w:rsidRPr="00E76778">
        <w:rPr>
          <w:rFonts w:ascii="Arial" w:hAnsi="Arial" w:cs="Arial"/>
          <w:color w:val="0D0D0D"/>
          <w:sz w:val="23"/>
          <w:szCs w:val="23"/>
        </w:rPr>
        <w:t>2018</w:t>
      </w:r>
      <w:r w:rsidR="00FE0CCE" w:rsidRPr="00E76778">
        <w:rPr>
          <w:rFonts w:ascii="Arial" w:hAnsi="Arial" w:cs="Arial"/>
          <w:color w:val="0D0D0D"/>
          <w:sz w:val="23"/>
          <w:szCs w:val="23"/>
        </w:rPr>
        <w:t xml:space="preserve">, las personas físicas y morales, tenedoras o usuarias de los vehículos a que se refiere el Capítulo VIII, del Título Primero, de la Ley de Hacienda del Estado de Colima, inscritos en el Registro Público Vehicular en el ejercicio </w:t>
      </w:r>
      <w:r w:rsidR="00282ABF" w:rsidRPr="00E76778">
        <w:rPr>
          <w:rFonts w:ascii="Arial" w:hAnsi="Arial" w:cs="Arial"/>
          <w:color w:val="0D0D0D"/>
          <w:sz w:val="23"/>
          <w:szCs w:val="23"/>
        </w:rPr>
        <w:t>2017</w:t>
      </w:r>
      <w:r w:rsidR="00CB2BFA">
        <w:rPr>
          <w:rFonts w:ascii="Arial" w:hAnsi="Arial" w:cs="Arial"/>
          <w:color w:val="0D0D0D"/>
          <w:sz w:val="23"/>
          <w:szCs w:val="23"/>
        </w:rPr>
        <w:t xml:space="preserve"> </w:t>
      </w:r>
      <w:r w:rsidR="00FE0CCE" w:rsidRPr="00E76778">
        <w:rPr>
          <w:rFonts w:ascii="Arial" w:hAnsi="Arial" w:cs="Arial"/>
          <w:color w:val="0D0D0D"/>
          <w:sz w:val="23"/>
          <w:szCs w:val="23"/>
        </w:rPr>
        <w:t xml:space="preserve">o anteriores, tendrán derecho a que se les otorgue un subsidio por el equivalente al 100% del Impuesto Sobre Tenencia o Uso de Vehículos que </w:t>
      </w:r>
      <w:r w:rsidR="00FE0CCE" w:rsidRPr="00E76778">
        <w:rPr>
          <w:rFonts w:ascii="Arial" w:hAnsi="Arial" w:cs="Arial"/>
          <w:color w:val="0D0D0D"/>
          <w:sz w:val="23"/>
          <w:szCs w:val="23"/>
        </w:rPr>
        <w:lastRenderedPageBreak/>
        <w:t xml:space="preserve">se cause por el ejercicio fiscal </w:t>
      </w:r>
      <w:r w:rsidR="00282ABF" w:rsidRPr="00E76778">
        <w:rPr>
          <w:rFonts w:ascii="Arial" w:hAnsi="Arial" w:cs="Arial"/>
          <w:color w:val="0D0D0D"/>
          <w:sz w:val="23"/>
          <w:szCs w:val="23"/>
        </w:rPr>
        <w:t>2018</w:t>
      </w:r>
      <w:r w:rsidR="00FE0CCE" w:rsidRPr="00E76778">
        <w:rPr>
          <w:rFonts w:ascii="Arial" w:hAnsi="Arial" w:cs="Arial"/>
          <w:color w:val="0D0D0D"/>
          <w:sz w:val="23"/>
          <w:szCs w:val="23"/>
        </w:rPr>
        <w:t xml:space="preserve">, siempre que cumplan con los siguientes requisitos: </w:t>
      </w:r>
    </w:p>
    <w:p w:rsidR="00D7382F" w:rsidRPr="00E76778" w:rsidRDefault="00D7382F" w:rsidP="00171E54">
      <w:pPr>
        <w:shd w:val="clear" w:color="auto" w:fill="FFFFFF"/>
        <w:spacing w:after="0" w:line="240" w:lineRule="auto"/>
        <w:ind w:left="284"/>
        <w:jc w:val="both"/>
        <w:rPr>
          <w:rFonts w:ascii="Arial" w:hAnsi="Arial" w:cs="Arial"/>
          <w:color w:val="0D0D0D"/>
          <w:sz w:val="23"/>
          <w:szCs w:val="23"/>
        </w:rPr>
      </w:pPr>
    </w:p>
    <w:p w:rsidR="00FE0CCE" w:rsidRPr="00E76778" w:rsidRDefault="00F51A08" w:rsidP="00F51A08">
      <w:pPr>
        <w:shd w:val="clear" w:color="auto" w:fill="FFFFFF"/>
        <w:spacing w:after="0" w:line="240" w:lineRule="auto"/>
        <w:ind w:left="1416" w:hanging="647"/>
        <w:jc w:val="both"/>
        <w:rPr>
          <w:rFonts w:ascii="Arial" w:hAnsi="Arial" w:cs="Arial"/>
          <w:color w:val="0D0D0D"/>
          <w:sz w:val="23"/>
          <w:szCs w:val="23"/>
        </w:rPr>
      </w:pPr>
      <w:r w:rsidRPr="00E76778">
        <w:rPr>
          <w:rFonts w:ascii="Arial" w:hAnsi="Arial" w:cs="Arial"/>
          <w:color w:val="0D0D0D"/>
          <w:sz w:val="23"/>
          <w:szCs w:val="23"/>
        </w:rPr>
        <w:t>1.</w:t>
      </w:r>
      <w:r w:rsidRPr="00E76778">
        <w:rPr>
          <w:rFonts w:ascii="Arial" w:hAnsi="Arial" w:cs="Arial"/>
          <w:color w:val="0D0D0D"/>
          <w:sz w:val="23"/>
          <w:szCs w:val="23"/>
        </w:rPr>
        <w:tab/>
      </w:r>
      <w:r w:rsidR="00FE0CCE" w:rsidRPr="00E76778">
        <w:rPr>
          <w:rFonts w:ascii="Arial" w:hAnsi="Arial" w:cs="Arial"/>
          <w:color w:val="0D0D0D"/>
          <w:sz w:val="23"/>
          <w:szCs w:val="23"/>
        </w:rPr>
        <w:t xml:space="preserve">Que no tengan adeudos del ejercicio </w:t>
      </w:r>
      <w:r w:rsidR="00282ABF" w:rsidRPr="00E76778">
        <w:rPr>
          <w:rFonts w:ascii="Arial" w:hAnsi="Arial" w:cs="Arial"/>
          <w:color w:val="0D0D0D"/>
          <w:sz w:val="23"/>
          <w:szCs w:val="23"/>
        </w:rPr>
        <w:t>2017</w:t>
      </w:r>
      <w:r w:rsidR="000D04C0">
        <w:rPr>
          <w:rFonts w:ascii="Arial" w:hAnsi="Arial" w:cs="Arial"/>
          <w:color w:val="0D0D0D"/>
          <w:sz w:val="23"/>
          <w:szCs w:val="23"/>
        </w:rPr>
        <w:t xml:space="preserve"> </w:t>
      </w:r>
      <w:r w:rsidR="00FE0CCE" w:rsidRPr="00E76778">
        <w:rPr>
          <w:rFonts w:ascii="Arial" w:hAnsi="Arial" w:cs="Arial"/>
          <w:color w:val="0D0D0D"/>
          <w:sz w:val="23"/>
          <w:szCs w:val="23"/>
        </w:rPr>
        <w:t>y anteriores por cualquiera de los conceptos siguientes:</w:t>
      </w:r>
    </w:p>
    <w:p w:rsidR="00D7382F" w:rsidRPr="00E76778" w:rsidRDefault="00D7382F" w:rsidP="00171E54">
      <w:pPr>
        <w:shd w:val="clear" w:color="auto" w:fill="FFFFFF"/>
        <w:spacing w:after="0" w:line="240" w:lineRule="auto"/>
        <w:ind w:left="851"/>
        <w:jc w:val="both"/>
        <w:rPr>
          <w:rFonts w:ascii="Arial" w:hAnsi="Arial" w:cs="Arial"/>
          <w:color w:val="0D0D0D"/>
          <w:sz w:val="23"/>
          <w:szCs w:val="23"/>
        </w:rPr>
      </w:pPr>
    </w:p>
    <w:p w:rsidR="00FE0CCE" w:rsidRPr="00E76778" w:rsidRDefault="00F51A08" w:rsidP="00CC64AE">
      <w:pPr>
        <w:shd w:val="clear" w:color="auto" w:fill="FFFFFF"/>
        <w:spacing w:after="0" w:line="240" w:lineRule="auto"/>
        <w:ind w:left="709" w:firstLine="707"/>
        <w:jc w:val="both"/>
        <w:rPr>
          <w:rFonts w:ascii="Arial" w:hAnsi="Arial" w:cs="Arial"/>
          <w:color w:val="0D0D0D"/>
          <w:sz w:val="23"/>
          <w:szCs w:val="23"/>
        </w:rPr>
      </w:pPr>
      <w:r w:rsidRPr="00E76778">
        <w:rPr>
          <w:rFonts w:ascii="Arial" w:hAnsi="Arial" w:cs="Arial"/>
          <w:color w:val="0D0D0D"/>
          <w:sz w:val="23"/>
          <w:szCs w:val="23"/>
        </w:rPr>
        <w:t>1.1.</w:t>
      </w:r>
      <w:r w:rsidRPr="00E76778">
        <w:rPr>
          <w:rFonts w:ascii="Arial" w:hAnsi="Arial" w:cs="Arial"/>
          <w:color w:val="0D0D0D"/>
          <w:sz w:val="23"/>
          <w:szCs w:val="23"/>
        </w:rPr>
        <w:tab/>
      </w:r>
      <w:r w:rsidR="00FE0CCE" w:rsidRPr="00E76778">
        <w:rPr>
          <w:rFonts w:ascii="Arial" w:hAnsi="Arial" w:cs="Arial"/>
          <w:color w:val="0D0D0D"/>
          <w:sz w:val="23"/>
          <w:szCs w:val="23"/>
        </w:rPr>
        <w:t>Impuestos, derech</w:t>
      </w:r>
      <w:r w:rsidR="006F6154" w:rsidRPr="00E76778">
        <w:rPr>
          <w:rFonts w:ascii="Arial" w:hAnsi="Arial" w:cs="Arial"/>
          <w:color w:val="0D0D0D"/>
          <w:sz w:val="23"/>
          <w:szCs w:val="23"/>
        </w:rPr>
        <w:t>os y aprovechamientos estatales;</w:t>
      </w:r>
    </w:p>
    <w:p w:rsidR="00D7382F" w:rsidRPr="00E76778" w:rsidRDefault="00D7382F" w:rsidP="00171E54">
      <w:pPr>
        <w:shd w:val="clear" w:color="auto" w:fill="FFFFFF"/>
        <w:spacing w:after="0" w:line="240" w:lineRule="auto"/>
        <w:ind w:left="1134"/>
        <w:jc w:val="both"/>
        <w:rPr>
          <w:rFonts w:ascii="Arial" w:hAnsi="Arial" w:cs="Arial"/>
          <w:color w:val="0D0D0D"/>
          <w:sz w:val="23"/>
          <w:szCs w:val="23"/>
        </w:rPr>
      </w:pPr>
    </w:p>
    <w:p w:rsidR="00FE0CCE" w:rsidRPr="00E76778" w:rsidRDefault="00F51A08" w:rsidP="00CC64AE">
      <w:pPr>
        <w:shd w:val="clear" w:color="auto" w:fill="FFFFFF"/>
        <w:spacing w:after="0" w:line="240" w:lineRule="auto"/>
        <w:ind w:left="2116" w:hanging="700"/>
        <w:jc w:val="both"/>
        <w:rPr>
          <w:rFonts w:ascii="Arial" w:hAnsi="Arial" w:cs="Arial"/>
          <w:color w:val="0D0D0D"/>
          <w:sz w:val="23"/>
          <w:szCs w:val="23"/>
        </w:rPr>
      </w:pPr>
      <w:r w:rsidRPr="00E76778">
        <w:rPr>
          <w:rFonts w:ascii="Arial" w:hAnsi="Arial" w:cs="Arial"/>
          <w:color w:val="0D0D0D"/>
          <w:sz w:val="23"/>
          <w:szCs w:val="23"/>
        </w:rPr>
        <w:t>1.2.</w:t>
      </w:r>
      <w:r w:rsidRPr="00E76778">
        <w:rPr>
          <w:rFonts w:ascii="Arial" w:hAnsi="Arial" w:cs="Arial"/>
          <w:color w:val="0D0D0D"/>
          <w:sz w:val="23"/>
          <w:szCs w:val="23"/>
        </w:rPr>
        <w:tab/>
      </w:r>
      <w:r w:rsidR="00FE0CCE" w:rsidRPr="00E76778">
        <w:rPr>
          <w:rFonts w:ascii="Arial" w:hAnsi="Arial" w:cs="Arial"/>
          <w:color w:val="0D0D0D"/>
          <w:sz w:val="23"/>
          <w:szCs w:val="23"/>
        </w:rPr>
        <w:t>Impuestos, derechos y multas federales, administrados por el Gobierno del Estado de Colima en términos del Convenio de Colaboración Administrativa en Materia Fiscal Federal y sus Anexos, incluyendo los créditos fiscales cuya recuperación tiene a su cargo el Gobierno del Estado de Colima</w:t>
      </w:r>
      <w:r w:rsidR="00CA6E28" w:rsidRPr="00E76778">
        <w:rPr>
          <w:rFonts w:ascii="Arial" w:hAnsi="Arial" w:cs="Arial"/>
          <w:color w:val="0D0D0D"/>
          <w:sz w:val="23"/>
          <w:szCs w:val="23"/>
        </w:rPr>
        <w:t>,</w:t>
      </w:r>
      <w:r w:rsidR="00FE0CCE" w:rsidRPr="00E76778">
        <w:rPr>
          <w:rFonts w:ascii="Arial" w:hAnsi="Arial" w:cs="Arial"/>
          <w:color w:val="0D0D0D"/>
          <w:sz w:val="23"/>
          <w:szCs w:val="23"/>
        </w:rPr>
        <w:t xml:space="preserve"> de conformidad con </w:t>
      </w:r>
      <w:r w:rsidR="009B3845" w:rsidRPr="00E76778">
        <w:rPr>
          <w:rFonts w:ascii="Arial" w:hAnsi="Arial" w:cs="Arial"/>
          <w:color w:val="0D0D0D"/>
          <w:sz w:val="23"/>
          <w:szCs w:val="23"/>
        </w:rPr>
        <w:t xml:space="preserve">la </w:t>
      </w:r>
      <w:r w:rsidR="00A52379" w:rsidRPr="00E76778">
        <w:rPr>
          <w:rFonts w:ascii="Arial" w:hAnsi="Arial" w:cs="Arial"/>
          <w:color w:val="0D0D0D"/>
          <w:sz w:val="23"/>
          <w:szCs w:val="23"/>
        </w:rPr>
        <w:t>Cláusula Décima</w:t>
      </w:r>
      <w:r w:rsidR="0066403D" w:rsidRPr="00E76778">
        <w:rPr>
          <w:rFonts w:ascii="Arial" w:hAnsi="Arial" w:cs="Arial"/>
          <w:color w:val="0D0D0D"/>
          <w:sz w:val="23"/>
          <w:szCs w:val="23"/>
        </w:rPr>
        <w:t xml:space="preserve"> Séptima </w:t>
      </w:r>
      <w:r w:rsidR="009B3845" w:rsidRPr="00E76778">
        <w:rPr>
          <w:rFonts w:ascii="Arial" w:hAnsi="Arial" w:cs="Arial"/>
          <w:color w:val="0D0D0D"/>
          <w:sz w:val="23"/>
          <w:szCs w:val="23"/>
        </w:rPr>
        <w:t>de</w:t>
      </w:r>
      <w:r w:rsidR="00FE0CCE" w:rsidRPr="00E76778">
        <w:rPr>
          <w:rFonts w:ascii="Arial" w:hAnsi="Arial" w:cs="Arial"/>
          <w:color w:val="0D0D0D"/>
          <w:sz w:val="23"/>
          <w:szCs w:val="23"/>
        </w:rPr>
        <w:t xml:space="preserve"> dicho Convenio, aunque su pago deba realizarse a</w:t>
      </w:r>
      <w:r w:rsidR="006F6154" w:rsidRPr="00E76778">
        <w:rPr>
          <w:rFonts w:ascii="Arial" w:hAnsi="Arial" w:cs="Arial"/>
          <w:color w:val="0D0D0D"/>
          <w:sz w:val="23"/>
          <w:szCs w:val="23"/>
        </w:rPr>
        <w:t xml:space="preserve"> la Tesorería de la Federación; y</w:t>
      </w:r>
    </w:p>
    <w:p w:rsidR="00D7382F" w:rsidRPr="00E76778" w:rsidRDefault="00D7382F" w:rsidP="00171E54">
      <w:pPr>
        <w:shd w:val="clear" w:color="auto" w:fill="FFFFFF"/>
        <w:spacing w:after="0" w:line="240" w:lineRule="auto"/>
        <w:ind w:left="1134"/>
        <w:jc w:val="both"/>
        <w:rPr>
          <w:rFonts w:ascii="Arial" w:hAnsi="Arial" w:cs="Arial"/>
          <w:color w:val="0D0D0D"/>
          <w:sz w:val="23"/>
          <w:szCs w:val="23"/>
        </w:rPr>
      </w:pPr>
    </w:p>
    <w:p w:rsidR="00FE0CCE" w:rsidRPr="00E76778" w:rsidRDefault="00F51A08" w:rsidP="00CC64AE">
      <w:pPr>
        <w:spacing w:after="0" w:line="240" w:lineRule="auto"/>
        <w:ind w:left="2116" w:hanging="702"/>
        <w:jc w:val="both"/>
        <w:rPr>
          <w:rFonts w:ascii="Arial" w:hAnsi="Arial" w:cs="Arial"/>
          <w:sz w:val="23"/>
          <w:szCs w:val="23"/>
        </w:rPr>
      </w:pPr>
      <w:r w:rsidRPr="00E76778">
        <w:rPr>
          <w:rFonts w:ascii="Arial" w:hAnsi="Arial" w:cs="Arial"/>
          <w:color w:val="0D0D0D"/>
          <w:sz w:val="23"/>
          <w:szCs w:val="23"/>
        </w:rPr>
        <w:t>1.3.</w:t>
      </w:r>
      <w:r w:rsidRPr="00E76778">
        <w:rPr>
          <w:rFonts w:ascii="Arial" w:hAnsi="Arial" w:cs="Arial"/>
          <w:color w:val="0D0D0D"/>
          <w:sz w:val="23"/>
          <w:szCs w:val="23"/>
        </w:rPr>
        <w:tab/>
      </w:r>
      <w:r w:rsidR="00FE0CCE" w:rsidRPr="00E76778">
        <w:rPr>
          <w:rFonts w:ascii="Arial" w:hAnsi="Arial" w:cs="Arial"/>
          <w:color w:val="0D0D0D"/>
          <w:sz w:val="23"/>
          <w:szCs w:val="23"/>
        </w:rPr>
        <w:t xml:space="preserve">Impuesto </w:t>
      </w:r>
      <w:r w:rsidR="00A10B3C" w:rsidRPr="00E76778">
        <w:rPr>
          <w:rFonts w:ascii="Arial" w:hAnsi="Arial" w:cs="Arial"/>
          <w:sz w:val="23"/>
          <w:szCs w:val="23"/>
        </w:rPr>
        <w:t>p</w:t>
      </w:r>
      <w:r w:rsidR="00FE0CCE" w:rsidRPr="00E76778">
        <w:rPr>
          <w:rFonts w:ascii="Arial" w:hAnsi="Arial" w:cs="Arial"/>
          <w:color w:val="0D0D0D"/>
          <w:sz w:val="23"/>
          <w:szCs w:val="23"/>
        </w:rPr>
        <w:t xml:space="preserve">redial, </w:t>
      </w:r>
      <w:r w:rsidR="00A10B3C" w:rsidRPr="00E76778">
        <w:rPr>
          <w:rFonts w:ascii="Arial" w:hAnsi="Arial" w:cs="Arial"/>
          <w:sz w:val="23"/>
          <w:szCs w:val="23"/>
        </w:rPr>
        <w:t>d</w:t>
      </w:r>
      <w:r w:rsidR="00FE0CCE" w:rsidRPr="00E76778">
        <w:rPr>
          <w:rFonts w:ascii="Arial" w:hAnsi="Arial" w:cs="Arial"/>
          <w:color w:val="0D0D0D"/>
          <w:sz w:val="23"/>
          <w:szCs w:val="23"/>
        </w:rPr>
        <w:t xml:space="preserve">erechos por consumo de agua y multas impuestas por las autoridades federales no fiscales, </w:t>
      </w:r>
      <w:r w:rsidR="00A13DD4" w:rsidRPr="00E76778">
        <w:rPr>
          <w:rFonts w:ascii="Arial" w:hAnsi="Arial" w:cs="Arial"/>
          <w:color w:val="0D0D0D"/>
          <w:sz w:val="23"/>
          <w:szCs w:val="23"/>
        </w:rPr>
        <w:t>a favor de cualquier municipio del Estado de Colima</w:t>
      </w:r>
      <w:r w:rsidR="00A13DD4" w:rsidRPr="00E76778">
        <w:rPr>
          <w:rFonts w:ascii="Arial" w:hAnsi="Arial" w:cs="Arial"/>
          <w:sz w:val="23"/>
          <w:szCs w:val="23"/>
        </w:rPr>
        <w:t>.</w:t>
      </w:r>
    </w:p>
    <w:p w:rsidR="00D7382F" w:rsidRPr="00E76778" w:rsidRDefault="00D7382F" w:rsidP="00171E54">
      <w:pPr>
        <w:spacing w:after="0" w:line="240" w:lineRule="auto"/>
        <w:ind w:left="1134"/>
        <w:jc w:val="both"/>
        <w:rPr>
          <w:rFonts w:ascii="Arial" w:hAnsi="Arial" w:cs="Arial"/>
          <w:color w:val="FF0000"/>
          <w:sz w:val="23"/>
          <w:szCs w:val="23"/>
        </w:rPr>
      </w:pPr>
    </w:p>
    <w:p w:rsidR="00FE0CCE" w:rsidRPr="00E76778" w:rsidRDefault="00F51A08" w:rsidP="00C301BA">
      <w:pPr>
        <w:shd w:val="clear" w:color="auto" w:fill="FFFFFF"/>
        <w:spacing w:after="0" w:line="240" w:lineRule="auto"/>
        <w:ind w:left="1413" w:hanging="705"/>
        <w:jc w:val="both"/>
        <w:rPr>
          <w:rFonts w:ascii="Arial" w:hAnsi="Arial" w:cs="Arial"/>
          <w:color w:val="0D0D0D"/>
          <w:sz w:val="23"/>
          <w:szCs w:val="23"/>
        </w:rPr>
      </w:pPr>
      <w:r w:rsidRPr="00E76778">
        <w:rPr>
          <w:rFonts w:ascii="Arial" w:hAnsi="Arial" w:cs="Arial"/>
          <w:color w:val="0D0D0D"/>
          <w:sz w:val="23"/>
          <w:szCs w:val="23"/>
        </w:rPr>
        <w:t>2.</w:t>
      </w:r>
      <w:r w:rsidRPr="00E76778">
        <w:rPr>
          <w:rFonts w:ascii="Arial" w:hAnsi="Arial" w:cs="Arial"/>
          <w:color w:val="0D0D0D"/>
          <w:sz w:val="23"/>
          <w:szCs w:val="23"/>
        </w:rPr>
        <w:tab/>
      </w:r>
      <w:r w:rsidR="00FE0CCE" w:rsidRPr="00E76778">
        <w:rPr>
          <w:rFonts w:ascii="Arial" w:hAnsi="Arial" w:cs="Arial"/>
          <w:color w:val="0D0D0D"/>
          <w:sz w:val="23"/>
          <w:szCs w:val="23"/>
        </w:rPr>
        <w:t xml:space="preserve">Que el pago de las contribuciones vehiculares correspondientes al ejercicio fiscal </w:t>
      </w:r>
      <w:r w:rsidR="00282ABF" w:rsidRPr="00E76778">
        <w:rPr>
          <w:rFonts w:ascii="Arial" w:hAnsi="Arial" w:cs="Arial"/>
          <w:color w:val="0D0D0D"/>
          <w:sz w:val="23"/>
          <w:szCs w:val="23"/>
        </w:rPr>
        <w:t>2018</w:t>
      </w:r>
      <w:r w:rsidR="00B24032" w:rsidRPr="00E76778">
        <w:rPr>
          <w:rFonts w:ascii="Arial" w:hAnsi="Arial" w:cs="Arial"/>
          <w:color w:val="0D0D0D"/>
          <w:sz w:val="23"/>
          <w:szCs w:val="23"/>
        </w:rPr>
        <w:t>, se efectúe en dich</w:t>
      </w:r>
      <w:r w:rsidR="00446E3F" w:rsidRPr="00E76778">
        <w:rPr>
          <w:rFonts w:ascii="Arial" w:hAnsi="Arial" w:cs="Arial"/>
          <w:color w:val="0D0D0D"/>
          <w:sz w:val="23"/>
          <w:szCs w:val="23"/>
        </w:rPr>
        <w:t>o ejercicio fiscal en el plazo</w:t>
      </w:r>
      <w:r w:rsidR="00B24032" w:rsidRPr="00E76778">
        <w:rPr>
          <w:rFonts w:ascii="Arial" w:hAnsi="Arial" w:cs="Arial"/>
          <w:color w:val="0D0D0D"/>
          <w:sz w:val="23"/>
          <w:szCs w:val="23"/>
        </w:rPr>
        <w:t xml:space="preserve"> previsto para t</w:t>
      </w:r>
      <w:r w:rsidR="00446E3F" w:rsidRPr="00E76778">
        <w:rPr>
          <w:rFonts w:ascii="Arial" w:hAnsi="Arial" w:cs="Arial"/>
          <w:color w:val="0D0D0D"/>
          <w:sz w:val="23"/>
          <w:szCs w:val="23"/>
        </w:rPr>
        <w:t xml:space="preserve">al efecto </w:t>
      </w:r>
      <w:r w:rsidR="00B24032" w:rsidRPr="00E76778">
        <w:rPr>
          <w:rFonts w:ascii="Arial" w:hAnsi="Arial" w:cs="Arial"/>
          <w:color w:val="0D0D0D"/>
          <w:sz w:val="23"/>
          <w:szCs w:val="23"/>
        </w:rPr>
        <w:t xml:space="preserve">en la Ley de Hacienda del Estado de Colima. </w:t>
      </w:r>
    </w:p>
    <w:p w:rsidR="00F51A08" w:rsidRPr="00E76778" w:rsidRDefault="00F51A08" w:rsidP="00171E54">
      <w:pPr>
        <w:shd w:val="clear" w:color="auto" w:fill="FFFFFF"/>
        <w:spacing w:after="0" w:line="240" w:lineRule="auto"/>
        <w:ind w:left="993"/>
        <w:jc w:val="both"/>
        <w:rPr>
          <w:rFonts w:ascii="Arial" w:hAnsi="Arial" w:cs="Arial"/>
          <w:color w:val="0D0D0D"/>
          <w:sz w:val="23"/>
          <w:szCs w:val="23"/>
        </w:rPr>
      </w:pPr>
    </w:p>
    <w:p w:rsidR="00FE0CCE" w:rsidRPr="00E76778" w:rsidRDefault="00480FFE" w:rsidP="00480FFE">
      <w:pPr>
        <w:shd w:val="clear" w:color="auto" w:fill="FFFFFF"/>
        <w:spacing w:after="0" w:line="240" w:lineRule="auto"/>
        <w:ind w:left="708"/>
        <w:jc w:val="both"/>
        <w:rPr>
          <w:rFonts w:ascii="Arial" w:hAnsi="Arial" w:cs="Arial"/>
          <w:color w:val="0D0D0D"/>
          <w:sz w:val="23"/>
          <w:szCs w:val="23"/>
        </w:rPr>
      </w:pPr>
      <w:r>
        <w:rPr>
          <w:rFonts w:ascii="Arial" w:hAnsi="Arial" w:cs="Arial"/>
          <w:b/>
          <w:bCs/>
          <w:color w:val="0D0D0D"/>
          <w:sz w:val="23"/>
          <w:szCs w:val="23"/>
        </w:rPr>
        <w:t>b</w:t>
      </w:r>
      <w:r w:rsidR="00FE0CCE" w:rsidRPr="00E76778">
        <w:rPr>
          <w:rFonts w:ascii="Arial" w:hAnsi="Arial" w:cs="Arial"/>
          <w:b/>
          <w:bCs/>
          <w:color w:val="0D0D0D"/>
          <w:sz w:val="23"/>
          <w:szCs w:val="23"/>
        </w:rPr>
        <w:t>)</w:t>
      </w:r>
      <w:r w:rsidR="000D04C0">
        <w:rPr>
          <w:rFonts w:ascii="Arial" w:hAnsi="Arial" w:cs="Arial"/>
          <w:color w:val="0D0D0D"/>
          <w:sz w:val="23"/>
          <w:szCs w:val="23"/>
        </w:rPr>
        <w:t xml:space="preserve"> </w:t>
      </w:r>
      <w:r w:rsidR="00FE0CCE" w:rsidRPr="00E76778">
        <w:rPr>
          <w:rFonts w:ascii="Arial" w:hAnsi="Arial" w:cs="Arial"/>
          <w:color w:val="0D0D0D"/>
          <w:sz w:val="23"/>
          <w:szCs w:val="23"/>
        </w:rPr>
        <w:t xml:space="preserve">Durante el ejercicio fiscal </w:t>
      </w:r>
      <w:r w:rsidR="00282ABF" w:rsidRPr="00E76778">
        <w:rPr>
          <w:rFonts w:ascii="Arial" w:hAnsi="Arial" w:cs="Arial"/>
          <w:color w:val="0D0D0D"/>
          <w:sz w:val="23"/>
          <w:szCs w:val="23"/>
        </w:rPr>
        <w:t>2018</w:t>
      </w:r>
      <w:r w:rsidR="00FE0CCE" w:rsidRPr="00E76778">
        <w:rPr>
          <w:rFonts w:ascii="Arial" w:hAnsi="Arial" w:cs="Arial"/>
          <w:color w:val="0D0D0D"/>
          <w:sz w:val="23"/>
          <w:szCs w:val="23"/>
        </w:rPr>
        <w:t>, las personas físicas y morales, tenedoras o usuarias de los vehículos a que se refiere el C</w:t>
      </w:r>
      <w:r w:rsidR="0066504A">
        <w:rPr>
          <w:rFonts w:ascii="Arial" w:hAnsi="Arial" w:cs="Arial"/>
          <w:color w:val="0D0D0D"/>
          <w:sz w:val="23"/>
          <w:szCs w:val="23"/>
        </w:rPr>
        <w:t>apítulo VIII, del Título Primero</w:t>
      </w:r>
      <w:r w:rsidR="00FE0CCE" w:rsidRPr="00E76778">
        <w:rPr>
          <w:rFonts w:ascii="Arial" w:hAnsi="Arial" w:cs="Arial"/>
          <w:color w:val="0D0D0D"/>
          <w:sz w:val="23"/>
          <w:szCs w:val="23"/>
        </w:rPr>
        <w:t xml:space="preserve"> de la Ley de Hacienda del Estado de Colima, que se inscriban en el Registro Público Vehicular en el ejercicio fiscal </w:t>
      </w:r>
      <w:r w:rsidR="00282ABF" w:rsidRPr="00E76778">
        <w:rPr>
          <w:rFonts w:ascii="Arial" w:hAnsi="Arial" w:cs="Arial"/>
          <w:color w:val="0D0D0D"/>
          <w:sz w:val="23"/>
          <w:szCs w:val="23"/>
        </w:rPr>
        <w:t>2018</w:t>
      </w:r>
      <w:r w:rsidR="00FE0CCE" w:rsidRPr="00E76778">
        <w:rPr>
          <w:rFonts w:ascii="Arial" w:hAnsi="Arial" w:cs="Arial"/>
          <w:color w:val="0D0D0D"/>
          <w:sz w:val="23"/>
          <w:szCs w:val="23"/>
        </w:rPr>
        <w:t>, tendrán derecho a que se les otorgue un subsidio por el equivalente al 100% del Impuesto Sobre Tenencia o Uso de Vehículos que se cause por el mismo ejercicio, siempre que cumplan con los siguientes requisitos:</w:t>
      </w:r>
    </w:p>
    <w:p w:rsidR="00D7382F" w:rsidRPr="00E76778" w:rsidRDefault="00D7382F" w:rsidP="00171E54">
      <w:pPr>
        <w:shd w:val="clear" w:color="auto" w:fill="FFFFFF"/>
        <w:spacing w:after="0" w:line="240" w:lineRule="auto"/>
        <w:ind w:left="284"/>
        <w:jc w:val="both"/>
        <w:rPr>
          <w:rFonts w:ascii="Arial" w:hAnsi="Arial" w:cs="Arial"/>
          <w:color w:val="0D0D0D"/>
          <w:sz w:val="23"/>
          <w:szCs w:val="23"/>
        </w:rPr>
      </w:pPr>
    </w:p>
    <w:p w:rsidR="00FE0CCE" w:rsidRPr="00E76778" w:rsidRDefault="00CC64AE" w:rsidP="00C301BA">
      <w:pPr>
        <w:spacing w:after="0" w:line="240" w:lineRule="auto"/>
        <w:ind w:left="1413" w:hanging="705"/>
        <w:jc w:val="both"/>
        <w:rPr>
          <w:rFonts w:ascii="Arial" w:hAnsi="Arial" w:cs="Arial"/>
          <w:color w:val="0D0D0D"/>
          <w:sz w:val="23"/>
          <w:szCs w:val="23"/>
        </w:rPr>
      </w:pPr>
      <w:r w:rsidRPr="00E76778">
        <w:rPr>
          <w:rFonts w:ascii="Arial" w:hAnsi="Arial" w:cs="Arial"/>
          <w:color w:val="0D0D0D"/>
          <w:sz w:val="23"/>
          <w:szCs w:val="23"/>
        </w:rPr>
        <w:t>1.</w:t>
      </w:r>
      <w:r w:rsidRPr="00E76778">
        <w:rPr>
          <w:rFonts w:ascii="Arial" w:hAnsi="Arial" w:cs="Arial"/>
          <w:color w:val="0D0D0D"/>
          <w:sz w:val="23"/>
          <w:szCs w:val="23"/>
        </w:rPr>
        <w:tab/>
      </w:r>
      <w:r w:rsidR="00A13DD4" w:rsidRPr="00E76778">
        <w:rPr>
          <w:rFonts w:ascii="Arial" w:hAnsi="Arial" w:cs="Arial"/>
          <w:color w:val="0D0D0D"/>
          <w:sz w:val="23"/>
          <w:szCs w:val="23"/>
        </w:rPr>
        <w:t>Que hubieran adquirido vehículos nuevos o importados entre los días 20 de novi</w:t>
      </w:r>
      <w:r w:rsidR="00D645C8" w:rsidRPr="00E76778">
        <w:rPr>
          <w:rFonts w:ascii="Arial" w:hAnsi="Arial" w:cs="Arial"/>
          <w:color w:val="0D0D0D"/>
          <w:sz w:val="23"/>
          <w:szCs w:val="23"/>
        </w:rPr>
        <w:t>embre y 31 de diciembre del 20</w:t>
      </w:r>
      <w:r w:rsidR="00BE0DAB">
        <w:rPr>
          <w:rFonts w:ascii="Arial" w:hAnsi="Arial" w:cs="Arial"/>
          <w:color w:val="0D0D0D"/>
          <w:sz w:val="23"/>
          <w:szCs w:val="23"/>
        </w:rPr>
        <w:t>1</w:t>
      </w:r>
      <w:r w:rsidR="00D645C8" w:rsidRPr="00E76778">
        <w:rPr>
          <w:rFonts w:ascii="Arial" w:hAnsi="Arial" w:cs="Arial"/>
          <w:color w:val="0D0D0D"/>
          <w:sz w:val="23"/>
          <w:szCs w:val="23"/>
        </w:rPr>
        <w:t>7,</w:t>
      </w:r>
      <w:r w:rsidR="00A13DD4" w:rsidRPr="00E76778">
        <w:rPr>
          <w:rFonts w:ascii="Arial" w:hAnsi="Arial" w:cs="Arial"/>
          <w:color w:val="0D0D0D"/>
          <w:sz w:val="23"/>
          <w:szCs w:val="23"/>
        </w:rPr>
        <w:t xml:space="preserve"> sin que los mismos se hubieran inscrito en el Registro Público Vehicular del Estado en dicho periodo;</w:t>
      </w:r>
    </w:p>
    <w:p w:rsidR="00D7382F" w:rsidRPr="00E76778" w:rsidRDefault="00D7382F" w:rsidP="00171E54">
      <w:pPr>
        <w:spacing w:after="0" w:line="240" w:lineRule="auto"/>
        <w:ind w:left="993"/>
        <w:jc w:val="both"/>
        <w:rPr>
          <w:rFonts w:ascii="Arial" w:hAnsi="Arial" w:cs="Arial"/>
          <w:color w:val="0D0D0D"/>
          <w:sz w:val="23"/>
          <w:szCs w:val="23"/>
        </w:rPr>
      </w:pPr>
    </w:p>
    <w:p w:rsidR="00FE0CCE" w:rsidRPr="00E76778" w:rsidRDefault="00F51A08" w:rsidP="007279D0">
      <w:pPr>
        <w:spacing w:after="0" w:line="240" w:lineRule="auto"/>
        <w:ind w:left="1413" w:hanging="705"/>
        <w:jc w:val="both"/>
        <w:rPr>
          <w:rFonts w:ascii="Arial" w:hAnsi="Arial" w:cs="Arial"/>
          <w:color w:val="0D0D0D"/>
          <w:sz w:val="23"/>
          <w:szCs w:val="23"/>
        </w:rPr>
      </w:pPr>
      <w:r w:rsidRPr="00E76778">
        <w:rPr>
          <w:rFonts w:ascii="Arial" w:hAnsi="Arial" w:cs="Arial"/>
          <w:color w:val="0D0D0D"/>
          <w:sz w:val="23"/>
          <w:szCs w:val="23"/>
        </w:rPr>
        <w:t>2.</w:t>
      </w:r>
      <w:r w:rsidRPr="00E76778">
        <w:rPr>
          <w:rFonts w:ascii="Arial" w:hAnsi="Arial" w:cs="Arial"/>
          <w:color w:val="0D0D0D"/>
          <w:sz w:val="23"/>
          <w:szCs w:val="23"/>
        </w:rPr>
        <w:tab/>
      </w:r>
      <w:r w:rsidR="00FE0CCE" w:rsidRPr="00E76778">
        <w:rPr>
          <w:rFonts w:ascii="Arial" w:hAnsi="Arial" w:cs="Arial"/>
          <w:color w:val="0D0D0D"/>
          <w:sz w:val="23"/>
          <w:szCs w:val="23"/>
        </w:rPr>
        <w:t xml:space="preserve">Que adquieran vehículos nuevos o importados durante el ejercicio fiscal </w:t>
      </w:r>
      <w:r w:rsidR="00282ABF" w:rsidRPr="00E76778">
        <w:rPr>
          <w:rFonts w:ascii="Arial" w:hAnsi="Arial" w:cs="Arial"/>
          <w:color w:val="0D0D0D"/>
          <w:sz w:val="23"/>
          <w:szCs w:val="23"/>
        </w:rPr>
        <w:t>2018</w:t>
      </w:r>
      <w:r w:rsidR="006F6154" w:rsidRPr="00E76778">
        <w:rPr>
          <w:rFonts w:ascii="Arial" w:hAnsi="Arial" w:cs="Arial"/>
          <w:color w:val="0D0D0D"/>
          <w:sz w:val="23"/>
          <w:szCs w:val="23"/>
        </w:rPr>
        <w:t>;</w:t>
      </w:r>
    </w:p>
    <w:p w:rsidR="00D7382F" w:rsidRPr="00E76778" w:rsidRDefault="00D7382F" w:rsidP="00171E54">
      <w:pPr>
        <w:spacing w:after="0" w:line="240" w:lineRule="auto"/>
        <w:ind w:left="993"/>
        <w:jc w:val="both"/>
        <w:rPr>
          <w:rFonts w:ascii="Arial" w:hAnsi="Arial" w:cs="Arial"/>
          <w:color w:val="0D0D0D"/>
          <w:sz w:val="23"/>
          <w:szCs w:val="23"/>
        </w:rPr>
      </w:pPr>
    </w:p>
    <w:p w:rsidR="00FE0CCE" w:rsidRPr="00E76778" w:rsidRDefault="00F51A08" w:rsidP="00C301BA">
      <w:pPr>
        <w:shd w:val="clear" w:color="auto" w:fill="FFFFFF"/>
        <w:spacing w:after="0" w:line="240" w:lineRule="auto"/>
        <w:ind w:left="1413" w:hanging="705"/>
        <w:jc w:val="both"/>
        <w:rPr>
          <w:rFonts w:ascii="Arial" w:hAnsi="Arial" w:cs="Arial"/>
          <w:sz w:val="23"/>
          <w:szCs w:val="23"/>
        </w:rPr>
      </w:pPr>
      <w:r w:rsidRPr="00E76778">
        <w:rPr>
          <w:rFonts w:ascii="Arial" w:hAnsi="Arial" w:cs="Arial"/>
          <w:sz w:val="23"/>
          <w:szCs w:val="23"/>
        </w:rPr>
        <w:t>3.</w:t>
      </w:r>
      <w:r w:rsidRPr="00E76778">
        <w:rPr>
          <w:rFonts w:ascii="Arial" w:hAnsi="Arial" w:cs="Arial"/>
          <w:sz w:val="23"/>
          <w:szCs w:val="23"/>
        </w:rPr>
        <w:tab/>
      </w:r>
      <w:r w:rsidR="00A13DD4" w:rsidRPr="0058773A">
        <w:rPr>
          <w:rFonts w:ascii="Arial" w:hAnsi="Arial" w:cs="Arial"/>
          <w:sz w:val="23"/>
          <w:szCs w:val="23"/>
        </w:rPr>
        <w:t>Que la inscripción en el Registro Público Vehicular del Estado, de los vehículos señalados en los numerales anteriores de esta fracción, se realice dentro de los 30 días hábiles siguientes a la fecha de su adquisición</w:t>
      </w:r>
      <w:r w:rsidR="006F6154" w:rsidRPr="0058773A">
        <w:rPr>
          <w:rFonts w:ascii="Arial" w:hAnsi="Arial" w:cs="Arial"/>
          <w:sz w:val="23"/>
          <w:szCs w:val="23"/>
        </w:rPr>
        <w:t>; y</w:t>
      </w:r>
    </w:p>
    <w:p w:rsidR="00D7382F" w:rsidRPr="00E76778" w:rsidRDefault="00D7382F" w:rsidP="00171E54">
      <w:pPr>
        <w:shd w:val="clear" w:color="auto" w:fill="FFFFFF"/>
        <w:spacing w:after="0" w:line="240" w:lineRule="auto"/>
        <w:ind w:left="993"/>
        <w:jc w:val="both"/>
        <w:rPr>
          <w:rFonts w:ascii="Arial" w:hAnsi="Arial" w:cs="Arial"/>
          <w:sz w:val="23"/>
          <w:szCs w:val="23"/>
        </w:rPr>
      </w:pPr>
    </w:p>
    <w:p w:rsidR="00FE0CCE" w:rsidRPr="00E76778" w:rsidRDefault="00F51A08" w:rsidP="00C301BA">
      <w:pPr>
        <w:shd w:val="clear" w:color="auto" w:fill="FFFFFF"/>
        <w:spacing w:after="0" w:line="240" w:lineRule="auto"/>
        <w:ind w:left="1413" w:hanging="705"/>
        <w:jc w:val="both"/>
        <w:rPr>
          <w:rFonts w:ascii="Arial" w:hAnsi="Arial" w:cs="Arial"/>
          <w:sz w:val="23"/>
          <w:szCs w:val="23"/>
        </w:rPr>
      </w:pPr>
      <w:r w:rsidRPr="00E76778">
        <w:rPr>
          <w:rFonts w:ascii="Arial" w:hAnsi="Arial" w:cs="Arial"/>
          <w:sz w:val="23"/>
          <w:szCs w:val="23"/>
        </w:rPr>
        <w:lastRenderedPageBreak/>
        <w:t>4.</w:t>
      </w:r>
      <w:r w:rsidRPr="00E76778">
        <w:rPr>
          <w:rFonts w:ascii="Arial" w:hAnsi="Arial" w:cs="Arial"/>
          <w:sz w:val="23"/>
          <w:szCs w:val="23"/>
        </w:rPr>
        <w:tab/>
      </w:r>
      <w:r w:rsidR="00FE0CCE" w:rsidRPr="00E76778">
        <w:rPr>
          <w:rFonts w:ascii="Arial" w:hAnsi="Arial" w:cs="Arial"/>
          <w:sz w:val="23"/>
          <w:szCs w:val="23"/>
        </w:rPr>
        <w:t xml:space="preserve">Que no tengan adeudos del ejercicio </w:t>
      </w:r>
      <w:r w:rsidR="00282ABF" w:rsidRPr="00E76778">
        <w:rPr>
          <w:rFonts w:ascii="Arial" w:hAnsi="Arial" w:cs="Arial"/>
          <w:sz w:val="23"/>
          <w:szCs w:val="23"/>
        </w:rPr>
        <w:t xml:space="preserve">2017 </w:t>
      </w:r>
      <w:r w:rsidR="00FE0CCE" w:rsidRPr="00E76778">
        <w:rPr>
          <w:rFonts w:ascii="Arial" w:hAnsi="Arial" w:cs="Arial"/>
          <w:sz w:val="23"/>
          <w:szCs w:val="23"/>
        </w:rPr>
        <w:t xml:space="preserve">y anteriores, ni vencidos en </w:t>
      </w:r>
      <w:r w:rsidR="00282ABF" w:rsidRPr="00E76778">
        <w:rPr>
          <w:rFonts w:ascii="Arial" w:hAnsi="Arial" w:cs="Arial"/>
          <w:sz w:val="23"/>
          <w:szCs w:val="23"/>
        </w:rPr>
        <w:t>2018</w:t>
      </w:r>
      <w:r w:rsidR="00FE0CCE" w:rsidRPr="00E76778">
        <w:rPr>
          <w:rFonts w:ascii="Arial" w:hAnsi="Arial" w:cs="Arial"/>
          <w:sz w:val="23"/>
          <w:szCs w:val="23"/>
        </w:rPr>
        <w:t>, por cualquiera de los conceptos siguientes:</w:t>
      </w:r>
    </w:p>
    <w:p w:rsidR="00D7382F" w:rsidRPr="00E76778" w:rsidRDefault="00D7382F" w:rsidP="00171E54">
      <w:pPr>
        <w:shd w:val="clear" w:color="auto" w:fill="FFFFFF"/>
        <w:spacing w:after="0" w:line="240" w:lineRule="auto"/>
        <w:ind w:left="993"/>
        <w:jc w:val="both"/>
        <w:rPr>
          <w:rFonts w:ascii="Arial" w:hAnsi="Arial" w:cs="Arial"/>
          <w:sz w:val="23"/>
          <w:szCs w:val="23"/>
        </w:rPr>
      </w:pPr>
    </w:p>
    <w:p w:rsidR="00FE0CCE" w:rsidRPr="00E76778" w:rsidRDefault="00F51A08" w:rsidP="00C301BA">
      <w:pPr>
        <w:shd w:val="clear" w:color="auto" w:fill="FFFFFF"/>
        <w:spacing w:after="0" w:line="240" w:lineRule="auto"/>
        <w:ind w:left="705" w:firstLine="708"/>
        <w:jc w:val="both"/>
        <w:rPr>
          <w:rFonts w:ascii="Arial" w:hAnsi="Arial" w:cs="Arial"/>
          <w:sz w:val="23"/>
          <w:szCs w:val="23"/>
        </w:rPr>
      </w:pPr>
      <w:r w:rsidRPr="00E76778">
        <w:rPr>
          <w:rFonts w:ascii="Arial" w:hAnsi="Arial" w:cs="Arial"/>
          <w:sz w:val="23"/>
          <w:szCs w:val="23"/>
        </w:rPr>
        <w:t>4.1.</w:t>
      </w:r>
      <w:r w:rsidRPr="00E76778">
        <w:rPr>
          <w:rFonts w:ascii="Arial" w:hAnsi="Arial" w:cs="Arial"/>
          <w:sz w:val="23"/>
          <w:szCs w:val="23"/>
        </w:rPr>
        <w:tab/>
      </w:r>
      <w:r w:rsidR="00FE0CCE" w:rsidRPr="00E76778">
        <w:rPr>
          <w:rFonts w:ascii="Arial" w:hAnsi="Arial" w:cs="Arial"/>
          <w:sz w:val="23"/>
          <w:szCs w:val="23"/>
        </w:rPr>
        <w:t>Impuestos, derech</w:t>
      </w:r>
      <w:r w:rsidR="006F6154" w:rsidRPr="00E76778">
        <w:rPr>
          <w:rFonts w:ascii="Arial" w:hAnsi="Arial" w:cs="Arial"/>
          <w:sz w:val="23"/>
          <w:szCs w:val="23"/>
        </w:rPr>
        <w:t>os y aprovechamientos estatales;</w:t>
      </w:r>
    </w:p>
    <w:p w:rsidR="00D7382F" w:rsidRPr="00E76778" w:rsidRDefault="00D7382F" w:rsidP="00171E54">
      <w:pPr>
        <w:shd w:val="clear" w:color="auto" w:fill="FFFFFF"/>
        <w:spacing w:after="0" w:line="240" w:lineRule="auto"/>
        <w:ind w:left="1134"/>
        <w:jc w:val="both"/>
        <w:rPr>
          <w:rFonts w:ascii="Arial" w:hAnsi="Arial" w:cs="Arial"/>
          <w:sz w:val="23"/>
          <w:szCs w:val="23"/>
        </w:rPr>
      </w:pPr>
    </w:p>
    <w:p w:rsidR="00FE0CCE" w:rsidRPr="00E76778" w:rsidRDefault="00F51A08" w:rsidP="00C301BA">
      <w:pPr>
        <w:shd w:val="clear" w:color="auto" w:fill="FFFFFF"/>
        <w:spacing w:after="0" w:line="240" w:lineRule="auto"/>
        <w:ind w:left="2123" w:hanging="710"/>
        <w:jc w:val="both"/>
        <w:rPr>
          <w:rFonts w:ascii="Arial" w:hAnsi="Arial" w:cs="Arial"/>
          <w:sz w:val="23"/>
          <w:szCs w:val="23"/>
        </w:rPr>
      </w:pPr>
      <w:r w:rsidRPr="00E76778">
        <w:rPr>
          <w:rFonts w:ascii="Arial" w:hAnsi="Arial" w:cs="Arial"/>
          <w:sz w:val="23"/>
          <w:szCs w:val="23"/>
        </w:rPr>
        <w:t>4.2.</w:t>
      </w:r>
      <w:r w:rsidRPr="00E76778">
        <w:rPr>
          <w:rFonts w:ascii="Arial" w:hAnsi="Arial" w:cs="Arial"/>
          <w:sz w:val="23"/>
          <w:szCs w:val="23"/>
        </w:rPr>
        <w:tab/>
      </w:r>
      <w:r w:rsidR="00FE0CCE" w:rsidRPr="00E76778">
        <w:rPr>
          <w:rFonts w:ascii="Arial" w:hAnsi="Arial" w:cs="Arial"/>
          <w:sz w:val="23"/>
          <w:szCs w:val="23"/>
        </w:rPr>
        <w:t>Impuestos, derechos y multas federales, administrados por el Gobierno del Estado de Colima</w:t>
      </w:r>
      <w:r w:rsidR="00496140" w:rsidRPr="00E76778">
        <w:rPr>
          <w:rFonts w:ascii="Arial" w:hAnsi="Arial" w:cs="Arial"/>
          <w:sz w:val="23"/>
          <w:szCs w:val="23"/>
        </w:rPr>
        <w:t>,</w:t>
      </w:r>
      <w:r w:rsidR="00FE0CCE" w:rsidRPr="00E76778">
        <w:rPr>
          <w:rFonts w:ascii="Arial" w:hAnsi="Arial" w:cs="Arial"/>
          <w:sz w:val="23"/>
          <w:szCs w:val="23"/>
        </w:rPr>
        <w:t xml:space="preserve"> en términos del Convenio de Colaboración Administrativa en Materia Fiscal Federal y sus Anexos, incluyendo los créditos fiscales cuya recuperación tiene a su cargo el Gobierno del Estado de Colima de conformidad con </w:t>
      </w:r>
      <w:r w:rsidR="00060FFA" w:rsidRPr="00E76778">
        <w:rPr>
          <w:rFonts w:ascii="Arial" w:hAnsi="Arial" w:cs="Arial"/>
          <w:sz w:val="23"/>
          <w:szCs w:val="23"/>
        </w:rPr>
        <w:t xml:space="preserve">la </w:t>
      </w:r>
      <w:r w:rsidR="00060FFA" w:rsidRPr="00E76778">
        <w:rPr>
          <w:rFonts w:ascii="Arial" w:hAnsi="Arial" w:cs="Arial"/>
          <w:color w:val="0D0D0D"/>
          <w:sz w:val="23"/>
          <w:szCs w:val="23"/>
        </w:rPr>
        <w:t xml:space="preserve">Cláusula </w:t>
      </w:r>
      <w:r w:rsidR="00FE6CF1" w:rsidRPr="00E76778">
        <w:rPr>
          <w:rFonts w:ascii="Arial" w:hAnsi="Arial" w:cs="Arial"/>
          <w:color w:val="0D0D0D"/>
          <w:sz w:val="23"/>
          <w:szCs w:val="23"/>
        </w:rPr>
        <w:t xml:space="preserve">Décima Séptima </w:t>
      </w:r>
      <w:r w:rsidR="00060FFA" w:rsidRPr="00E76778">
        <w:rPr>
          <w:rFonts w:ascii="Arial" w:hAnsi="Arial" w:cs="Arial"/>
          <w:sz w:val="23"/>
          <w:szCs w:val="23"/>
        </w:rPr>
        <w:t xml:space="preserve">de </w:t>
      </w:r>
      <w:r w:rsidR="00FE0CCE" w:rsidRPr="00E76778">
        <w:rPr>
          <w:rFonts w:ascii="Arial" w:hAnsi="Arial" w:cs="Arial"/>
          <w:sz w:val="23"/>
          <w:szCs w:val="23"/>
        </w:rPr>
        <w:t xml:space="preserve">dicho Convenio, aunque su pago deba realizarse a la Tesorería de la Federación; y </w:t>
      </w:r>
    </w:p>
    <w:p w:rsidR="00D7382F" w:rsidRPr="00E76778" w:rsidRDefault="00D7382F" w:rsidP="00171E54">
      <w:pPr>
        <w:shd w:val="clear" w:color="auto" w:fill="FFFFFF"/>
        <w:spacing w:after="0" w:line="240" w:lineRule="auto"/>
        <w:ind w:left="1134"/>
        <w:jc w:val="both"/>
        <w:rPr>
          <w:rFonts w:ascii="Arial" w:hAnsi="Arial" w:cs="Arial"/>
          <w:sz w:val="23"/>
          <w:szCs w:val="23"/>
        </w:rPr>
      </w:pPr>
    </w:p>
    <w:p w:rsidR="00FE0CCE" w:rsidRPr="00E76778" w:rsidRDefault="00F51A08" w:rsidP="00C301BA">
      <w:pPr>
        <w:spacing w:after="0" w:line="240" w:lineRule="auto"/>
        <w:ind w:left="2123" w:hanging="710"/>
        <w:jc w:val="both"/>
        <w:rPr>
          <w:rFonts w:ascii="Arial" w:hAnsi="Arial" w:cs="Arial"/>
          <w:sz w:val="23"/>
          <w:szCs w:val="23"/>
        </w:rPr>
      </w:pPr>
      <w:r w:rsidRPr="00E76778">
        <w:rPr>
          <w:rFonts w:ascii="Arial" w:hAnsi="Arial" w:cs="Arial"/>
          <w:sz w:val="23"/>
          <w:szCs w:val="23"/>
        </w:rPr>
        <w:t>4.3.</w:t>
      </w:r>
      <w:r w:rsidRPr="00E76778">
        <w:rPr>
          <w:rFonts w:ascii="Arial" w:hAnsi="Arial" w:cs="Arial"/>
          <w:sz w:val="23"/>
          <w:szCs w:val="23"/>
        </w:rPr>
        <w:tab/>
        <w:t>I</w:t>
      </w:r>
      <w:r w:rsidR="00A10B3C" w:rsidRPr="00E76778">
        <w:rPr>
          <w:rFonts w:ascii="Arial" w:hAnsi="Arial" w:cs="Arial"/>
          <w:sz w:val="23"/>
          <w:szCs w:val="23"/>
        </w:rPr>
        <w:t xml:space="preserve">mpuesto predial, derechos </w:t>
      </w:r>
      <w:r w:rsidR="00FE0CCE" w:rsidRPr="00E76778">
        <w:rPr>
          <w:rFonts w:ascii="Arial" w:hAnsi="Arial" w:cs="Arial"/>
          <w:sz w:val="23"/>
          <w:szCs w:val="23"/>
        </w:rPr>
        <w:t xml:space="preserve">por consumo de agua y multas impuestas por las autoridades federales no fiscales, </w:t>
      </w:r>
      <w:r w:rsidR="00A13DD4" w:rsidRPr="00E76778">
        <w:rPr>
          <w:rFonts w:ascii="Arial" w:hAnsi="Arial" w:cs="Arial"/>
          <w:sz w:val="23"/>
          <w:szCs w:val="23"/>
        </w:rPr>
        <w:t>a favor de cualquier municipio del Estado de Colima.</w:t>
      </w:r>
    </w:p>
    <w:p w:rsidR="00D7382F" w:rsidRPr="00E76778" w:rsidRDefault="00D7382F" w:rsidP="00171E54">
      <w:pPr>
        <w:spacing w:after="0" w:line="240" w:lineRule="auto"/>
        <w:ind w:left="1134"/>
        <w:jc w:val="both"/>
        <w:rPr>
          <w:rFonts w:ascii="Arial" w:hAnsi="Arial" w:cs="Arial"/>
          <w:sz w:val="23"/>
          <w:szCs w:val="23"/>
        </w:rPr>
      </w:pPr>
    </w:p>
    <w:p w:rsidR="00D645C8" w:rsidRPr="00E76778" w:rsidRDefault="00FE0CCE" w:rsidP="001074B2">
      <w:pPr>
        <w:shd w:val="clear" w:color="auto" w:fill="FFFFFF"/>
        <w:spacing w:after="0" w:line="240" w:lineRule="auto"/>
        <w:ind w:left="705"/>
        <w:jc w:val="both"/>
        <w:rPr>
          <w:rFonts w:ascii="Arial" w:hAnsi="Arial" w:cs="Arial"/>
          <w:color w:val="0D0D0D"/>
          <w:sz w:val="23"/>
          <w:szCs w:val="23"/>
        </w:rPr>
      </w:pPr>
      <w:r w:rsidRPr="00E76778">
        <w:rPr>
          <w:rFonts w:ascii="Arial" w:hAnsi="Arial" w:cs="Arial"/>
          <w:color w:val="0D0D0D"/>
          <w:sz w:val="23"/>
          <w:szCs w:val="23"/>
        </w:rPr>
        <w:t xml:space="preserve">Para los efectos de la aplicación del subsidio a que se refiere </w:t>
      </w:r>
      <w:r w:rsidR="001074B2" w:rsidRPr="00E76778">
        <w:rPr>
          <w:rFonts w:ascii="Arial" w:hAnsi="Arial" w:cs="Arial"/>
          <w:color w:val="0D0D0D"/>
          <w:sz w:val="23"/>
          <w:szCs w:val="23"/>
        </w:rPr>
        <w:t>la presente fracción</w:t>
      </w:r>
      <w:r w:rsidRPr="00E76778">
        <w:rPr>
          <w:rFonts w:ascii="Arial" w:hAnsi="Arial" w:cs="Arial"/>
          <w:color w:val="0D0D0D"/>
          <w:sz w:val="23"/>
          <w:szCs w:val="23"/>
        </w:rPr>
        <w:t xml:space="preserve">, se considerará que el arrendatario es el tenedor o usuario del vehículo, cuando la posesión del mismo se le hubiera otorgado mediante arrendamiento puro o financiero. </w:t>
      </w:r>
    </w:p>
    <w:p w:rsidR="00D645C8" w:rsidRPr="00E76778" w:rsidRDefault="00D645C8" w:rsidP="001074B2">
      <w:pPr>
        <w:shd w:val="clear" w:color="auto" w:fill="FFFFFF"/>
        <w:spacing w:after="0" w:line="240" w:lineRule="auto"/>
        <w:ind w:left="705"/>
        <w:jc w:val="both"/>
        <w:rPr>
          <w:rFonts w:ascii="Arial" w:hAnsi="Arial" w:cs="Arial"/>
          <w:color w:val="0D0D0D"/>
          <w:sz w:val="23"/>
          <w:szCs w:val="23"/>
        </w:rPr>
      </w:pPr>
    </w:p>
    <w:p w:rsidR="00FE0CCE" w:rsidRPr="00E76778" w:rsidRDefault="00D645C8" w:rsidP="001074B2">
      <w:pPr>
        <w:shd w:val="clear" w:color="auto" w:fill="FFFFFF"/>
        <w:spacing w:after="0" w:line="240" w:lineRule="auto"/>
        <w:ind w:left="705"/>
        <w:jc w:val="both"/>
        <w:rPr>
          <w:rFonts w:ascii="Arial" w:hAnsi="Arial" w:cs="Arial"/>
          <w:iCs/>
          <w:sz w:val="23"/>
          <w:szCs w:val="23"/>
        </w:rPr>
      </w:pPr>
      <w:r w:rsidRPr="00E76778">
        <w:rPr>
          <w:rFonts w:ascii="Arial" w:hAnsi="Arial" w:cs="Arial"/>
          <w:color w:val="0D0D0D"/>
          <w:sz w:val="23"/>
          <w:szCs w:val="23"/>
        </w:rPr>
        <w:t>S</w:t>
      </w:r>
      <w:r w:rsidR="00FE0CCE" w:rsidRPr="00E76778">
        <w:rPr>
          <w:rFonts w:ascii="Arial" w:hAnsi="Arial" w:cs="Arial"/>
          <w:iCs/>
          <w:sz w:val="23"/>
          <w:szCs w:val="23"/>
        </w:rPr>
        <w:t>e entenderá que los 30 días hábiles a que se re</w:t>
      </w:r>
      <w:r w:rsidR="009F443F" w:rsidRPr="00E76778">
        <w:rPr>
          <w:rFonts w:ascii="Arial" w:hAnsi="Arial" w:cs="Arial"/>
          <w:iCs/>
          <w:sz w:val="23"/>
          <w:szCs w:val="23"/>
        </w:rPr>
        <w:t xml:space="preserve">fiere el numeral 3, del inciso </w:t>
      </w:r>
      <w:r w:rsidR="005C5421">
        <w:rPr>
          <w:rFonts w:ascii="Arial" w:hAnsi="Arial" w:cs="Arial"/>
          <w:iCs/>
          <w:sz w:val="23"/>
          <w:szCs w:val="23"/>
        </w:rPr>
        <w:t>b</w:t>
      </w:r>
      <w:r w:rsidR="00FE0CCE" w:rsidRPr="00E76778">
        <w:rPr>
          <w:rFonts w:ascii="Arial" w:hAnsi="Arial" w:cs="Arial"/>
          <w:iCs/>
          <w:sz w:val="23"/>
          <w:szCs w:val="23"/>
        </w:rPr>
        <w:t>), de esta fracción, contarán a partir de la fecha en que se realice la entrega material de la unidad vehicular al adquirente, lo cual podrá acreditarse con la presentación de una constancia expedida por el distribuidor que realizó la venta, en la que se señale la fecha en que se efectuó la entrega material del vehículo al adquirente.</w:t>
      </w:r>
    </w:p>
    <w:p w:rsidR="00D7382F" w:rsidRPr="00E76778" w:rsidRDefault="00D7382F" w:rsidP="00171E54">
      <w:pPr>
        <w:shd w:val="clear" w:color="auto" w:fill="FFFFFF"/>
        <w:spacing w:after="0" w:line="240" w:lineRule="auto"/>
        <w:jc w:val="both"/>
        <w:rPr>
          <w:rFonts w:ascii="Arial" w:hAnsi="Arial" w:cs="Arial"/>
          <w:color w:val="0D0D0D"/>
          <w:sz w:val="23"/>
          <w:szCs w:val="23"/>
        </w:rPr>
      </w:pPr>
    </w:p>
    <w:p w:rsidR="00FE0CCE" w:rsidRPr="00E76778" w:rsidRDefault="00094C8B" w:rsidP="001074B2">
      <w:pPr>
        <w:shd w:val="clear" w:color="auto" w:fill="FFFFFF"/>
        <w:spacing w:after="0" w:line="240" w:lineRule="auto"/>
        <w:ind w:left="705"/>
        <w:jc w:val="both"/>
        <w:rPr>
          <w:rFonts w:ascii="Arial" w:hAnsi="Arial" w:cs="Arial"/>
          <w:color w:val="0D0D0D"/>
          <w:sz w:val="23"/>
          <w:szCs w:val="23"/>
        </w:rPr>
      </w:pPr>
      <w:r w:rsidRPr="00E76778">
        <w:rPr>
          <w:rFonts w:ascii="Arial" w:hAnsi="Arial" w:cs="Arial"/>
          <w:color w:val="0D0D0D"/>
          <w:sz w:val="23"/>
          <w:szCs w:val="23"/>
        </w:rPr>
        <w:t xml:space="preserve">Tendrán derecho al subsidio </w:t>
      </w:r>
      <w:r w:rsidR="00E56538" w:rsidRPr="00E76778">
        <w:rPr>
          <w:rFonts w:ascii="Arial" w:hAnsi="Arial" w:cs="Arial"/>
          <w:color w:val="0D0D0D"/>
          <w:sz w:val="23"/>
          <w:szCs w:val="23"/>
        </w:rPr>
        <w:t>previsto</w:t>
      </w:r>
      <w:r w:rsidR="009F443F" w:rsidRPr="00E76778">
        <w:rPr>
          <w:rFonts w:ascii="Arial" w:hAnsi="Arial" w:cs="Arial"/>
          <w:color w:val="0D0D0D"/>
          <w:sz w:val="23"/>
          <w:szCs w:val="23"/>
        </w:rPr>
        <w:t xml:space="preserve"> en el inciso </w:t>
      </w:r>
      <w:r w:rsidR="005C5421">
        <w:rPr>
          <w:rFonts w:ascii="Arial" w:hAnsi="Arial" w:cs="Arial"/>
          <w:color w:val="0D0D0D"/>
          <w:sz w:val="23"/>
          <w:szCs w:val="23"/>
        </w:rPr>
        <w:t>b</w:t>
      </w:r>
      <w:r w:rsidRPr="00E76778">
        <w:rPr>
          <w:rFonts w:ascii="Arial" w:hAnsi="Arial" w:cs="Arial"/>
          <w:color w:val="0D0D0D"/>
          <w:sz w:val="23"/>
          <w:szCs w:val="23"/>
        </w:rPr>
        <w:t xml:space="preserve">) de </w:t>
      </w:r>
      <w:r w:rsidR="001074B2" w:rsidRPr="00E76778">
        <w:rPr>
          <w:rFonts w:ascii="Arial" w:hAnsi="Arial" w:cs="Arial"/>
          <w:color w:val="0D0D0D"/>
          <w:sz w:val="23"/>
          <w:szCs w:val="23"/>
        </w:rPr>
        <w:t>la presente fracción</w:t>
      </w:r>
      <w:r w:rsidRPr="00E76778">
        <w:rPr>
          <w:rFonts w:ascii="Arial" w:hAnsi="Arial" w:cs="Arial"/>
          <w:color w:val="0D0D0D"/>
          <w:sz w:val="23"/>
          <w:szCs w:val="23"/>
        </w:rPr>
        <w:t xml:space="preserve">, los vehículos de demostración facturados por el distribuidor al cliente final como vehículo seminuevo, siempre que con anterioridad no se hubieran inscrito en el Registro Público </w:t>
      </w:r>
      <w:r w:rsidR="00E56538" w:rsidRPr="00E76778">
        <w:rPr>
          <w:rFonts w:ascii="Arial" w:hAnsi="Arial" w:cs="Arial"/>
          <w:color w:val="0D0D0D"/>
          <w:sz w:val="23"/>
          <w:szCs w:val="23"/>
        </w:rPr>
        <w:t>Vehicular del Estado y cumplan con los demás requisitos establecidos en los numerales 3 y 4 del mismo inciso.</w:t>
      </w:r>
    </w:p>
    <w:p w:rsidR="00D10D1B" w:rsidRPr="00E76778" w:rsidRDefault="00D10D1B" w:rsidP="00171E54">
      <w:pPr>
        <w:shd w:val="clear" w:color="auto" w:fill="FFFFFF"/>
        <w:spacing w:after="0" w:line="240" w:lineRule="auto"/>
        <w:jc w:val="both"/>
        <w:rPr>
          <w:rFonts w:ascii="Arial" w:hAnsi="Arial" w:cs="Arial"/>
          <w:color w:val="0D0D0D"/>
          <w:sz w:val="23"/>
          <w:szCs w:val="23"/>
        </w:rPr>
      </w:pPr>
    </w:p>
    <w:p w:rsidR="00FE0CCE" w:rsidRDefault="00FE0CCE" w:rsidP="001074B2">
      <w:pPr>
        <w:shd w:val="clear" w:color="auto" w:fill="FFFFFF"/>
        <w:spacing w:after="0" w:line="240" w:lineRule="auto"/>
        <w:ind w:left="705"/>
        <w:jc w:val="both"/>
        <w:rPr>
          <w:rFonts w:ascii="Arial" w:hAnsi="Arial" w:cs="Arial"/>
          <w:color w:val="0D0D0D"/>
          <w:sz w:val="23"/>
          <w:szCs w:val="23"/>
        </w:rPr>
      </w:pPr>
      <w:r w:rsidRPr="00E76778">
        <w:rPr>
          <w:rFonts w:ascii="Arial" w:hAnsi="Arial" w:cs="Arial"/>
          <w:color w:val="0D0D0D"/>
          <w:sz w:val="23"/>
          <w:szCs w:val="23"/>
        </w:rPr>
        <w:t xml:space="preserve">El subsidio a que se refiere </w:t>
      </w:r>
      <w:r w:rsidR="001074B2" w:rsidRPr="00E76778">
        <w:rPr>
          <w:rFonts w:ascii="Arial" w:hAnsi="Arial" w:cs="Arial"/>
          <w:color w:val="0D0D0D"/>
          <w:sz w:val="23"/>
          <w:szCs w:val="23"/>
        </w:rPr>
        <w:t>la presente fracción</w:t>
      </w:r>
      <w:r w:rsidRPr="00E76778">
        <w:rPr>
          <w:rFonts w:ascii="Arial" w:hAnsi="Arial" w:cs="Arial"/>
          <w:color w:val="0D0D0D"/>
          <w:sz w:val="23"/>
          <w:szCs w:val="23"/>
        </w:rPr>
        <w:t xml:space="preserve"> no será aplicable respecto de los vehículos propiedad de l</w:t>
      </w:r>
      <w:r w:rsidR="008F5FB1" w:rsidRPr="00E76778">
        <w:rPr>
          <w:rFonts w:ascii="Arial" w:hAnsi="Arial" w:cs="Arial"/>
          <w:color w:val="0D0D0D"/>
          <w:sz w:val="23"/>
          <w:szCs w:val="23"/>
        </w:rPr>
        <w:t xml:space="preserve">os gobiernos </w:t>
      </w:r>
      <w:r w:rsidRPr="00E76778">
        <w:rPr>
          <w:rFonts w:ascii="Arial" w:hAnsi="Arial" w:cs="Arial"/>
          <w:color w:val="0D0D0D"/>
          <w:sz w:val="23"/>
          <w:szCs w:val="23"/>
        </w:rPr>
        <w:t>federal, estatal y municipal, ni de sus organism</w:t>
      </w:r>
      <w:r w:rsidR="00E56538" w:rsidRPr="00E76778">
        <w:rPr>
          <w:rFonts w:ascii="Arial" w:hAnsi="Arial" w:cs="Arial"/>
          <w:color w:val="0D0D0D"/>
          <w:sz w:val="23"/>
          <w:szCs w:val="23"/>
        </w:rPr>
        <w:t>os descentralizados y autónomos.</w:t>
      </w:r>
    </w:p>
    <w:p w:rsidR="00E73AEE" w:rsidRDefault="00E73AEE" w:rsidP="001074B2">
      <w:pPr>
        <w:shd w:val="clear" w:color="auto" w:fill="FFFFFF"/>
        <w:spacing w:after="0" w:line="240" w:lineRule="auto"/>
        <w:ind w:left="705"/>
        <w:jc w:val="both"/>
        <w:rPr>
          <w:rFonts w:ascii="Arial" w:hAnsi="Arial" w:cs="Arial"/>
          <w:color w:val="0D0D0D"/>
          <w:sz w:val="23"/>
          <w:szCs w:val="23"/>
        </w:rPr>
      </w:pPr>
    </w:p>
    <w:p w:rsidR="009106F1" w:rsidRPr="009106F1" w:rsidRDefault="009106F1" w:rsidP="006E3704">
      <w:pPr>
        <w:pStyle w:val="Prrafodelista"/>
        <w:numPr>
          <w:ilvl w:val="0"/>
          <w:numId w:val="33"/>
        </w:numPr>
        <w:shd w:val="clear" w:color="auto" w:fill="FFFFFF"/>
        <w:spacing w:after="0" w:line="240" w:lineRule="auto"/>
        <w:ind w:left="709" w:hanging="567"/>
        <w:jc w:val="both"/>
        <w:rPr>
          <w:rFonts w:ascii="Arial" w:hAnsi="Arial" w:cs="Arial"/>
          <w:color w:val="0D0D0D"/>
          <w:sz w:val="23"/>
          <w:szCs w:val="23"/>
        </w:rPr>
      </w:pPr>
      <w:r>
        <w:rPr>
          <w:rFonts w:ascii="Arial" w:hAnsi="Arial" w:cs="Arial"/>
          <w:color w:val="0D0D0D"/>
          <w:sz w:val="23"/>
          <w:szCs w:val="23"/>
        </w:rPr>
        <w:t>A</w:t>
      </w:r>
      <w:r w:rsidRPr="009106F1">
        <w:rPr>
          <w:rFonts w:ascii="Arial" w:hAnsi="Arial" w:cs="Arial"/>
          <w:color w:val="0D0D0D"/>
          <w:sz w:val="23"/>
          <w:szCs w:val="23"/>
        </w:rPr>
        <w:t xml:space="preserve">poyo </w:t>
      </w:r>
      <w:r>
        <w:rPr>
          <w:rFonts w:ascii="Arial" w:hAnsi="Arial" w:cs="Arial"/>
          <w:color w:val="0D0D0D"/>
          <w:sz w:val="23"/>
          <w:szCs w:val="23"/>
        </w:rPr>
        <w:t>a</w:t>
      </w:r>
      <w:r w:rsidRPr="009106F1">
        <w:rPr>
          <w:rFonts w:ascii="Arial" w:hAnsi="Arial" w:cs="Arial"/>
          <w:color w:val="0D0D0D"/>
          <w:sz w:val="23"/>
          <w:szCs w:val="23"/>
        </w:rPr>
        <w:t xml:space="preserve"> la consolidación de empresas de transporte público colectivo y el ajuste interno, escisión o fusión de las sociedades existentes.</w:t>
      </w:r>
    </w:p>
    <w:p w:rsidR="009106F1" w:rsidRPr="009106F1" w:rsidRDefault="009106F1" w:rsidP="009106F1">
      <w:pPr>
        <w:pStyle w:val="Prrafodelista"/>
        <w:shd w:val="clear" w:color="auto" w:fill="FFFFFF"/>
        <w:spacing w:after="0" w:line="240" w:lineRule="auto"/>
        <w:ind w:left="709"/>
        <w:jc w:val="both"/>
        <w:rPr>
          <w:rFonts w:ascii="Arial" w:hAnsi="Arial" w:cs="Arial"/>
          <w:color w:val="0D0D0D"/>
          <w:sz w:val="23"/>
          <w:szCs w:val="23"/>
        </w:rPr>
      </w:pPr>
    </w:p>
    <w:p w:rsidR="009106F1" w:rsidRDefault="009106F1" w:rsidP="0066046F">
      <w:pPr>
        <w:pStyle w:val="Prrafodelista"/>
        <w:numPr>
          <w:ilvl w:val="0"/>
          <w:numId w:val="36"/>
        </w:numPr>
        <w:spacing w:after="0" w:line="240" w:lineRule="auto"/>
        <w:ind w:left="709" w:hanging="709"/>
        <w:jc w:val="both"/>
        <w:rPr>
          <w:rFonts w:ascii="Arial" w:hAnsi="Arial" w:cs="Arial"/>
          <w:sz w:val="23"/>
          <w:szCs w:val="23"/>
        </w:rPr>
      </w:pPr>
      <w:bookmarkStart w:id="4" w:name="_Hlk496806115"/>
      <w:r w:rsidRPr="009106F1">
        <w:rPr>
          <w:rFonts w:ascii="Arial" w:hAnsi="Arial" w:cs="Arial"/>
          <w:sz w:val="23"/>
          <w:szCs w:val="23"/>
        </w:rPr>
        <w:t xml:space="preserve">Las autorizaciones del Ejecutivo </w:t>
      </w:r>
      <w:r w:rsidR="003D50AB">
        <w:rPr>
          <w:rFonts w:ascii="Arial" w:hAnsi="Arial" w:cs="Arial"/>
          <w:sz w:val="23"/>
          <w:szCs w:val="23"/>
        </w:rPr>
        <w:t>del Estado</w:t>
      </w:r>
      <w:r w:rsidRPr="009106F1">
        <w:rPr>
          <w:rFonts w:ascii="Arial" w:hAnsi="Arial" w:cs="Arial"/>
          <w:sz w:val="23"/>
          <w:szCs w:val="23"/>
        </w:rPr>
        <w:t xml:space="preserve">, </w:t>
      </w:r>
      <w:r w:rsidR="00792877">
        <w:rPr>
          <w:rFonts w:ascii="Arial" w:hAnsi="Arial" w:cs="Arial"/>
          <w:sz w:val="23"/>
          <w:szCs w:val="23"/>
        </w:rPr>
        <w:t>relativas a las</w:t>
      </w:r>
      <w:r w:rsidRPr="009106F1">
        <w:rPr>
          <w:rFonts w:ascii="Arial" w:hAnsi="Arial" w:cs="Arial"/>
          <w:sz w:val="23"/>
          <w:szCs w:val="23"/>
        </w:rPr>
        <w:t xml:space="preserve"> transmisiones de concesiones </w:t>
      </w:r>
      <w:r w:rsidR="009C6A0C">
        <w:rPr>
          <w:rFonts w:ascii="Arial" w:hAnsi="Arial" w:cs="Arial"/>
          <w:sz w:val="23"/>
          <w:szCs w:val="23"/>
        </w:rPr>
        <w:t>median</w:t>
      </w:r>
      <w:r w:rsidR="00A64BD6">
        <w:rPr>
          <w:rFonts w:ascii="Arial" w:hAnsi="Arial" w:cs="Arial"/>
          <w:sz w:val="23"/>
          <w:szCs w:val="23"/>
        </w:rPr>
        <w:t>te cesión o traspaso de derecho</w:t>
      </w:r>
      <w:r w:rsidR="009C6A0C">
        <w:rPr>
          <w:rFonts w:ascii="Arial" w:hAnsi="Arial" w:cs="Arial"/>
          <w:sz w:val="23"/>
          <w:szCs w:val="23"/>
        </w:rPr>
        <w:t xml:space="preserve"> a </w:t>
      </w:r>
      <w:r w:rsidRPr="009106F1">
        <w:rPr>
          <w:rFonts w:ascii="Arial" w:hAnsi="Arial" w:cs="Arial"/>
          <w:sz w:val="23"/>
          <w:szCs w:val="23"/>
        </w:rPr>
        <w:t xml:space="preserve">vehículos de servicio </w:t>
      </w:r>
      <w:r w:rsidRPr="009106F1">
        <w:rPr>
          <w:rFonts w:ascii="Arial" w:hAnsi="Arial" w:cs="Arial"/>
          <w:sz w:val="23"/>
          <w:szCs w:val="23"/>
        </w:rPr>
        <w:lastRenderedPageBreak/>
        <w:t>público</w:t>
      </w:r>
      <w:r w:rsidR="00A64BD6">
        <w:rPr>
          <w:rFonts w:ascii="Arial" w:hAnsi="Arial" w:cs="Arial"/>
          <w:sz w:val="23"/>
          <w:szCs w:val="23"/>
        </w:rPr>
        <w:t xml:space="preserve"> colectivo</w:t>
      </w:r>
      <w:r w:rsidR="009C6A0C">
        <w:rPr>
          <w:rFonts w:ascii="Arial" w:hAnsi="Arial" w:cs="Arial"/>
          <w:sz w:val="23"/>
          <w:szCs w:val="23"/>
        </w:rPr>
        <w:t>,</w:t>
      </w:r>
      <w:r w:rsidR="00A64BD6">
        <w:rPr>
          <w:rFonts w:ascii="Arial" w:hAnsi="Arial" w:cs="Arial"/>
          <w:sz w:val="23"/>
          <w:szCs w:val="23"/>
        </w:rPr>
        <w:t xml:space="preserve"> clasificado</w:t>
      </w:r>
      <w:r w:rsidR="003D50AB">
        <w:rPr>
          <w:rFonts w:ascii="Arial" w:hAnsi="Arial" w:cs="Arial"/>
          <w:sz w:val="23"/>
          <w:szCs w:val="23"/>
        </w:rPr>
        <w:t>s</w:t>
      </w:r>
      <w:r w:rsidR="00A64BD6">
        <w:rPr>
          <w:rFonts w:ascii="Arial" w:hAnsi="Arial" w:cs="Arial"/>
          <w:sz w:val="23"/>
          <w:szCs w:val="23"/>
        </w:rPr>
        <w:t xml:space="preserve"> en el </w:t>
      </w:r>
      <w:r w:rsidRPr="009106F1">
        <w:rPr>
          <w:rFonts w:ascii="Arial" w:hAnsi="Arial" w:cs="Arial"/>
          <w:sz w:val="23"/>
          <w:szCs w:val="23"/>
        </w:rPr>
        <w:t xml:space="preserve">artículo 55 B, fracción II, </w:t>
      </w:r>
      <w:r w:rsidR="009C4CC7">
        <w:rPr>
          <w:rFonts w:ascii="Arial" w:hAnsi="Arial" w:cs="Arial"/>
          <w:sz w:val="23"/>
          <w:szCs w:val="23"/>
        </w:rPr>
        <w:t>inciso a)</w:t>
      </w:r>
      <w:r w:rsidR="00A64BD6">
        <w:rPr>
          <w:rFonts w:ascii="Arial" w:hAnsi="Arial" w:cs="Arial"/>
          <w:sz w:val="23"/>
          <w:szCs w:val="23"/>
        </w:rPr>
        <w:t xml:space="preserve"> de la </w:t>
      </w:r>
      <w:r w:rsidRPr="009106F1">
        <w:rPr>
          <w:rFonts w:ascii="Arial" w:hAnsi="Arial" w:cs="Arial"/>
          <w:sz w:val="23"/>
          <w:szCs w:val="23"/>
        </w:rPr>
        <w:t xml:space="preserve">Ley de Hacienda del Estado de Colima, </w:t>
      </w:r>
      <w:r w:rsidR="00A64BD6">
        <w:rPr>
          <w:rFonts w:ascii="Arial" w:hAnsi="Arial" w:cs="Arial"/>
          <w:sz w:val="23"/>
          <w:szCs w:val="23"/>
        </w:rPr>
        <w:t xml:space="preserve">como de ruta, </w:t>
      </w:r>
      <w:r w:rsidRPr="009106F1">
        <w:rPr>
          <w:rFonts w:ascii="Arial" w:hAnsi="Arial" w:cs="Arial"/>
          <w:sz w:val="23"/>
          <w:szCs w:val="23"/>
        </w:rPr>
        <w:t>tendrán un descuento del 90 por ciento</w:t>
      </w:r>
      <w:r w:rsidR="00792877">
        <w:rPr>
          <w:rFonts w:ascii="Arial" w:hAnsi="Arial" w:cs="Arial"/>
          <w:sz w:val="23"/>
          <w:szCs w:val="23"/>
        </w:rPr>
        <w:t xml:space="preserve"> de la tarifa correspondiente,</w:t>
      </w:r>
      <w:r w:rsidRPr="009106F1">
        <w:rPr>
          <w:rFonts w:ascii="Arial" w:hAnsi="Arial" w:cs="Arial"/>
          <w:sz w:val="23"/>
          <w:szCs w:val="23"/>
        </w:rPr>
        <w:t xml:space="preserve"> durante el periodo del 01 de enero al 30 de junio de 2018.</w:t>
      </w:r>
    </w:p>
    <w:bookmarkEnd w:id="4"/>
    <w:p w:rsidR="009C6A0C" w:rsidRDefault="009C6A0C" w:rsidP="009C6A0C">
      <w:pPr>
        <w:pStyle w:val="Prrafodelista"/>
        <w:spacing w:after="0" w:line="240" w:lineRule="auto"/>
        <w:ind w:left="567"/>
        <w:jc w:val="both"/>
        <w:rPr>
          <w:rFonts w:ascii="Arial" w:hAnsi="Arial" w:cs="Arial"/>
          <w:sz w:val="23"/>
          <w:szCs w:val="23"/>
        </w:rPr>
      </w:pPr>
    </w:p>
    <w:p w:rsidR="00D7382F" w:rsidRPr="00E76778" w:rsidRDefault="00D67101" w:rsidP="00171E54">
      <w:pPr>
        <w:spacing w:after="0" w:line="240" w:lineRule="auto"/>
        <w:contextualSpacing/>
        <w:jc w:val="both"/>
        <w:rPr>
          <w:rFonts w:ascii="Arial" w:hAnsi="Arial" w:cs="Arial"/>
          <w:b/>
          <w:sz w:val="23"/>
          <w:szCs w:val="23"/>
        </w:rPr>
      </w:pPr>
      <w:r w:rsidRPr="00E76778">
        <w:rPr>
          <w:rFonts w:ascii="Arial" w:hAnsi="Arial" w:cs="Arial"/>
          <w:b/>
          <w:sz w:val="23"/>
          <w:szCs w:val="23"/>
        </w:rPr>
        <w:t xml:space="preserve">Artículo </w:t>
      </w:r>
      <w:r w:rsidR="000071CD" w:rsidRPr="00E76778">
        <w:rPr>
          <w:rFonts w:ascii="Arial" w:hAnsi="Arial" w:cs="Arial"/>
          <w:b/>
          <w:sz w:val="23"/>
          <w:szCs w:val="23"/>
        </w:rPr>
        <w:t>12. Atribución</w:t>
      </w:r>
      <w:r w:rsidR="00CD0252" w:rsidRPr="00E76778">
        <w:rPr>
          <w:rFonts w:ascii="Arial" w:hAnsi="Arial" w:cs="Arial"/>
          <w:b/>
          <w:sz w:val="23"/>
          <w:szCs w:val="23"/>
        </w:rPr>
        <w:t xml:space="preserve"> de la Secretaría de </w:t>
      </w:r>
      <w:r w:rsidR="00291391" w:rsidRPr="00E76778">
        <w:rPr>
          <w:rFonts w:ascii="Arial" w:hAnsi="Arial" w:cs="Arial"/>
          <w:b/>
          <w:sz w:val="23"/>
          <w:szCs w:val="23"/>
        </w:rPr>
        <w:t xml:space="preserve">Planeación y Finanzas de recibir </w:t>
      </w:r>
      <w:r w:rsidR="003C0908" w:rsidRPr="00E76778">
        <w:rPr>
          <w:rFonts w:ascii="Arial" w:hAnsi="Arial" w:cs="Arial"/>
          <w:b/>
          <w:sz w:val="23"/>
          <w:szCs w:val="23"/>
        </w:rPr>
        <w:t>anticipos o adelantos de participaciones, aportaciones, apoyos y subsidios federales o de otros ingresos</w:t>
      </w:r>
    </w:p>
    <w:p w:rsidR="003C0908" w:rsidRPr="00E76778" w:rsidRDefault="003C0908" w:rsidP="00171E54">
      <w:pPr>
        <w:spacing w:after="0" w:line="240" w:lineRule="auto"/>
        <w:contextualSpacing/>
        <w:jc w:val="both"/>
        <w:rPr>
          <w:rFonts w:ascii="Arial" w:hAnsi="Arial" w:cs="Arial"/>
          <w:b/>
          <w:sz w:val="23"/>
          <w:szCs w:val="23"/>
        </w:rPr>
      </w:pPr>
    </w:p>
    <w:p w:rsidR="00FE6338" w:rsidRPr="00E76778" w:rsidRDefault="00D7382F" w:rsidP="00D7382F">
      <w:pPr>
        <w:spacing w:after="0" w:line="240" w:lineRule="auto"/>
        <w:ind w:left="705" w:hanging="705"/>
        <w:contextualSpacing/>
        <w:jc w:val="both"/>
        <w:rPr>
          <w:rFonts w:ascii="Arial" w:hAnsi="Arial" w:cs="Arial"/>
          <w:sz w:val="23"/>
          <w:szCs w:val="23"/>
        </w:rPr>
      </w:pPr>
      <w:r w:rsidRPr="00E76778">
        <w:rPr>
          <w:rFonts w:ascii="Arial" w:hAnsi="Arial" w:cs="Arial"/>
          <w:sz w:val="23"/>
          <w:szCs w:val="23"/>
        </w:rPr>
        <w:t>1.</w:t>
      </w:r>
      <w:r w:rsidRPr="00E76778">
        <w:rPr>
          <w:rFonts w:ascii="Arial" w:hAnsi="Arial" w:cs="Arial"/>
          <w:b/>
          <w:sz w:val="23"/>
          <w:szCs w:val="23"/>
        </w:rPr>
        <w:tab/>
      </w:r>
      <w:r w:rsidR="004B6F73" w:rsidRPr="00E76778">
        <w:rPr>
          <w:rFonts w:ascii="Arial" w:hAnsi="Arial" w:cs="Arial"/>
          <w:sz w:val="23"/>
          <w:szCs w:val="23"/>
        </w:rPr>
        <w:t xml:space="preserve">Se autoriza a la </w:t>
      </w:r>
      <w:r w:rsidR="00091596" w:rsidRPr="00E76778">
        <w:rPr>
          <w:rFonts w:ascii="Arial" w:hAnsi="Arial" w:cs="Arial"/>
          <w:sz w:val="23"/>
          <w:szCs w:val="23"/>
        </w:rPr>
        <w:t>Secretaría de Planeación y Finanzas</w:t>
      </w:r>
      <w:r w:rsidR="004B6F73" w:rsidRPr="00E76778">
        <w:rPr>
          <w:rFonts w:ascii="Arial" w:hAnsi="Arial" w:cs="Arial"/>
          <w:sz w:val="23"/>
          <w:szCs w:val="23"/>
        </w:rPr>
        <w:t xml:space="preserve"> del Estado a recibir del Gobierno Fed</w:t>
      </w:r>
      <w:r w:rsidR="003D32E5" w:rsidRPr="00E76778">
        <w:rPr>
          <w:rFonts w:ascii="Arial" w:hAnsi="Arial" w:cs="Arial"/>
          <w:sz w:val="23"/>
          <w:szCs w:val="23"/>
        </w:rPr>
        <w:t>eral</w:t>
      </w:r>
      <w:r w:rsidR="008F5FB1" w:rsidRPr="00E76778">
        <w:rPr>
          <w:rFonts w:ascii="Arial" w:hAnsi="Arial" w:cs="Arial"/>
          <w:sz w:val="23"/>
          <w:szCs w:val="23"/>
        </w:rPr>
        <w:t>,</w:t>
      </w:r>
      <w:r w:rsidR="003D32E5" w:rsidRPr="00E76778">
        <w:rPr>
          <w:rFonts w:ascii="Arial" w:hAnsi="Arial" w:cs="Arial"/>
          <w:sz w:val="23"/>
          <w:szCs w:val="23"/>
        </w:rPr>
        <w:t xml:space="preserve"> anticipos o adelantos de participaciones, a</w:t>
      </w:r>
      <w:r w:rsidR="004B6F73" w:rsidRPr="00E76778">
        <w:rPr>
          <w:rFonts w:ascii="Arial" w:hAnsi="Arial" w:cs="Arial"/>
          <w:sz w:val="23"/>
          <w:szCs w:val="23"/>
        </w:rPr>
        <w:t>p</w:t>
      </w:r>
      <w:r w:rsidR="003D32E5" w:rsidRPr="00E76778">
        <w:rPr>
          <w:rFonts w:ascii="Arial" w:hAnsi="Arial" w:cs="Arial"/>
          <w:sz w:val="23"/>
          <w:szCs w:val="23"/>
        </w:rPr>
        <w:t>ortaciones, apoyos y subsidios f</w:t>
      </w:r>
      <w:r w:rsidR="004B6F73" w:rsidRPr="00E76778">
        <w:rPr>
          <w:rFonts w:ascii="Arial" w:hAnsi="Arial" w:cs="Arial"/>
          <w:sz w:val="23"/>
          <w:szCs w:val="23"/>
        </w:rPr>
        <w:t>ederales o de otros ingresos derivados de convenios</w:t>
      </w:r>
      <w:r w:rsidR="00951A72" w:rsidRPr="00E76778">
        <w:rPr>
          <w:rFonts w:ascii="Arial" w:hAnsi="Arial" w:cs="Arial"/>
          <w:sz w:val="23"/>
          <w:szCs w:val="23"/>
        </w:rPr>
        <w:t xml:space="preserve"> o acuerdos específicos con la F</w:t>
      </w:r>
      <w:r w:rsidR="004B6F73" w:rsidRPr="00E76778">
        <w:rPr>
          <w:rFonts w:ascii="Arial" w:hAnsi="Arial" w:cs="Arial"/>
          <w:sz w:val="23"/>
          <w:szCs w:val="23"/>
        </w:rPr>
        <w:t>ederación, así como a suscribir los compromisos para su reintegro, registro contable y administración financiera.</w:t>
      </w:r>
    </w:p>
    <w:p w:rsidR="00FE6338" w:rsidRPr="00E76778" w:rsidRDefault="00FE6338" w:rsidP="00171E54">
      <w:pPr>
        <w:tabs>
          <w:tab w:val="left" w:pos="-142"/>
        </w:tabs>
        <w:spacing w:after="0" w:line="240" w:lineRule="auto"/>
        <w:contextualSpacing/>
        <w:jc w:val="both"/>
        <w:rPr>
          <w:rFonts w:ascii="Arial" w:hAnsi="Arial" w:cs="Arial"/>
          <w:sz w:val="23"/>
          <w:szCs w:val="23"/>
        </w:rPr>
      </w:pPr>
    </w:p>
    <w:p w:rsidR="00D7382F" w:rsidRPr="00E76778" w:rsidRDefault="00D67101" w:rsidP="00171E54">
      <w:pPr>
        <w:tabs>
          <w:tab w:val="left" w:pos="0"/>
        </w:tabs>
        <w:spacing w:after="0" w:line="240" w:lineRule="auto"/>
        <w:contextualSpacing/>
        <w:jc w:val="both"/>
        <w:rPr>
          <w:rFonts w:ascii="Arial" w:hAnsi="Arial" w:cs="Arial"/>
          <w:b/>
          <w:sz w:val="23"/>
          <w:szCs w:val="23"/>
        </w:rPr>
      </w:pPr>
      <w:r w:rsidRPr="00E76778">
        <w:rPr>
          <w:rFonts w:ascii="Arial" w:hAnsi="Arial" w:cs="Arial"/>
          <w:b/>
          <w:sz w:val="23"/>
          <w:szCs w:val="23"/>
        </w:rPr>
        <w:t xml:space="preserve">Artículo </w:t>
      </w:r>
      <w:r w:rsidR="000071CD" w:rsidRPr="00E76778">
        <w:rPr>
          <w:rFonts w:ascii="Arial" w:hAnsi="Arial" w:cs="Arial"/>
          <w:b/>
          <w:sz w:val="23"/>
          <w:szCs w:val="23"/>
        </w:rPr>
        <w:t>13. Ingresos</w:t>
      </w:r>
      <w:r w:rsidR="003C0908" w:rsidRPr="00E76778">
        <w:rPr>
          <w:rFonts w:ascii="Arial" w:hAnsi="Arial" w:cs="Arial"/>
          <w:b/>
          <w:sz w:val="23"/>
          <w:szCs w:val="23"/>
        </w:rPr>
        <w:t xml:space="preserve"> que se constituyen como obligaciones de garantía de deuda pública</w:t>
      </w:r>
    </w:p>
    <w:p w:rsidR="00D7382F" w:rsidRPr="00E76778" w:rsidRDefault="00D7382F" w:rsidP="00171E54">
      <w:pPr>
        <w:tabs>
          <w:tab w:val="left" w:pos="0"/>
        </w:tabs>
        <w:spacing w:after="0" w:line="240" w:lineRule="auto"/>
        <w:contextualSpacing/>
        <w:jc w:val="both"/>
        <w:rPr>
          <w:rFonts w:ascii="Arial" w:hAnsi="Arial" w:cs="Arial"/>
          <w:b/>
          <w:sz w:val="23"/>
          <w:szCs w:val="23"/>
        </w:rPr>
      </w:pPr>
    </w:p>
    <w:p w:rsidR="00FE6338" w:rsidRPr="00E76778" w:rsidRDefault="00D7382F" w:rsidP="00D7382F">
      <w:pPr>
        <w:tabs>
          <w:tab w:val="left" w:pos="0"/>
        </w:tabs>
        <w:spacing w:after="0" w:line="240" w:lineRule="auto"/>
        <w:ind w:left="705" w:hanging="705"/>
        <w:contextualSpacing/>
        <w:jc w:val="both"/>
        <w:rPr>
          <w:rFonts w:ascii="Arial" w:hAnsi="Arial" w:cs="Arial"/>
          <w:b/>
          <w:sz w:val="23"/>
          <w:szCs w:val="23"/>
        </w:rPr>
      </w:pPr>
      <w:r w:rsidRPr="00E76778">
        <w:rPr>
          <w:rFonts w:ascii="Arial" w:hAnsi="Arial" w:cs="Arial"/>
          <w:sz w:val="23"/>
          <w:szCs w:val="23"/>
        </w:rPr>
        <w:t>1.</w:t>
      </w:r>
      <w:r w:rsidRPr="00E76778">
        <w:rPr>
          <w:rFonts w:ascii="Arial" w:hAnsi="Arial" w:cs="Arial"/>
          <w:b/>
          <w:sz w:val="23"/>
          <w:szCs w:val="23"/>
        </w:rPr>
        <w:tab/>
      </w:r>
      <w:r w:rsidR="004B6F73" w:rsidRPr="00E76778">
        <w:rPr>
          <w:rFonts w:ascii="Arial" w:hAnsi="Arial" w:cs="Arial"/>
          <w:sz w:val="23"/>
          <w:szCs w:val="23"/>
        </w:rPr>
        <w:t xml:space="preserve">Las </w:t>
      </w:r>
      <w:r w:rsidR="009B3845" w:rsidRPr="00E76778">
        <w:rPr>
          <w:rFonts w:ascii="Arial" w:hAnsi="Arial" w:cs="Arial"/>
          <w:sz w:val="23"/>
          <w:szCs w:val="23"/>
        </w:rPr>
        <w:t>P</w:t>
      </w:r>
      <w:r w:rsidR="00951A72" w:rsidRPr="00E76778">
        <w:rPr>
          <w:rFonts w:ascii="Arial" w:hAnsi="Arial" w:cs="Arial"/>
          <w:sz w:val="23"/>
          <w:szCs w:val="23"/>
        </w:rPr>
        <w:t xml:space="preserve">articipaciones </w:t>
      </w:r>
      <w:r w:rsidR="00FE4513" w:rsidRPr="00E76778">
        <w:rPr>
          <w:rFonts w:ascii="Arial" w:hAnsi="Arial" w:cs="Arial"/>
          <w:sz w:val="23"/>
          <w:szCs w:val="23"/>
        </w:rPr>
        <w:t xml:space="preserve">y las </w:t>
      </w:r>
      <w:r w:rsidR="00A52379" w:rsidRPr="00E76778">
        <w:rPr>
          <w:rFonts w:ascii="Arial" w:hAnsi="Arial" w:cs="Arial"/>
          <w:sz w:val="23"/>
          <w:szCs w:val="23"/>
        </w:rPr>
        <w:t>Aportaciones recibidas</w:t>
      </w:r>
      <w:r w:rsidR="00951A72" w:rsidRPr="00E76778">
        <w:rPr>
          <w:rFonts w:ascii="Arial" w:hAnsi="Arial" w:cs="Arial"/>
          <w:sz w:val="23"/>
          <w:szCs w:val="23"/>
        </w:rPr>
        <w:t xml:space="preserve"> de la F</w:t>
      </w:r>
      <w:r w:rsidR="004B6F73" w:rsidRPr="00E76778">
        <w:rPr>
          <w:rFonts w:ascii="Arial" w:hAnsi="Arial" w:cs="Arial"/>
          <w:sz w:val="23"/>
          <w:szCs w:val="23"/>
        </w:rPr>
        <w:t xml:space="preserve">ederación y </w:t>
      </w:r>
      <w:r w:rsidR="00907D18" w:rsidRPr="00E76778">
        <w:rPr>
          <w:rFonts w:ascii="Arial" w:hAnsi="Arial" w:cs="Arial"/>
          <w:sz w:val="23"/>
          <w:szCs w:val="23"/>
        </w:rPr>
        <w:t xml:space="preserve">los </w:t>
      </w:r>
      <w:r w:rsidR="004B6F73" w:rsidRPr="00E76778">
        <w:rPr>
          <w:rFonts w:ascii="Arial" w:hAnsi="Arial" w:cs="Arial"/>
          <w:sz w:val="23"/>
          <w:szCs w:val="23"/>
        </w:rPr>
        <w:t>ingresos</w:t>
      </w:r>
      <w:r w:rsidR="00907D18" w:rsidRPr="00E76778">
        <w:rPr>
          <w:rFonts w:ascii="Arial" w:hAnsi="Arial" w:cs="Arial"/>
          <w:sz w:val="23"/>
          <w:szCs w:val="23"/>
        </w:rPr>
        <w:t xml:space="preserve"> propios del Estado</w:t>
      </w:r>
      <w:r w:rsidR="004B6F73" w:rsidRPr="00E76778">
        <w:rPr>
          <w:rFonts w:ascii="Arial" w:hAnsi="Arial" w:cs="Arial"/>
          <w:sz w:val="23"/>
          <w:szCs w:val="23"/>
        </w:rPr>
        <w:t>, se constituyen como obligaciones de garantía, susceptibles de afectarse en términos de la legislación aplicable, como fuente de pago de la deuda pública estatal y, de requerirse, en lo concerniente a la municipal.</w:t>
      </w:r>
    </w:p>
    <w:p w:rsidR="000D04C0" w:rsidRPr="004B5745" w:rsidRDefault="000D04C0" w:rsidP="007279D0">
      <w:pPr>
        <w:spacing w:after="0" w:line="240" w:lineRule="auto"/>
        <w:rPr>
          <w:rFonts w:ascii="Arial" w:hAnsi="Arial" w:cs="Arial"/>
          <w:b/>
          <w:sz w:val="23"/>
          <w:szCs w:val="23"/>
        </w:rPr>
      </w:pPr>
    </w:p>
    <w:p w:rsidR="00FE6338" w:rsidRPr="00E76778" w:rsidRDefault="004B6F73" w:rsidP="00D7382F">
      <w:pPr>
        <w:spacing w:after="0" w:line="240" w:lineRule="auto"/>
        <w:jc w:val="center"/>
        <w:rPr>
          <w:rFonts w:ascii="Arial" w:hAnsi="Arial" w:cs="Arial"/>
          <w:b/>
          <w:sz w:val="23"/>
          <w:szCs w:val="23"/>
          <w:lang w:val="en-US"/>
        </w:rPr>
      </w:pPr>
      <w:r w:rsidRPr="00E76778">
        <w:rPr>
          <w:rFonts w:ascii="Arial" w:hAnsi="Arial" w:cs="Arial"/>
          <w:b/>
          <w:sz w:val="23"/>
          <w:szCs w:val="23"/>
          <w:lang w:val="en-US"/>
        </w:rPr>
        <w:t xml:space="preserve">T R </w:t>
      </w:r>
      <w:proofErr w:type="gramStart"/>
      <w:r w:rsidRPr="00E76778">
        <w:rPr>
          <w:rFonts w:ascii="Arial" w:hAnsi="Arial" w:cs="Arial"/>
          <w:b/>
          <w:sz w:val="23"/>
          <w:szCs w:val="23"/>
          <w:lang w:val="en-US"/>
        </w:rPr>
        <w:t>A</w:t>
      </w:r>
      <w:proofErr w:type="gramEnd"/>
      <w:r w:rsidRPr="00E76778">
        <w:rPr>
          <w:rFonts w:ascii="Arial" w:hAnsi="Arial" w:cs="Arial"/>
          <w:b/>
          <w:sz w:val="23"/>
          <w:szCs w:val="23"/>
          <w:lang w:val="en-US"/>
        </w:rPr>
        <w:t xml:space="preserve"> N S I T O R I O</w:t>
      </w:r>
    </w:p>
    <w:p w:rsidR="00DD4630" w:rsidRPr="00E76778" w:rsidRDefault="00DD4630" w:rsidP="00D7382F">
      <w:pPr>
        <w:spacing w:after="0" w:line="240" w:lineRule="auto"/>
        <w:jc w:val="center"/>
        <w:rPr>
          <w:rFonts w:ascii="Arial" w:hAnsi="Arial" w:cs="Arial"/>
          <w:b/>
          <w:sz w:val="23"/>
          <w:szCs w:val="23"/>
          <w:lang w:val="en-US"/>
        </w:rPr>
      </w:pPr>
    </w:p>
    <w:p w:rsidR="00143FE9" w:rsidRPr="00E76778" w:rsidRDefault="003C0908" w:rsidP="007279D0">
      <w:pPr>
        <w:spacing w:after="0" w:line="240" w:lineRule="auto"/>
        <w:jc w:val="both"/>
        <w:rPr>
          <w:rFonts w:ascii="Arial" w:hAnsi="Arial" w:cs="Arial"/>
          <w:sz w:val="23"/>
          <w:szCs w:val="23"/>
        </w:rPr>
      </w:pPr>
      <w:r w:rsidRPr="00E76778">
        <w:rPr>
          <w:rFonts w:ascii="Arial" w:hAnsi="Arial" w:cs="Arial"/>
          <w:b/>
          <w:sz w:val="23"/>
          <w:szCs w:val="23"/>
        </w:rPr>
        <w:t xml:space="preserve">ÚNICO. </w:t>
      </w:r>
      <w:r w:rsidR="004B6F73" w:rsidRPr="00E76778">
        <w:rPr>
          <w:rFonts w:ascii="Arial" w:hAnsi="Arial" w:cs="Arial"/>
          <w:sz w:val="23"/>
          <w:szCs w:val="23"/>
        </w:rPr>
        <w:t>La presente Ley entrará en vigor el día 1o</w:t>
      </w:r>
      <w:r w:rsidR="00881217" w:rsidRPr="00E76778">
        <w:rPr>
          <w:rFonts w:ascii="Arial" w:hAnsi="Arial" w:cs="Arial"/>
          <w:sz w:val="23"/>
          <w:szCs w:val="23"/>
        </w:rPr>
        <w:t xml:space="preserve">. de enero del año </w:t>
      </w:r>
      <w:r w:rsidR="00DE6AC6" w:rsidRPr="00E76778">
        <w:rPr>
          <w:rFonts w:ascii="Arial" w:hAnsi="Arial" w:cs="Arial"/>
          <w:sz w:val="23"/>
          <w:szCs w:val="23"/>
        </w:rPr>
        <w:t>2018</w:t>
      </w:r>
      <w:r w:rsidR="007279D0">
        <w:rPr>
          <w:rFonts w:ascii="Arial" w:hAnsi="Arial" w:cs="Arial"/>
          <w:sz w:val="23"/>
          <w:szCs w:val="23"/>
        </w:rPr>
        <w:t>,</w:t>
      </w:r>
      <w:r w:rsidR="00A34DE2" w:rsidRPr="00E76778">
        <w:rPr>
          <w:rFonts w:ascii="Arial" w:hAnsi="Arial" w:cs="Arial"/>
          <w:sz w:val="23"/>
          <w:szCs w:val="23"/>
        </w:rPr>
        <w:t xml:space="preserve"> </w:t>
      </w:r>
      <w:r w:rsidR="004B6F73" w:rsidRPr="00E76778">
        <w:rPr>
          <w:rFonts w:ascii="Arial" w:hAnsi="Arial" w:cs="Arial"/>
          <w:sz w:val="23"/>
          <w:szCs w:val="23"/>
        </w:rPr>
        <w:t>previa su publicación en el Periódico Oficial "El Estado de Colima".</w:t>
      </w:r>
    </w:p>
    <w:p w:rsidR="00143FE9" w:rsidRPr="00E76778" w:rsidRDefault="00143FE9" w:rsidP="000D04C0">
      <w:pPr>
        <w:spacing w:after="0" w:line="240" w:lineRule="auto"/>
        <w:rPr>
          <w:rFonts w:ascii="Arial" w:hAnsi="Arial" w:cs="Arial"/>
          <w:sz w:val="23"/>
          <w:szCs w:val="23"/>
        </w:rPr>
      </w:pPr>
    </w:p>
    <w:p w:rsidR="00E463D0" w:rsidRPr="00E76778" w:rsidRDefault="00E463D0" w:rsidP="00E463D0">
      <w:pPr>
        <w:pStyle w:val="Default"/>
        <w:ind w:right="49"/>
        <w:jc w:val="both"/>
        <w:rPr>
          <w:color w:val="auto"/>
          <w:sz w:val="23"/>
          <w:szCs w:val="23"/>
        </w:rPr>
      </w:pPr>
      <w:r w:rsidRPr="00E76778">
        <w:rPr>
          <w:color w:val="auto"/>
          <w:sz w:val="23"/>
          <w:szCs w:val="23"/>
        </w:rPr>
        <w:t>El Gobernador del Estado dispondrá se publique, circule y observe.</w:t>
      </w:r>
    </w:p>
    <w:p w:rsidR="004363E4" w:rsidRPr="00E76778" w:rsidRDefault="004363E4" w:rsidP="004363E4">
      <w:pPr>
        <w:pStyle w:val="Default"/>
        <w:ind w:right="49"/>
        <w:jc w:val="both"/>
        <w:rPr>
          <w:color w:val="auto"/>
          <w:sz w:val="23"/>
          <w:szCs w:val="23"/>
        </w:rPr>
      </w:pPr>
    </w:p>
    <w:p w:rsidR="00FE6338" w:rsidRPr="00E76778" w:rsidRDefault="004363E4" w:rsidP="003C0908">
      <w:pPr>
        <w:pStyle w:val="Default"/>
        <w:ind w:right="49"/>
        <w:jc w:val="both"/>
        <w:rPr>
          <w:color w:val="auto"/>
          <w:sz w:val="23"/>
          <w:szCs w:val="23"/>
        </w:rPr>
      </w:pPr>
      <w:r w:rsidRPr="00E76778">
        <w:rPr>
          <w:color w:val="auto"/>
          <w:sz w:val="23"/>
          <w:szCs w:val="23"/>
        </w:rPr>
        <w:t xml:space="preserve">Dado en la Residencia Oficial del Poder Ejecutivo, en Palacio de Gobierno de la ciudad de Colima, Colima, el </w:t>
      </w:r>
      <w:r w:rsidR="000071CD" w:rsidRPr="00E76778">
        <w:rPr>
          <w:color w:val="auto"/>
          <w:sz w:val="23"/>
          <w:szCs w:val="23"/>
        </w:rPr>
        <w:t xml:space="preserve">día </w:t>
      </w:r>
      <w:r w:rsidR="00480FFE" w:rsidRPr="00480FFE">
        <w:rPr>
          <w:color w:val="auto"/>
          <w:sz w:val="23"/>
          <w:szCs w:val="23"/>
        </w:rPr>
        <w:t>30</w:t>
      </w:r>
      <w:r w:rsidR="00A13DD4" w:rsidRPr="00480FFE">
        <w:rPr>
          <w:color w:val="auto"/>
          <w:sz w:val="23"/>
          <w:szCs w:val="23"/>
        </w:rPr>
        <w:t xml:space="preserve"> del mes de octubre del año 201</w:t>
      </w:r>
      <w:r w:rsidR="00480FFE">
        <w:rPr>
          <w:color w:val="auto"/>
          <w:sz w:val="23"/>
          <w:szCs w:val="23"/>
        </w:rPr>
        <w:t>7</w:t>
      </w:r>
      <w:r w:rsidR="003C0908" w:rsidRPr="00E76778">
        <w:rPr>
          <w:color w:val="auto"/>
          <w:sz w:val="23"/>
          <w:szCs w:val="23"/>
        </w:rPr>
        <w:t>.</w:t>
      </w:r>
    </w:p>
    <w:p w:rsidR="00480FFE" w:rsidRDefault="00480FFE" w:rsidP="003C0908">
      <w:pPr>
        <w:pStyle w:val="Textosinformato"/>
        <w:jc w:val="center"/>
        <w:rPr>
          <w:rFonts w:ascii="Arial" w:hAnsi="Arial" w:cs="Arial"/>
          <w:b/>
          <w:snapToGrid w:val="0"/>
          <w:sz w:val="23"/>
          <w:szCs w:val="23"/>
        </w:rPr>
      </w:pPr>
    </w:p>
    <w:p w:rsidR="003C0908" w:rsidRPr="00E76778" w:rsidRDefault="003C0908" w:rsidP="003C0908">
      <w:pPr>
        <w:pStyle w:val="Textosinformato"/>
        <w:jc w:val="center"/>
        <w:rPr>
          <w:rFonts w:ascii="Arial" w:hAnsi="Arial" w:cs="Arial"/>
          <w:b/>
          <w:snapToGrid w:val="0"/>
          <w:sz w:val="23"/>
          <w:szCs w:val="23"/>
        </w:rPr>
      </w:pPr>
      <w:r w:rsidRPr="00E76778">
        <w:rPr>
          <w:rFonts w:ascii="Arial" w:hAnsi="Arial" w:cs="Arial"/>
          <w:b/>
          <w:snapToGrid w:val="0"/>
          <w:sz w:val="23"/>
          <w:szCs w:val="23"/>
        </w:rPr>
        <w:t>ATENTAMENTE</w:t>
      </w:r>
    </w:p>
    <w:p w:rsidR="003C0908" w:rsidRPr="00E76778" w:rsidRDefault="003C0908" w:rsidP="003C0908">
      <w:pPr>
        <w:pStyle w:val="Textosinformato"/>
        <w:jc w:val="center"/>
        <w:rPr>
          <w:rFonts w:ascii="Arial" w:hAnsi="Arial" w:cs="Arial"/>
          <w:b/>
          <w:snapToGrid w:val="0"/>
          <w:sz w:val="23"/>
          <w:szCs w:val="23"/>
        </w:rPr>
      </w:pPr>
      <w:r w:rsidRPr="00E76778">
        <w:rPr>
          <w:rFonts w:ascii="Arial" w:hAnsi="Arial" w:cs="Arial"/>
          <w:b/>
          <w:snapToGrid w:val="0"/>
          <w:sz w:val="23"/>
          <w:szCs w:val="23"/>
        </w:rPr>
        <w:t>SUFRAGIO EFECTIVO. NO REELECCIÓN.</w:t>
      </w:r>
    </w:p>
    <w:p w:rsidR="003C0908" w:rsidRDefault="003C0908" w:rsidP="003C0908">
      <w:pPr>
        <w:pStyle w:val="Textosinformato"/>
        <w:jc w:val="center"/>
        <w:rPr>
          <w:rFonts w:ascii="Arial" w:hAnsi="Arial" w:cs="Arial"/>
          <w:b/>
          <w:snapToGrid w:val="0"/>
          <w:sz w:val="23"/>
          <w:szCs w:val="23"/>
        </w:rPr>
      </w:pPr>
    </w:p>
    <w:p w:rsidR="000D04C0" w:rsidRDefault="000D04C0" w:rsidP="003C0908">
      <w:pPr>
        <w:pStyle w:val="Textosinformato"/>
        <w:jc w:val="center"/>
        <w:rPr>
          <w:rFonts w:ascii="Arial" w:hAnsi="Arial" w:cs="Arial"/>
          <w:b/>
          <w:snapToGrid w:val="0"/>
          <w:sz w:val="23"/>
          <w:szCs w:val="23"/>
        </w:rPr>
      </w:pPr>
    </w:p>
    <w:p w:rsidR="00480FFE" w:rsidRDefault="00480FFE" w:rsidP="003C0908">
      <w:pPr>
        <w:pStyle w:val="Textosinformato"/>
        <w:jc w:val="center"/>
        <w:rPr>
          <w:rFonts w:ascii="Arial" w:hAnsi="Arial" w:cs="Arial"/>
          <w:b/>
          <w:snapToGrid w:val="0"/>
          <w:sz w:val="23"/>
          <w:szCs w:val="23"/>
        </w:rPr>
      </w:pPr>
    </w:p>
    <w:p w:rsidR="009C4CC7" w:rsidRPr="00E76778" w:rsidRDefault="009C4CC7" w:rsidP="003C0908">
      <w:pPr>
        <w:pStyle w:val="Textosinformato"/>
        <w:jc w:val="center"/>
        <w:rPr>
          <w:rFonts w:ascii="Arial" w:hAnsi="Arial" w:cs="Arial"/>
          <w:b/>
          <w:snapToGrid w:val="0"/>
          <w:sz w:val="23"/>
          <w:szCs w:val="23"/>
        </w:rPr>
      </w:pPr>
    </w:p>
    <w:p w:rsidR="001E1135" w:rsidRPr="00E76778" w:rsidRDefault="001E1135" w:rsidP="009C4CC7">
      <w:pPr>
        <w:pStyle w:val="Textosinformato"/>
        <w:rPr>
          <w:rFonts w:ascii="Arial" w:hAnsi="Arial" w:cs="Arial"/>
          <w:snapToGrid w:val="0"/>
          <w:sz w:val="23"/>
          <w:szCs w:val="23"/>
        </w:rPr>
      </w:pPr>
    </w:p>
    <w:p w:rsidR="001E1135" w:rsidRPr="00E76778" w:rsidRDefault="001E1135" w:rsidP="00D7382F">
      <w:pPr>
        <w:pStyle w:val="Textosinformato"/>
        <w:jc w:val="center"/>
        <w:rPr>
          <w:rFonts w:ascii="Arial" w:hAnsi="Arial" w:cs="Arial"/>
          <w:snapToGrid w:val="0"/>
          <w:sz w:val="23"/>
          <w:szCs w:val="23"/>
        </w:rPr>
      </w:pPr>
    </w:p>
    <w:p w:rsidR="003D7E37" w:rsidRPr="00E76778" w:rsidRDefault="003D7E37" w:rsidP="00291391">
      <w:pPr>
        <w:spacing w:after="0" w:line="240" w:lineRule="auto"/>
        <w:ind w:right="-170"/>
        <w:jc w:val="center"/>
        <w:rPr>
          <w:rFonts w:ascii="Arial" w:hAnsi="Arial" w:cs="Arial"/>
          <w:b/>
          <w:sz w:val="23"/>
          <w:szCs w:val="23"/>
        </w:rPr>
      </w:pPr>
      <w:r w:rsidRPr="00E76778">
        <w:rPr>
          <w:rFonts w:ascii="Arial" w:hAnsi="Arial" w:cs="Arial"/>
          <w:b/>
          <w:sz w:val="23"/>
          <w:szCs w:val="23"/>
        </w:rPr>
        <w:t>JOSÉ IGNACIO PERALTA SÁNCHEZ</w:t>
      </w:r>
    </w:p>
    <w:p w:rsidR="003D7E37" w:rsidRPr="00E76778" w:rsidRDefault="003D7E37" w:rsidP="00291391">
      <w:pPr>
        <w:spacing w:after="0" w:line="240" w:lineRule="auto"/>
        <w:ind w:right="-170"/>
        <w:jc w:val="center"/>
        <w:rPr>
          <w:rFonts w:ascii="Arial" w:hAnsi="Arial" w:cs="Arial"/>
          <w:b/>
          <w:sz w:val="23"/>
          <w:szCs w:val="23"/>
        </w:rPr>
      </w:pPr>
      <w:r w:rsidRPr="00E76778">
        <w:rPr>
          <w:rFonts w:ascii="Arial" w:hAnsi="Arial" w:cs="Arial"/>
          <w:b/>
          <w:sz w:val="23"/>
          <w:szCs w:val="23"/>
        </w:rPr>
        <w:t>GOBER</w:t>
      </w:r>
      <w:r w:rsidR="00291391" w:rsidRPr="00E76778">
        <w:rPr>
          <w:rFonts w:ascii="Arial" w:hAnsi="Arial" w:cs="Arial"/>
          <w:b/>
          <w:sz w:val="23"/>
          <w:szCs w:val="23"/>
        </w:rPr>
        <w:t xml:space="preserve">NADOR CONSTITUCIONAL DEL ESTADO </w:t>
      </w:r>
    </w:p>
    <w:p w:rsidR="003D7E37" w:rsidRDefault="003D7E37" w:rsidP="00291391">
      <w:pPr>
        <w:autoSpaceDE w:val="0"/>
        <w:autoSpaceDN w:val="0"/>
        <w:adjustRightInd w:val="0"/>
        <w:spacing w:after="0" w:line="240" w:lineRule="auto"/>
        <w:jc w:val="center"/>
        <w:rPr>
          <w:rFonts w:ascii="Arial" w:hAnsi="Arial" w:cs="Arial"/>
          <w:b/>
          <w:sz w:val="23"/>
          <w:szCs w:val="23"/>
        </w:rPr>
      </w:pPr>
    </w:p>
    <w:p w:rsidR="000D04C0" w:rsidRDefault="000D04C0" w:rsidP="00291391">
      <w:pPr>
        <w:autoSpaceDE w:val="0"/>
        <w:autoSpaceDN w:val="0"/>
        <w:adjustRightInd w:val="0"/>
        <w:spacing w:after="0" w:line="240" w:lineRule="auto"/>
        <w:jc w:val="center"/>
        <w:rPr>
          <w:rFonts w:ascii="Arial" w:hAnsi="Arial" w:cs="Arial"/>
          <w:b/>
          <w:sz w:val="23"/>
          <w:szCs w:val="23"/>
        </w:rPr>
      </w:pPr>
    </w:p>
    <w:p w:rsidR="00480FFE" w:rsidRPr="00E76778" w:rsidRDefault="00480FFE" w:rsidP="00291391">
      <w:pPr>
        <w:autoSpaceDE w:val="0"/>
        <w:autoSpaceDN w:val="0"/>
        <w:adjustRightInd w:val="0"/>
        <w:spacing w:after="0" w:line="240" w:lineRule="auto"/>
        <w:jc w:val="center"/>
        <w:rPr>
          <w:rFonts w:ascii="Arial" w:hAnsi="Arial" w:cs="Arial"/>
          <w:b/>
          <w:sz w:val="23"/>
          <w:szCs w:val="23"/>
        </w:rPr>
      </w:pPr>
    </w:p>
    <w:p w:rsidR="003D7E37" w:rsidRPr="00E76778" w:rsidRDefault="003D7E37" w:rsidP="00291391">
      <w:pPr>
        <w:autoSpaceDE w:val="0"/>
        <w:autoSpaceDN w:val="0"/>
        <w:adjustRightInd w:val="0"/>
        <w:spacing w:after="0" w:line="240" w:lineRule="auto"/>
        <w:jc w:val="center"/>
        <w:rPr>
          <w:rFonts w:ascii="Arial" w:hAnsi="Arial" w:cs="Arial"/>
          <w:b/>
          <w:sz w:val="23"/>
          <w:szCs w:val="23"/>
        </w:rPr>
      </w:pPr>
    </w:p>
    <w:p w:rsidR="003D7E37" w:rsidRDefault="003D7E37" w:rsidP="00291391">
      <w:pPr>
        <w:autoSpaceDE w:val="0"/>
        <w:autoSpaceDN w:val="0"/>
        <w:adjustRightInd w:val="0"/>
        <w:spacing w:after="0" w:line="240" w:lineRule="auto"/>
        <w:jc w:val="center"/>
        <w:rPr>
          <w:rFonts w:ascii="Arial" w:hAnsi="Arial" w:cs="Arial"/>
          <w:b/>
          <w:sz w:val="23"/>
          <w:szCs w:val="23"/>
        </w:rPr>
      </w:pPr>
    </w:p>
    <w:p w:rsidR="009C4CC7" w:rsidRPr="00E76778" w:rsidRDefault="009C4CC7" w:rsidP="00291391">
      <w:pPr>
        <w:autoSpaceDE w:val="0"/>
        <w:autoSpaceDN w:val="0"/>
        <w:adjustRightInd w:val="0"/>
        <w:spacing w:after="0" w:line="240" w:lineRule="auto"/>
        <w:jc w:val="center"/>
        <w:rPr>
          <w:rFonts w:ascii="Arial" w:hAnsi="Arial" w:cs="Arial"/>
          <w:b/>
          <w:sz w:val="23"/>
          <w:szCs w:val="23"/>
        </w:rPr>
      </w:pPr>
    </w:p>
    <w:p w:rsidR="00291391" w:rsidRPr="00E76778" w:rsidRDefault="00291391" w:rsidP="00291391">
      <w:pPr>
        <w:autoSpaceDE w:val="0"/>
        <w:autoSpaceDN w:val="0"/>
        <w:adjustRightInd w:val="0"/>
        <w:spacing w:after="0" w:line="240" w:lineRule="auto"/>
        <w:jc w:val="center"/>
        <w:rPr>
          <w:rFonts w:ascii="Arial" w:hAnsi="Arial" w:cs="Arial"/>
          <w:b/>
          <w:sz w:val="23"/>
          <w:szCs w:val="23"/>
        </w:rPr>
      </w:pPr>
    </w:p>
    <w:p w:rsidR="00291391" w:rsidRPr="00E76778" w:rsidRDefault="00291391" w:rsidP="00291391">
      <w:pPr>
        <w:autoSpaceDE w:val="0"/>
        <w:autoSpaceDN w:val="0"/>
        <w:adjustRightInd w:val="0"/>
        <w:spacing w:after="0" w:line="240" w:lineRule="auto"/>
        <w:jc w:val="center"/>
        <w:rPr>
          <w:rFonts w:ascii="Arial" w:hAnsi="Arial" w:cs="Arial"/>
          <w:b/>
          <w:sz w:val="23"/>
          <w:szCs w:val="23"/>
        </w:rPr>
      </w:pPr>
    </w:p>
    <w:p w:rsidR="00291391" w:rsidRPr="00E76778" w:rsidRDefault="00291391" w:rsidP="00291391">
      <w:pPr>
        <w:autoSpaceDE w:val="0"/>
        <w:autoSpaceDN w:val="0"/>
        <w:adjustRightInd w:val="0"/>
        <w:spacing w:after="0" w:line="240" w:lineRule="auto"/>
        <w:jc w:val="center"/>
        <w:rPr>
          <w:rFonts w:ascii="Arial" w:hAnsi="Arial" w:cs="Arial"/>
          <w:b/>
          <w:sz w:val="23"/>
          <w:szCs w:val="23"/>
        </w:rPr>
      </w:pPr>
    </w:p>
    <w:p w:rsidR="003D7E37" w:rsidRPr="00E76778" w:rsidRDefault="003D7E37" w:rsidP="00291391">
      <w:pPr>
        <w:autoSpaceDE w:val="0"/>
        <w:autoSpaceDN w:val="0"/>
        <w:adjustRightInd w:val="0"/>
        <w:spacing w:after="0" w:line="240" w:lineRule="auto"/>
        <w:jc w:val="center"/>
        <w:rPr>
          <w:rFonts w:ascii="Arial" w:hAnsi="Arial" w:cs="Arial"/>
          <w:b/>
          <w:sz w:val="23"/>
          <w:szCs w:val="23"/>
        </w:rPr>
      </w:pPr>
      <w:r w:rsidRPr="00E76778">
        <w:rPr>
          <w:rFonts w:ascii="Arial" w:hAnsi="Arial" w:cs="Arial"/>
          <w:b/>
          <w:sz w:val="23"/>
          <w:szCs w:val="23"/>
        </w:rPr>
        <w:t>ARNOLDO OCHOA GONZÁLEZ</w:t>
      </w:r>
    </w:p>
    <w:p w:rsidR="003D7E37" w:rsidRPr="00E76778" w:rsidRDefault="003D7E37" w:rsidP="00291391">
      <w:pPr>
        <w:autoSpaceDE w:val="0"/>
        <w:autoSpaceDN w:val="0"/>
        <w:adjustRightInd w:val="0"/>
        <w:spacing w:after="0" w:line="240" w:lineRule="auto"/>
        <w:jc w:val="center"/>
        <w:rPr>
          <w:rFonts w:ascii="Arial" w:hAnsi="Arial" w:cs="Arial"/>
          <w:b/>
          <w:sz w:val="23"/>
          <w:szCs w:val="23"/>
        </w:rPr>
      </w:pPr>
      <w:r w:rsidRPr="00E76778">
        <w:rPr>
          <w:rFonts w:ascii="Arial" w:hAnsi="Arial" w:cs="Arial"/>
          <w:b/>
          <w:sz w:val="23"/>
          <w:szCs w:val="23"/>
        </w:rPr>
        <w:t>SECRETARIO GENERAL DE GOBIERNO</w:t>
      </w:r>
    </w:p>
    <w:p w:rsidR="003D7E37" w:rsidRDefault="003D7E37" w:rsidP="00291391">
      <w:pPr>
        <w:autoSpaceDE w:val="0"/>
        <w:autoSpaceDN w:val="0"/>
        <w:adjustRightInd w:val="0"/>
        <w:spacing w:after="0" w:line="240" w:lineRule="auto"/>
        <w:jc w:val="center"/>
        <w:rPr>
          <w:rFonts w:ascii="Arial" w:hAnsi="Arial" w:cs="Arial"/>
          <w:b/>
          <w:sz w:val="23"/>
          <w:szCs w:val="23"/>
        </w:rPr>
      </w:pPr>
    </w:p>
    <w:p w:rsidR="000D04C0" w:rsidRDefault="000D04C0" w:rsidP="00291391">
      <w:pPr>
        <w:autoSpaceDE w:val="0"/>
        <w:autoSpaceDN w:val="0"/>
        <w:adjustRightInd w:val="0"/>
        <w:spacing w:after="0" w:line="240" w:lineRule="auto"/>
        <w:jc w:val="center"/>
        <w:rPr>
          <w:rFonts w:ascii="Arial" w:hAnsi="Arial" w:cs="Arial"/>
          <w:b/>
          <w:sz w:val="23"/>
          <w:szCs w:val="23"/>
        </w:rPr>
      </w:pPr>
    </w:p>
    <w:p w:rsidR="00EA3F2C" w:rsidRDefault="00EA3F2C" w:rsidP="00291391">
      <w:pPr>
        <w:autoSpaceDE w:val="0"/>
        <w:autoSpaceDN w:val="0"/>
        <w:adjustRightInd w:val="0"/>
        <w:spacing w:after="0" w:line="240" w:lineRule="auto"/>
        <w:jc w:val="center"/>
        <w:rPr>
          <w:rFonts w:ascii="Arial" w:hAnsi="Arial" w:cs="Arial"/>
          <w:b/>
          <w:sz w:val="23"/>
          <w:szCs w:val="23"/>
        </w:rPr>
      </w:pPr>
    </w:p>
    <w:p w:rsidR="00EA3F2C" w:rsidRDefault="00EA3F2C" w:rsidP="00291391">
      <w:pPr>
        <w:autoSpaceDE w:val="0"/>
        <w:autoSpaceDN w:val="0"/>
        <w:adjustRightInd w:val="0"/>
        <w:spacing w:after="0" w:line="240" w:lineRule="auto"/>
        <w:jc w:val="center"/>
        <w:rPr>
          <w:rFonts w:ascii="Arial" w:hAnsi="Arial" w:cs="Arial"/>
          <w:b/>
          <w:sz w:val="23"/>
          <w:szCs w:val="23"/>
        </w:rPr>
      </w:pPr>
    </w:p>
    <w:p w:rsidR="000D04C0" w:rsidRDefault="000D04C0" w:rsidP="00291391">
      <w:pPr>
        <w:autoSpaceDE w:val="0"/>
        <w:autoSpaceDN w:val="0"/>
        <w:adjustRightInd w:val="0"/>
        <w:spacing w:after="0" w:line="240" w:lineRule="auto"/>
        <w:jc w:val="center"/>
        <w:rPr>
          <w:rFonts w:ascii="Arial" w:hAnsi="Arial" w:cs="Arial"/>
          <w:b/>
          <w:sz w:val="23"/>
          <w:szCs w:val="23"/>
        </w:rPr>
      </w:pPr>
    </w:p>
    <w:p w:rsidR="000D04C0" w:rsidRDefault="000D04C0" w:rsidP="00291391">
      <w:pPr>
        <w:autoSpaceDE w:val="0"/>
        <w:autoSpaceDN w:val="0"/>
        <w:adjustRightInd w:val="0"/>
        <w:spacing w:after="0" w:line="240" w:lineRule="auto"/>
        <w:jc w:val="center"/>
        <w:rPr>
          <w:rFonts w:ascii="Arial" w:hAnsi="Arial" w:cs="Arial"/>
          <w:b/>
          <w:sz w:val="23"/>
          <w:szCs w:val="23"/>
        </w:rPr>
      </w:pPr>
    </w:p>
    <w:p w:rsidR="000D04C0" w:rsidRDefault="000D04C0" w:rsidP="00291391">
      <w:pPr>
        <w:autoSpaceDE w:val="0"/>
        <w:autoSpaceDN w:val="0"/>
        <w:adjustRightInd w:val="0"/>
        <w:spacing w:after="0" w:line="240" w:lineRule="auto"/>
        <w:jc w:val="center"/>
        <w:rPr>
          <w:rFonts w:ascii="Arial" w:hAnsi="Arial" w:cs="Arial"/>
          <w:b/>
          <w:sz w:val="23"/>
          <w:szCs w:val="23"/>
        </w:rPr>
      </w:pPr>
    </w:p>
    <w:p w:rsidR="000D04C0" w:rsidRDefault="000D04C0" w:rsidP="00291391">
      <w:pPr>
        <w:autoSpaceDE w:val="0"/>
        <w:autoSpaceDN w:val="0"/>
        <w:adjustRightInd w:val="0"/>
        <w:spacing w:after="0" w:line="240" w:lineRule="auto"/>
        <w:jc w:val="center"/>
        <w:rPr>
          <w:rFonts w:ascii="Arial" w:hAnsi="Arial" w:cs="Arial"/>
          <w:b/>
          <w:sz w:val="23"/>
          <w:szCs w:val="23"/>
        </w:rPr>
      </w:pPr>
    </w:p>
    <w:p w:rsidR="004363E4" w:rsidRPr="00E76778" w:rsidRDefault="004363E4" w:rsidP="00291391">
      <w:pPr>
        <w:autoSpaceDE w:val="0"/>
        <w:autoSpaceDN w:val="0"/>
        <w:adjustRightInd w:val="0"/>
        <w:spacing w:after="0" w:line="240" w:lineRule="auto"/>
        <w:jc w:val="center"/>
        <w:rPr>
          <w:rFonts w:ascii="Arial" w:hAnsi="Arial" w:cs="Arial"/>
          <w:b/>
          <w:sz w:val="23"/>
          <w:szCs w:val="23"/>
        </w:rPr>
      </w:pPr>
      <w:r w:rsidRPr="00E76778">
        <w:rPr>
          <w:rFonts w:ascii="Arial" w:hAnsi="Arial" w:cs="Arial"/>
          <w:b/>
          <w:sz w:val="23"/>
          <w:szCs w:val="23"/>
        </w:rPr>
        <w:t xml:space="preserve">CARLOS ARTURO NORIEGA </w:t>
      </w:r>
      <w:r w:rsidR="00A52379" w:rsidRPr="00E76778">
        <w:rPr>
          <w:rFonts w:ascii="Arial" w:hAnsi="Arial" w:cs="Arial"/>
          <w:b/>
          <w:sz w:val="23"/>
          <w:szCs w:val="23"/>
        </w:rPr>
        <w:t>GARCÍA</w:t>
      </w:r>
    </w:p>
    <w:p w:rsidR="003D7E37" w:rsidRPr="00E76778" w:rsidRDefault="004363E4" w:rsidP="00291391">
      <w:pPr>
        <w:autoSpaceDE w:val="0"/>
        <w:autoSpaceDN w:val="0"/>
        <w:adjustRightInd w:val="0"/>
        <w:spacing w:after="0" w:line="240" w:lineRule="auto"/>
        <w:jc w:val="center"/>
        <w:rPr>
          <w:rFonts w:ascii="Arial" w:hAnsi="Arial" w:cs="Arial"/>
          <w:b/>
          <w:snapToGrid w:val="0"/>
          <w:sz w:val="23"/>
          <w:szCs w:val="23"/>
        </w:rPr>
      </w:pPr>
      <w:r w:rsidRPr="00E76778">
        <w:rPr>
          <w:rFonts w:ascii="Arial" w:hAnsi="Arial" w:cs="Arial"/>
          <w:b/>
          <w:snapToGrid w:val="0"/>
          <w:sz w:val="23"/>
          <w:szCs w:val="23"/>
        </w:rPr>
        <w:t>SECR</w:t>
      </w:r>
      <w:r w:rsidR="00291391" w:rsidRPr="00E76778">
        <w:rPr>
          <w:rFonts w:ascii="Arial" w:hAnsi="Arial" w:cs="Arial"/>
          <w:b/>
          <w:snapToGrid w:val="0"/>
          <w:sz w:val="23"/>
          <w:szCs w:val="23"/>
        </w:rPr>
        <w:t>ETARIO DE PLANEACIÓN Y FINANZAS</w:t>
      </w:r>
    </w:p>
    <w:p w:rsidR="00291391" w:rsidRDefault="00291391" w:rsidP="00291391">
      <w:pPr>
        <w:autoSpaceDE w:val="0"/>
        <w:autoSpaceDN w:val="0"/>
        <w:adjustRightInd w:val="0"/>
        <w:spacing w:after="0" w:line="240" w:lineRule="auto"/>
        <w:jc w:val="center"/>
        <w:rPr>
          <w:rFonts w:ascii="Arial" w:hAnsi="Arial" w:cs="Arial"/>
          <w:b/>
          <w:snapToGrid w:val="0"/>
          <w:sz w:val="23"/>
          <w:szCs w:val="23"/>
        </w:rPr>
      </w:pPr>
    </w:p>
    <w:p w:rsidR="00480FFE" w:rsidRPr="00E76778" w:rsidRDefault="00480FFE" w:rsidP="00291391">
      <w:pPr>
        <w:autoSpaceDE w:val="0"/>
        <w:autoSpaceDN w:val="0"/>
        <w:adjustRightInd w:val="0"/>
        <w:spacing w:after="0" w:line="240" w:lineRule="auto"/>
        <w:jc w:val="center"/>
        <w:rPr>
          <w:rFonts w:ascii="Arial" w:hAnsi="Arial" w:cs="Arial"/>
          <w:b/>
          <w:snapToGrid w:val="0"/>
          <w:sz w:val="23"/>
          <w:szCs w:val="23"/>
        </w:rPr>
      </w:pPr>
    </w:p>
    <w:p w:rsidR="00291391" w:rsidRPr="00E76778" w:rsidRDefault="00291391" w:rsidP="00291391">
      <w:pPr>
        <w:autoSpaceDE w:val="0"/>
        <w:autoSpaceDN w:val="0"/>
        <w:adjustRightInd w:val="0"/>
        <w:spacing w:after="0" w:line="240" w:lineRule="auto"/>
        <w:jc w:val="center"/>
        <w:rPr>
          <w:rFonts w:ascii="Arial" w:hAnsi="Arial" w:cs="Arial"/>
          <w:b/>
          <w:snapToGrid w:val="0"/>
          <w:sz w:val="23"/>
          <w:szCs w:val="23"/>
        </w:rPr>
      </w:pPr>
    </w:p>
    <w:p w:rsidR="00291391" w:rsidRPr="00E76778" w:rsidRDefault="00291391" w:rsidP="00291391">
      <w:pPr>
        <w:autoSpaceDE w:val="0"/>
        <w:autoSpaceDN w:val="0"/>
        <w:adjustRightInd w:val="0"/>
        <w:spacing w:after="0" w:line="240" w:lineRule="auto"/>
        <w:jc w:val="center"/>
        <w:rPr>
          <w:rFonts w:ascii="Arial" w:hAnsi="Arial" w:cs="Arial"/>
          <w:b/>
          <w:snapToGrid w:val="0"/>
          <w:sz w:val="23"/>
          <w:szCs w:val="23"/>
        </w:rPr>
      </w:pPr>
    </w:p>
    <w:p w:rsidR="00291391" w:rsidRPr="00E76778" w:rsidRDefault="00291391" w:rsidP="00291391">
      <w:pPr>
        <w:autoSpaceDE w:val="0"/>
        <w:autoSpaceDN w:val="0"/>
        <w:adjustRightInd w:val="0"/>
        <w:spacing w:after="0" w:line="240" w:lineRule="auto"/>
        <w:jc w:val="center"/>
        <w:rPr>
          <w:rFonts w:ascii="Arial" w:hAnsi="Arial" w:cs="Arial"/>
          <w:b/>
          <w:snapToGrid w:val="0"/>
          <w:sz w:val="23"/>
          <w:szCs w:val="23"/>
        </w:rPr>
      </w:pPr>
    </w:p>
    <w:p w:rsidR="00291391" w:rsidRPr="00E76778" w:rsidRDefault="00291391" w:rsidP="00291391">
      <w:pPr>
        <w:autoSpaceDE w:val="0"/>
        <w:autoSpaceDN w:val="0"/>
        <w:adjustRightInd w:val="0"/>
        <w:spacing w:after="0" w:line="240" w:lineRule="auto"/>
        <w:jc w:val="center"/>
        <w:rPr>
          <w:rFonts w:ascii="Arial" w:hAnsi="Arial" w:cs="Arial"/>
          <w:b/>
          <w:snapToGrid w:val="0"/>
          <w:sz w:val="23"/>
          <w:szCs w:val="23"/>
        </w:rPr>
      </w:pPr>
    </w:p>
    <w:p w:rsidR="00576995" w:rsidRDefault="00576995" w:rsidP="00291391">
      <w:pPr>
        <w:autoSpaceDE w:val="0"/>
        <w:autoSpaceDN w:val="0"/>
        <w:adjustRightInd w:val="0"/>
        <w:spacing w:after="0" w:line="240" w:lineRule="auto"/>
        <w:jc w:val="center"/>
        <w:rPr>
          <w:rFonts w:ascii="Arial" w:hAnsi="Arial" w:cs="Arial"/>
          <w:b/>
          <w:snapToGrid w:val="0"/>
          <w:sz w:val="23"/>
          <w:szCs w:val="23"/>
        </w:rPr>
      </w:pPr>
    </w:p>
    <w:p w:rsidR="00EA3F2C" w:rsidRDefault="00EA3F2C" w:rsidP="00291391">
      <w:pPr>
        <w:autoSpaceDE w:val="0"/>
        <w:autoSpaceDN w:val="0"/>
        <w:adjustRightInd w:val="0"/>
        <w:spacing w:after="0" w:line="240" w:lineRule="auto"/>
        <w:jc w:val="center"/>
        <w:rPr>
          <w:rFonts w:ascii="Arial" w:hAnsi="Arial" w:cs="Arial"/>
          <w:b/>
          <w:snapToGrid w:val="0"/>
          <w:sz w:val="23"/>
          <w:szCs w:val="23"/>
        </w:rPr>
      </w:pPr>
    </w:p>
    <w:p w:rsidR="00EA3F2C" w:rsidRPr="00E76778" w:rsidRDefault="00EA3F2C" w:rsidP="00291391">
      <w:pPr>
        <w:autoSpaceDE w:val="0"/>
        <w:autoSpaceDN w:val="0"/>
        <w:adjustRightInd w:val="0"/>
        <w:spacing w:after="0" w:line="240" w:lineRule="auto"/>
        <w:jc w:val="center"/>
        <w:rPr>
          <w:rFonts w:ascii="Arial" w:hAnsi="Arial" w:cs="Arial"/>
          <w:b/>
          <w:snapToGrid w:val="0"/>
          <w:sz w:val="23"/>
          <w:szCs w:val="23"/>
        </w:rPr>
      </w:pPr>
    </w:p>
    <w:p w:rsidR="00291391" w:rsidRPr="00E76778" w:rsidRDefault="00291391" w:rsidP="00291391">
      <w:pPr>
        <w:autoSpaceDE w:val="0"/>
        <w:autoSpaceDN w:val="0"/>
        <w:adjustRightInd w:val="0"/>
        <w:spacing w:after="0" w:line="240" w:lineRule="auto"/>
        <w:jc w:val="center"/>
        <w:rPr>
          <w:rFonts w:ascii="Arial" w:hAnsi="Arial" w:cs="Arial"/>
          <w:b/>
          <w:snapToGrid w:val="0"/>
          <w:sz w:val="23"/>
          <w:szCs w:val="23"/>
        </w:rPr>
      </w:pPr>
      <w:r w:rsidRPr="00E76778">
        <w:rPr>
          <w:rFonts w:ascii="Arial" w:hAnsi="Arial" w:cs="Arial"/>
          <w:b/>
          <w:snapToGrid w:val="0"/>
          <w:sz w:val="23"/>
          <w:szCs w:val="23"/>
        </w:rPr>
        <w:t xml:space="preserve">ANDRÉS GERARDO GARCÍA NORIEGA </w:t>
      </w:r>
    </w:p>
    <w:p w:rsidR="00FE6338" w:rsidRDefault="00291391" w:rsidP="003C0908">
      <w:pPr>
        <w:autoSpaceDE w:val="0"/>
        <w:autoSpaceDN w:val="0"/>
        <w:adjustRightInd w:val="0"/>
        <w:spacing w:after="0" w:line="240" w:lineRule="auto"/>
        <w:jc w:val="center"/>
        <w:rPr>
          <w:rFonts w:ascii="Arial" w:hAnsi="Arial" w:cs="Arial"/>
          <w:b/>
          <w:snapToGrid w:val="0"/>
          <w:sz w:val="23"/>
          <w:szCs w:val="23"/>
        </w:rPr>
      </w:pPr>
      <w:r w:rsidRPr="00E76778">
        <w:rPr>
          <w:rFonts w:ascii="Arial" w:hAnsi="Arial" w:cs="Arial"/>
          <w:b/>
          <w:snapToGrid w:val="0"/>
          <w:sz w:val="23"/>
          <w:szCs w:val="23"/>
        </w:rPr>
        <w:t xml:space="preserve">CONSEJERO JURÍDICO DEL PODER EJECUTIVO </w:t>
      </w:r>
    </w:p>
    <w:p w:rsidR="009C4CC7" w:rsidRDefault="009C4CC7" w:rsidP="003C0908">
      <w:pPr>
        <w:autoSpaceDE w:val="0"/>
        <w:autoSpaceDN w:val="0"/>
        <w:adjustRightInd w:val="0"/>
        <w:spacing w:after="0" w:line="240" w:lineRule="auto"/>
        <w:jc w:val="center"/>
        <w:rPr>
          <w:rFonts w:ascii="Arial" w:hAnsi="Arial" w:cs="Arial"/>
          <w:b/>
          <w:snapToGrid w:val="0"/>
          <w:sz w:val="23"/>
          <w:szCs w:val="23"/>
        </w:rPr>
      </w:pPr>
    </w:p>
    <w:p w:rsidR="009C4CC7" w:rsidRDefault="009C4CC7" w:rsidP="003C0908">
      <w:pPr>
        <w:autoSpaceDE w:val="0"/>
        <w:autoSpaceDN w:val="0"/>
        <w:adjustRightInd w:val="0"/>
        <w:spacing w:after="0" w:line="240" w:lineRule="auto"/>
        <w:jc w:val="center"/>
        <w:rPr>
          <w:rFonts w:ascii="Arial" w:hAnsi="Arial" w:cs="Arial"/>
          <w:b/>
          <w:snapToGrid w:val="0"/>
          <w:sz w:val="23"/>
          <w:szCs w:val="23"/>
        </w:rPr>
      </w:pPr>
    </w:p>
    <w:p w:rsidR="009C4CC7" w:rsidRDefault="009C4CC7" w:rsidP="003C0908">
      <w:pPr>
        <w:autoSpaceDE w:val="0"/>
        <w:autoSpaceDN w:val="0"/>
        <w:adjustRightInd w:val="0"/>
        <w:spacing w:after="0" w:line="240" w:lineRule="auto"/>
        <w:jc w:val="center"/>
        <w:rPr>
          <w:rFonts w:ascii="Arial" w:hAnsi="Arial" w:cs="Arial"/>
          <w:b/>
          <w:snapToGrid w:val="0"/>
          <w:sz w:val="23"/>
          <w:szCs w:val="23"/>
        </w:rPr>
      </w:pPr>
    </w:p>
    <w:p w:rsidR="009C4CC7" w:rsidRDefault="009C4CC7" w:rsidP="009C4CC7">
      <w:pPr>
        <w:autoSpaceDE w:val="0"/>
        <w:autoSpaceDN w:val="0"/>
        <w:adjustRightInd w:val="0"/>
        <w:spacing w:after="0" w:line="240" w:lineRule="auto"/>
        <w:jc w:val="both"/>
        <w:rPr>
          <w:rFonts w:ascii="Arial" w:hAnsi="Arial" w:cs="Arial"/>
          <w:b/>
          <w:snapToGrid w:val="0"/>
          <w:sz w:val="23"/>
          <w:szCs w:val="23"/>
        </w:rPr>
      </w:pPr>
    </w:p>
    <w:p w:rsidR="009C4CC7" w:rsidRDefault="009C4CC7" w:rsidP="009C4CC7">
      <w:pPr>
        <w:autoSpaceDE w:val="0"/>
        <w:autoSpaceDN w:val="0"/>
        <w:adjustRightInd w:val="0"/>
        <w:spacing w:after="0" w:line="240" w:lineRule="auto"/>
        <w:jc w:val="both"/>
        <w:rPr>
          <w:rFonts w:ascii="Arial" w:hAnsi="Arial" w:cs="Arial"/>
          <w:b/>
          <w:snapToGrid w:val="0"/>
          <w:sz w:val="23"/>
          <w:szCs w:val="23"/>
        </w:rPr>
      </w:pPr>
    </w:p>
    <w:p w:rsidR="009C4CC7" w:rsidRDefault="009C4CC7" w:rsidP="009C4CC7">
      <w:pPr>
        <w:autoSpaceDE w:val="0"/>
        <w:autoSpaceDN w:val="0"/>
        <w:adjustRightInd w:val="0"/>
        <w:spacing w:after="0" w:line="240" w:lineRule="auto"/>
        <w:jc w:val="both"/>
        <w:rPr>
          <w:rFonts w:ascii="Arial" w:hAnsi="Arial" w:cs="Arial"/>
          <w:b/>
          <w:snapToGrid w:val="0"/>
          <w:sz w:val="23"/>
          <w:szCs w:val="23"/>
        </w:rPr>
      </w:pPr>
    </w:p>
    <w:p w:rsidR="009C4CC7" w:rsidRDefault="009C4CC7" w:rsidP="009C4CC7">
      <w:pPr>
        <w:autoSpaceDE w:val="0"/>
        <w:autoSpaceDN w:val="0"/>
        <w:adjustRightInd w:val="0"/>
        <w:spacing w:after="0" w:line="240" w:lineRule="auto"/>
        <w:jc w:val="both"/>
        <w:rPr>
          <w:rFonts w:ascii="Arial" w:hAnsi="Arial" w:cs="Arial"/>
          <w:b/>
          <w:snapToGrid w:val="0"/>
          <w:sz w:val="23"/>
          <w:szCs w:val="23"/>
        </w:rPr>
      </w:pPr>
    </w:p>
    <w:p w:rsidR="009C4CC7" w:rsidRDefault="009C4CC7" w:rsidP="009C4CC7">
      <w:pPr>
        <w:autoSpaceDE w:val="0"/>
        <w:autoSpaceDN w:val="0"/>
        <w:adjustRightInd w:val="0"/>
        <w:spacing w:after="0" w:line="240" w:lineRule="auto"/>
        <w:jc w:val="both"/>
        <w:rPr>
          <w:rFonts w:ascii="Arial" w:hAnsi="Arial" w:cs="Arial"/>
          <w:b/>
          <w:snapToGrid w:val="0"/>
          <w:sz w:val="23"/>
          <w:szCs w:val="23"/>
        </w:rPr>
      </w:pPr>
    </w:p>
    <w:p w:rsidR="009C4CC7" w:rsidRDefault="009C4CC7" w:rsidP="009C4CC7">
      <w:pPr>
        <w:autoSpaceDE w:val="0"/>
        <w:autoSpaceDN w:val="0"/>
        <w:adjustRightInd w:val="0"/>
        <w:spacing w:after="0" w:line="240" w:lineRule="auto"/>
        <w:jc w:val="both"/>
        <w:rPr>
          <w:rFonts w:ascii="Arial" w:hAnsi="Arial" w:cs="Arial"/>
          <w:b/>
          <w:snapToGrid w:val="0"/>
          <w:sz w:val="23"/>
          <w:szCs w:val="23"/>
        </w:rPr>
      </w:pPr>
    </w:p>
    <w:p w:rsidR="009C4CC7" w:rsidRPr="009C4CC7" w:rsidRDefault="009C4CC7" w:rsidP="009C4CC7">
      <w:pPr>
        <w:autoSpaceDE w:val="0"/>
        <w:autoSpaceDN w:val="0"/>
        <w:adjustRightInd w:val="0"/>
        <w:spacing w:after="0" w:line="240" w:lineRule="auto"/>
        <w:jc w:val="both"/>
        <w:rPr>
          <w:rFonts w:ascii="Arial" w:hAnsi="Arial" w:cs="Arial"/>
          <w:b/>
          <w:snapToGrid w:val="0"/>
          <w:sz w:val="20"/>
          <w:szCs w:val="20"/>
        </w:rPr>
      </w:pPr>
    </w:p>
    <w:p w:rsidR="009C4CC7" w:rsidRPr="009C4CC7" w:rsidRDefault="009C4CC7" w:rsidP="009C4CC7">
      <w:pPr>
        <w:autoSpaceDE w:val="0"/>
        <w:autoSpaceDN w:val="0"/>
        <w:adjustRightInd w:val="0"/>
        <w:spacing w:after="0" w:line="240" w:lineRule="auto"/>
        <w:jc w:val="both"/>
        <w:rPr>
          <w:rFonts w:ascii="Arial" w:hAnsi="Arial" w:cs="Arial"/>
          <w:sz w:val="20"/>
          <w:szCs w:val="20"/>
        </w:rPr>
      </w:pPr>
      <w:r w:rsidRPr="009C4CC7">
        <w:rPr>
          <w:rFonts w:ascii="Arial" w:hAnsi="Arial" w:cs="Arial"/>
          <w:color w:val="000000"/>
          <w:sz w:val="20"/>
          <w:szCs w:val="20"/>
        </w:rPr>
        <w:t>La presente hoja de firmas pertenece a la Iniciativa de Ley con Proyecto de Decreto por la que se expide la</w:t>
      </w:r>
      <w:r w:rsidRPr="009C4CC7">
        <w:rPr>
          <w:rFonts w:ascii="Arial" w:hAnsi="Arial" w:cs="Arial"/>
          <w:sz w:val="20"/>
          <w:szCs w:val="20"/>
        </w:rPr>
        <w:t xml:space="preserve"> Ley de Ingresos del Estado de Colima para el ejercicio fiscal 2018.</w:t>
      </w:r>
    </w:p>
    <w:sectPr w:rsidR="009C4CC7" w:rsidRPr="009C4CC7" w:rsidSect="007279D0">
      <w:headerReference w:type="default" r:id="rId10"/>
      <w:footerReference w:type="default" r:id="rId11"/>
      <w:pgSz w:w="12240" w:h="15840"/>
      <w:pgMar w:top="2438" w:right="1608" w:bottom="130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5DD" w:rsidRPr="00E76778" w:rsidRDefault="00B315DD" w:rsidP="00A12891">
      <w:pPr>
        <w:spacing w:after="0" w:line="240" w:lineRule="auto"/>
        <w:rPr>
          <w:sz w:val="21"/>
          <w:szCs w:val="21"/>
        </w:rPr>
      </w:pPr>
      <w:r w:rsidRPr="00E76778">
        <w:rPr>
          <w:sz w:val="21"/>
          <w:szCs w:val="21"/>
        </w:rPr>
        <w:separator/>
      </w:r>
    </w:p>
  </w:endnote>
  <w:endnote w:type="continuationSeparator" w:id="0">
    <w:p w:rsidR="00B315DD" w:rsidRPr="00E76778" w:rsidRDefault="00B315DD" w:rsidP="00A12891">
      <w:pPr>
        <w:spacing w:after="0" w:line="240" w:lineRule="auto"/>
        <w:rPr>
          <w:sz w:val="21"/>
          <w:szCs w:val="21"/>
        </w:rPr>
      </w:pPr>
      <w:r w:rsidRPr="00E76778">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9D0" w:rsidRDefault="007279D0" w:rsidP="00E90F07">
    <w:pPr>
      <w:pStyle w:val="Piedepgina"/>
      <w:jc w:val="center"/>
      <w:rPr>
        <w:sz w:val="21"/>
        <w:szCs w:val="21"/>
      </w:rPr>
    </w:pPr>
    <w:r w:rsidRPr="00E76778">
      <w:rPr>
        <w:sz w:val="21"/>
        <w:szCs w:val="21"/>
      </w:rPr>
      <w:t xml:space="preserve">“Año 2017, Centenario de la Constitución Política de los Estados Unidos Mexicanos y de la </w:t>
    </w:r>
  </w:p>
  <w:p w:rsidR="007279D0" w:rsidRDefault="007279D0" w:rsidP="00E90F07">
    <w:pPr>
      <w:pStyle w:val="Piedepgina"/>
      <w:jc w:val="center"/>
      <w:rPr>
        <w:sz w:val="21"/>
        <w:szCs w:val="21"/>
      </w:rPr>
    </w:pPr>
    <w:r w:rsidRPr="00E76778">
      <w:rPr>
        <w:sz w:val="21"/>
        <w:szCs w:val="21"/>
      </w:rPr>
      <w:t>Constitución Política del Estado Libre y Soberano de Colima”</w:t>
    </w:r>
  </w:p>
  <w:p w:rsidR="007279D0" w:rsidRPr="00E76778" w:rsidRDefault="007279D0" w:rsidP="00E90F07">
    <w:pPr>
      <w:pStyle w:val="Piedepgina"/>
      <w:jc w:val="right"/>
      <w:rPr>
        <w:sz w:val="21"/>
        <w:szCs w:val="21"/>
      </w:rPr>
    </w:pPr>
    <w:r w:rsidRPr="00E76778">
      <w:rPr>
        <w:sz w:val="21"/>
        <w:szCs w:val="21"/>
      </w:rPr>
      <w:t xml:space="preserve">  </w:t>
    </w:r>
    <w:r w:rsidRPr="00E76778">
      <w:rPr>
        <w:sz w:val="21"/>
        <w:szCs w:val="21"/>
      </w:rPr>
      <w:fldChar w:fldCharType="begin"/>
    </w:r>
    <w:r w:rsidRPr="00E76778">
      <w:rPr>
        <w:sz w:val="21"/>
        <w:szCs w:val="21"/>
      </w:rPr>
      <w:instrText>PAGE   \* MERGEFORMAT</w:instrText>
    </w:r>
    <w:r w:rsidRPr="00E76778">
      <w:rPr>
        <w:sz w:val="21"/>
        <w:szCs w:val="21"/>
      </w:rPr>
      <w:fldChar w:fldCharType="separate"/>
    </w:r>
    <w:r w:rsidRPr="00EA3F2C">
      <w:rPr>
        <w:noProof/>
        <w:sz w:val="21"/>
        <w:szCs w:val="21"/>
        <w:lang w:val="es-ES"/>
      </w:rPr>
      <w:t>1</w:t>
    </w:r>
    <w:r w:rsidRPr="00E76778">
      <w:rPr>
        <w:noProof/>
        <w:sz w:val="21"/>
        <w:szCs w:val="21"/>
        <w:lang w:val="es-ES"/>
      </w:rPr>
      <w:fldChar w:fldCharType="end"/>
    </w:r>
  </w:p>
  <w:p w:rsidR="007279D0" w:rsidRPr="00E76778" w:rsidRDefault="007279D0">
    <w:pPr>
      <w:pStyle w:val="Piedepgina"/>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5DD" w:rsidRPr="00E76778" w:rsidRDefault="00B315DD" w:rsidP="00A12891">
      <w:pPr>
        <w:spacing w:after="0" w:line="240" w:lineRule="auto"/>
        <w:rPr>
          <w:sz w:val="21"/>
          <w:szCs w:val="21"/>
        </w:rPr>
      </w:pPr>
      <w:r w:rsidRPr="00E76778">
        <w:rPr>
          <w:sz w:val="21"/>
          <w:szCs w:val="21"/>
        </w:rPr>
        <w:separator/>
      </w:r>
    </w:p>
  </w:footnote>
  <w:footnote w:type="continuationSeparator" w:id="0">
    <w:p w:rsidR="00B315DD" w:rsidRPr="00E76778" w:rsidRDefault="00B315DD" w:rsidP="00A12891">
      <w:pPr>
        <w:spacing w:after="0" w:line="240" w:lineRule="auto"/>
        <w:rPr>
          <w:sz w:val="21"/>
          <w:szCs w:val="21"/>
        </w:rPr>
      </w:pPr>
      <w:r w:rsidRPr="00E76778">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9D0" w:rsidRPr="00E76778" w:rsidRDefault="007279D0">
    <w:pPr>
      <w:pStyle w:val="Encabezado"/>
      <w:rPr>
        <w:sz w:val="21"/>
        <w:szCs w:val="21"/>
      </w:rPr>
    </w:pPr>
    <w:r w:rsidRPr="00E76778">
      <w:rPr>
        <w:noProof/>
        <w:sz w:val="21"/>
        <w:szCs w:val="21"/>
        <w:lang w:val="es-ES" w:eastAsia="es-ES"/>
      </w:rPr>
      <w:drawing>
        <wp:anchor distT="0" distB="0" distL="114300" distR="114300" simplePos="0" relativeHeight="251658240" behindDoc="0" locked="0" layoutInCell="1" allowOverlap="1">
          <wp:simplePos x="0" y="0"/>
          <wp:positionH relativeFrom="column">
            <wp:posOffset>-383540</wp:posOffset>
          </wp:positionH>
          <wp:positionV relativeFrom="paragraph">
            <wp:posOffset>-451485</wp:posOffset>
          </wp:positionV>
          <wp:extent cx="1663700" cy="1663700"/>
          <wp:effectExtent l="0" t="0" r="0" b="0"/>
          <wp:wrapNone/>
          <wp:docPr id="7" name="Imagen 7"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can"/>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663700" cy="1663700"/>
                  </a:xfrm>
                  <a:prstGeom prst="rect">
                    <a:avLst/>
                  </a:prstGeom>
                  <a:noFill/>
                </pic:spPr>
              </pic:pic>
            </a:graphicData>
          </a:graphic>
        </wp:anchor>
      </w:drawing>
    </w:r>
  </w:p>
  <w:p w:rsidR="007279D0" w:rsidRPr="00E76778" w:rsidRDefault="007279D0">
    <w:pPr>
      <w:pStyle w:val="Encabezado"/>
      <w:rPr>
        <w:sz w:val="21"/>
        <w:szCs w:val="21"/>
      </w:rPr>
    </w:pPr>
  </w:p>
  <w:p w:rsidR="007279D0" w:rsidRPr="00E76778" w:rsidRDefault="007279D0">
    <w:pPr>
      <w:pStyle w:val="Encabezado"/>
      <w:rPr>
        <w:sz w:val="21"/>
        <w:szCs w:val="21"/>
      </w:rPr>
    </w:pPr>
  </w:p>
  <w:p w:rsidR="007279D0" w:rsidRPr="00E76778" w:rsidRDefault="007279D0">
    <w:pPr>
      <w:pStyle w:val="Encabezado"/>
      <w:rPr>
        <w:sz w:val="21"/>
        <w:szCs w:val="21"/>
      </w:rPr>
    </w:pPr>
  </w:p>
  <w:p w:rsidR="007279D0" w:rsidRPr="00E76778" w:rsidRDefault="007279D0">
    <w:pPr>
      <w:pStyle w:val="Encabezado"/>
      <w:rPr>
        <w:sz w:val="21"/>
        <w:szCs w:val="21"/>
      </w:rPr>
    </w:pPr>
  </w:p>
  <w:p w:rsidR="007279D0" w:rsidRPr="00E76778" w:rsidRDefault="007279D0">
    <w:pPr>
      <w:pStyle w:val="Encabezado"/>
      <w:rPr>
        <w:sz w:val="21"/>
        <w:szCs w:val="21"/>
      </w:rPr>
    </w:pPr>
  </w:p>
  <w:p w:rsidR="007279D0" w:rsidRPr="00E76778" w:rsidRDefault="007279D0">
    <w:pPr>
      <w:pStyle w:val="Encabezado"/>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DE9"/>
    <w:multiLevelType w:val="multilevel"/>
    <w:tmpl w:val="84EE1C96"/>
    <w:styleLink w:val="Estilo1"/>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306316"/>
    <w:multiLevelType w:val="hybridMultilevel"/>
    <w:tmpl w:val="902C7C28"/>
    <w:lvl w:ilvl="0" w:tplc="B52837D6">
      <w:start w:val="3"/>
      <w:numFmt w:val="upperRoman"/>
      <w:lvlText w:val="%1."/>
      <w:lvlJc w:val="right"/>
      <w:pPr>
        <w:ind w:left="397" w:hanging="397"/>
      </w:pPr>
      <w:rPr>
        <w:rFonts w:hint="default"/>
      </w:rPr>
    </w:lvl>
    <w:lvl w:ilvl="1" w:tplc="080A0019" w:tentative="1">
      <w:start w:val="1"/>
      <w:numFmt w:val="lowerLetter"/>
      <w:lvlText w:val="%2."/>
      <w:lvlJc w:val="left"/>
      <w:pPr>
        <w:ind w:left="4260" w:hanging="360"/>
      </w:pPr>
    </w:lvl>
    <w:lvl w:ilvl="2" w:tplc="080A001B" w:tentative="1">
      <w:start w:val="1"/>
      <w:numFmt w:val="lowerRoman"/>
      <w:lvlText w:val="%3."/>
      <w:lvlJc w:val="right"/>
      <w:pPr>
        <w:ind w:left="4980" w:hanging="180"/>
      </w:pPr>
    </w:lvl>
    <w:lvl w:ilvl="3" w:tplc="080A000F" w:tentative="1">
      <w:start w:val="1"/>
      <w:numFmt w:val="decimal"/>
      <w:lvlText w:val="%4."/>
      <w:lvlJc w:val="left"/>
      <w:pPr>
        <w:ind w:left="5700" w:hanging="360"/>
      </w:pPr>
    </w:lvl>
    <w:lvl w:ilvl="4" w:tplc="080A0019" w:tentative="1">
      <w:start w:val="1"/>
      <w:numFmt w:val="lowerLetter"/>
      <w:lvlText w:val="%5."/>
      <w:lvlJc w:val="left"/>
      <w:pPr>
        <w:ind w:left="6420" w:hanging="360"/>
      </w:pPr>
    </w:lvl>
    <w:lvl w:ilvl="5" w:tplc="080A001B" w:tentative="1">
      <w:start w:val="1"/>
      <w:numFmt w:val="lowerRoman"/>
      <w:lvlText w:val="%6."/>
      <w:lvlJc w:val="right"/>
      <w:pPr>
        <w:ind w:left="7140" w:hanging="180"/>
      </w:pPr>
    </w:lvl>
    <w:lvl w:ilvl="6" w:tplc="080A000F" w:tentative="1">
      <w:start w:val="1"/>
      <w:numFmt w:val="decimal"/>
      <w:lvlText w:val="%7."/>
      <w:lvlJc w:val="left"/>
      <w:pPr>
        <w:ind w:left="7860" w:hanging="360"/>
      </w:pPr>
    </w:lvl>
    <w:lvl w:ilvl="7" w:tplc="080A0019" w:tentative="1">
      <w:start w:val="1"/>
      <w:numFmt w:val="lowerLetter"/>
      <w:lvlText w:val="%8."/>
      <w:lvlJc w:val="left"/>
      <w:pPr>
        <w:ind w:left="8580" w:hanging="360"/>
      </w:pPr>
    </w:lvl>
    <w:lvl w:ilvl="8" w:tplc="080A001B" w:tentative="1">
      <w:start w:val="1"/>
      <w:numFmt w:val="lowerRoman"/>
      <w:lvlText w:val="%9."/>
      <w:lvlJc w:val="right"/>
      <w:pPr>
        <w:ind w:left="9300" w:hanging="180"/>
      </w:pPr>
    </w:lvl>
  </w:abstractNum>
  <w:abstractNum w:abstractNumId="2" w15:restartNumberingAfterBreak="0">
    <w:nsid w:val="04E45812"/>
    <w:multiLevelType w:val="multilevel"/>
    <w:tmpl w:val="AC027C32"/>
    <w:styleLink w:val="Estilo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361CB9"/>
    <w:multiLevelType w:val="multilevel"/>
    <w:tmpl w:val="84EE1C96"/>
    <w:styleLink w:val="Estilo11"/>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99329C"/>
    <w:multiLevelType w:val="multilevel"/>
    <w:tmpl w:val="5558A942"/>
    <w:lvl w:ilvl="0">
      <w:start w:val="4"/>
      <w:numFmt w:val="decimal"/>
      <w:lvlText w:val="%1."/>
      <w:lvlJc w:val="left"/>
      <w:pPr>
        <w:ind w:left="360" w:hanging="360"/>
      </w:pPr>
      <w:rPr>
        <w:rFonts w:hint="default"/>
      </w:rPr>
    </w:lvl>
    <w:lvl w:ilvl="1">
      <w:start w:val="9"/>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0D5662"/>
    <w:multiLevelType w:val="hybridMultilevel"/>
    <w:tmpl w:val="557CC7E2"/>
    <w:lvl w:ilvl="0" w:tplc="23FE4AE4">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1A492A34"/>
    <w:multiLevelType w:val="hybridMultilevel"/>
    <w:tmpl w:val="0EC2827C"/>
    <w:lvl w:ilvl="0" w:tplc="418AC0E4">
      <w:start w:val="1"/>
      <w:numFmt w:val="lowerLetter"/>
      <w:lvlText w:val="%1)"/>
      <w:lvlJc w:val="left"/>
      <w:pPr>
        <w:ind w:left="502" w:hanging="360"/>
      </w:pPr>
      <w:rPr>
        <w:rFonts w:hint="default"/>
        <w:b/>
        <w:color w:val="00000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1BB940D9"/>
    <w:multiLevelType w:val="multilevel"/>
    <w:tmpl w:val="C450CC74"/>
    <w:styleLink w:val="Estilo1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CB5508"/>
    <w:multiLevelType w:val="hybridMultilevel"/>
    <w:tmpl w:val="C96A5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1F5225"/>
    <w:multiLevelType w:val="multilevel"/>
    <w:tmpl w:val="DE76F44C"/>
    <w:styleLink w:val="Estilo14"/>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895ABB"/>
    <w:multiLevelType w:val="multilevel"/>
    <w:tmpl w:val="84EE1C96"/>
    <w:styleLink w:val="Estilo3"/>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F97FCA"/>
    <w:multiLevelType w:val="hybridMultilevel"/>
    <w:tmpl w:val="70969FB4"/>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2" w15:restartNumberingAfterBreak="0">
    <w:nsid w:val="3D7B6121"/>
    <w:multiLevelType w:val="multilevel"/>
    <w:tmpl w:val="68620366"/>
    <w:styleLink w:val="Style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B91FA9"/>
    <w:multiLevelType w:val="multilevel"/>
    <w:tmpl w:val="93441C64"/>
    <w:styleLink w:val="Style1"/>
    <w:lvl w:ilvl="0">
      <w:start w:val="2"/>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61075D"/>
    <w:multiLevelType w:val="multilevel"/>
    <w:tmpl w:val="84EE1C96"/>
    <w:styleLink w:val="Estilo10"/>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831171"/>
    <w:multiLevelType w:val="hybridMultilevel"/>
    <w:tmpl w:val="6B700DD2"/>
    <w:lvl w:ilvl="0" w:tplc="23FE4AE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BF501F"/>
    <w:multiLevelType w:val="multilevel"/>
    <w:tmpl w:val="A86A8DF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B19319F"/>
    <w:multiLevelType w:val="multilevel"/>
    <w:tmpl w:val="F40ACE52"/>
    <w:lvl w:ilvl="0">
      <w:start w:val="5"/>
      <w:numFmt w:val="decimal"/>
      <w:lvlText w:val="%1."/>
      <w:lvlJc w:val="left"/>
      <w:pPr>
        <w:ind w:left="360" w:hanging="360"/>
      </w:pPr>
      <w:rPr>
        <w:rFonts w:hint="default"/>
      </w:rPr>
    </w:lvl>
    <w:lvl w:ilvl="1">
      <w:start w:val="9"/>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1626582"/>
    <w:multiLevelType w:val="hybridMultilevel"/>
    <w:tmpl w:val="E47290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52A42F51"/>
    <w:multiLevelType w:val="multilevel"/>
    <w:tmpl w:val="AB544A98"/>
    <w:styleLink w:val="Estilo6"/>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none"/>
      <w:lvlText w:val="7.1"/>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36109C4"/>
    <w:multiLevelType w:val="multilevel"/>
    <w:tmpl w:val="DCB0C94A"/>
    <w:lvl w:ilvl="0">
      <w:start w:val="6"/>
      <w:numFmt w:val="decimal"/>
      <w:lvlText w:val="%1."/>
      <w:lvlJc w:val="left"/>
      <w:pPr>
        <w:ind w:left="360" w:hanging="360"/>
      </w:pPr>
      <w:rPr>
        <w:rFonts w:hint="default"/>
      </w:rPr>
    </w:lvl>
    <w:lvl w:ilvl="1">
      <w:start w:val="9"/>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5607E46"/>
    <w:multiLevelType w:val="multilevel"/>
    <w:tmpl w:val="84EE1C96"/>
    <w:styleLink w:val="Estilo5"/>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8A6391"/>
    <w:multiLevelType w:val="hybridMultilevel"/>
    <w:tmpl w:val="F13E5BA0"/>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5974EF5"/>
    <w:multiLevelType w:val="multilevel"/>
    <w:tmpl w:val="FFF4DEB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A2B6065"/>
    <w:multiLevelType w:val="hybridMultilevel"/>
    <w:tmpl w:val="8698E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7E58A3"/>
    <w:multiLevelType w:val="hybridMultilevel"/>
    <w:tmpl w:val="D2A48D02"/>
    <w:lvl w:ilvl="0" w:tplc="080A0013">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F2B2C96"/>
    <w:multiLevelType w:val="multilevel"/>
    <w:tmpl w:val="84EE1C96"/>
    <w:styleLink w:val="Estilo9"/>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387D84"/>
    <w:multiLevelType w:val="multilevel"/>
    <w:tmpl w:val="080A001D"/>
    <w:styleLink w:val="Estilo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275639B"/>
    <w:multiLevelType w:val="multilevel"/>
    <w:tmpl w:val="34645C2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suff w:val="nothing"/>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56B18F1"/>
    <w:multiLevelType w:val="multilevel"/>
    <w:tmpl w:val="C1C8C79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suff w:val="nothing"/>
      <w:lvlText w:val="%1.%2.%3."/>
      <w:lvlJc w:val="left"/>
      <w:pPr>
        <w:ind w:left="1224" w:hanging="504"/>
      </w:pPr>
      <w:rPr>
        <w:rFonts w:hint="default"/>
        <w:b w:val="0"/>
      </w:rPr>
    </w:lvl>
    <w:lvl w:ilvl="3">
      <w:start w:val="1"/>
      <w:numFmt w:val="decimal"/>
      <w:suff w:val="nothing"/>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9E65E45"/>
    <w:multiLevelType w:val="multilevel"/>
    <w:tmpl w:val="1E06561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B5D1376"/>
    <w:multiLevelType w:val="multilevel"/>
    <w:tmpl w:val="080A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C2F074C"/>
    <w:multiLevelType w:val="multilevel"/>
    <w:tmpl w:val="52A03C26"/>
    <w:lvl w:ilvl="0">
      <w:start w:val="3"/>
      <w:numFmt w:val="decimal"/>
      <w:lvlText w:val="%1."/>
      <w:lvlJc w:val="left"/>
      <w:pPr>
        <w:ind w:left="360" w:hanging="360"/>
      </w:pPr>
      <w:rPr>
        <w:rFonts w:hint="default"/>
      </w:rPr>
    </w:lvl>
    <w:lvl w:ilvl="1">
      <w:start w:val="9"/>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EC42BB6"/>
    <w:multiLevelType w:val="multilevel"/>
    <w:tmpl w:val="84EE1C96"/>
    <w:styleLink w:val="Estilo2"/>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C52C7C"/>
    <w:multiLevelType w:val="hybridMultilevel"/>
    <w:tmpl w:val="7FB26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9F5AA7"/>
    <w:multiLevelType w:val="hybridMultilevel"/>
    <w:tmpl w:val="B7802AD4"/>
    <w:lvl w:ilvl="0" w:tplc="18141594">
      <w:start w:val="1"/>
      <w:numFmt w:val="decimal"/>
      <w:lvlText w:val="%1."/>
      <w:lvlJc w:val="left"/>
      <w:pPr>
        <w:ind w:left="567" w:hanging="56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8D6F21"/>
    <w:multiLevelType w:val="multilevel"/>
    <w:tmpl w:val="08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B345259"/>
    <w:multiLevelType w:val="hybridMultilevel"/>
    <w:tmpl w:val="902C7C28"/>
    <w:lvl w:ilvl="0" w:tplc="B52837D6">
      <w:start w:val="3"/>
      <w:numFmt w:val="upperRoman"/>
      <w:lvlText w:val="%1."/>
      <w:lvlJc w:val="right"/>
      <w:pPr>
        <w:ind w:left="397" w:hanging="397"/>
      </w:pPr>
      <w:rPr>
        <w:rFonts w:hint="default"/>
      </w:rPr>
    </w:lvl>
    <w:lvl w:ilvl="1" w:tplc="080A0019" w:tentative="1">
      <w:start w:val="1"/>
      <w:numFmt w:val="lowerLetter"/>
      <w:lvlText w:val="%2."/>
      <w:lvlJc w:val="left"/>
      <w:pPr>
        <w:ind w:left="4260" w:hanging="360"/>
      </w:pPr>
    </w:lvl>
    <w:lvl w:ilvl="2" w:tplc="080A001B" w:tentative="1">
      <w:start w:val="1"/>
      <w:numFmt w:val="lowerRoman"/>
      <w:lvlText w:val="%3."/>
      <w:lvlJc w:val="right"/>
      <w:pPr>
        <w:ind w:left="4980" w:hanging="180"/>
      </w:pPr>
    </w:lvl>
    <w:lvl w:ilvl="3" w:tplc="080A000F" w:tentative="1">
      <w:start w:val="1"/>
      <w:numFmt w:val="decimal"/>
      <w:lvlText w:val="%4."/>
      <w:lvlJc w:val="left"/>
      <w:pPr>
        <w:ind w:left="5700" w:hanging="360"/>
      </w:pPr>
    </w:lvl>
    <w:lvl w:ilvl="4" w:tplc="080A0019" w:tentative="1">
      <w:start w:val="1"/>
      <w:numFmt w:val="lowerLetter"/>
      <w:lvlText w:val="%5."/>
      <w:lvlJc w:val="left"/>
      <w:pPr>
        <w:ind w:left="6420" w:hanging="360"/>
      </w:pPr>
    </w:lvl>
    <w:lvl w:ilvl="5" w:tplc="080A001B" w:tentative="1">
      <w:start w:val="1"/>
      <w:numFmt w:val="lowerRoman"/>
      <w:lvlText w:val="%6."/>
      <w:lvlJc w:val="right"/>
      <w:pPr>
        <w:ind w:left="7140" w:hanging="180"/>
      </w:pPr>
    </w:lvl>
    <w:lvl w:ilvl="6" w:tplc="080A000F" w:tentative="1">
      <w:start w:val="1"/>
      <w:numFmt w:val="decimal"/>
      <w:lvlText w:val="%7."/>
      <w:lvlJc w:val="left"/>
      <w:pPr>
        <w:ind w:left="7860" w:hanging="360"/>
      </w:pPr>
    </w:lvl>
    <w:lvl w:ilvl="7" w:tplc="080A0019" w:tentative="1">
      <w:start w:val="1"/>
      <w:numFmt w:val="lowerLetter"/>
      <w:lvlText w:val="%8."/>
      <w:lvlJc w:val="left"/>
      <w:pPr>
        <w:ind w:left="8580" w:hanging="360"/>
      </w:pPr>
    </w:lvl>
    <w:lvl w:ilvl="8" w:tplc="080A001B" w:tentative="1">
      <w:start w:val="1"/>
      <w:numFmt w:val="lowerRoman"/>
      <w:lvlText w:val="%9."/>
      <w:lvlJc w:val="right"/>
      <w:pPr>
        <w:ind w:left="9300" w:hanging="180"/>
      </w:pPr>
    </w:lvl>
  </w:abstractNum>
  <w:num w:numId="1">
    <w:abstractNumId w:val="0"/>
  </w:num>
  <w:num w:numId="2">
    <w:abstractNumId w:val="33"/>
  </w:num>
  <w:num w:numId="3">
    <w:abstractNumId w:val="10"/>
  </w:num>
  <w:num w:numId="4">
    <w:abstractNumId w:val="2"/>
  </w:num>
  <w:num w:numId="5">
    <w:abstractNumId w:val="21"/>
  </w:num>
  <w:num w:numId="6">
    <w:abstractNumId w:val="19"/>
  </w:num>
  <w:num w:numId="7">
    <w:abstractNumId w:val="27"/>
  </w:num>
  <w:num w:numId="8">
    <w:abstractNumId w:val="36"/>
  </w:num>
  <w:num w:numId="9">
    <w:abstractNumId w:val="26"/>
  </w:num>
  <w:num w:numId="10">
    <w:abstractNumId w:val="14"/>
  </w:num>
  <w:num w:numId="11">
    <w:abstractNumId w:val="3"/>
  </w:num>
  <w:num w:numId="12">
    <w:abstractNumId w:val="7"/>
  </w:num>
  <w:num w:numId="13">
    <w:abstractNumId w:val="31"/>
  </w:num>
  <w:num w:numId="14">
    <w:abstractNumId w:val="9"/>
  </w:num>
  <w:num w:numId="15">
    <w:abstractNumId w:val="13"/>
  </w:num>
  <w:num w:numId="16">
    <w:abstractNumId w:val="12"/>
  </w:num>
  <w:num w:numId="17">
    <w:abstractNumId w:val="18"/>
  </w:num>
  <w:num w:numId="18">
    <w:abstractNumId w:val="24"/>
  </w:num>
  <w:num w:numId="19">
    <w:abstractNumId w:val="8"/>
  </w:num>
  <w:num w:numId="20">
    <w:abstractNumId w:val="34"/>
  </w:num>
  <w:num w:numId="21">
    <w:abstractNumId w:val="6"/>
  </w:num>
  <w:num w:numId="22">
    <w:abstractNumId w:val="25"/>
  </w:num>
  <w:num w:numId="23">
    <w:abstractNumId w:val="30"/>
  </w:num>
  <w:num w:numId="24">
    <w:abstractNumId w:val="32"/>
  </w:num>
  <w:num w:numId="25">
    <w:abstractNumId w:val="16"/>
  </w:num>
  <w:num w:numId="26">
    <w:abstractNumId w:val="4"/>
  </w:num>
  <w:num w:numId="27">
    <w:abstractNumId w:val="23"/>
  </w:num>
  <w:num w:numId="28">
    <w:abstractNumId w:val="17"/>
  </w:num>
  <w:num w:numId="29">
    <w:abstractNumId w:val="28"/>
  </w:num>
  <w:num w:numId="30">
    <w:abstractNumId w:val="20"/>
  </w:num>
  <w:num w:numId="31">
    <w:abstractNumId w:val="29"/>
  </w:num>
  <w:num w:numId="32">
    <w:abstractNumId w:val="22"/>
  </w:num>
  <w:num w:numId="33">
    <w:abstractNumId w:val="1"/>
  </w:num>
  <w:num w:numId="34">
    <w:abstractNumId w:val="37"/>
  </w:num>
  <w:num w:numId="35">
    <w:abstractNumId w:val="11"/>
  </w:num>
  <w:num w:numId="36">
    <w:abstractNumId w:val="35"/>
  </w:num>
  <w:num w:numId="37">
    <w:abstractNumId w:val="15"/>
  </w:num>
  <w:num w:numId="38">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17D7"/>
    <w:rsid w:val="00004370"/>
    <w:rsid w:val="00004666"/>
    <w:rsid w:val="000071CD"/>
    <w:rsid w:val="00010657"/>
    <w:rsid w:val="00012524"/>
    <w:rsid w:val="00012872"/>
    <w:rsid w:val="00012DC9"/>
    <w:rsid w:val="00012EA2"/>
    <w:rsid w:val="00015375"/>
    <w:rsid w:val="00016A71"/>
    <w:rsid w:val="00017430"/>
    <w:rsid w:val="00022D7A"/>
    <w:rsid w:val="0002457B"/>
    <w:rsid w:val="00024C96"/>
    <w:rsid w:val="0002727A"/>
    <w:rsid w:val="000332EA"/>
    <w:rsid w:val="00033E81"/>
    <w:rsid w:val="00036498"/>
    <w:rsid w:val="0004182C"/>
    <w:rsid w:val="0004254D"/>
    <w:rsid w:val="0004455A"/>
    <w:rsid w:val="00044D84"/>
    <w:rsid w:val="00052CFF"/>
    <w:rsid w:val="00054C35"/>
    <w:rsid w:val="00057A22"/>
    <w:rsid w:val="000603A1"/>
    <w:rsid w:val="00060462"/>
    <w:rsid w:val="00060671"/>
    <w:rsid w:val="00060FFA"/>
    <w:rsid w:val="00062324"/>
    <w:rsid w:val="00064E50"/>
    <w:rsid w:val="00066BE7"/>
    <w:rsid w:val="00070A7C"/>
    <w:rsid w:val="00070E41"/>
    <w:rsid w:val="00072100"/>
    <w:rsid w:val="000723BD"/>
    <w:rsid w:val="00075C15"/>
    <w:rsid w:val="000806C2"/>
    <w:rsid w:val="00083C86"/>
    <w:rsid w:val="00083E72"/>
    <w:rsid w:val="00084540"/>
    <w:rsid w:val="000849F2"/>
    <w:rsid w:val="00084C70"/>
    <w:rsid w:val="00084E3F"/>
    <w:rsid w:val="00086755"/>
    <w:rsid w:val="00090077"/>
    <w:rsid w:val="00091596"/>
    <w:rsid w:val="00094332"/>
    <w:rsid w:val="000949F9"/>
    <w:rsid w:val="00094C8B"/>
    <w:rsid w:val="00097062"/>
    <w:rsid w:val="000978B3"/>
    <w:rsid w:val="00097B02"/>
    <w:rsid w:val="000A19EF"/>
    <w:rsid w:val="000A34C2"/>
    <w:rsid w:val="000A365C"/>
    <w:rsid w:val="000A3E68"/>
    <w:rsid w:val="000A4087"/>
    <w:rsid w:val="000A69A1"/>
    <w:rsid w:val="000A73D0"/>
    <w:rsid w:val="000B2254"/>
    <w:rsid w:val="000B3C88"/>
    <w:rsid w:val="000B543E"/>
    <w:rsid w:val="000B5E40"/>
    <w:rsid w:val="000B684A"/>
    <w:rsid w:val="000B6C86"/>
    <w:rsid w:val="000B7518"/>
    <w:rsid w:val="000B7B08"/>
    <w:rsid w:val="000C0AE3"/>
    <w:rsid w:val="000C37C0"/>
    <w:rsid w:val="000C3DBF"/>
    <w:rsid w:val="000C3FE5"/>
    <w:rsid w:val="000C56B0"/>
    <w:rsid w:val="000C7ACD"/>
    <w:rsid w:val="000D04C0"/>
    <w:rsid w:val="000D24DF"/>
    <w:rsid w:val="000D2D5D"/>
    <w:rsid w:val="000D3941"/>
    <w:rsid w:val="000D4427"/>
    <w:rsid w:val="000D4904"/>
    <w:rsid w:val="000D5AC0"/>
    <w:rsid w:val="000D6EBF"/>
    <w:rsid w:val="000D75F8"/>
    <w:rsid w:val="000D7ACD"/>
    <w:rsid w:val="000E0CD8"/>
    <w:rsid w:val="000E2290"/>
    <w:rsid w:val="000E53B3"/>
    <w:rsid w:val="000E6573"/>
    <w:rsid w:val="000E75D0"/>
    <w:rsid w:val="000F18FB"/>
    <w:rsid w:val="000F1A70"/>
    <w:rsid w:val="000F527C"/>
    <w:rsid w:val="000F5798"/>
    <w:rsid w:val="000F5B4E"/>
    <w:rsid w:val="000F6C56"/>
    <w:rsid w:val="000F6C6A"/>
    <w:rsid w:val="00100A74"/>
    <w:rsid w:val="00100E3F"/>
    <w:rsid w:val="00101927"/>
    <w:rsid w:val="0010263A"/>
    <w:rsid w:val="00102DCD"/>
    <w:rsid w:val="00106D84"/>
    <w:rsid w:val="001074B2"/>
    <w:rsid w:val="00113742"/>
    <w:rsid w:val="00113C3D"/>
    <w:rsid w:val="001147EA"/>
    <w:rsid w:val="00114FE8"/>
    <w:rsid w:val="00115888"/>
    <w:rsid w:val="0012051C"/>
    <w:rsid w:val="00121BA7"/>
    <w:rsid w:val="00122507"/>
    <w:rsid w:val="00122E79"/>
    <w:rsid w:val="00124BED"/>
    <w:rsid w:val="00125930"/>
    <w:rsid w:val="001261EC"/>
    <w:rsid w:val="00126ECA"/>
    <w:rsid w:val="00131BE1"/>
    <w:rsid w:val="00132C64"/>
    <w:rsid w:val="00133DBE"/>
    <w:rsid w:val="00134C7D"/>
    <w:rsid w:val="0014047A"/>
    <w:rsid w:val="00141560"/>
    <w:rsid w:val="00141A5F"/>
    <w:rsid w:val="001426FB"/>
    <w:rsid w:val="001434A4"/>
    <w:rsid w:val="00143FE9"/>
    <w:rsid w:val="001443C7"/>
    <w:rsid w:val="0014548B"/>
    <w:rsid w:val="00150EDE"/>
    <w:rsid w:val="00152767"/>
    <w:rsid w:val="00153170"/>
    <w:rsid w:val="0015410D"/>
    <w:rsid w:val="00154C15"/>
    <w:rsid w:val="00157759"/>
    <w:rsid w:val="00160D6E"/>
    <w:rsid w:val="001631D6"/>
    <w:rsid w:val="00163580"/>
    <w:rsid w:val="00163F60"/>
    <w:rsid w:val="001643E7"/>
    <w:rsid w:val="00166B4A"/>
    <w:rsid w:val="00166C48"/>
    <w:rsid w:val="001679C1"/>
    <w:rsid w:val="00170DBF"/>
    <w:rsid w:val="00171D22"/>
    <w:rsid w:val="00171E54"/>
    <w:rsid w:val="00172826"/>
    <w:rsid w:val="001737F3"/>
    <w:rsid w:val="00175612"/>
    <w:rsid w:val="001767BB"/>
    <w:rsid w:val="00176CA2"/>
    <w:rsid w:val="00176D1F"/>
    <w:rsid w:val="00176D38"/>
    <w:rsid w:val="00177D31"/>
    <w:rsid w:val="00180214"/>
    <w:rsid w:val="00181277"/>
    <w:rsid w:val="0018205A"/>
    <w:rsid w:val="00183A63"/>
    <w:rsid w:val="00186AF0"/>
    <w:rsid w:val="0019048D"/>
    <w:rsid w:val="00190F90"/>
    <w:rsid w:val="00194106"/>
    <w:rsid w:val="00194E5F"/>
    <w:rsid w:val="00195B0E"/>
    <w:rsid w:val="00196A22"/>
    <w:rsid w:val="00196D96"/>
    <w:rsid w:val="001A0958"/>
    <w:rsid w:val="001A2D10"/>
    <w:rsid w:val="001A3A83"/>
    <w:rsid w:val="001A4533"/>
    <w:rsid w:val="001A47E1"/>
    <w:rsid w:val="001A5D06"/>
    <w:rsid w:val="001B4265"/>
    <w:rsid w:val="001B6A2D"/>
    <w:rsid w:val="001B792C"/>
    <w:rsid w:val="001C18D2"/>
    <w:rsid w:val="001C7C04"/>
    <w:rsid w:val="001D1C6E"/>
    <w:rsid w:val="001D580E"/>
    <w:rsid w:val="001D6746"/>
    <w:rsid w:val="001D7D7E"/>
    <w:rsid w:val="001D7FC5"/>
    <w:rsid w:val="001E0D88"/>
    <w:rsid w:val="001E1135"/>
    <w:rsid w:val="001E139A"/>
    <w:rsid w:val="001E17D7"/>
    <w:rsid w:val="001E196A"/>
    <w:rsid w:val="001E3A01"/>
    <w:rsid w:val="001E3C4F"/>
    <w:rsid w:val="001E3D7F"/>
    <w:rsid w:val="001F038A"/>
    <w:rsid w:val="001F2496"/>
    <w:rsid w:val="001F339E"/>
    <w:rsid w:val="001F3918"/>
    <w:rsid w:val="001F3D78"/>
    <w:rsid w:val="001F4142"/>
    <w:rsid w:val="001F4FB9"/>
    <w:rsid w:val="001F56FE"/>
    <w:rsid w:val="002004BB"/>
    <w:rsid w:val="00200C32"/>
    <w:rsid w:val="002019E3"/>
    <w:rsid w:val="00205C49"/>
    <w:rsid w:val="00207BF7"/>
    <w:rsid w:val="00210ED6"/>
    <w:rsid w:val="002122E6"/>
    <w:rsid w:val="00212E4C"/>
    <w:rsid w:val="002136C6"/>
    <w:rsid w:val="002140AC"/>
    <w:rsid w:val="0021440F"/>
    <w:rsid w:val="00214C02"/>
    <w:rsid w:val="002203E2"/>
    <w:rsid w:val="002211C0"/>
    <w:rsid w:val="00222019"/>
    <w:rsid w:val="00222050"/>
    <w:rsid w:val="00222C3E"/>
    <w:rsid w:val="00224304"/>
    <w:rsid w:val="002255BD"/>
    <w:rsid w:val="002269FA"/>
    <w:rsid w:val="00230806"/>
    <w:rsid w:val="00230AC6"/>
    <w:rsid w:val="0023167A"/>
    <w:rsid w:val="00232586"/>
    <w:rsid w:val="00232C04"/>
    <w:rsid w:val="002342AF"/>
    <w:rsid w:val="002363D0"/>
    <w:rsid w:val="002400C9"/>
    <w:rsid w:val="00242255"/>
    <w:rsid w:val="00243CAF"/>
    <w:rsid w:val="00246C80"/>
    <w:rsid w:val="002479F7"/>
    <w:rsid w:val="00250CB9"/>
    <w:rsid w:val="0025372B"/>
    <w:rsid w:val="00254126"/>
    <w:rsid w:val="0025592B"/>
    <w:rsid w:val="00257382"/>
    <w:rsid w:val="00257C9C"/>
    <w:rsid w:val="002609F7"/>
    <w:rsid w:val="002625E2"/>
    <w:rsid w:val="00263283"/>
    <w:rsid w:val="00265262"/>
    <w:rsid w:val="002657A7"/>
    <w:rsid w:val="002667D7"/>
    <w:rsid w:val="00270D26"/>
    <w:rsid w:val="00270F89"/>
    <w:rsid w:val="002713F0"/>
    <w:rsid w:val="00274D76"/>
    <w:rsid w:val="00282ABF"/>
    <w:rsid w:val="00282F84"/>
    <w:rsid w:val="00283072"/>
    <w:rsid w:val="00286012"/>
    <w:rsid w:val="00286658"/>
    <w:rsid w:val="00291391"/>
    <w:rsid w:val="002914FE"/>
    <w:rsid w:val="002938A2"/>
    <w:rsid w:val="00293F77"/>
    <w:rsid w:val="0029489E"/>
    <w:rsid w:val="00296AD8"/>
    <w:rsid w:val="00297E3A"/>
    <w:rsid w:val="002A1794"/>
    <w:rsid w:val="002A7A11"/>
    <w:rsid w:val="002B073E"/>
    <w:rsid w:val="002B0B69"/>
    <w:rsid w:val="002B148B"/>
    <w:rsid w:val="002B1E32"/>
    <w:rsid w:val="002B3A12"/>
    <w:rsid w:val="002B3C26"/>
    <w:rsid w:val="002B5794"/>
    <w:rsid w:val="002B66EA"/>
    <w:rsid w:val="002B6EC6"/>
    <w:rsid w:val="002C07FC"/>
    <w:rsid w:val="002C2001"/>
    <w:rsid w:val="002C421B"/>
    <w:rsid w:val="002C6DF3"/>
    <w:rsid w:val="002C6DFD"/>
    <w:rsid w:val="002C71FE"/>
    <w:rsid w:val="002C7286"/>
    <w:rsid w:val="002C7D47"/>
    <w:rsid w:val="002D07C3"/>
    <w:rsid w:val="002D3F98"/>
    <w:rsid w:val="002D49D7"/>
    <w:rsid w:val="002D697A"/>
    <w:rsid w:val="002D7D38"/>
    <w:rsid w:val="002E08BE"/>
    <w:rsid w:val="002E1188"/>
    <w:rsid w:val="002E1AED"/>
    <w:rsid w:val="002E4880"/>
    <w:rsid w:val="002E4D25"/>
    <w:rsid w:val="002E570C"/>
    <w:rsid w:val="002F06DB"/>
    <w:rsid w:val="002F2D74"/>
    <w:rsid w:val="002F568A"/>
    <w:rsid w:val="002F5D70"/>
    <w:rsid w:val="002F688C"/>
    <w:rsid w:val="002F72EE"/>
    <w:rsid w:val="002F76E2"/>
    <w:rsid w:val="00303B98"/>
    <w:rsid w:val="00305B66"/>
    <w:rsid w:val="0030788C"/>
    <w:rsid w:val="0031054D"/>
    <w:rsid w:val="00313E73"/>
    <w:rsid w:val="00316F12"/>
    <w:rsid w:val="0031702E"/>
    <w:rsid w:val="003172D3"/>
    <w:rsid w:val="00317B12"/>
    <w:rsid w:val="003218D5"/>
    <w:rsid w:val="00321984"/>
    <w:rsid w:val="00322FDF"/>
    <w:rsid w:val="00324C53"/>
    <w:rsid w:val="00331BBE"/>
    <w:rsid w:val="00331EC8"/>
    <w:rsid w:val="003357D6"/>
    <w:rsid w:val="00337075"/>
    <w:rsid w:val="00337E7E"/>
    <w:rsid w:val="00341385"/>
    <w:rsid w:val="003432D8"/>
    <w:rsid w:val="00343823"/>
    <w:rsid w:val="00345B21"/>
    <w:rsid w:val="00346315"/>
    <w:rsid w:val="003504F4"/>
    <w:rsid w:val="00351848"/>
    <w:rsid w:val="00351C7E"/>
    <w:rsid w:val="00352F41"/>
    <w:rsid w:val="00353EE9"/>
    <w:rsid w:val="00354136"/>
    <w:rsid w:val="003544B0"/>
    <w:rsid w:val="00355AFB"/>
    <w:rsid w:val="003560E9"/>
    <w:rsid w:val="003575A7"/>
    <w:rsid w:val="00362B31"/>
    <w:rsid w:val="00365912"/>
    <w:rsid w:val="00366024"/>
    <w:rsid w:val="00370590"/>
    <w:rsid w:val="00372D46"/>
    <w:rsid w:val="003743F4"/>
    <w:rsid w:val="003757B4"/>
    <w:rsid w:val="003770B6"/>
    <w:rsid w:val="003802B9"/>
    <w:rsid w:val="0038039D"/>
    <w:rsid w:val="003829A9"/>
    <w:rsid w:val="003841F2"/>
    <w:rsid w:val="00384356"/>
    <w:rsid w:val="00390F3E"/>
    <w:rsid w:val="003952E8"/>
    <w:rsid w:val="00395523"/>
    <w:rsid w:val="00395735"/>
    <w:rsid w:val="00395A50"/>
    <w:rsid w:val="003961BC"/>
    <w:rsid w:val="003A0397"/>
    <w:rsid w:val="003A11EF"/>
    <w:rsid w:val="003A169A"/>
    <w:rsid w:val="003A1C1A"/>
    <w:rsid w:val="003A2962"/>
    <w:rsid w:val="003A2C54"/>
    <w:rsid w:val="003A3B31"/>
    <w:rsid w:val="003A51DA"/>
    <w:rsid w:val="003A64DA"/>
    <w:rsid w:val="003A6E10"/>
    <w:rsid w:val="003A79D0"/>
    <w:rsid w:val="003A7F9D"/>
    <w:rsid w:val="003B1430"/>
    <w:rsid w:val="003B3477"/>
    <w:rsid w:val="003B5A50"/>
    <w:rsid w:val="003B6502"/>
    <w:rsid w:val="003B733C"/>
    <w:rsid w:val="003C0908"/>
    <w:rsid w:val="003C0BC0"/>
    <w:rsid w:val="003C17D6"/>
    <w:rsid w:val="003C19FF"/>
    <w:rsid w:val="003C2580"/>
    <w:rsid w:val="003C2C11"/>
    <w:rsid w:val="003C2D98"/>
    <w:rsid w:val="003C4F08"/>
    <w:rsid w:val="003C5968"/>
    <w:rsid w:val="003C6CCF"/>
    <w:rsid w:val="003C793A"/>
    <w:rsid w:val="003D0A0B"/>
    <w:rsid w:val="003D213E"/>
    <w:rsid w:val="003D32E5"/>
    <w:rsid w:val="003D3E51"/>
    <w:rsid w:val="003D50AB"/>
    <w:rsid w:val="003D5CCB"/>
    <w:rsid w:val="003D5E37"/>
    <w:rsid w:val="003D6326"/>
    <w:rsid w:val="003D7E37"/>
    <w:rsid w:val="003E1698"/>
    <w:rsid w:val="003E2CCC"/>
    <w:rsid w:val="003E2F10"/>
    <w:rsid w:val="003E33EB"/>
    <w:rsid w:val="003E3BB6"/>
    <w:rsid w:val="003F029F"/>
    <w:rsid w:val="003F2EA6"/>
    <w:rsid w:val="003F3E8D"/>
    <w:rsid w:val="003F3F82"/>
    <w:rsid w:val="003F4396"/>
    <w:rsid w:val="003F5D17"/>
    <w:rsid w:val="003F5D68"/>
    <w:rsid w:val="003F600D"/>
    <w:rsid w:val="00400002"/>
    <w:rsid w:val="00400966"/>
    <w:rsid w:val="00401AD8"/>
    <w:rsid w:val="00401C6D"/>
    <w:rsid w:val="004034E1"/>
    <w:rsid w:val="00403856"/>
    <w:rsid w:val="0040768A"/>
    <w:rsid w:val="004079F6"/>
    <w:rsid w:val="00407F98"/>
    <w:rsid w:val="00413F21"/>
    <w:rsid w:val="00417169"/>
    <w:rsid w:val="00420990"/>
    <w:rsid w:val="00421252"/>
    <w:rsid w:val="00421AC9"/>
    <w:rsid w:val="0042268E"/>
    <w:rsid w:val="00423107"/>
    <w:rsid w:val="0042427C"/>
    <w:rsid w:val="004243B0"/>
    <w:rsid w:val="004277B5"/>
    <w:rsid w:val="00427DC9"/>
    <w:rsid w:val="00430238"/>
    <w:rsid w:val="00430AF8"/>
    <w:rsid w:val="004314F9"/>
    <w:rsid w:val="004339B7"/>
    <w:rsid w:val="004363E4"/>
    <w:rsid w:val="0043670A"/>
    <w:rsid w:val="00436F13"/>
    <w:rsid w:val="004419B0"/>
    <w:rsid w:val="00442938"/>
    <w:rsid w:val="00442D18"/>
    <w:rsid w:val="004437C9"/>
    <w:rsid w:val="00445885"/>
    <w:rsid w:val="004467D4"/>
    <w:rsid w:val="00446E3F"/>
    <w:rsid w:val="004506C7"/>
    <w:rsid w:val="0045128D"/>
    <w:rsid w:val="00451FED"/>
    <w:rsid w:val="004537FC"/>
    <w:rsid w:val="00454B2B"/>
    <w:rsid w:val="00455323"/>
    <w:rsid w:val="00456F9E"/>
    <w:rsid w:val="00457145"/>
    <w:rsid w:val="00461748"/>
    <w:rsid w:val="00462BD7"/>
    <w:rsid w:val="00464848"/>
    <w:rsid w:val="00464E40"/>
    <w:rsid w:val="004655BB"/>
    <w:rsid w:val="004669A4"/>
    <w:rsid w:val="00473766"/>
    <w:rsid w:val="00473C68"/>
    <w:rsid w:val="00474C50"/>
    <w:rsid w:val="00475593"/>
    <w:rsid w:val="004778AF"/>
    <w:rsid w:val="0048025C"/>
    <w:rsid w:val="00480FFE"/>
    <w:rsid w:val="004844AF"/>
    <w:rsid w:val="004855C7"/>
    <w:rsid w:val="00486C0E"/>
    <w:rsid w:val="004877B5"/>
    <w:rsid w:val="00487C1F"/>
    <w:rsid w:val="00490302"/>
    <w:rsid w:val="0049198D"/>
    <w:rsid w:val="00491E6F"/>
    <w:rsid w:val="00492218"/>
    <w:rsid w:val="00492990"/>
    <w:rsid w:val="00493E4E"/>
    <w:rsid w:val="00496140"/>
    <w:rsid w:val="004A054D"/>
    <w:rsid w:val="004A2D6A"/>
    <w:rsid w:val="004A3A52"/>
    <w:rsid w:val="004A3CCC"/>
    <w:rsid w:val="004A6A61"/>
    <w:rsid w:val="004B0071"/>
    <w:rsid w:val="004B0320"/>
    <w:rsid w:val="004B0A81"/>
    <w:rsid w:val="004B166E"/>
    <w:rsid w:val="004B3667"/>
    <w:rsid w:val="004B5493"/>
    <w:rsid w:val="004B54EF"/>
    <w:rsid w:val="004B5745"/>
    <w:rsid w:val="004B5A4D"/>
    <w:rsid w:val="004B68F0"/>
    <w:rsid w:val="004B6A4C"/>
    <w:rsid w:val="004B6F73"/>
    <w:rsid w:val="004C02C6"/>
    <w:rsid w:val="004C0E17"/>
    <w:rsid w:val="004C0FEB"/>
    <w:rsid w:val="004C184A"/>
    <w:rsid w:val="004C197A"/>
    <w:rsid w:val="004C20E0"/>
    <w:rsid w:val="004C56A8"/>
    <w:rsid w:val="004C6751"/>
    <w:rsid w:val="004D0068"/>
    <w:rsid w:val="004D0214"/>
    <w:rsid w:val="004D1A24"/>
    <w:rsid w:val="004D1DAA"/>
    <w:rsid w:val="004D2ED7"/>
    <w:rsid w:val="004D538F"/>
    <w:rsid w:val="004D56B6"/>
    <w:rsid w:val="004D6AF9"/>
    <w:rsid w:val="004D70CB"/>
    <w:rsid w:val="004D7E0B"/>
    <w:rsid w:val="004E092D"/>
    <w:rsid w:val="004E1218"/>
    <w:rsid w:val="004E1280"/>
    <w:rsid w:val="004E2348"/>
    <w:rsid w:val="004E3401"/>
    <w:rsid w:val="004E3B46"/>
    <w:rsid w:val="004E7E85"/>
    <w:rsid w:val="004F0C00"/>
    <w:rsid w:val="004F0E9A"/>
    <w:rsid w:val="004F23D1"/>
    <w:rsid w:val="004F2550"/>
    <w:rsid w:val="004F3433"/>
    <w:rsid w:val="004F34E3"/>
    <w:rsid w:val="004F573B"/>
    <w:rsid w:val="004F684B"/>
    <w:rsid w:val="004F73D0"/>
    <w:rsid w:val="004F7C7A"/>
    <w:rsid w:val="005008DE"/>
    <w:rsid w:val="005010DD"/>
    <w:rsid w:val="00501205"/>
    <w:rsid w:val="00501787"/>
    <w:rsid w:val="0050313F"/>
    <w:rsid w:val="00505C9C"/>
    <w:rsid w:val="0050672D"/>
    <w:rsid w:val="00506B93"/>
    <w:rsid w:val="00507F99"/>
    <w:rsid w:val="00510007"/>
    <w:rsid w:val="00511EAB"/>
    <w:rsid w:val="00513CEB"/>
    <w:rsid w:val="0051581E"/>
    <w:rsid w:val="0051741D"/>
    <w:rsid w:val="00517DC2"/>
    <w:rsid w:val="00520830"/>
    <w:rsid w:val="00520F9B"/>
    <w:rsid w:val="00521BE9"/>
    <w:rsid w:val="00521D2E"/>
    <w:rsid w:val="005234C5"/>
    <w:rsid w:val="00524A19"/>
    <w:rsid w:val="00530F15"/>
    <w:rsid w:val="00530F70"/>
    <w:rsid w:val="0053362C"/>
    <w:rsid w:val="00534A39"/>
    <w:rsid w:val="005351AB"/>
    <w:rsid w:val="00535D15"/>
    <w:rsid w:val="00541BD2"/>
    <w:rsid w:val="00542AED"/>
    <w:rsid w:val="00542D28"/>
    <w:rsid w:val="00543777"/>
    <w:rsid w:val="005443AE"/>
    <w:rsid w:val="005447CD"/>
    <w:rsid w:val="00544C90"/>
    <w:rsid w:val="00545328"/>
    <w:rsid w:val="005455E4"/>
    <w:rsid w:val="00545A39"/>
    <w:rsid w:val="005463FD"/>
    <w:rsid w:val="0054782D"/>
    <w:rsid w:val="00550D27"/>
    <w:rsid w:val="005527DE"/>
    <w:rsid w:val="005545AB"/>
    <w:rsid w:val="00554B5D"/>
    <w:rsid w:val="00554E12"/>
    <w:rsid w:val="00556BFA"/>
    <w:rsid w:val="005572B6"/>
    <w:rsid w:val="0056039A"/>
    <w:rsid w:val="00562046"/>
    <w:rsid w:val="0056239C"/>
    <w:rsid w:val="00563746"/>
    <w:rsid w:val="00564284"/>
    <w:rsid w:val="00564AC3"/>
    <w:rsid w:val="005665CB"/>
    <w:rsid w:val="00571C82"/>
    <w:rsid w:val="00573C9A"/>
    <w:rsid w:val="005758E2"/>
    <w:rsid w:val="00576995"/>
    <w:rsid w:val="00576CB1"/>
    <w:rsid w:val="0057736B"/>
    <w:rsid w:val="0058650C"/>
    <w:rsid w:val="00586ABF"/>
    <w:rsid w:val="005870CD"/>
    <w:rsid w:val="0058773A"/>
    <w:rsid w:val="00587855"/>
    <w:rsid w:val="00591422"/>
    <w:rsid w:val="00591AB8"/>
    <w:rsid w:val="0059376F"/>
    <w:rsid w:val="00593BB6"/>
    <w:rsid w:val="0059570D"/>
    <w:rsid w:val="00595759"/>
    <w:rsid w:val="005964C2"/>
    <w:rsid w:val="00596E50"/>
    <w:rsid w:val="00597730"/>
    <w:rsid w:val="005A4ED0"/>
    <w:rsid w:val="005A5A9C"/>
    <w:rsid w:val="005A68AE"/>
    <w:rsid w:val="005B06E2"/>
    <w:rsid w:val="005B180C"/>
    <w:rsid w:val="005B1D61"/>
    <w:rsid w:val="005B1DA8"/>
    <w:rsid w:val="005B2536"/>
    <w:rsid w:val="005B45C4"/>
    <w:rsid w:val="005B566B"/>
    <w:rsid w:val="005B5C15"/>
    <w:rsid w:val="005B5EFF"/>
    <w:rsid w:val="005B765E"/>
    <w:rsid w:val="005C222C"/>
    <w:rsid w:val="005C5421"/>
    <w:rsid w:val="005C658E"/>
    <w:rsid w:val="005D0B19"/>
    <w:rsid w:val="005D1976"/>
    <w:rsid w:val="005D1F31"/>
    <w:rsid w:val="005D2BA2"/>
    <w:rsid w:val="005E1140"/>
    <w:rsid w:val="005E52DD"/>
    <w:rsid w:val="005E5E1F"/>
    <w:rsid w:val="005E7C4E"/>
    <w:rsid w:val="005F0B34"/>
    <w:rsid w:val="005F129E"/>
    <w:rsid w:val="005F41BF"/>
    <w:rsid w:val="005F6BCB"/>
    <w:rsid w:val="00601352"/>
    <w:rsid w:val="006031E5"/>
    <w:rsid w:val="006033EA"/>
    <w:rsid w:val="00603ADD"/>
    <w:rsid w:val="00610ADE"/>
    <w:rsid w:val="00610DB6"/>
    <w:rsid w:val="00611A43"/>
    <w:rsid w:val="0061274A"/>
    <w:rsid w:val="00613402"/>
    <w:rsid w:val="00614F40"/>
    <w:rsid w:val="00621D63"/>
    <w:rsid w:val="00622466"/>
    <w:rsid w:val="006231FA"/>
    <w:rsid w:val="0062575C"/>
    <w:rsid w:val="00625AB0"/>
    <w:rsid w:val="00625BBC"/>
    <w:rsid w:val="00626163"/>
    <w:rsid w:val="0062624A"/>
    <w:rsid w:val="00627DA1"/>
    <w:rsid w:val="00627E66"/>
    <w:rsid w:val="00631D55"/>
    <w:rsid w:val="00632464"/>
    <w:rsid w:val="0063290E"/>
    <w:rsid w:val="00635874"/>
    <w:rsid w:val="00635F11"/>
    <w:rsid w:val="00636326"/>
    <w:rsid w:val="00636CA0"/>
    <w:rsid w:val="00640168"/>
    <w:rsid w:val="00640CF0"/>
    <w:rsid w:val="00642C17"/>
    <w:rsid w:val="00643209"/>
    <w:rsid w:val="00643259"/>
    <w:rsid w:val="00643F47"/>
    <w:rsid w:val="006444A7"/>
    <w:rsid w:val="006454F8"/>
    <w:rsid w:val="006501CD"/>
    <w:rsid w:val="0065090B"/>
    <w:rsid w:val="0066046F"/>
    <w:rsid w:val="006609DA"/>
    <w:rsid w:val="0066403D"/>
    <w:rsid w:val="0066504A"/>
    <w:rsid w:val="0066544D"/>
    <w:rsid w:val="00665E5F"/>
    <w:rsid w:val="006703B0"/>
    <w:rsid w:val="006703D5"/>
    <w:rsid w:val="00670459"/>
    <w:rsid w:val="00676080"/>
    <w:rsid w:val="00676188"/>
    <w:rsid w:val="006761C7"/>
    <w:rsid w:val="006826FF"/>
    <w:rsid w:val="00685B2B"/>
    <w:rsid w:val="006861A1"/>
    <w:rsid w:val="00687124"/>
    <w:rsid w:val="006900D8"/>
    <w:rsid w:val="0069188F"/>
    <w:rsid w:val="00692481"/>
    <w:rsid w:val="006926D4"/>
    <w:rsid w:val="00692B46"/>
    <w:rsid w:val="00692F97"/>
    <w:rsid w:val="006930E0"/>
    <w:rsid w:val="00693B3D"/>
    <w:rsid w:val="0069650C"/>
    <w:rsid w:val="0069729A"/>
    <w:rsid w:val="006A058E"/>
    <w:rsid w:val="006A2BBA"/>
    <w:rsid w:val="006A3C3A"/>
    <w:rsid w:val="006A5BFD"/>
    <w:rsid w:val="006A6EF3"/>
    <w:rsid w:val="006A77CC"/>
    <w:rsid w:val="006B0CB1"/>
    <w:rsid w:val="006B166F"/>
    <w:rsid w:val="006B208B"/>
    <w:rsid w:val="006B3B4B"/>
    <w:rsid w:val="006B6A45"/>
    <w:rsid w:val="006B7010"/>
    <w:rsid w:val="006B76E4"/>
    <w:rsid w:val="006B7B63"/>
    <w:rsid w:val="006C1131"/>
    <w:rsid w:val="006C162A"/>
    <w:rsid w:val="006C1D2B"/>
    <w:rsid w:val="006C2783"/>
    <w:rsid w:val="006C2E81"/>
    <w:rsid w:val="006C3282"/>
    <w:rsid w:val="006C3F9D"/>
    <w:rsid w:val="006C495F"/>
    <w:rsid w:val="006C5477"/>
    <w:rsid w:val="006C62C7"/>
    <w:rsid w:val="006C65D7"/>
    <w:rsid w:val="006C6CF5"/>
    <w:rsid w:val="006C7443"/>
    <w:rsid w:val="006D0AFF"/>
    <w:rsid w:val="006D2DBF"/>
    <w:rsid w:val="006D37A9"/>
    <w:rsid w:val="006D3ED8"/>
    <w:rsid w:val="006D59B7"/>
    <w:rsid w:val="006D5ED8"/>
    <w:rsid w:val="006D772A"/>
    <w:rsid w:val="006E1412"/>
    <w:rsid w:val="006E2399"/>
    <w:rsid w:val="006E3704"/>
    <w:rsid w:val="006E3ECC"/>
    <w:rsid w:val="006E6014"/>
    <w:rsid w:val="006E618A"/>
    <w:rsid w:val="006F1407"/>
    <w:rsid w:val="006F2DDE"/>
    <w:rsid w:val="006F3499"/>
    <w:rsid w:val="006F47E8"/>
    <w:rsid w:val="006F4D51"/>
    <w:rsid w:val="006F5B7A"/>
    <w:rsid w:val="006F6154"/>
    <w:rsid w:val="006F776D"/>
    <w:rsid w:val="007009E3"/>
    <w:rsid w:val="007021A5"/>
    <w:rsid w:val="0070597E"/>
    <w:rsid w:val="00707053"/>
    <w:rsid w:val="00711764"/>
    <w:rsid w:val="00711A8E"/>
    <w:rsid w:val="0071653B"/>
    <w:rsid w:val="00716F8B"/>
    <w:rsid w:val="007170D4"/>
    <w:rsid w:val="007210AA"/>
    <w:rsid w:val="007213A7"/>
    <w:rsid w:val="007218F7"/>
    <w:rsid w:val="0072587B"/>
    <w:rsid w:val="00725BEA"/>
    <w:rsid w:val="00725D36"/>
    <w:rsid w:val="00727053"/>
    <w:rsid w:val="007279D0"/>
    <w:rsid w:val="0073123B"/>
    <w:rsid w:val="0073398C"/>
    <w:rsid w:val="007347AD"/>
    <w:rsid w:val="00734FCF"/>
    <w:rsid w:val="0073705B"/>
    <w:rsid w:val="00741F0F"/>
    <w:rsid w:val="00742307"/>
    <w:rsid w:val="0074282E"/>
    <w:rsid w:val="00742D78"/>
    <w:rsid w:val="00745F7A"/>
    <w:rsid w:val="00747C50"/>
    <w:rsid w:val="007512B0"/>
    <w:rsid w:val="00751AEB"/>
    <w:rsid w:val="007520E3"/>
    <w:rsid w:val="00752FA6"/>
    <w:rsid w:val="007537A1"/>
    <w:rsid w:val="007540EE"/>
    <w:rsid w:val="007566F0"/>
    <w:rsid w:val="00757C61"/>
    <w:rsid w:val="00763B94"/>
    <w:rsid w:val="00767774"/>
    <w:rsid w:val="00770E1C"/>
    <w:rsid w:val="007717A1"/>
    <w:rsid w:val="00774818"/>
    <w:rsid w:val="0077582D"/>
    <w:rsid w:val="007758FF"/>
    <w:rsid w:val="0078057F"/>
    <w:rsid w:val="00780921"/>
    <w:rsid w:val="007813D1"/>
    <w:rsid w:val="00781EBA"/>
    <w:rsid w:val="00783097"/>
    <w:rsid w:val="00783F2D"/>
    <w:rsid w:val="00784943"/>
    <w:rsid w:val="007852A9"/>
    <w:rsid w:val="007856F1"/>
    <w:rsid w:val="00790977"/>
    <w:rsid w:val="007916CA"/>
    <w:rsid w:val="00791EB4"/>
    <w:rsid w:val="00792877"/>
    <w:rsid w:val="00792E07"/>
    <w:rsid w:val="00793475"/>
    <w:rsid w:val="00793CF3"/>
    <w:rsid w:val="00797838"/>
    <w:rsid w:val="007A03B2"/>
    <w:rsid w:val="007A1E91"/>
    <w:rsid w:val="007A1EF2"/>
    <w:rsid w:val="007A2ADF"/>
    <w:rsid w:val="007A317F"/>
    <w:rsid w:val="007A3F27"/>
    <w:rsid w:val="007A624A"/>
    <w:rsid w:val="007B0715"/>
    <w:rsid w:val="007B0F99"/>
    <w:rsid w:val="007B1631"/>
    <w:rsid w:val="007B2BA1"/>
    <w:rsid w:val="007B2E8A"/>
    <w:rsid w:val="007B57AF"/>
    <w:rsid w:val="007B72ED"/>
    <w:rsid w:val="007C00D9"/>
    <w:rsid w:val="007C0D52"/>
    <w:rsid w:val="007C1BF4"/>
    <w:rsid w:val="007C36C3"/>
    <w:rsid w:val="007C3E5A"/>
    <w:rsid w:val="007C4D46"/>
    <w:rsid w:val="007C5173"/>
    <w:rsid w:val="007C6514"/>
    <w:rsid w:val="007C6864"/>
    <w:rsid w:val="007D3E51"/>
    <w:rsid w:val="007D4E77"/>
    <w:rsid w:val="007D78C5"/>
    <w:rsid w:val="007E1F6B"/>
    <w:rsid w:val="007E209F"/>
    <w:rsid w:val="007E2460"/>
    <w:rsid w:val="007E2E6B"/>
    <w:rsid w:val="007E509A"/>
    <w:rsid w:val="007E6A09"/>
    <w:rsid w:val="007E763D"/>
    <w:rsid w:val="007E767D"/>
    <w:rsid w:val="007E7B2E"/>
    <w:rsid w:val="007F1197"/>
    <w:rsid w:val="007F1659"/>
    <w:rsid w:val="007F262C"/>
    <w:rsid w:val="007F26BE"/>
    <w:rsid w:val="007F3EA7"/>
    <w:rsid w:val="008009D1"/>
    <w:rsid w:val="00801BDC"/>
    <w:rsid w:val="00802C30"/>
    <w:rsid w:val="00803001"/>
    <w:rsid w:val="00803CA0"/>
    <w:rsid w:val="00803D71"/>
    <w:rsid w:val="008044A5"/>
    <w:rsid w:val="00804C5D"/>
    <w:rsid w:val="008066CF"/>
    <w:rsid w:val="00806BEF"/>
    <w:rsid w:val="00812B53"/>
    <w:rsid w:val="00813849"/>
    <w:rsid w:val="0081544F"/>
    <w:rsid w:val="0081590B"/>
    <w:rsid w:val="00816691"/>
    <w:rsid w:val="00816F6B"/>
    <w:rsid w:val="008210E1"/>
    <w:rsid w:val="00821CB4"/>
    <w:rsid w:val="00822829"/>
    <w:rsid w:val="00824224"/>
    <w:rsid w:val="00825ADC"/>
    <w:rsid w:val="0082660D"/>
    <w:rsid w:val="008276A6"/>
    <w:rsid w:val="00827F36"/>
    <w:rsid w:val="00830A46"/>
    <w:rsid w:val="00831766"/>
    <w:rsid w:val="008323CA"/>
    <w:rsid w:val="00834A5B"/>
    <w:rsid w:val="008350F9"/>
    <w:rsid w:val="0083744E"/>
    <w:rsid w:val="00837822"/>
    <w:rsid w:val="00837FD2"/>
    <w:rsid w:val="00840A88"/>
    <w:rsid w:val="00843B35"/>
    <w:rsid w:val="0084653E"/>
    <w:rsid w:val="00846F4B"/>
    <w:rsid w:val="008505D1"/>
    <w:rsid w:val="008524BC"/>
    <w:rsid w:val="008542E5"/>
    <w:rsid w:val="008546E5"/>
    <w:rsid w:val="00855AF9"/>
    <w:rsid w:val="00856FBE"/>
    <w:rsid w:val="00857395"/>
    <w:rsid w:val="0085776E"/>
    <w:rsid w:val="00860FE1"/>
    <w:rsid w:val="00861027"/>
    <w:rsid w:val="008631B0"/>
    <w:rsid w:val="00864C9F"/>
    <w:rsid w:val="00865258"/>
    <w:rsid w:val="008666DE"/>
    <w:rsid w:val="0087047B"/>
    <w:rsid w:val="00871B25"/>
    <w:rsid w:val="00873790"/>
    <w:rsid w:val="00874255"/>
    <w:rsid w:val="00875964"/>
    <w:rsid w:val="00877AAF"/>
    <w:rsid w:val="00877CE6"/>
    <w:rsid w:val="00880888"/>
    <w:rsid w:val="00881217"/>
    <w:rsid w:val="0088301C"/>
    <w:rsid w:val="008838EE"/>
    <w:rsid w:val="00886945"/>
    <w:rsid w:val="0089033D"/>
    <w:rsid w:val="00890CBD"/>
    <w:rsid w:val="008933A6"/>
    <w:rsid w:val="0089371C"/>
    <w:rsid w:val="0089496D"/>
    <w:rsid w:val="00895342"/>
    <w:rsid w:val="008955E1"/>
    <w:rsid w:val="00897137"/>
    <w:rsid w:val="008A17B0"/>
    <w:rsid w:val="008A1F9B"/>
    <w:rsid w:val="008A4BBC"/>
    <w:rsid w:val="008A5F5A"/>
    <w:rsid w:val="008A5F65"/>
    <w:rsid w:val="008A60F4"/>
    <w:rsid w:val="008B005C"/>
    <w:rsid w:val="008B0178"/>
    <w:rsid w:val="008B02F0"/>
    <w:rsid w:val="008B0A1C"/>
    <w:rsid w:val="008B0CE1"/>
    <w:rsid w:val="008B6664"/>
    <w:rsid w:val="008B66EC"/>
    <w:rsid w:val="008B77D5"/>
    <w:rsid w:val="008C0054"/>
    <w:rsid w:val="008C04C1"/>
    <w:rsid w:val="008C05AE"/>
    <w:rsid w:val="008C05E3"/>
    <w:rsid w:val="008C0A87"/>
    <w:rsid w:val="008C260A"/>
    <w:rsid w:val="008C3C3F"/>
    <w:rsid w:val="008C4BDD"/>
    <w:rsid w:val="008C5B3F"/>
    <w:rsid w:val="008C6563"/>
    <w:rsid w:val="008C6578"/>
    <w:rsid w:val="008D2D7A"/>
    <w:rsid w:val="008D5E40"/>
    <w:rsid w:val="008D79E7"/>
    <w:rsid w:val="008E0D48"/>
    <w:rsid w:val="008E0F83"/>
    <w:rsid w:val="008E59F9"/>
    <w:rsid w:val="008E696F"/>
    <w:rsid w:val="008F0727"/>
    <w:rsid w:val="008F3DB7"/>
    <w:rsid w:val="008F4481"/>
    <w:rsid w:val="008F465C"/>
    <w:rsid w:val="008F465F"/>
    <w:rsid w:val="008F5820"/>
    <w:rsid w:val="008F5FB1"/>
    <w:rsid w:val="008F75DE"/>
    <w:rsid w:val="00900754"/>
    <w:rsid w:val="009010AF"/>
    <w:rsid w:val="00903E36"/>
    <w:rsid w:val="00904E6C"/>
    <w:rsid w:val="009065BC"/>
    <w:rsid w:val="00906EA7"/>
    <w:rsid w:val="00907D18"/>
    <w:rsid w:val="009106F1"/>
    <w:rsid w:val="00912AA5"/>
    <w:rsid w:val="0091346D"/>
    <w:rsid w:val="009148D0"/>
    <w:rsid w:val="00914C78"/>
    <w:rsid w:val="00914E88"/>
    <w:rsid w:val="009170AC"/>
    <w:rsid w:val="00917151"/>
    <w:rsid w:val="00917D79"/>
    <w:rsid w:val="0092055C"/>
    <w:rsid w:val="00920FFF"/>
    <w:rsid w:val="00922560"/>
    <w:rsid w:val="00922A53"/>
    <w:rsid w:val="00922EE9"/>
    <w:rsid w:val="009301E0"/>
    <w:rsid w:val="009302D8"/>
    <w:rsid w:val="0093096E"/>
    <w:rsid w:val="00932B44"/>
    <w:rsid w:val="0093360A"/>
    <w:rsid w:val="00936C20"/>
    <w:rsid w:val="009374BB"/>
    <w:rsid w:val="00940035"/>
    <w:rsid w:val="009413AB"/>
    <w:rsid w:val="00943433"/>
    <w:rsid w:val="00943FEF"/>
    <w:rsid w:val="00946E8E"/>
    <w:rsid w:val="00951A72"/>
    <w:rsid w:val="00951CB1"/>
    <w:rsid w:val="00960520"/>
    <w:rsid w:val="00961670"/>
    <w:rsid w:val="009616C0"/>
    <w:rsid w:val="009617E5"/>
    <w:rsid w:val="00963CD7"/>
    <w:rsid w:val="00964CA0"/>
    <w:rsid w:val="00966B8D"/>
    <w:rsid w:val="00970DEA"/>
    <w:rsid w:val="0097409C"/>
    <w:rsid w:val="009740D7"/>
    <w:rsid w:val="0097606E"/>
    <w:rsid w:val="00976A73"/>
    <w:rsid w:val="00977A20"/>
    <w:rsid w:val="00980322"/>
    <w:rsid w:val="00981EC4"/>
    <w:rsid w:val="0098205E"/>
    <w:rsid w:val="009822C3"/>
    <w:rsid w:val="00984898"/>
    <w:rsid w:val="0098527F"/>
    <w:rsid w:val="00985283"/>
    <w:rsid w:val="00987D3E"/>
    <w:rsid w:val="0099075C"/>
    <w:rsid w:val="00996979"/>
    <w:rsid w:val="009A0070"/>
    <w:rsid w:val="009A0B7B"/>
    <w:rsid w:val="009A12CC"/>
    <w:rsid w:val="009A3D30"/>
    <w:rsid w:val="009A5809"/>
    <w:rsid w:val="009B12EB"/>
    <w:rsid w:val="009B1437"/>
    <w:rsid w:val="009B151E"/>
    <w:rsid w:val="009B3845"/>
    <w:rsid w:val="009B3E9A"/>
    <w:rsid w:val="009B5A23"/>
    <w:rsid w:val="009C1EF9"/>
    <w:rsid w:val="009C2C6A"/>
    <w:rsid w:val="009C329B"/>
    <w:rsid w:val="009C4CC7"/>
    <w:rsid w:val="009C4CE7"/>
    <w:rsid w:val="009C5B29"/>
    <w:rsid w:val="009C5C77"/>
    <w:rsid w:val="009C6A0C"/>
    <w:rsid w:val="009C7375"/>
    <w:rsid w:val="009C76E7"/>
    <w:rsid w:val="009D0365"/>
    <w:rsid w:val="009D3ADD"/>
    <w:rsid w:val="009D3BFA"/>
    <w:rsid w:val="009D428A"/>
    <w:rsid w:val="009D4F8B"/>
    <w:rsid w:val="009D7319"/>
    <w:rsid w:val="009D7C03"/>
    <w:rsid w:val="009E2E9C"/>
    <w:rsid w:val="009E3DE8"/>
    <w:rsid w:val="009E61C9"/>
    <w:rsid w:val="009F1D42"/>
    <w:rsid w:val="009F2B20"/>
    <w:rsid w:val="009F443F"/>
    <w:rsid w:val="009F44C1"/>
    <w:rsid w:val="009F4E4C"/>
    <w:rsid w:val="00A018A4"/>
    <w:rsid w:val="00A018C6"/>
    <w:rsid w:val="00A030E3"/>
    <w:rsid w:val="00A03332"/>
    <w:rsid w:val="00A03471"/>
    <w:rsid w:val="00A0377B"/>
    <w:rsid w:val="00A0412E"/>
    <w:rsid w:val="00A04E63"/>
    <w:rsid w:val="00A052BA"/>
    <w:rsid w:val="00A0658F"/>
    <w:rsid w:val="00A07876"/>
    <w:rsid w:val="00A10551"/>
    <w:rsid w:val="00A10B3C"/>
    <w:rsid w:val="00A11C72"/>
    <w:rsid w:val="00A12891"/>
    <w:rsid w:val="00A1308E"/>
    <w:rsid w:val="00A13DD4"/>
    <w:rsid w:val="00A142C8"/>
    <w:rsid w:val="00A2101F"/>
    <w:rsid w:val="00A21B29"/>
    <w:rsid w:val="00A22384"/>
    <w:rsid w:val="00A223FB"/>
    <w:rsid w:val="00A23BD3"/>
    <w:rsid w:val="00A2449F"/>
    <w:rsid w:val="00A2679C"/>
    <w:rsid w:val="00A26F0B"/>
    <w:rsid w:val="00A27EC1"/>
    <w:rsid w:val="00A30EFA"/>
    <w:rsid w:val="00A34DE2"/>
    <w:rsid w:val="00A35194"/>
    <w:rsid w:val="00A37633"/>
    <w:rsid w:val="00A37654"/>
    <w:rsid w:val="00A37B9E"/>
    <w:rsid w:val="00A407A4"/>
    <w:rsid w:val="00A41BA1"/>
    <w:rsid w:val="00A42EA4"/>
    <w:rsid w:val="00A44A64"/>
    <w:rsid w:val="00A44DE4"/>
    <w:rsid w:val="00A5083A"/>
    <w:rsid w:val="00A52379"/>
    <w:rsid w:val="00A534D7"/>
    <w:rsid w:val="00A5477F"/>
    <w:rsid w:val="00A55425"/>
    <w:rsid w:val="00A56800"/>
    <w:rsid w:val="00A56D10"/>
    <w:rsid w:val="00A57CC5"/>
    <w:rsid w:val="00A61242"/>
    <w:rsid w:val="00A62F1E"/>
    <w:rsid w:val="00A64BD6"/>
    <w:rsid w:val="00A65ABD"/>
    <w:rsid w:val="00A65EFD"/>
    <w:rsid w:val="00A66E5D"/>
    <w:rsid w:val="00A72E43"/>
    <w:rsid w:val="00A72FEC"/>
    <w:rsid w:val="00A73D87"/>
    <w:rsid w:val="00A765EC"/>
    <w:rsid w:val="00A84BDA"/>
    <w:rsid w:val="00A914AC"/>
    <w:rsid w:val="00A91907"/>
    <w:rsid w:val="00A92CAD"/>
    <w:rsid w:val="00A94722"/>
    <w:rsid w:val="00A94F17"/>
    <w:rsid w:val="00A96051"/>
    <w:rsid w:val="00A963BE"/>
    <w:rsid w:val="00A9735A"/>
    <w:rsid w:val="00AA11CE"/>
    <w:rsid w:val="00AA1D43"/>
    <w:rsid w:val="00AA29F5"/>
    <w:rsid w:val="00AA2B6F"/>
    <w:rsid w:val="00AA3966"/>
    <w:rsid w:val="00AA4E13"/>
    <w:rsid w:val="00AA5423"/>
    <w:rsid w:val="00AA6F72"/>
    <w:rsid w:val="00AA700F"/>
    <w:rsid w:val="00AB615F"/>
    <w:rsid w:val="00AB7361"/>
    <w:rsid w:val="00AB7412"/>
    <w:rsid w:val="00AB79EE"/>
    <w:rsid w:val="00AB7A1D"/>
    <w:rsid w:val="00AB7FD0"/>
    <w:rsid w:val="00AC14CE"/>
    <w:rsid w:val="00AC4E63"/>
    <w:rsid w:val="00AC4F0F"/>
    <w:rsid w:val="00AC56C8"/>
    <w:rsid w:val="00AC66A5"/>
    <w:rsid w:val="00AD1470"/>
    <w:rsid w:val="00AD24F8"/>
    <w:rsid w:val="00AD30E1"/>
    <w:rsid w:val="00AD566C"/>
    <w:rsid w:val="00AD7972"/>
    <w:rsid w:val="00AE0439"/>
    <w:rsid w:val="00AE06C7"/>
    <w:rsid w:val="00AE0D08"/>
    <w:rsid w:val="00AE3694"/>
    <w:rsid w:val="00AE3A40"/>
    <w:rsid w:val="00AE4113"/>
    <w:rsid w:val="00AE48F4"/>
    <w:rsid w:val="00AE67E7"/>
    <w:rsid w:val="00AE7B03"/>
    <w:rsid w:val="00AF0F70"/>
    <w:rsid w:val="00AF28F4"/>
    <w:rsid w:val="00AF2B2C"/>
    <w:rsid w:val="00AF4589"/>
    <w:rsid w:val="00AF78F2"/>
    <w:rsid w:val="00B021E8"/>
    <w:rsid w:val="00B027B0"/>
    <w:rsid w:val="00B0286C"/>
    <w:rsid w:val="00B02FD5"/>
    <w:rsid w:val="00B03273"/>
    <w:rsid w:val="00B03CD2"/>
    <w:rsid w:val="00B04A5A"/>
    <w:rsid w:val="00B05F47"/>
    <w:rsid w:val="00B06C31"/>
    <w:rsid w:val="00B0739C"/>
    <w:rsid w:val="00B0798D"/>
    <w:rsid w:val="00B10AC0"/>
    <w:rsid w:val="00B112CF"/>
    <w:rsid w:val="00B14B67"/>
    <w:rsid w:val="00B211C1"/>
    <w:rsid w:val="00B24032"/>
    <w:rsid w:val="00B249B2"/>
    <w:rsid w:val="00B24F40"/>
    <w:rsid w:val="00B25303"/>
    <w:rsid w:val="00B26FC4"/>
    <w:rsid w:val="00B30118"/>
    <w:rsid w:val="00B315DD"/>
    <w:rsid w:val="00B31EB9"/>
    <w:rsid w:val="00B32391"/>
    <w:rsid w:val="00B36168"/>
    <w:rsid w:val="00B41CD6"/>
    <w:rsid w:val="00B42C0A"/>
    <w:rsid w:val="00B4302F"/>
    <w:rsid w:val="00B4459C"/>
    <w:rsid w:val="00B44BC7"/>
    <w:rsid w:val="00B45A01"/>
    <w:rsid w:val="00B5037F"/>
    <w:rsid w:val="00B508CC"/>
    <w:rsid w:val="00B51AF5"/>
    <w:rsid w:val="00B530FF"/>
    <w:rsid w:val="00B5329B"/>
    <w:rsid w:val="00B54BA3"/>
    <w:rsid w:val="00B54BA4"/>
    <w:rsid w:val="00B54BA8"/>
    <w:rsid w:val="00B5668B"/>
    <w:rsid w:val="00B603BE"/>
    <w:rsid w:val="00B60ECA"/>
    <w:rsid w:val="00B64ADB"/>
    <w:rsid w:val="00B671FC"/>
    <w:rsid w:val="00B67E69"/>
    <w:rsid w:val="00B710BD"/>
    <w:rsid w:val="00B7141F"/>
    <w:rsid w:val="00B7198B"/>
    <w:rsid w:val="00B71D2D"/>
    <w:rsid w:val="00B72068"/>
    <w:rsid w:val="00B747B2"/>
    <w:rsid w:val="00B76613"/>
    <w:rsid w:val="00B76919"/>
    <w:rsid w:val="00B7790D"/>
    <w:rsid w:val="00B77E05"/>
    <w:rsid w:val="00B81086"/>
    <w:rsid w:val="00B82675"/>
    <w:rsid w:val="00B84CB1"/>
    <w:rsid w:val="00B85B31"/>
    <w:rsid w:val="00B8711A"/>
    <w:rsid w:val="00B90902"/>
    <w:rsid w:val="00B94EB4"/>
    <w:rsid w:val="00B95245"/>
    <w:rsid w:val="00BA09E4"/>
    <w:rsid w:val="00BA31F2"/>
    <w:rsid w:val="00BA55B7"/>
    <w:rsid w:val="00BA5625"/>
    <w:rsid w:val="00BB03EF"/>
    <w:rsid w:val="00BB1115"/>
    <w:rsid w:val="00BB42D4"/>
    <w:rsid w:val="00BB481B"/>
    <w:rsid w:val="00BB50AA"/>
    <w:rsid w:val="00BB56D8"/>
    <w:rsid w:val="00BB7E29"/>
    <w:rsid w:val="00BC18BE"/>
    <w:rsid w:val="00BC39C7"/>
    <w:rsid w:val="00BC57E7"/>
    <w:rsid w:val="00BC72F2"/>
    <w:rsid w:val="00BC732C"/>
    <w:rsid w:val="00BD086C"/>
    <w:rsid w:val="00BD0F73"/>
    <w:rsid w:val="00BD11FC"/>
    <w:rsid w:val="00BD16E5"/>
    <w:rsid w:val="00BD4059"/>
    <w:rsid w:val="00BD5300"/>
    <w:rsid w:val="00BD5F39"/>
    <w:rsid w:val="00BE0DAB"/>
    <w:rsid w:val="00BE1364"/>
    <w:rsid w:val="00BE1933"/>
    <w:rsid w:val="00BE1BC1"/>
    <w:rsid w:val="00BE6556"/>
    <w:rsid w:val="00BE6938"/>
    <w:rsid w:val="00BE7EE4"/>
    <w:rsid w:val="00BF00A3"/>
    <w:rsid w:val="00BF297C"/>
    <w:rsid w:val="00BF459C"/>
    <w:rsid w:val="00BF596E"/>
    <w:rsid w:val="00BF6768"/>
    <w:rsid w:val="00C00767"/>
    <w:rsid w:val="00C01477"/>
    <w:rsid w:val="00C02A0E"/>
    <w:rsid w:val="00C0377F"/>
    <w:rsid w:val="00C03B19"/>
    <w:rsid w:val="00C07EF7"/>
    <w:rsid w:val="00C10381"/>
    <w:rsid w:val="00C141D9"/>
    <w:rsid w:val="00C159CF"/>
    <w:rsid w:val="00C162BD"/>
    <w:rsid w:val="00C172D8"/>
    <w:rsid w:val="00C200F4"/>
    <w:rsid w:val="00C229A2"/>
    <w:rsid w:val="00C23063"/>
    <w:rsid w:val="00C232AC"/>
    <w:rsid w:val="00C26C8F"/>
    <w:rsid w:val="00C26D65"/>
    <w:rsid w:val="00C27C98"/>
    <w:rsid w:val="00C27D41"/>
    <w:rsid w:val="00C301BA"/>
    <w:rsid w:val="00C30AC7"/>
    <w:rsid w:val="00C31790"/>
    <w:rsid w:val="00C328C5"/>
    <w:rsid w:val="00C3427E"/>
    <w:rsid w:val="00C35F45"/>
    <w:rsid w:val="00C404EB"/>
    <w:rsid w:val="00C41B69"/>
    <w:rsid w:val="00C4249B"/>
    <w:rsid w:val="00C452E5"/>
    <w:rsid w:val="00C45C26"/>
    <w:rsid w:val="00C45DEB"/>
    <w:rsid w:val="00C4771B"/>
    <w:rsid w:val="00C5000F"/>
    <w:rsid w:val="00C51D63"/>
    <w:rsid w:val="00C52A80"/>
    <w:rsid w:val="00C532FA"/>
    <w:rsid w:val="00C533F3"/>
    <w:rsid w:val="00C53665"/>
    <w:rsid w:val="00C54085"/>
    <w:rsid w:val="00C541D9"/>
    <w:rsid w:val="00C549FA"/>
    <w:rsid w:val="00C57940"/>
    <w:rsid w:val="00C57E4C"/>
    <w:rsid w:val="00C600B2"/>
    <w:rsid w:val="00C63C2F"/>
    <w:rsid w:val="00C63F41"/>
    <w:rsid w:val="00C654B4"/>
    <w:rsid w:val="00C65E6A"/>
    <w:rsid w:val="00C66358"/>
    <w:rsid w:val="00C669B4"/>
    <w:rsid w:val="00C67BD9"/>
    <w:rsid w:val="00C71968"/>
    <w:rsid w:val="00C72BFE"/>
    <w:rsid w:val="00C73F4B"/>
    <w:rsid w:val="00C74CC8"/>
    <w:rsid w:val="00C75E26"/>
    <w:rsid w:val="00C77090"/>
    <w:rsid w:val="00C77B1F"/>
    <w:rsid w:val="00C81D37"/>
    <w:rsid w:val="00C83AA6"/>
    <w:rsid w:val="00C83DDF"/>
    <w:rsid w:val="00C87E71"/>
    <w:rsid w:val="00C90E09"/>
    <w:rsid w:val="00C9287F"/>
    <w:rsid w:val="00C92BD2"/>
    <w:rsid w:val="00C92D72"/>
    <w:rsid w:val="00C94785"/>
    <w:rsid w:val="00C9564D"/>
    <w:rsid w:val="00C96DE4"/>
    <w:rsid w:val="00CA05BE"/>
    <w:rsid w:val="00CA0ED1"/>
    <w:rsid w:val="00CA0F22"/>
    <w:rsid w:val="00CA6029"/>
    <w:rsid w:val="00CA6E28"/>
    <w:rsid w:val="00CB05B0"/>
    <w:rsid w:val="00CB05C4"/>
    <w:rsid w:val="00CB11CE"/>
    <w:rsid w:val="00CB20F2"/>
    <w:rsid w:val="00CB22DD"/>
    <w:rsid w:val="00CB2935"/>
    <w:rsid w:val="00CB2BFA"/>
    <w:rsid w:val="00CB3419"/>
    <w:rsid w:val="00CB3801"/>
    <w:rsid w:val="00CB5274"/>
    <w:rsid w:val="00CB60CF"/>
    <w:rsid w:val="00CB704C"/>
    <w:rsid w:val="00CB7564"/>
    <w:rsid w:val="00CC0F7F"/>
    <w:rsid w:val="00CC1DD9"/>
    <w:rsid w:val="00CC3692"/>
    <w:rsid w:val="00CC3AB9"/>
    <w:rsid w:val="00CC4196"/>
    <w:rsid w:val="00CC57E5"/>
    <w:rsid w:val="00CC5A2D"/>
    <w:rsid w:val="00CC64AE"/>
    <w:rsid w:val="00CC6F29"/>
    <w:rsid w:val="00CD009B"/>
    <w:rsid w:val="00CD0252"/>
    <w:rsid w:val="00CD0294"/>
    <w:rsid w:val="00CD071D"/>
    <w:rsid w:val="00CD0DFB"/>
    <w:rsid w:val="00CD3699"/>
    <w:rsid w:val="00CD4F3B"/>
    <w:rsid w:val="00CE26E6"/>
    <w:rsid w:val="00CE350D"/>
    <w:rsid w:val="00CE6EED"/>
    <w:rsid w:val="00CE6F1A"/>
    <w:rsid w:val="00CE7BC5"/>
    <w:rsid w:val="00CE7F6B"/>
    <w:rsid w:val="00CF0189"/>
    <w:rsid w:val="00CF1659"/>
    <w:rsid w:val="00CF28A2"/>
    <w:rsid w:val="00CF334A"/>
    <w:rsid w:val="00CF44E4"/>
    <w:rsid w:val="00CF49B1"/>
    <w:rsid w:val="00CF5D56"/>
    <w:rsid w:val="00CF772A"/>
    <w:rsid w:val="00D03695"/>
    <w:rsid w:val="00D03DD1"/>
    <w:rsid w:val="00D04703"/>
    <w:rsid w:val="00D05927"/>
    <w:rsid w:val="00D0752E"/>
    <w:rsid w:val="00D078B1"/>
    <w:rsid w:val="00D10438"/>
    <w:rsid w:val="00D1073B"/>
    <w:rsid w:val="00D10D1B"/>
    <w:rsid w:val="00D12368"/>
    <w:rsid w:val="00D12705"/>
    <w:rsid w:val="00D1490A"/>
    <w:rsid w:val="00D151BB"/>
    <w:rsid w:val="00D151BC"/>
    <w:rsid w:val="00D20372"/>
    <w:rsid w:val="00D227DD"/>
    <w:rsid w:val="00D231D1"/>
    <w:rsid w:val="00D3047C"/>
    <w:rsid w:val="00D30C7A"/>
    <w:rsid w:val="00D319AC"/>
    <w:rsid w:val="00D31EEE"/>
    <w:rsid w:val="00D31EF4"/>
    <w:rsid w:val="00D336EA"/>
    <w:rsid w:val="00D34979"/>
    <w:rsid w:val="00D365B7"/>
    <w:rsid w:val="00D37399"/>
    <w:rsid w:val="00D4665B"/>
    <w:rsid w:val="00D476B4"/>
    <w:rsid w:val="00D50670"/>
    <w:rsid w:val="00D50B26"/>
    <w:rsid w:val="00D518EF"/>
    <w:rsid w:val="00D53833"/>
    <w:rsid w:val="00D55536"/>
    <w:rsid w:val="00D565BA"/>
    <w:rsid w:val="00D619E2"/>
    <w:rsid w:val="00D63076"/>
    <w:rsid w:val="00D637FE"/>
    <w:rsid w:val="00D645C8"/>
    <w:rsid w:val="00D67101"/>
    <w:rsid w:val="00D67502"/>
    <w:rsid w:val="00D70CF4"/>
    <w:rsid w:val="00D71197"/>
    <w:rsid w:val="00D72143"/>
    <w:rsid w:val="00D72C30"/>
    <w:rsid w:val="00D7382F"/>
    <w:rsid w:val="00D75692"/>
    <w:rsid w:val="00D76AC2"/>
    <w:rsid w:val="00D81306"/>
    <w:rsid w:val="00D856F1"/>
    <w:rsid w:val="00D87DEF"/>
    <w:rsid w:val="00D9090B"/>
    <w:rsid w:val="00D9350B"/>
    <w:rsid w:val="00D93511"/>
    <w:rsid w:val="00D94D1F"/>
    <w:rsid w:val="00D9715D"/>
    <w:rsid w:val="00D97999"/>
    <w:rsid w:val="00DA0175"/>
    <w:rsid w:val="00DA01FA"/>
    <w:rsid w:val="00DA0388"/>
    <w:rsid w:val="00DA1FF2"/>
    <w:rsid w:val="00DA27FA"/>
    <w:rsid w:val="00DA58DB"/>
    <w:rsid w:val="00DA5EFF"/>
    <w:rsid w:val="00DA621D"/>
    <w:rsid w:val="00DA63D8"/>
    <w:rsid w:val="00DA6AA3"/>
    <w:rsid w:val="00DA7187"/>
    <w:rsid w:val="00DA795C"/>
    <w:rsid w:val="00DB3FF7"/>
    <w:rsid w:val="00DB60C9"/>
    <w:rsid w:val="00DB62A7"/>
    <w:rsid w:val="00DB7869"/>
    <w:rsid w:val="00DB7E77"/>
    <w:rsid w:val="00DC062F"/>
    <w:rsid w:val="00DC1C81"/>
    <w:rsid w:val="00DC55E0"/>
    <w:rsid w:val="00DC5EE7"/>
    <w:rsid w:val="00DD0C2F"/>
    <w:rsid w:val="00DD149C"/>
    <w:rsid w:val="00DD4630"/>
    <w:rsid w:val="00DD4A97"/>
    <w:rsid w:val="00DD4EC4"/>
    <w:rsid w:val="00DE1BE2"/>
    <w:rsid w:val="00DE21BD"/>
    <w:rsid w:val="00DE2E0C"/>
    <w:rsid w:val="00DE2F97"/>
    <w:rsid w:val="00DE2FB2"/>
    <w:rsid w:val="00DE3668"/>
    <w:rsid w:val="00DE3BB5"/>
    <w:rsid w:val="00DE5026"/>
    <w:rsid w:val="00DE6AC6"/>
    <w:rsid w:val="00DE781C"/>
    <w:rsid w:val="00DF04C8"/>
    <w:rsid w:val="00DF254C"/>
    <w:rsid w:val="00DF2B85"/>
    <w:rsid w:val="00DF45E2"/>
    <w:rsid w:val="00DF4B82"/>
    <w:rsid w:val="00DF659F"/>
    <w:rsid w:val="00E00C00"/>
    <w:rsid w:val="00E00D40"/>
    <w:rsid w:val="00E03626"/>
    <w:rsid w:val="00E03CD3"/>
    <w:rsid w:val="00E04302"/>
    <w:rsid w:val="00E04D61"/>
    <w:rsid w:val="00E04D80"/>
    <w:rsid w:val="00E05A00"/>
    <w:rsid w:val="00E067B0"/>
    <w:rsid w:val="00E06A22"/>
    <w:rsid w:val="00E10DA0"/>
    <w:rsid w:val="00E10E38"/>
    <w:rsid w:val="00E1160D"/>
    <w:rsid w:val="00E11777"/>
    <w:rsid w:val="00E125DD"/>
    <w:rsid w:val="00E131F6"/>
    <w:rsid w:val="00E13557"/>
    <w:rsid w:val="00E13EBE"/>
    <w:rsid w:val="00E156FB"/>
    <w:rsid w:val="00E227B0"/>
    <w:rsid w:val="00E26526"/>
    <w:rsid w:val="00E308EB"/>
    <w:rsid w:val="00E30FD3"/>
    <w:rsid w:val="00E31828"/>
    <w:rsid w:val="00E3198E"/>
    <w:rsid w:val="00E34C55"/>
    <w:rsid w:val="00E35555"/>
    <w:rsid w:val="00E3597A"/>
    <w:rsid w:val="00E361C4"/>
    <w:rsid w:val="00E41C0F"/>
    <w:rsid w:val="00E427C4"/>
    <w:rsid w:val="00E46106"/>
    <w:rsid w:val="00E463D0"/>
    <w:rsid w:val="00E474D0"/>
    <w:rsid w:val="00E50936"/>
    <w:rsid w:val="00E51D11"/>
    <w:rsid w:val="00E53720"/>
    <w:rsid w:val="00E5436A"/>
    <w:rsid w:val="00E56538"/>
    <w:rsid w:val="00E566A4"/>
    <w:rsid w:val="00E61E7A"/>
    <w:rsid w:val="00E62FBC"/>
    <w:rsid w:val="00E6302A"/>
    <w:rsid w:val="00E631CE"/>
    <w:rsid w:val="00E641E4"/>
    <w:rsid w:val="00E64649"/>
    <w:rsid w:val="00E67EC3"/>
    <w:rsid w:val="00E72CB1"/>
    <w:rsid w:val="00E73AEE"/>
    <w:rsid w:val="00E758F9"/>
    <w:rsid w:val="00E75EBE"/>
    <w:rsid w:val="00E76778"/>
    <w:rsid w:val="00E779B2"/>
    <w:rsid w:val="00E80C0C"/>
    <w:rsid w:val="00E8132B"/>
    <w:rsid w:val="00E83083"/>
    <w:rsid w:val="00E84BBB"/>
    <w:rsid w:val="00E85A7F"/>
    <w:rsid w:val="00E85B25"/>
    <w:rsid w:val="00E85D05"/>
    <w:rsid w:val="00E85F67"/>
    <w:rsid w:val="00E90F07"/>
    <w:rsid w:val="00E929DB"/>
    <w:rsid w:val="00E940C5"/>
    <w:rsid w:val="00E946A7"/>
    <w:rsid w:val="00E95331"/>
    <w:rsid w:val="00E978B6"/>
    <w:rsid w:val="00EA0B45"/>
    <w:rsid w:val="00EA0D1F"/>
    <w:rsid w:val="00EA15B5"/>
    <w:rsid w:val="00EA378B"/>
    <w:rsid w:val="00EA3F2C"/>
    <w:rsid w:val="00EA78FB"/>
    <w:rsid w:val="00EB1A9B"/>
    <w:rsid w:val="00EB57FB"/>
    <w:rsid w:val="00EB586D"/>
    <w:rsid w:val="00EB6DEE"/>
    <w:rsid w:val="00EB72A3"/>
    <w:rsid w:val="00EC0CCB"/>
    <w:rsid w:val="00EC2FDB"/>
    <w:rsid w:val="00EC3368"/>
    <w:rsid w:val="00EC4C58"/>
    <w:rsid w:val="00EC5558"/>
    <w:rsid w:val="00ED0666"/>
    <w:rsid w:val="00ED295F"/>
    <w:rsid w:val="00ED519D"/>
    <w:rsid w:val="00EE0364"/>
    <w:rsid w:val="00EE29E5"/>
    <w:rsid w:val="00EE2F0B"/>
    <w:rsid w:val="00EE3D03"/>
    <w:rsid w:val="00EE4345"/>
    <w:rsid w:val="00EE5F0A"/>
    <w:rsid w:val="00EE764D"/>
    <w:rsid w:val="00EF2428"/>
    <w:rsid w:val="00EF4077"/>
    <w:rsid w:val="00EF46C1"/>
    <w:rsid w:val="00EF4C87"/>
    <w:rsid w:val="00EF4D39"/>
    <w:rsid w:val="00F008E3"/>
    <w:rsid w:val="00F013AF"/>
    <w:rsid w:val="00F013ED"/>
    <w:rsid w:val="00F01ECA"/>
    <w:rsid w:val="00F0252B"/>
    <w:rsid w:val="00F025C7"/>
    <w:rsid w:val="00F03179"/>
    <w:rsid w:val="00F05BD1"/>
    <w:rsid w:val="00F067C8"/>
    <w:rsid w:val="00F077BA"/>
    <w:rsid w:val="00F07ABA"/>
    <w:rsid w:val="00F10CEA"/>
    <w:rsid w:val="00F10D84"/>
    <w:rsid w:val="00F11A9E"/>
    <w:rsid w:val="00F122B0"/>
    <w:rsid w:val="00F1367F"/>
    <w:rsid w:val="00F136F3"/>
    <w:rsid w:val="00F1495F"/>
    <w:rsid w:val="00F20A53"/>
    <w:rsid w:val="00F25386"/>
    <w:rsid w:val="00F25B3A"/>
    <w:rsid w:val="00F25C75"/>
    <w:rsid w:val="00F324CB"/>
    <w:rsid w:val="00F32E28"/>
    <w:rsid w:val="00F334FD"/>
    <w:rsid w:val="00F35A67"/>
    <w:rsid w:val="00F35F4F"/>
    <w:rsid w:val="00F363D4"/>
    <w:rsid w:val="00F3773F"/>
    <w:rsid w:val="00F37852"/>
    <w:rsid w:val="00F37D9E"/>
    <w:rsid w:val="00F40DD5"/>
    <w:rsid w:val="00F41672"/>
    <w:rsid w:val="00F41FEE"/>
    <w:rsid w:val="00F44740"/>
    <w:rsid w:val="00F467BC"/>
    <w:rsid w:val="00F51A08"/>
    <w:rsid w:val="00F52564"/>
    <w:rsid w:val="00F54C8B"/>
    <w:rsid w:val="00F55A44"/>
    <w:rsid w:val="00F5765C"/>
    <w:rsid w:val="00F6183C"/>
    <w:rsid w:val="00F6414E"/>
    <w:rsid w:val="00F64736"/>
    <w:rsid w:val="00F651AB"/>
    <w:rsid w:val="00F65929"/>
    <w:rsid w:val="00F65E96"/>
    <w:rsid w:val="00F66670"/>
    <w:rsid w:val="00F67897"/>
    <w:rsid w:val="00F67DBF"/>
    <w:rsid w:val="00F706DA"/>
    <w:rsid w:val="00F71326"/>
    <w:rsid w:val="00F7345D"/>
    <w:rsid w:val="00F73C35"/>
    <w:rsid w:val="00F744D0"/>
    <w:rsid w:val="00F753E1"/>
    <w:rsid w:val="00F761F8"/>
    <w:rsid w:val="00F7764E"/>
    <w:rsid w:val="00F80E52"/>
    <w:rsid w:val="00F81F11"/>
    <w:rsid w:val="00F81F78"/>
    <w:rsid w:val="00F8348C"/>
    <w:rsid w:val="00F835AC"/>
    <w:rsid w:val="00F83F58"/>
    <w:rsid w:val="00F85918"/>
    <w:rsid w:val="00F872B1"/>
    <w:rsid w:val="00F8756B"/>
    <w:rsid w:val="00F91664"/>
    <w:rsid w:val="00F91B2A"/>
    <w:rsid w:val="00F93E2A"/>
    <w:rsid w:val="00F9439C"/>
    <w:rsid w:val="00F95138"/>
    <w:rsid w:val="00F95269"/>
    <w:rsid w:val="00F962C7"/>
    <w:rsid w:val="00F9643C"/>
    <w:rsid w:val="00FA252A"/>
    <w:rsid w:val="00FA2648"/>
    <w:rsid w:val="00FA2723"/>
    <w:rsid w:val="00FA3E9E"/>
    <w:rsid w:val="00FA4526"/>
    <w:rsid w:val="00FA7957"/>
    <w:rsid w:val="00FB539C"/>
    <w:rsid w:val="00FB5480"/>
    <w:rsid w:val="00FC0F6B"/>
    <w:rsid w:val="00FC380F"/>
    <w:rsid w:val="00FC5514"/>
    <w:rsid w:val="00FC795A"/>
    <w:rsid w:val="00FD0CFC"/>
    <w:rsid w:val="00FD3900"/>
    <w:rsid w:val="00FD45E0"/>
    <w:rsid w:val="00FD7970"/>
    <w:rsid w:val="00FE0CCE"/>
    <w:rsid w:val="00FE4513"/>
    <w:rsid w:val="00FE4819"/>
    <w:rsid w:val="00FE6338"/>
    <w:rsid w:val="00FE66AC"/>
    <w:rsid w:val="00FE6CF1"/>
    <w:rsid w:val="00FF05B8"/>
    <w:rsid w:val="00FF3D70"/>
    <w:rsid w:val="00FF432E"/>
    <w:rsid w:val="00FF5F5C"/>
    <w:rsid w:val="00FF62F6"/>
    <w:rsid w:val="00FF6424"/>
    <w:rsid w:val="00FF68C7"/>
    <w:rsid w:val="00FF6AF6"/>
    <w:rsid w:val="00FF739A"/>
    <w:rsid w:val="00FF781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14:docId w14:val="427CB835"/>
  <w15:docId w15:val="{006FF8CB-5312-4554-A1F2-679E5FE6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8C05E3"/>
    <w:pPr>
      <w:spacing w:after="200" w:line="276" w:lineRule="auto"/>
    </w:pPr>
    <w:rPr>
      <w:sz w:val="22"/>
      <w:szCs w:val="22"/>
      <w:lang w:val="es-MX" w:eastAsia="es-MX"/>
    </w:rPr>
  </w:style>
  <w:style w:type="paragraph" w:styleId="Ttulo1">
    <w:name w:val="heading 1"/>
    <w:basedOn w:val="Normal"/>
    <w:next w:val="Normal"/>
    <w:link w:val="Ttulo1Car"/>
    <w:uiPriority w:val="9"/>
    <w:qFormat/>
    <w:rsid w:val="00E30FD3"/>
    <w:pPr>
      <w:keepNext/>
      <w:keepLines/>
      <w:spacing w:before="480" w:after="0"/>
      <w:outlineLvl w:val="0"/>
    </w:pPr>
    <w:rPr>
      <w:rFonts w:ascii="Cambria" w:hAnsi="Cambria"/>
      <w:b/>
      <w:color w:val="365F91"/>
      <w:sz w:val="28"/>
      <w:szCs w:val="20"/>
    </w:rPr>
  </w:style>
  <w:style w:type="paragraph" w:styleId="Ttulo2">
    <w:name w:val="heading 2"/>
    <w:basedOn w:val="Normal"/>
    <w:next w:val="Normal"/>
    <w:link w:val="Ttulo2Car"/>
    <w:uiPriority w:val="9"/>
    <w:semiHidden/>
    <w:unhideWhenUsed/>
    <w:qFormat/>
    <w:rsid w:val="00E30FD3"/>
    <w:pPr>
      <w:keepNext/>
      <w:keepLines/>
      <w:spacing w:before="200" w:after="0"/>
      <w:outlineLvl w:val="1"/>
    </w:pPr>
    <w:rPr>
      <w:rFonts w:ascii="Cambria" w:hAnsi="Cambria"/>
      <w:b/>
      <w:color w:val="4F81BD"/>
      <w:sz w:val="26"/>
      <w:szCs w:val="20"/>
    </w:rPr>
  </w:style>
  <w:style w:type="paragraph" w:styleId="Ttulo3">
    <w:name w:val="heading 3"/>
    <w:basedOn w:val="Normal"/>
    <w:next w:val="Normal"/>
    <w:link w:val="Ttulo3Car"/>
    <w:uiPriority w:val="9"/>
    <w:semiHidden/>
    <w:unhideWhenUsed/>
    <w:qFormat/>
    <w:rsid w:val="00E30FD3"/>
    <w:pPr>
      <w:keepNext/>
      <w:keepLines/>
      <w:spacing w:before="200" w:after="0"/>
      <w:outlineLvl w:val="2"/>
    </w:pPr>
    <w:rPr>
      <w:rFonts w:ascii="Cambria" w:hAnsi="Cambria"/>
      <w:b/>
      <w:color w:val="4F81BD"/>
      <w:sz w:val="20"/>
      <w:szCs w:val="20"/>
    </w:rPr>
  </w:style>
  <w:style w:type="paragraph" w:styleId="Ttulo4">
    <w:name w:val="heading 4"/>
    <w:basedOn w:val="Normal"/>
    <w:next w:val="Normal"/>
    <w:link w:val="Ttulo4Car"/>
    <w:uiPriority w:val="9"/>
    <w:semiHidden/>
    <w:unhideWhenUsed/>
    <w:qFormat/>
    <w:rsid w:val="00E30FD3"/>
    <w:pPr>
      <w:keepNext/>
      <w:keepLines/>
      <w:spacing w:before="200" w:after="0"/>
      <w:outlineLvl w:val="3"/>
    </w:pPr>
    <w:rPr>
      <w:rFonts w:ascii="Cambria" w:hAnsi="Cambria"/>
      <w:b/>
      <w:i/>
      <w:color w:val="4F81BD"/>
      <w:sz w:val="20"/>
      <w:szCs w:val="20"/>
    </w:rPr>
  </w:style>
  <w:style w:type="paragraph" w:styleId="Ttulo5">
    <w:name w:val="heading 5"/>
    <w:basedOn w:val="Normal"/>
    <w:next w:val="Normal"/>
    <w:link w:val="Ttulo5Car"/>
    <w:uiPriority w:val="9"/>
    <w:semiHidden/>
    <w:unhideWhenUsed/>
    <w:qFormat/>
    <w:rsid w:val="00E30FD3"/>
    <w:pPr>
      <w:keepNext/>
      <w:keepLines/>
      <w:spacing w:before="200" w:after="0"/>
      <w:outlineLvl w:val="4"/>
    </w:pPr>
    <w:rPr>
      <w:rFonts w:ascii="Cambria" w:hAnsi="Cambria"/>
      <w:color w:val="243F60"/>
      <w:sz w:val="20"/>
      <w:szCs w:val="20"/>
    </w:rPr>
  </w:style>
  <w:style w:type="paragraph" w:styleId="Ttulo6">
    <w:name w:val="heading 6"/>
    <w:basedOn w:val="Normal"/>
    <w:next w:val="Normal"/>
    <w:link w:val="Ttulo6Car"/>
    <w:uiPriority w:val="9"/>
    <w:semiHidden/>
    <w:unhideWhenUsed/>
    <w:qFormat/>
    <w:rsid w:val="00E30FD3"/>
    <w:pPr>
      <w:keepNext/>
      <w:keepLines/>
      <w:spacing w:before="200" w:after="0"/>
      <w:outlineLvl w:val="5"/>
    </w:pPr>
    <w:rPr>
      <w:rFonts w:ascii="Cambria" w:hAnsi="Cambria"/>
      <w:i/>
      <w:color w:val="243F60"/>
      <w:sz w:val="20"/>
      <w:szCs w:val="20"/>
    </w:rPr>
  </w:style>
  <w:style w:type="paragraph" w:styleId="Ttulo7">
    <w:name w:val="heading 7"/>
    <w:basedOn w:val="Normal"/>
    <w:next w:val="Normal"/>
    <w:link w:val="Ttulo7Car"/>
    <w:uiPriority w:val="9"/>
    <w:semiHidden/>
    <w:unhideWhenUsed/>
    <w:qFormat/>
    <w:rsid w:val="00E30FD3"/>
    <w:pPr>
      <w:keepNext/>
      <w:keepLines/>
      <w:spacing w:before="200" w:after="0"/>
      <w:outlineLvl w:val="6"/>
    </w:pPr>
    <w:rPr>
      <w:rFonts w:ascii="Cambria" w:hAnsi="Cambria"/>
      <w:i/>
      <w:color w:val="404040"/>
      <w:sz w:val="20"/>
      <w:szCs w:val="20"/>
    </w:rPr>
  </w:style>
  <w:style w:type="paragraph" w:styleId="Ttulo8">
    <w:name w:val="heading 8"/>
    <w:basedOn w:val="Normal"/>
    <w:next w:val="Normal"/>
    <w:link w:val="Ttulo8Car"/>
    <w:uiPriority w:val="9"/>
    <w:semiHidden/>
    <w:unhideWhenUsed/>
    <w:qFormat/>
    <w:rsid w:val="00E30FD3"/>
    <w:pPr>
      <w:keepNext/>
      <w:keepLines/>
      <w:spacing w:before="200" w:after="0"/>
      <w:outlineLvl w:val="7"/>
    </w:pPr>
    <w:rPr>
      <w:rFonts w:ascii="Cambria" w:hAnsi="Cambria"/>
      <w:color w:val="404040"/>
      <w:sz w:val="20"/>
      <w:szCs w:val="20"/>
    </w:rPr>
  </w:style>
  <w:style w:type="paragraph" w:styleId="Ttulo9">
    <w:name w:val="heading 9"/>
    <w:basedOn w:val="Normal"/>
    <w:next w:val="Normal"/>
    <w:link w:val="Ttulo9Car"/>
    <w:uiPriority w:val="9"/>
    <w:semiHidden/>
    <w:unhideWhenUsed/>
    <w:qFormat/>
    <w:rsid w:val="00E30FD3"/>
    <w:pPr>
      <w:keepNext/>
      <w:keepLines/>
      <w:spacing w:before="200" w:after="0"/>
      <w:outlineLvl w:val="8"/>
    </w:pPr>
    <w:rPr>
      <w:rFonts w:ascii="Cambria" w:hAnsi="Cambria"/>
      <w:i/>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unhideWhenUsed/>
    <w:rsid w:val="00E30FD3"/>
    <w:rPr>
      <w:vertAlign w:val="superscript"/>
    </w:rPr>
  </w:style>
  <w:style w:type="character" w:styleId="Textoennegrita">
    <w:name w:val="Strong"/>
    <w:uiPriority w:val="22"/>
    <w:qFormat/>
    <w:rsid w:val="00E30FD3"/>
    <w:rPr>
      <w:b/>
    </w:rPr>
  </w:style>
  <w:style w:type="character" w:customStyle="1" w:styleId="Ttulo4Car">
    <w:name w:val="Título 4 Car"/>
    <w:link w:val="Ttulo4"/>
    <w:uiPriority w:val="9"/>
    <w:rsid w:val="00E30FD3"/>
    <w:rPr>
      <w:rFonts w:ascii="Cambria" w:eastAsia="Times New Roman" w:hAnsi="Cambria" w:cs="Times New Roman"/>
      <w:b/>
      <w:i/>
      <w:color w:val="4F81BD"/>
    </w:rPr>
  </w:style>
  <w:style w:type="paragraph" w:styleId="Citadestacada">
    <w:name w:val="Intense Quote"/>
    <w:basedOn w:val="Normal"/>
    <w:next w:val="Normal"/>
    <w:link w:val="CitadestacadaCar"/>
    <w:uiPriority w:val="30"/>
    <w:qFormat/>
    <w:rsid w:val="00E30FD3"/>
    <w:pPr>
      <w:pBdr>
        <w:bottom w:val="single" w:sz="4" w:space="0" w:color="4F81BD"/>
      </w:pBdr>
      <w:spacing w:before="200" w:after="280"/>
      <w:ind w:left="936" w:right="936"/>
    </w:pPr>
    <w:rPr>
      <w:b/>
      <w:i/>
      <w:color w:val="4F81BD"/>
      <w:sz w:val="20"/>
      <w:szCs w:val="20"/>
    </w:rPr>
  </w:style>
  <w:style w:type="character" w:styleId="nfasis">
    <w:name w:val="Emphasis"/>
    <w:uiPriority w:val="20"/>
    <w:qFormat/>
    <w:rsid w:val="00E30FD3"/>
    <w:rPr>
      <w:i/>
    </w:rPr>
  </w:style>
  <w:style w:type="character" w:styleId="Ttulodellibro">
    <w:name w:val="Book Title"/>
    <w:uiPriority w:val="33"/>
    <w:qFormat/>
    <w:rsid w:val="00E30FD3"/>
    <w:rPr>
      <w:b/>
      <w:smallCaps/>
      <w:spacing w:val="5"/>
    </w:rPr>
  </w:style>
  <w:style w:type="paragraph" w:styleId="Cita">
    <w:name w:val="Quote"/>
    <w:basedOn w:val="Normal"/>
    <w:next w:val="Normal"/>
    <w:link w:val="CitaCar"/>
    <w:uiPriority w:val="29"/>
    <w:qFormat/>
    <w:rsid w:val="00E30FD3"/>
    <w:rPr>
      <w:i/>
      <w:color w:val="000000"/>
      <w:sz w:val="20"/>
      <w:szCs w:val="20"/>
    </w:rPr>
  </w:style>
  <w:style w:type="character" w:styleId="Referenciasutil">
    <w:name w:val="Subtle Reference"/>
    <w:uiPriority w:val="31"/>
    <w:qFormat/>
    <w:rsid w:val="00E30FD3"/>
    <w:rPr>
      <w:smallCaps/>
      <w:color w:val="C0504D"/>
      <w:u w:val="single"/>
    </w:rPr>
  </w:style>
  <w:style w:type="character" w:customStyle="1" w:styleId="CitadestacadaCar">
    <w:name w:val="Cita destacada Car"/>
    <w:link w:val="Citadestacada"/>
    <w:uiPriority w:val="30"/>
    <w:rsid w:val="00E30FD3"/>
    <w:rPr>
      <w:b/>
      <w:i/>
      <w:color w:val="4F81BD"/>
    </w:rPr>
  </w:style>
  <w:style w:type="character" w:customStyle="1" w:styleId="Ttulo3Car">
    <w:name w:val="Título 3 Car"/>
    <w:link w:val="Ttulo3"/>
    <w:uiPriority w:val="9"/>
    <w:rsid w:val="00E30FD3"/>
    <w:rPr>
      <w:rFonts w:ascii="Cambria" w:eastAsia="Times New Roman" w:hAnsi="Cambria" w:cs="Times New Roman"/>
      <w:b/>
      <w:color w:val="4F81BD"/>
    </w:rPr>
  </w:style>
  <w:style w:type="character" w:customStyle="1" w:styleId="Ttulo5Car">
    <w:name w:val="Título 5 Car"/>
    <w:link w:val="Ttulo5"/>
    <w:uiPriority w:val="9"/>
    <w:rsid w:val="00E30FD3"/>
    <w:rPr>
      <w:rFonts w:ascii="Cambria" w:eastAsia="Times New Roman" w:hAnsi="Cambria" w:cs="Times New Roman"/>
      <w:color w:val="243F60"/>
    </w:rPr>
  </w:style>
  <w:style w:type="paragraph" w:customStyle="1" w:styleId="Default">
    <w:name w:val="Default"/>
    <w:rsid w:val="00E30FD3"/>
    <w:rPr>
      <w:rFonts w:ascii="Arial" w:hAnsi="Arial" w:cs="Arial"/>
      <w:color w:val="000000"/>
      <w:sz w:val="24"/>
      <w:szCs w:val="22"/>
    </w:rPr>
  </w:style>
  <w:style w:type="character" w:customStyle="1" w:styleId="Ttulo1Car">
    <w:name w:val="Título 1 Car"/>
    <w:link w:val="Ttulo1"/>
    <w:uiPriority w:val="9"/>
    <w:rsid w:val="00E30FD3"/>
    <w:rPr>
      <w:rFonts w:ascii="Cambria" w:eastAsia="Times New Roman" w:hAnsi="Cambria" w:cs="Times New Roman"/>
      <w:b/>
      <w:color w:val="365F91"/>
      <w:sz w:val="28"/>
    </w:rPr>
  </w:style>
  <w:style w:type="character" w:customStyle="1" w:styleId="TextosinformatoCar">
    <w:name w:val="Texto sin formato Car"/>
    <w:link w:val="Textosinformato"/>
    <w:rsid w:val="00E30FD3"/>
    <w:rPr>
      <w:rFonts w:ascii="Courier New" w:hAnsi="Courier New" w:cs="Courier New"/>
      <w:sz w:val="21"/>
    </w:rPr>
  </w:style>
  <w:style w:type="character" w:styleId="Refdenotaalfinal">
    <w:name w:val="endnote reference"/>
    <w:uiPriority w:val="99"/>
    <w:semiHidden/>
    <w:unhideWhenUsed/>
    <w:rsid w:val="00E30FD3"/>
    <w:rPr>
      <w:vertAlign w:val="superscript"/>
    </w:rPr>
  </w:style>
  <w:style w:type="character" w:styleId="nfasissutil">
    <w:name w:val="Subtle Emphasis"/>
    <w:uiPriority w:val="19"/>
    <w:qFormat/>
    <w:rsid w:val="00E30FD3"/>
    <w:rPr>
      <w:i/>
      <w:color w:val="808080"/>
    </w:rPr>
  </w:style>
  <w:style w:type="character" w:customStyle="1" w:styleId="SubttuloCar">
    <w:name w:val="Subtítulo Car"/>
    <w:link w:val="Subttulo"/>
    <w:uiPriority w:val="11"/>
    <w:rsid w:val="00E30FD3"/>
    <w:rPr>
      <w:rFonts w:ascii="Cambria" w:eastAsia="Times New Roman" w:hAnsi="Cambria" w:cs="Times New Roman"/>
      <w:i/>
      <w:color w:val="4F81BD"/>
      <w:spacing w:val="15"/>
      <w:sz w:val="24"/>
    </w:rPr>
  </w:style>
  <w:style w:type="paragraph" w:styleId="Prrafodelista">
    <w:name w:val="List Paragraph"/>
    <w:basedOn w:val="Normal"/>
    <w:uiPriority w:val="34"/>
    <w:qFormat/>
    <w:rsid w:val="00E30FD3"/>
    <w:pPr>
      <w:ind w:left="720"/>
      <w:contextualSpacing/>
    </w:pPr>
  </w:style>
  <w:style w:type="character" w:customStyle="1" w:styleId="TextonotaalfinalCar">
    <w:name w:val="Texto nota al final Car"/>
    <w:link w:val="Textonotaalfinal"/>
    <w:uiPriority w:val="99"/>
    <w:semiHidden/>
    <w:rsid w:val="00E30FD3"/>
    <w:rPr>
      <w:sz w:val="20"/>
    </w:rPr>
  </w:style>
  <w:style w:type="table" w:styleId="Tablaconcuadrcula">
    <w:name w:val="Table Grid"/>
    <w:basedOn w:val="Tablanormal"/>
    <w:uiPriority w:val="59"/>
    <w:rsid w:val="00E3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uiPriority w:val="32"/>
    <w:qFormat/>
    <w:rsid w:val="00E30FD3"/>
    <w:rPr>
      <w:b/>
      <w:smallCaps/>
      <w:color w:val="C0504D"/>
      <w:spacing w:val="5"/>
      <w:u w:val="single"/>
    </w:rPr>
  </w:style>
  <w:style w:type="paragraph" w:styleId="Textonotaalfinal">
    <w:name w:val="endnote text"/>
    <w:basedOn w:val="Normal"/>
    <w:link w:val="TextonotaalfinalCar"/>
    <w:uiPriority w:val="99"/>
    <w:semiHidden/>
    <w:unhideWhenUsed/>
    <w:rsid w:val="00E30FD3"/>
    <w:pPr>
      <w:spacing w:after="0" w:line="240" w:lineRule="auto"/>
    </w:pPr>
    <w:rPr>
      <w:sz w:val="20"/>
      <w:szCs w:val="20"/>
    </w:rPr>
  </w:style>
  <w:style w:type="character" w:customStyle="1" w:styleId="TextonotapieCar">
    <w:name w:val="Texto nota pie Car"/>
    <w:link w:val="Textonotapie"/>
    <w:uiPriority w:val="99"/>
    <w:semiHidden/>
    <w:rsid w:val="00E30FD3"/>
    <w:rPr>
      <w:sz w:val="20"/>
    </w:rPr>
  </w:style>
  <w:style w:type="paragraph" w:styleId="Textonotapie">
    <w:name w:val="footnote text"/>
    <w:basedOn w:val="Normal"/>
    <w:link w:val="TextonotapieCar"/>
    <w:uiPriority w:val="99"/>
    <w:semiHidden/>
    <w:unhideWhenUsed/>
    <w:rsid w:val="00E30FD3"/>
    <w:pPr>
      <w:spacing w:after="0" w:line="240" w:lineRule="auto"/>
    </w:pPr>
    <w:rPr>
      <w:sz w:val="20"/>
      <w:szCs w:val="20"/>
    </w:rPr>
  </w:style>
  <w:style w:type="character" w:customStyle="1" w:styleId="Ttulo6Car">
    <w:name w:val="Título 6 Car"/>
    <w:link w:val="Ttulo6"/>
    <w:uiPriority w:val="9"/>
    <w:rsid w:val="00E30FD3"/>
    <w:rPr>
      <w:rFonts w:ascii="Cambria" w:eastAsia="Times New Roman" w:hAnsi="Cambria" w:cs="Times New Roman"/>
      <w:i/>
      <w:color w:val="243F60"/>
    </w:rPr>
  </w:style>
  <w:style w:type="paragraph" w:styleId="Textosinformato">
    <w:name w:val="Plain Text"/>
    <w:basedOn w:val="Normal"/>
    <w:link w:val="TextosinformatoCar"/>
    <w:unhideWhenUsed/>
    <w:rsid w:val="00E30FD3"/>
    <w:pPr>
      <w:spacing w:after="0" w:line="240" w:lineRule="auto"/>
    </w:pPr>
    <w:rPr>
      <w:rFonts w:ascii="Courier New" w:hAnsi="Courier New"/>
      <w:sz w:val="21"/>
      <w:szCs w:val="20"/>
    </w:rPr>
  </w:style>
  <w:style w:type="character" w:styleId="nfasisintenso">
    <w:name w:val="Intense Emphasis"/>
    <w:uiPriority w:val="21"/>
    <w:qFormat/>
    <w:rsid w:val="00E30FD3"/>
    <w:rPr>
      <w:b/>
      <w:i/>
      <w:color w:val="4F81BD"/>
    </w:rPr>
  </w:style>
  <w:style w:type="paragraph" w:styleId="Sinespaciado">
    <w:name w:val="No Spacing"/>
    <w:uiPriority w:val="1"/>
    <w:qFormat/>
    <w:rsid w:val="00E30FD3"/>
    <w:rPr>
      <w:sz w:val="22"/>
      <w:szCs w:val="22"/>
      <w:lang w:val="es-MX" w:eastAsia="es-MX"/>
    </w:rPr>
  </w:style>
  <w:style w:type="character" w:styleId="Hipervnculo">
    <w:name w:val="Hyperlink"/>
    <w:uiPriority w:val="99"/>
    <w:unhideWhenUsed/>
    <w:rsid w:val="00E30FD3"/>
    <w:rPr>
      <w:color w:val="0000FF"/>
      <w:u w:val="single"/>
    </w:rPr>
  </w:style>
  <w:style w:type="paragraph" w:styleId="Subttulo">
    <w:name w:val="Subtitle"/>
    <w:basedOn w:val="Normal"/>
    <w:next w:val="Normal"/>
    <w:link w:val="SubttuloCar"/>
    <w:uiPriority w:val="11"/>
    <w:qFormat/>
    <w:rsid w:val="00E30FD3"/>
    <w:pPr>
      <w:numPr>
        <w:ilvl w:val="1"/>
      </w:numPr>
    </w:pPr>
    <w:rPr>
      <w:rFonts w:ascii="Cambria" w:hAnsi="Cambria"/>
      <w:i/>
      <w:color w:val="4F81BD"/>
      <w:spacing w:val="15"/>
      <w:sz w:val="24"/>
      <w:szCs w:val="20"/>
    </w:rPr>
  </w:style>
  <w:style w:type="character" w:customStyle="1" w:styleId="Ttulo2Car">
    <w:name w:val="Título 2 Car"/>
    <w:link w:val="Ttulo2"/>
    <w:uiPriority w:val="9"/>
    <w:rsid w:val="00E30FD3"/>
    <w:rPr>
      <w:rFonts w:ascii="Cambria" w:eastAsia="Times New Roman" w:hAnsi="Cambria" w:cs="Times New Roman"/>
      <w:b/>
      <w:color w:val="4F81BD"/>
      <w:sz w:val="26"/>
    </w:rPr>
  </w:style>
  <w:style w:type="character" w:customStyle="1" w:styleId="PuestoCar">
    <w:name w:val="Puesto Car"/>
    <w:link w:val="Puesto1"/>
    <w:uiPriority w:val="10"/>
    <w:rsid w:val="00E30FD3"/>
    <w:rPr>
      <w:rFonts w:ascii="Cambria" w:eastAsia="Times New Roman" w:hAnsi="Cambria" w:cs="Times New Roman"/>
      <w:color w:val="17365D"/>
      <w:spacing w:val="5"/>
      <w:sz w:val="52"/>
    </w:rPr>
  </w:style>
  <w:style w:type="character" w:customStyle="1" w:styleId="Ttulo7Car">
    <w:name w:val="Título 7 Car"/>
    <w:link w:val="Ttulo7"/>
    <w:uiPriority w:val="9"/>
    <w:rsid w:val="00E30FD3"/>
    <w:rPr>
      <w:rFonts w:ascii="Cambria" w:eastAsia="Times New Roman" w:hAnsi="Cambria" w:cs="Times New Roman"/>
      <w:i/>
      <w:color w:val="404040"/>
    </w:rPr>
  </w:style>
  <w:style w:type="character" w:customStyle="1" w:styleId="Ttulo9Car">
    <w:name w:val="Título 9 Car"/>
    <w:link w:val="Ttulo9"/>
    <w:uiPriority w:val="9"/>
    <w:rsid w:val="00E30FD3"/>
    <w:rPr>
      <w:rFonts w:ascii="Cambria" w:eastAsia="Times New Roman" w:hAnsi="Cambria" w:cs="Times New Roman"/>
      <w:i/>
      <w:color w:val="404040"/>
      <w:sz w:val="20"/>
    </w:rPr>
  </w:style>
  <w:style w:type="character" w:customStyle="1" w:styleId="Ttulo8Car">
    <w:name w:val="Título 8 Car"/>
    <w:link w:val="Ttulo8"/>
    <w:uiPriority w:val="9"/>
    <w:rsid w:val="00E30FD3"/>
    <w:rPr>
      <w:rFonts w:ascii="Cambria" w:eastAsia="Times New Roman" w:hAnsi="Cambria" w:cs="Times New Roman"/>
      <w:color w:val="404040"/>
      <w:sz w:val="20"/>
    </w:rPr>
  </w:style>
  <w:style w:type="paragraph" w:customStyle="1" w:styleId="Puesto1">
    <w:name w:val="Puesto1"/>
    <w:basedOn w:val="Normal"/>
    <w:next w:val="Normal"/>
    <w:link w:val="PuestoCar"/>
    <w:uiPriority w:val="10"/>
    <w:qFormat/>
    <w:rsid w:val="00E30FD3"/>
    <w:pPr>
      <w:pBdr>
        <w:bottom w:val="single" w:sz="8" w:space="0" w:color="4F81BD"/>
      </w:pBdr>
      <w:spacing w:after="300" w:line="240" w:lineRule="auto"/>
      <w:contextualSpacing/>
    </w:pPr>
    <w:rPr>
      <w:rFonts w:ascii="Cambria" w:hAnsi="Cambria"/>
      <w:color w:val="17365D"/>
      <w:spacing w:val="5"/>
      <w:sz w:val="52"/>
      <w:szCs w:val="20"/>
    </w:rPr>
  </w:style>
  <w:style w:type="character" w:customStyle="1" w:styleId="CitaCar">
    <w:name w:val="Cita Car"/>
    <w:link w:val="Cita"/>
    <w:uiPriority w:val="29"/>
    <w:rsid w:val="00E30FD3"/>
    <w:rPr>
      <w:i/>
      <w:color w:val="000000"/>
    </w:rPr>
  </w:style>
  <w:style w:type="paragraph" w:styleId="Encabezado">
    <w:name w:val="header"/>
    <w:basedOn w:val="Normal"/>
    <w:link w:val="EncabezadoCar"/>
    <w:uiPriority w:val="99"/>
    <w:unhideWhenUsed/>
    <w:rsid w:val="00A128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2891"/>
  </w:style>
  <w:style w:type="paragraph" w:styleId="Piedepgina">
    <w:name w:val="footer"/>
    <w:basedOn w:val="Normal"/>
    <w:link w:val="PiedepginaCar"/>
    <w:uiPriority w:val="99"/>
    <w:unhideWhenUsed/>
    <w:rsid w:val="00A128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891"/>
  </w:style>
  <w:style w:type="character" w:customStyle="1" w:styleId="st1">
    <w:name w:val="st1"/>
    <w:basedOn w:val="Fuentedeprrafopredeter"/>
    <w:rsid w:val="00F20A53"/>
  </w:style>
  <w:style w:type="numbering" w:customStyle="1" w:styleId="Estilo1">
    <w:name w:val="Estilo1"/>
    <w:uiPriority w:val="99"/>
    <w:rsid w:val="00A41BA1"/>
    <w:pPr>
      <w:numPr>
        <w:numId w:val="1"/>
      </w:numPr>
    </w:pPr>
  </w:style>
  <w:style w:type="numbering" w:customStyle="1" w:styleId="Estilo2">
    <w:name w:val="Estilo2"/>
    <w:uiPriority w:val="99"/>
    <w:rsid w:val="00A41BA1"/>
    <w:pPr>
      <w:numPr>
        <w:numId w:val="2"/>
      </w:numPr>
    </w:pPr>
  </w:style>
  <w:style w:type="numbering" w:customStyle="1" w:styleId="Estilo3">
    <w:name w:val="Estilo3"/>
    <w:uiPriority w:val="99"/>
    <w:rsid w:val="00A41BA1"/>
    <w:pPr>
      <w:numPr>
        <w:numId w:val="3"/>
      </w:numPr>
    </w:pPr>
  </w:style>
  <w:style w:type="numbering" w:customStyle="1" w:styleId="Estilo4">
    <w:name w:val="Estilo4"/>
    <w:uiPriority w:val="99"/>
    <w:rsid w:val="0050313F"/>
    <w:pPr>
      <w:numPr>
        <w:numId w:val="4"/>
      </w:numPr>
    </w:pPr>
  </w:style>
  <w:style w:type="numbering" w:customStyle="1" w:styleId="Estilo5">
    <w:name w:val="Estilo5"/>
    <w:uiPriority w:val="99"/>
    <w:rsid w:val="00270D26"/>
    <w:pPr>
      <w:numPr>
        <w:numId w:val="5"/>
      </w:numPr>
    </w:pPr>
  </w:style>
  <w:style w:type="numbering" w:customStyle="1" w:styleId="Estilo6">
    <w:name w:val="Estilo6"/>
    <w:uiPriority w:val="99"/>
    <w:rsid w:val="00355AFB"/>
    <w:pPr>
      <w:numPr>
        <w:numId w:val="6"/>
      </w:numPr>
    </w:pPr>
  </w:style>
  <w:style w:type="numbering" w:customStyle="1" w:styleId="Estilo7">
    <w:name w:val="Estilo7"/>
    <w:uiPriority w:val="99"/>
    <w:rsid w:val="00355AFB"/>
    <w:pPr>
      <w:numPr>
        <w:numId w:val="7"/>
      </w:numPr>
    </w:pPr>
  </w:style>
  <w:style w:type="numbering" w:customStyle="1" w:styleId="Estilo8">
    <w:name w:val="Estilo8"/>
    <w:uiPriority w:val="99"/>
    <w:rsid w:val="00355AFB"/>
    <w:pPr>
      <w:numPr>
        <w:numId w:val="8"/>
      </w:numPr>
    </w:pPr>
  </w:style>
  <w:style w:type="numbering" w:customStyle="1" w:styleId="Estilo9">
    <w:name w:val="Estilo9"/>
    <w:uiPriority w:val="99"/>
    <w:rsid w:val="00324C53"/>
    <w:pPr>
      <w:numPr>
        <w:numId w:val="9"/>
      </w:numPr>
    </w:pPr>
  </w:style>
  <w:style w:type="numbering" w:customStyle="1" w:styleId="Estilo10">
    <w:name w:val="Estilo10"/>
    <w:uiPriority w:val="99"/>
    <w:rsid w:val="00324C53"/>
    <w:pPr>
      <w:numPr>
        <w:numId w:val="10"/>
      </w:numPr>
    </w:pPr>
  </w:style>
  <w:style w:type="numbering" w:customStyle="1" w:styleId="Estilo11">
    <w:name w:val="Estilo11"/>
    <w:uiPriority w:val="99"/>
    <w:rsid w:val="00324C53"/>
    <w:pPr>
      <w:numPr>
        <w:numId w:val="11"/>
      </w:numPr>
    </w:pPr>
  </w:style>
  <w:style w:type="numbering" w:customStyle="1" w:styleId="Estilo12">
    <w:name w:val="Estilo12"/>
    <w:uiPriority w:val="99"/>
    <w:rsid w:val="008A17B0"/>
    <w:pPr>
      <w:numPr>
        <w:numId w:val="12"/>
      </w:numPr>
    </w:pPr>
  </w:style>
  <w:style w:type="numbering" w:customStyle="1" w:styleId="Estilo13">
    <w:name w:val="Estilo13"/>
    <w:uiPriority w:val="99"/>
    <w:rsid w:val="008A17B0"/>
    <w:pPr>
      <w:numPr>
        <w:numId w:val="13"/>
      </w:numPr>
    </w:pPr>
  </w:style>
  <w:style w:type="numbering" w:customStyle="1" w:styleId="Estilo14">
    <w:name w:val="Estilo14"/>
    <w:uiPriority w:val="99"/>
    <w:rsid w:val="00E1160D"/>
    <w:pPr>
      <w:numPr>
        <w:numId w:val="14"/>
      </w:numPr>
    </w:pPr>
  </w:style>
  <w:style w:type="numbering" w:customStyle="1" w:styleId="Style1">
    <w:name w:val="Style1"/>
    <w:uiPriority w:val="99"/>
    <w:rsid w:val="007C4D46"/>
    <w:pPr>
      <w:numPr>
        <w:numId w:val="15"/>
      </w:numPr>
    </w:pPr>
  </w:style>
  <w:style w:type="numbering" w:customStyle="1" w:styleId="Style2">
    <w:name w:val="Style2"/>
    <w:uiPriority w:val="99"/>
    <w:rsid w:val="00C533F3"/>
    <w:pPr>
      <w:numPr>
        <w:numId w:val="16"/>
      </w:numPr>
    </w:pPr>
  </w:style>
  <w:style w:type="paragraph" w:styleId="Textodeglobo">
    <w:name w:val="Balloon Text"/>
    <w:basedOn w:val="Normal"/>
    <w:link w:val="TextodegloboCar"/>
    <w:uiPriority w:val="99"/>
    <w:semiHidden/>
    <w:unhideWhenUsed/>
    <w:rsid w:val="00455323"/>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455323"/>
    <w:rPr>
      <w:rFonts w:ascii="Segoe UI" w:hAnsi="Segoe UI" w:cs="Segoe UI"/>
      <w:sz w:val="18"/>
      <w:szCs w:val="18"/>
    </w:rPr>
  </w:style>
  <w:style w:type="character" w:styleId="Refdecomentario">
    <w:name w:val="annotation reference"/>
    <w:uiPriority w:val="99"/>
    <w:semiHidden/>
    <w:unhideWhenUsed/>
    <w:rsid w:val="00022D7A"/>
    <w:rPr>
      <w:sz w:val="16"/>
      <w:szCs w:val="16"/>
    </w:rPr>
  </w:style>
  <w:style w:type="paragraph" w:styleId="Textocomentario">
    <w:name w:val="annotation text"/>
    <w:basedOn w:val="Normal"/>
    <w:link w:val="TextocomentarioCar"/>
    <w:uiPriority w:val="99"/>
    <w:semiHidden/>
    <w:unhideWhenUsed/>
    <w:rsid w:val="00022D7A"/>
    <w:pPr>
      <w:spacing w:line="240" w:lineRule="auto"/>
    </w:pPr>
    <w:rPr>
      <w:sz w:val="20"/>
      <w:szCs w:val="20"/>
    </w:rPr>
  </w:style>
  <w:style w:type="character" w:customStyle="1" w:styleId="TextocomentarioCar">
    <w:name w:val="Texto comentario Car"/>
    <w:link w:val="Textocomentario"/>
    <w:uiPriority w:val="99"/>
    <w:semiHidden/>
    <w:rsid w:val="00022D7A"/>
    <w:rPr>
      <w:sz w:val="20"/>
      <w:szCs w:val="20"/>
    </w:rPr>
  </w:style>
  <w:style w:type="paragraph" w:styleId="Asuntodelcomentario">
    <w:name w:val="annotation subject"/>
    <w:basedOn w:val="Textocomentario"/>
    <w:next w:val="Textocomentario"/>
    <w:link w:val="AsuntodelcomentarioCar"/>
    <w:uiPriority w:val="99"/>
    <w:semiHidden/>
    <w:unhideWhenUsed/>
    <w:rsid w:val="00022D7A"/>
    <w:rPr>
      <w:b/>
      <w:bCs/>
    </w:rPr>
  </w:style>
  <w:style w:type="character" w:customStyle="1" w:styleId="AsuntodelcomentarioCar">
    <w:name w:val="Asunto del comentario Car"/>
    <w:link w:val="Asuntodelcomentario"/>
    <w:uiPriority w:val="99"/>
    <w:semiHidden/>
    <w:rsid w:val="00022D7A"/>
    <w:rPr>
      <w:b/>
      <w:bCs/>
      <w:sz w:val="20"/>
      <w:szCs w:val="20"/>
    </w:rPr>
  </w:style>
  <w:style w:type="paragraph" w:customStyle="1" w:styleId="Texto">
    <w:name w:val="Texto"/>
    <w:basedOn w:val="Normal"/>
    <w:link w:val="TextoCar"/>
    <w:qFormat/>
    <w:rsid w:val="00E62FBC"/>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E62FBC"/>
    <w:rPr>
      <w:rFonts w:ascii="Arial" w:eastAsia="Times New Roman" w:hAnsi="Arial" w:cs="Arial"/>
      <w:sz w:val="18"/>
      <w:szCs w:val="20"/>
      <w:lang w:val="es-ES" w:eastAsia="es-ES"/>
    </w:rPr>
  </w:style>
  <w:style w:type="character" w:customStyle="1" w:styleId="TextonotaalfinalCar1">
    <w:name w:val="Texto nota al final Car1"/>
    <w:basedOn w:val="Fuentedeprrafopredeter"/>
    <w:uiPriority w:val="99"/>
    <w:semiHidden/>
    <w:rsid w:val="00A5477F"/>
    <w:rPr>
      <w:rFonts w:ascii="Calibri" w:eastAsia="Times New Roman" w:hAnsi="Calibri" w:cs="Times New Roman"/>
      <w:sz w:val="20"/>
      <w:szCs w:val="20"/>
      <w:lang w:eastAsia="es-MX"/>
    </w:rPr>
  </w:style>
  <w:style w:type="character" w:customStyle="1" w:styleId="TextonotapieCar1">
    <w:name w:val="Texto nota pie Car1"/>
    <w:basedOn w:val="Fuentedeprrafopredeter"/>
    <w:uiPriority w:val="99"/>
    <w:semiHidden/>
    <w:rsid w:val="00A5477F"/>
    <w:rPr>
      <w:rFonts w:ascii="Calibri" w:eastAsia="Times New Roman" w:hAnsi="Calibri" w:cs="Times New Roman"/>
      <w:sz w:val="20"/>
      <w:szCs w:val="20"/>
      <w:lang w:eastAsia="es-MX"/>
    </w:rPr>
  </w:style>
  <w:style w:type="character" w:customStyle="1" w:styleId="TextosinformatoCar1">
    <w:name w:val="Texto sin formato Car1"/>
    <w:basedOn w:val="Fuentedeprrafopredeter"/>
    <w:uiPriority w:val="99"/>
    <w:semiHidden/>
    <w:rsid w:val="00A5477F"/>
    <w:rPr>
      <w:rFonts w:ascii="Consolas" w:eastAsia="Times New Roman" w:hAnsi="Consolas" w:cs="Times New Roman"/>
      <w:sz w:val="21"/>
      <w:szCs w:val="21"/>
      <w:lang w:eastAsia="es-MX"/>
    </w:rPr>
  </w:style>
  <w:style w:type="character" w:customStyle="1" w:styleId="SubttuloCar1">
    <w:name w:val="Subtítulo Car1"/>
    <w:basedOn w:val="Fuentedeprrafopredeter"/>
    <w:uiPriority w:val="11"/>
    <w:rsid w:val="00A5477F"/>
    <w:rPr>
      <w:rFonts w:asciiTheme="majorHAnsi" w:eastAsiaTheme="majorEastAsia" w:hAnsiTheme="majorHAnsi" w:cstheme="majorBidi"/>
      <w:i/>
      <w:iCs/>
      <w:color w:val="4F81BD" w:themeColor="accent1"/>
      <w:spacing w:val="15"/>
      <w:sz w:val="24"/>
      <w:szCs w:val="24"/>
      <w:lang w:eastAsia="es-MX"/>
    </w:rPr>
  </w:style>
  <w:style w:type="paragraph" w:customStyle="1" w:styleId="Puesto">
    <w:name w:val="Puesto"/>
    <w:basedOn w:val="Normal"/>
    <w:next w:val="Normal"/>
    <w:uiPriority w:val="10"/>
    <w:qFormat/>
    <w:rsid w:val="00A5477F"/>
    <w:pPr>
      <w:pBdr>
        <w:bottom w:val="single" w:sz="8" w:space="0" w:color="4F81BD"/>
      </w:pBdr>
      <w:spacing w:after="300" w:line="240" w:lineRule="auto"/>
      <w:contextualSpacing/>
    </w:pPr>
    <w:rPr>
      <w:rFonts w:ascii="Cambria" w:hAnsi="Cambria"/>
      <w:color w:val="17365D"/>
      <w:spacing w:val="5"/>
      <w:sz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28">
      <w:bodyDiv w:val="1"/>
      <w:marLeft w:val="0"/>
      <w:marRight w:val="0"/>
      <w:marTop w:val="0"/>
      <w:marBottom w:val="0"/>
      <w:divBdr>
        <w:top w:val="none" w:sz="0" w:space="0" w:color="auto"/>
        <w:left w:val="none" w:sz="0" w:space="0" w:color="auto"/>
        <w:bottom w:val="none" w:sz="0" w:space="0" w:color="auto"/>
        <w:right w:val="none" w:sz="0" w:space="0" w:color="auto"/>
      </w:divBdr>
    </w:div>
    <w:div w:id="54933147">
      <w:bodyDiv w:val="1"/>
      <w:marLeft w:val="0"/>
      <w:marRight w:val="0"/>
      <w:marTop w:val="0"/>
      <w:marBottom w:val="0"/>
      <w:divBdr>
        <w:top w:val="none" w:sz="0" w:space="0" w:color="auto"/>
        <w:left w:val="none" w:sz="0" w:space="0" w:color="auto"/>
        <w:bottom w:val="none" w:sz="0" w:space="0" w:color="auto"/>
        <w:right w:val="none" w:sz="0" w:space="0" w:color="auto"/>
      </w:divBdr>
    </w:div>
    <w:div w:id="99643018">
      <w:bodyDiv w:val="1"/>
      <w:marLeft w:val="0"/>
      <w:marRight w:val="0"/>
      <w:marTop w:val="0"/>
      <w:marBottom w:val="0"/>
      <w:divBdr>
        <w:top w:val="none" w:sz="0" w:space="0" w:color="auto"/>
        <w:left w:val="none" w:sz="0" w:space="0" w:color="auto"/>
        <w:bottom w:val="none" w:sz="0" w:space="0" w:color="auto"/>
        <w:right w:val="none" w:sz="0" w:space="0" w:color="auto"/>
      </w:divBdr>
    </w:div>
    <w:div w:id="103767114">
      <w:bodyDiv w:val="1"/>
      <w:marLeft w:val="0"/>
      <w:marRight w:val="0"/>
      <w:marTop w:val="0"/>
      <w:marBottom w:val="0"/>
      <w:divBdr>
        <w:top w:val="none" w:sz="0" w:space="0" w:color="auto"/>
        <w:left w:val="none" w:sz="0" w:space="0" w:color="auto"/>
        <w:bottom w:val="none" w:sz="0" w:space="0" w:color="auto"/>
        <w:right w:val="none" w:sz="0" w:space="0" w:color="auto"/>
      </w:divBdr>
    </w:div>
    <w:div w:id="112988532">
      <w:bodyDiv w:val="1"/>
      <w:marLeft w:val="0"/>
      <w:marRight w:val="0"/>
      <w:marTop w:val="0"/>
      <w:marBottom w:val="0"/>
      <w:divBdr>
        <w:top w:val="none" w:sz="0" w:space="0" w:color="auto"/>
        <w:left w:val="none" w:sz="0" w:space="0" w:color="auto"/>
        <w:bottom w:val="none" w:sz="0" w:space="0" w:color="auto"/>
        <w:right w:val="none" w:sz="0" w:space="0" w:color="auto"/>
      </w:divBdr>
    </w:div>
    <w:div w:id="125389651">
      <w:bodyDiv w:val="1"/>
      <w:marLeft w:val="0"/>
      <w:marRight w:val="0"/>
      <w:marTop w:val="0"/>
      <w:marBottom w:val="0"/>
      <w:divBdr>
        <w:top w:val="none" w:sz="0" w:space="0" w:color="auto"/>
        <w:left w:val="none" w:sz="0" w:space="0" w:color="auto"/>
        <w:bottom w:val="none" w:sz="0" w:space="0" w:color="auto"/>
        <w:right w:val="none" w:sz="0" w:space="0" w:color="auto"/>
      </w:divBdr>
    </w:div>
    <w:div w:id="183522520">
      <w:bodyDiv w:val="1"/>
      <w:marLeft w:val="0"/>
      <w:marRight w:val="0"/>
      <w:marTop w:val="0"/>
      <w:marBottom w:val="0"/>
      <w:divBdr>
        <w:top w:val="none" w:sz="0" w:space="0" w:color="auto"/>
        <w:left w:val="none" w:sz="0" w:space="0" w:color="auto"/>
        <w:bottom w:val="none" w:sz="0" w:space="0" w:color="auto"/>
        <w:right w:val="none" w:sz="0" w:space="0" w:color="auto"/>
      </w:divBdr>
    </w:div>
    <w:div w:id="263273545">
      <w:bodyDiv w:val="1"/>
      <w:marLeft w:val="0"/>
      <w:marRight w:val="0"/>
      <w:marTop w:val="0"/>
      <w:marBottom w:val="0"/>
      <w:divBdr>
        <w:top w:val="none" w:sz="0" w:space="0" w:color="auto"/>
        <w:left w:val="none" w:sz="0" w:space="0" w:color="auto"/>
        <w:bottom w:val="none" w:sz="0" w:space="0" w:color="auto"/>
        <w:right w:val="none" w:sz="0" w:space="0" w:color="auto"/>
      </w:divBdr>
    </w:div>
    <w:div w:id="271137335">
      <w:bodyDiv w:val="1"/>
      <w:marLeft w:val="0"/>
      <w:marRight w:val="0"/>
      <w:marTop w:val="0"/>
      <w:marBottom w:val="0"/>
      <w:divBdr>
        <w:top w:val="none" w:sz="0" w:space="0" w:color="auto"/>
        <w:left w:val="none" w:sz="0" w:space="0" w:color="auto"/>
        <w:bottom w:val="none" w:sz="0" w:space="0" w:color="auto"/>
        <w:right w:val="none" w:sz="0" w:space="0" w:color="auto"/>
      </w:divBdr>
    </w:div>
    <w:div w:id="272632887">
      <w:bodyDiv w:val="1"/>
      <w:marLeft w:val="0"/>
      <w:marRight w:val="0"/>
      <w:marTop w:val="0"/>
      <w:marBottom w:val="0"/>
      <w:divBdr>
        <w:top w:val="none" w:sz="0" w:space="0" w:color="auto"/>
        <w:left w:val="none" w:sz="0" w:space="0" w:color="auto"/>
        <w:bottom w:val="none" w:sz="0" w:space="0" w:color="auto"/>
        <w:right w:val="none" w:sz="0" w:space="0" w:color="auto"/>
      </w:divBdr>
    </w:div>
    <w:div w:id="336231535">
      <w:bodyDiv w:val="1"/>
      <w:marLeft w:val="0"/>
      <w:marRight w:val="0"/>
      <w:marTop w:val="0"/>
      <w:marBottom w:val="0"/>
      <w:divBdr>
        <w:top w:val="none" w:sz="0" w:space="0" w:color="auto"/>
        <w:left w:val="none" w:sz="0" w:space="0" w:color="auto"/>
        <w:bottom w:val="none" w:sz="0" w:space="0" w:color="auto"/>
        <w:right w:val="none" w:sz="0" w:space="0" w:color="auto"/>
      </w:divBdr>
    </w:div>
    <w:div w:id="436607412">
      <w:bodyDiv w:val="1"/>
      <w:marLeft w:val="0"/>
      <w:marRight w:val="0"/>
      <w:marTop w:val="0"/>
      <w:marBottom w:val="0"/>
      <w:divBdr>
        <w:top w:val="none" w:sz="0" w:space="0" w:color="auto"/>
        <w:left w:val="none" w:sz="0" w:space="0" w:color="auto"/>
        <w:bottom w:val="none" w:sz="0" w:space="0" w:color="auto"/>
        <w:right w:val="none" w:sz="0" w:space="0" w:color="auto"/>
      </w:divBdr>
    </w:div>
    <w:div w:id="440420152">
      <w:bodyDiv w:val="1"/>
      <w:marLeft w:val="0"/>
      <w:marRight w:val="0"/>
      <w:marTop w:val="0"/>
      <w:marBottom w:val="0"/>
      <w:divBdr>
        <w:top w:val="none" w:sz="0" w:space="0" w:color="auto"/>
        <w:left w:val="none" w:sz="0" w:space="0" w:color="auto"/>
        <w:bottom w:val="none" w:sz="0" w:space="0" w:color="auto"/>
        <w:right w:val="none" w:sz="0" w:space="0" w:color="auto"/>
      </w:divBdr>
    </w:div>
    <w:div w:id="474835193">
      <w:bodyDiv w:val="1"/>
      <w:marLeft w:val="0"/>
      <w:marRight w:val="0"/>
      <w:marTop w:val="0"/>
      <w:marBottom w:val="0"/>
      <w:divBdr>
        <w:top w:val="none" w:sz="0" w:space="0" w:color="auto"/>
        <w:left w:val="none" w:sz="0" w:space="0" w:color="auto"/>
        <w:bottom w:val="none" w:sz="0" w:space="0" w:color="auto"/>
        <w:right w:val="none" w:sz="0" w:space="0" w:color="auto"/>
      </w:divBdr>
    </w:div>
    <w:div w:id="478116003">
      <w:bodyDiv w:val="1"/>
      <w:marLeft w:val="0"/>
      <w:marRight w:val="0"/>
      <w:marTop w:val="0"/>
      <w:marBottom w:val="0"/>
      <w:divBdr>
        <w:top w:val="none" w:sz="0" w:space="0" w:color="auto"/>
        <w:left w:val="none" w:sz="0" w:space="0" w:color="auto"/>
        <w:bottom w:val="none" w:sz="0" w:space="0" w:color="auto"/>
        <w:right w:val="none" w:sz="0" w:space="0" w:color="auto"/>
      </w:divBdr>
    </w:div>
    <w:div w:id="480078577">
      <w:bodyDiv w:val="1"/>
      <w:marLeft w:val="0"/>
      <w:marRight w:val="0"/>
      <w:marTop w:val="0"/>
      <w:marBottom w:val="0"/>
      <w:divBdr>
        <w:top w:val="none" w:sz="0" w:space="0" w:color="auto"/>
        <w:left w:val="none" w:sz="0" w:space="0" w:color="auto"/>
        <w:bottom w:val="none" w:sz="0" w:space="0" w:color="auto"/>
        <w:right w:val="none" w:sz="0" w:space="0" w:color="auto"/>
      </w:divBdr>
    </w:div>
    <w:div w:id="492841462">
      <w:bodyDiv w:val="1"/>
      <w:marLeft w:val="0"/>
      <w:marRight w:val="0"/>
      <w:marTop w:val="0"/>
      <w:marBottom w:val="0"/>
      <w:divBdr>
        <w:top w:val="none" w:sz="0" w:space="0" w:color="auto"/>
        <w:left w:val="none" w:sz="0" w:space="0" w:color="auto"/>
        <w:bottom w:val="none" w:sz="0" w:space="0" w:color="auto"/>
        <w:right w:val="none" w:sz="0" w:space="0" w:color="auto"/>
      </w:divBdr>
    </w:div>
    <w:div w:id="516119572">
      <w:bodyDiv w:val="1"/>
      <w:marLeft w:val="0"/>
      <w:marRight w:val="0"/>
      <w:marTop w:val="0"/>
      <w:marBottom w:val="0"/>
      <w:divBdr>
        <w:top w:val="none" w:sz="0" w:space="0" w:color="auto"/>
        <w:left w:val="none" w:sz="0" w:space="0" w:color="auto"/>
        <w:bottom w:val="none" w:sz="0" w:space="0" w:color="auto"/>
        <w:right w:val="none" w:sz="0" w:space="0" w:color="auto"/>
      </w:divBdr>
    </w:div>
    <w:div w:id="530336077">
      <w:bodyDiv w:val="1"/>
      <w:marLeft w:val="0"/>
      <w:marRight w:val="0"/>
      <w:marTop w:val="0"/>
      <w:marBottom w:val="0"/>
      <w:divBdr>
        <w:top w:val="none" w:sz="0" w:space="0" w:color="auto"/>
        <w:left w:val="none" w:sz="0" w:space="0" w:color="auto"/>
        <w:bottom w:val="none" w:sz="0" w:space="0" w:color="auto"/>
        <w:right w:val="none" w:sz="0" w:space="0" w:color="auto"/>
      </w:divBdr>
    </w:div>
    <w:div w:id="537472154">
      <w:bodyDiv w:val="1"/>
      <w:marLeft w:val="0"/>
      <w:marRight w:val="0"/>
      <w:marTop w:val="0"/>
      <w:marBottom w:val="0"/>
      <w:divBdr>
        <w:top w:val="none" w:sz="0" w:space="0" w:color="auto"/>
        <w:left w:val="none" w:sz="0" w:space="0" w:color="auto"/>
        <w:bottom w:val="none" w:sz="0" w:space="0" w:color="auto"/>
        <w:right w:val="none" w:sz="0" w:space="0" w:color="auto"/>
      </w:divBdr>
    </w:div>
    <w:div w:id="652219633">
      <w:bodyDiv w:val="1"/>
      <w:marLeft w:val="0"/>
      <w:marRight w:val="0"/>
      <w:marTop w:val="0"/>
      <w:marBottom w:val="0"/>
      <w:divBdr>
        <w:top w:val="none" w:sz="0" w:space="0" w:color="auto"/>
        <w:left w:val="none" w:sz="0" w:space="0" w:color="auto"/>
        <w:bottom w:val="none" w:sz="0" w:space="0" w:color="auto"/>
        <w:right w:val="none" w:sz="0" w:space="0" w:color="auto"/>
      </w:divBdr>
    </w:div>
    <w:div w:id="662590759">
      <w:bodyDiv w:val="1"/>
      <w:marLeft w:val="0"/>
      <w:marRight w:val="0"/>
      <w:marTop w:val="0"/>
      <w:marBottom w:val="0"/>
      <w:divBdr>
        <w:top w:val="none" w:sz="0" w:space="0" w:color="auto"/>
        <w:left w:val="none" w:sz="0" w:space="0" w:color="auto"/>
        <w:bottom w:val="none" w:sz="0" w:space="0" w:color="auto"/>
        <w:right w:val="none" w:sz="0" w:space="0" w:color="auto"/>
      </w:divBdr>
    </w:div>
    <w:div w:id="760680686">
      <w:bodyDiv w:val="1"/>
      <w:marLeft w:val="0"/>
      <w:marRight w:val="0"/>
      <w:marTop w:val="0"/>
      <w:marBottom w:val="0"/>
      <w:divBdr>
        <w:top w:val="none" w:sz="0" w:space="0" w:color="auto"/>
        <w:left w:val="none" w:sz="0" w:space="0" w:color="auto"/>
        <w:bottom w:val="none" w:sz="0" w:space="0" w:color="auto"/>
        <w:right w:val="none" w:sz="0" w:space="0" w:color="auto"/>
      </w:divBdr>
    </w:div>
    <w:div w:id="804079786">
      <w:bodyDiv w:val="1"/>
      <w:marLeft w:val="0"/>
      <w:marRight w:val="0"/>
      <w:marTop w:val="0"/>
      <w:marBottom w:val="0"/>
      <w:divBdr>
        <w:top w:val="none" w:sz="0" w:space="0" w:color="auto"/>
        <w:left w:val="none" w:sz="0" w:space="0" w:color="auto"/>
        <w:bottom w:val="none" w:sz="0" w:space="0" w:color="auto"/>
        <w:right w:val="none" w:sz="0" w:space="0" w:color="auto"/>
      </w:divBdr>
    </w:div>
    <w:div w:id="880828589">
      <w:bodyDiv w:val="1"/>
      <w:marLeft w:val="0"/>
      <w:marRight w:val="0"/>
      <w:marTop w:val="0"/>
      <w:marBottom w:val="0"/>
      <w:divBdr>
        <w:top w:val="none" w:sz="0" w:space="0" w:color="auto"/>
        <w:left w:val="none" w:sz="0" w:space="0" w:color="auto"/>
        <w:bottom w:val="none" w:sz="0" w:space="0" w:color="auto"/>
        <w:right w:val="none" w:sz="0" w:space="0" w:color="auto"/>
      </w:divBdr>
    </w:div>
    <w:div w:id="887885652">
      <w:bodyDiv w:val="1"/>
      <w:marLeft w:val="0"/>
      <w:marRight w:val="0"/>
      <w:marTop w:val="0"/>
      <w:marBottom w:val="0"/>
      <w:divBdr>
        <w:top w:val="none" w:sz="0" w:space="0" w:color="auto"/>
        <w:left w:val="none" w:sz="0" w:space="0" w:color="auto"/>
        <w:bottom w:val="none" w:sz="0" w:space="0" w:color="auto"/>
        <w:right w:val="none" w:sz="0" w:space="0" w:color="auto"/>
      </w:divBdr>
    </w:div>
    <w:div w:id="922373055">
      <w:bodyDiv w:val="1"/>
      <w:marLeft w:val="0"/>
      <w:marRight w:val="0"/>
      <w:marTop w:val="0"/>
      <w:marBottom w:val="0"/>
      <w:divBdr>
        <w:top w:val="none" w:sz="0" w:space="0" w:color="auto"/>
        <w:left w:val="none" w:sz="0" w:space="0" w:color="auto"/>
        <w:bottom w:val="none" w:sz="0" w:space="0" w:color="auto"/>
        <w:right w:val="none" w:sz="0" w:space="0" w:color="auto"/>
      </w:divBdr>
    </w:div>
    <w:div w:id="977032036">
      <w:bodyDiv w:val="1"/>
      <w:marLeft w:val="0"/>
      <w:marRight w:val="0"/>
      <w:marTop w:val="0"/>
      <w:marBottom w:val="0"/>
      <w:divBdr>
        <w:top w:val="none" w:sz="0" w:space="0" w:color="auto"/>
        <w:left w:val="none" w:sz="0" w:space="0" w:color="auto"/>
        <w:bottom w:val="none" w:sz="0" w:space="0" w:color="auto"/>
        <w:right w:val="none" w:sz="0" w:space="0" w:color="auto"/>
      </w:divBdr>
    </w:div>
    <w:div w:id="1045253380">
      <w:bodyDiv w:val="1"/>
      <w:marLeft w:val="0"/>
      <w:marRight w:val="0"/>
      <w:marTop w:val="0"/>
      <w:marBottom w:val="0"/>
      <w:divBdr>
        <w:top w:val="none" w:sz="0" w:space="0" w:color="auto"/>
        <w:left w:val="none" w:sz="0" w:space="0" w:color="auto"/>
        <w:bottom w:val="none" w:sz="0" w:space="0" w:color="auto"/>
        <w:right w:val="none" w:sz="0" w:space="0" w:color="auto"/>
      </w:divBdr>
    </w:div>
    <w:div w:id="1095369652">
      <w:bodyDiv w:val="1"/>
      <w:marLeft w:val="0"/>
      <w:marRight w:val="0"/>
      <w:marTop w:val="0"/>
      <w:marBottom w:val="0"/>
      <w:divBdr>
        <w:top w:val="none" w:sz="0" w:space="0" w:color="auto"/>
        <w:left w:val="none" w:sz="0" w:space="0" w:color="auto"/>
        <w:bottom w:val="none" w:sz="0" w:space="0" w:color="auto"/>
        <w:right w:val="none" w:sz="0" w:space="0" w:color="auto"/>
      </w:divBdr>
    </w:div>
    <w:div w:id="1150902797">
      <w:bodyDiv w:val="1"/>
      <w:marLeft w:val="0"/>
      <w:marRight w:val="0"/>
      <w:marTop w:val="0"/>
      <w:marBottom w:val="0"/>
      <w:divBdr>
        <w:top w:val="none" w:sz="0" w:space="0" w:color="auto"/>
        <w:left w:val="none" w:sz="0" w:space="0" w:color="auto"/>
        <w:bottom w:val="none" w:sz="0" w:space="0" w:color="auto"/>
        <w:right w:val="none" w:sz="0" w:space="0" w:color="auto"/>
      </w:divBdr>
    </w:div>
    <w:div w:id="1207252762">
      <w:bodyDiv w:val="1"/>
      <w:marLeft w:val="0"/>
      <w:marRight w:val="0"/>
      <w:marTop w:val="0"/>
      <w:marBottom w:val="0"/>
      <w:divBdr>
        <w:top w:val="none" w:sz="0" w:space="0" w:color="auto"/>
        <w:left w:val="none" w:sz="0" w:space="0" w:color="auto"/>
        <w:bottom w:val="none" w:sz="0" w:space="0" w:color="auto"/>
        <w:right w:val="none" w:sz="0" w:space="0" w:color="auto"/>
      </w:divBdr>
    </w:div>
    <w:div w:id="1214806771">
      <w:bodyDiv w:val="1"/>
      <w:marLeft w:val="0"/>
      <w:marRight w:val="0"/>
      <w:marTop w:val="0"/>
      <w:marBottom w:val="0"/>
      <w:divBdr>
        <w:top w:val="none" w:sz="0" w:space="0" w:color="auto"/>
        <w:left w:val="none" w:sz="0" w:space="0" w:color="auto"/>
        <w:bottom w:val="none" w:sz="0" w:space="0" w:color="auto"/>
        <w:right w:val="none" w:sz="0" w:space="0" w:color="auto"/>
      </w:divBdr>
    </w:div>
    <w:div w:id="1240866960">
      <w:bodyDiv w:val="1"/>
      <w:marLeft w:val="0"/>
      <w:marRight w:val="0"/>
      <w:marTop w:val="0"/>
      <w:marBottom w:val="0"/>
      <w:divBdr>
        <w:top w:val="none" w:sz="0" w:space="0" w:color="auto"/>
        <w:left w:val="none" w:sz="0" w:space="0" w:color="auto"/>
        <w:bottom w:val="none" w:sz="0" w:space="0" w:color="auto"/>
        <w:right w:val="none" w:sz="0" w:space="0" w:color="auto"/>
      </w:divBdr>
    </w:div>
    <w:div w:id="1251046060">
      <w:bodyDiv w:val="1"/>
      <w:marLeft w:val="0"/>
      <w:marRight w:val="0"/>
      <w:marTop w:val="0"/>
      <w:marBottom w:val="0"/>
      <w:divBdr>
        <w:top w:val="none" w:sz="0" w:space="0" w:color="auto"/>
        <w:left w:val="none" w:sz="0" w:space="0" w:color="auto"/>
        <w:bottom w:val="none" w:sz="0" w:space="0" w:color="auto"/>
        <w:right w:val="none" w:sz="0" w:space="0" w:color="auto"/>
      </w:divBdr>
    </w:div>
    <w:div w:id="1266962937">
      <w:bodyDiv w:val="1"/>
      <w:marLeft w:val="0"/>
      <w:marRight w:val="0"/>
      <w:marTop w:val="0"/>
      <w:marBottom w:val="0"/>
      <w:divBdr>
        <w:top w:val="none" w:sz="0" w:space="0" w:color="auto"/>
        <w:left w:val="none" w:sz="0" w:space="0" w:color="auto"/>
        <w:bottom w:val="none" w:sz="0" w:space="0" w:color="auto"/>
        <w:right w:val="none" w:sz="0" w:space="0" w:color="auto"/>
      </w:divBdr>
    </w:div>
    <w:div w:id="1273243652">
      <w:bodyDiv w:val="1"/>
      <w:marLeft w:val="0"/>
      <w:marRight w:val="0"/>
      <w:marTop w:val="0"/>
      <w:marBottom w:val="0"/>
      <w:divBdr>
        <w:top w:val="none" w:sz="0" w:space="0" w:color="auto"/>
        <w:left w:val="none" w:sz="0" w:space="0" w:color="auto"/>
        <w:bottom w:val="none" w:sz="0" w:space="0" w:color="auto"/>
        <w:right w:val="none" w:sz="0" w:space="0" w:color="auto"/>
      </w:divBdr>
    </w:div>
    <w:div w:id="1366557657">
      <w:bodyDiv w:val="1"/>
      <w:marLeft w:val="0"/>
      <w:marRight w:val="0"/>
      <w:marTop w:val="0"/>
      <w:marBottom w:val="0"/>
      <w:divBdr>
        <w:top w:val="none" w:sz="0" w:space="0" w:color="auto"/>
        <w:left w:val="none" w:sz="0" w:space="0" w:color="auto"/>
        <w:bottom w:val="none" w:sz="0" w:space="0" w:color="auto"/>
        <w:right w:val="none" w:sz="0" w:space="0" w:color="auto"/>
      </w:divBdr>
    </w:div>
    <w:div w:id="1403601566">
      <w:bodyDiv w:val="1"/>
      <w:marLeft w:val="0"/>
      <w:marRight w:val="0"/>
      <w:marTop w:val="0"/>
      <w:marBottom w:val="0"/>
      <w:divBdr>
        <w:top w:val="none" w:sz="0" w:space="0" w:color="auto"/>
        <w:left w:val="none" w:sz="0" w:space="0" w:color="auto"/>
        <w:bottom w:val="none" w:sz="0" w:space="0" w:color="auto"/>
        <w:right w:val="none" w:sz="0" w:space="0" w:color="auto"/>
      </w:divBdr>
    </w:div>
    <w:div w:id="1406075763">
      <w:bodyDiv w:val="1"/>
      <w:marLeft w:val="0"/>
      <w:marRight w:val="0"/>
      <w:marTop w:val="0"/>
      <w:marBottom w:val="0"/>
      <w:divBdr>
        <w:top w:val="none" w:sz="0" w:space="0" w:color="auto"/>
        <w:left w:val="none" w:sz="0" w:space="0" w:color="auto"/>
        <w:bottom w:val="none" w:sz="0" w:space="0" w:color="auto"/>
        <w:right w:val="none" w:sz="0" w:space="0" w:color="auto"/>
      </w:divBdr>
    </w:div>
    <w:div w:id="1417745025">
      <w:bodyDiv w:val="1"/>
      <w:marLeft w:val="0"/>
      <w:marRight w:val="0"/>
      <w:marTop w:val="0"/>
      <w:marBottom w:val="0"/>
      <w:divBdr>
        <w:top w:val="none" w:sz="0" w:space="0" w:color="auto"/>
        <w:left w:val="none" w:sz="0" w:space="0" w:color="auto"/>
        <w:bottom w:val="none" w:sz="0" w:space="0" w:color="auto"/>
        <w:right w:val="none" w:sz="0" w:space="0" w:color="auto"/>
      </w:divBdr>
    </w:div>
    <w:div w:id="1421414935">
      <w:bodyDiv w:val="1"/>
      <w:marLeft w:val="0"/>
      <w:marRight w:val="0"/>
      <w:marTop w:val="0"/>
      <w:marBottom w:val="0"/>
      <w:divBdr>
        <w:top w:val="none" w:sz="0" w:space="0" w:color="auto"/>
        <w:left w:val="none" w:sz="0" w:space="0" w:color="auto"/>
        <w:bottom w:val="none" w:sz="0" w:space="0" w:color="auto"/>
        <w:right w:val="none" w:sz="0" w:space="0" w:color="auto"/>
      </w:divBdr>
    </w:div>
    <w:div w:id="1459298000">
      <w:bodyDiv w:val="1"/>
      <w:marLeft w:val="0"/>
      <w:marRight w:val="0"/>
      <w:marTop w:val="0"/>
      <w:marBottom w:val="0"/>
      <w:divBdr>
        <w:top w:val="none" w:sz="0" w:space="0" w:color="auto"/>
        <w:left w:val="none" w:sz="0" w:space="0" w:color="auto"/>
        <w:bottom w:val="none" w:sz="0" w:space="0" w:color="auto"/>
        <w:right w:val="none" w:sz="0" w:space="0" w:color="auto"/>
      </w:divBdr>
    </w:div>
    <w:div w:id="1467161542">
      <w:bodyDiv w:val="1"/>
      <w:marLeft w:val="0"/>
      <w:marRight w:val="0"/>
      <w:marTop w:val="0"/>
      <w:marBottom w:val="0"/>
      <w:divBdr>
        <w:top w:val="none" w:sz="0" w:space="0" w:color="auto"/>
        <w:left w:val="none" w:sz="0" w:space="0" w:color="auto"/>
        <w:bottom w:val="none" w:sz="0" w:space="0" w:color="auto"/>
        <w:right w:val="none" w:sz="0" w:space="0" w:color="auto"/>
      </w:divBdr>
    </w:div>
    <w:div w:id="1479110150">
      <w:bodyDiv w:val="1"/>
      <w:marLeft w:val="0"/>
      <w:marRight w:val="0"/>
      <w:marTop w:val="0"/>
      <w:marBottom w:val="0"/>
      <w:divBdr>
        <w:top w:val="none" w:sz="0" w:space="0" w:color="auto"/>
        <w:left w:val="none" w:sz="0" w:space="0" w:color="auto"/>
        <w:bottom w:val="none" w:sz="0" w:space="0" w:color="auto"/>
        <w:right w:val="none" w:sz="0" w:space="0" w:color="auto"/>
      </w:divBdr>
    </w:div>
    <w:div w:id="1521580090">
      <w:bodyDiv w:val="1"/>
      <w:marLeft w:val="0"/>
      <w:marRight w:val="0"/>
      <w:marTop w:val="0"/>
      <w:marBottom w:val="0"/>
      <w:divBdr>
        <w:top w:val="none" w:sz="0" w:space="0" w:color="auto"/>
        <w:left w:val="none" w:sz="0" w:space="0" w:color="auto"/>
        <w:bottom w:val="none" w:sz="0" w:space="0" w:color="auto"/>
        <w:right w:val="none" w:sz="0" w:space="0" w:color="auto"/>
      </w:divBdr>
    </w:div>
    <w:div w:id="1542594845">
      <w:bodyDiv w:val="1"/>
      <w:marLeft w:val="0"/>
      <w:marRight w:val="0"/>
      <w:marTop w:val="0"/>
      <w:marBottom w:val="0"/>
      <w:divBdr>
        <w:top w:val="none" w:sz="0" w:space="0" w:color="auto"/>
        <w:left w:val="none" w:sz="0" w:space="0" w:color="auto"/>
        <w:bottom w:val="none" w:sz="0" w:space="0" w:color="auto"/>
        <w:right w:val="none" w:sz="0" w:space="0" w:color="auto"/>
      </w:divBdr>
    </w:div>
    <w:div w:id="1591620039">
      <w:bodyDiv w:val="1"/>
      <w:marLeft w:val="0"/>
      <w:marRight w:val="0"/>
      <w:marTop w:val="0"/>
      <w:marBottom w:val="0"/>
      <w:divBdr>
        <w:top w:val="none" w:sz="0" w:space="0" w:color="auto"/>
        <w:left w:val="none" w:sz="0" w:space="0" w:color="auto"/>
        <w:bottom w:val="none" w:sz="0" w:space="0" w:color="auto"/>
        <w:right w:val="none" w:sz="0" w:space="0" w:color="auto"/>
      </w:divBdr>
    </w:div>
    <w:div w:id="1612349164">
      <w:bodyDiv w:val="1"/>
      <w:marLeft w:val="0"/>
      <w:marRight w:val="0"/>
      <w:marTop w:val="0"/>
      <w:marBottom w:val="0"/>
      <w:divBdr>
        <w:top w:val="none" w:sz="0" w:space="0" w:color="auto"/>
        <w:left w:val="none" w:sz="0" w:space="0" w:color="auto"/>
        <w:bottom w:val="none" w:sz="0" w:space="0" w:color="auto"/>
        <w:right w:val="none" w:sz="0" w:space="0" w:color="auto"/>
      </w:divBdr>
    </w:div>
    <w:div w:id="1650355076">
      <w:bodyDiv w:val="1"/>
      <w:marLeft w:val="0"/>
      <w:marRight w:val="0"/>
      <w:marTop w:val="0"/>
      <w:marBottom w:val="0"/>
      <w:divBdr>
        <w:top w:val="none" w:sz="0" w:space="0" w:color="auto"/>
        <w:left w:val="none" w:sz="0" w:space="0" w:color="auto"/>
        <w:bottom w:val="none" w:sz="0" w:space="0" w:color="auto"/>
        <w:right w:val="none" w:sz="0" w:space="0" w:color="auto"/>
      </w:divBdr>
    </w:div>
    <w:div w:id="1654871390">
      <w:bodyDiv w:val="1"/>
      <w:marLeft w:val="0"/>
      <w:marRight w:val="0"/>
      <w:marTop w:val="0"/>
      <w:marBottom w:val="0"/>
      <w:divBdr>
        <w:top w:val="none" w:sz="0" w:space="0" w:color="auto"/>
        <w:left w:val="none" w:sz="0" w:space="0" w:color="auto"/>
        <w:bottom w:val="none" w:sz="0" w:space="0" w:color="auto"/>
        <w:right w:val="none" w:sz="0" w:space="0" w:color="auto"/>
      </w:divBdr>
    </w:div>
    <w:div w:id="1675104643">
      <w:bodyDiv w:val="1"/>
      <w:marLeft w:val="0"/>
      <w:marRight w:val="0"/>
      <w:marTop w:val="0"/>
      <w:marBottom w:val="0"/>
      <w:divBdr>
        <w:top w:val="none" w:sz="0" w:space="0" w:color="auto"/>
        <w:left w:val="none" w:sz="0" w:space="0" w:color="auto"/>
        <w:bottom w:val="none" w:sz="0" w:space="0" w:color="auto"/>
        <w:right w:val="none" w:sz="0" w:space="0" w:color="auto"/>
      </w:divBdr>
    </w:div>
    <w:div w:id="1691299590">
      <w:bodyDiv w:val="1"/>
      <w:marLeft w:val="0"/>
      <w:marRight w:val="0"/>
      <w:marTop w:val="0"/>
      <w:marBottom w:val="0"/>
      <w:divBdr>
        <w:top w:val="none" w:sz="0" w:space="0" w:color="auto"/>
        <w:left w:val="none" w:sz="0" w:space="0" w:color="auto"/>
        <w:bottom w:val="none" w:sz="0" w:space="0" w:color="auto"/>
        <w:right w:val="none" w:sz="0" w:space="0" w:color="auto"/>
      </w:divBdr>
    </w:div>
    <w:div w:id="1727141522">
      <w:bodyDiv w:val="1"/>
      <w:marLeft w:val="0"/>
      <w:marRight w:val="0"/>
      <w:marTop w:val="0"/>
      <w:marBottom w:val="0"/>
      <w:divBdr>
        <w:top w:val="none" w:sz="0" w:space="0" w:color="auto"/>
        <w:left w:val="none" w:sz="0" w:space="0" w:color="auto"/>
        <w:bottom w:val="none" w:sz="0" w:space="0" w:color="auto"/>
        <w:right w:val="none" w:sz="0" w:space="0" w:color="auto"/>
      </w:divBdr>
    </w:div>
    <w:div w:id="1797521947">
      <w:bodyDiv w:val="1"/>
      <w:marLeft w:val="0"/>
      <w:marRight w:val="0"/>
      <w:marTop w:val="0"/>
      <w:marBottom w:val="0"/>
      <w:divBdr>
        <w:top w:val="none" w:sz="0" w:space="0" w:color="auto"/>
        <w:left w:val="none" w:sz="0" w:space="0" w:color="auto"/>
        <w:bottom w:val="none" w:sz="0" w:space="0" w:color="auto"/>
        <w:right w:val="none" w:sz="0" w:space="0" w:color="auto"/>
      </w:divBdr>
    </w:div>
    <w:div w:id="1816753079">
      <w:bodyDiv w:val="1"/>
      <w:marLeft w:val="0"/>
      <w:marRight w:val="0"/>
      <w:marTop w:val="0"/>
      <w:marBottom w:val="0"/>
      <w:divBdr>
        <w:top w:val="none" w:sz="0" w:space="0" w:color="auto"/>
        <w:left w:val="none" w:sz="0" w:space="0" w:color="auto"/>
        <w:bottom w:val="none" w:sz="0" w:space="0" w:color="auto"/>
        <w:right w:val="none" w:sz="0" w:space="0" w:color="auto"/>
      </w:divBdr>
    </w:div>
    <w:div w:id="1868257166">
      <w:bodyDiv w:val="1"/>
      <w:marLeft w:val="0"/>
      <w:marRight w:val="0"/>
      <w:marTop w:val="0"/>
      <w:marBottom w:val="0"/>
      <w:divBdr>
        <w:top w:val="none" w:sz="0" w:space="0" w:color="auto"/>
        <w:left w:val="none" w:sz="0" w:space="0" w:color="auto"/>
        <w:bottom w:val="none" w:sz="0" w:space="0" w:color="auto"/>
        <w:right w:val="none" w:sz="0" w:space="0" w:color="auto"/>
      </w:divBdr>
    </w:div>
    <w:div w:id="1881818312">
      <w:bodyDiv w:val="1"/>
      <w:marLeft w:val="0"/>
      <w:marRight w:val="0"/>
      <w:marTop w:val="0"/>
      <w:marBottom w:val="0"/>
      <w:divBdr>
        <w:top w:val="none" w:sz="0" w:space="0" w:color="auto"/>
        <w:left w:val="none" w:sz="0" w:space="0" w:color="auto"/>
        <w:bottom w:val="none" w:sz="0" w:space="0" w:color="auto"/>
        <w:right w:val="none" w:sz="0" w:space="0" w:color="auto"/>
      </w:divBdr>
    </w:div>
    <w:div w:id="1905338529">
      <w:bodyDiv w:val="1"/>
      <w:marLeft w:val="0"/>
      <w:marRight w:val="0"/>
      <w:marTop w:val="0"/>
      <w:marBottom w:val="0"/>
      <w:divBdr>
        <w:top w:val="none" w:sz="0" w:space="0" w:color="auto"/>
        <w:left w:val="none" w:sz="0" w:space="0" w:color="auto"/>
        <w:bottom w:val="none" w:sz="0" w:space="0" w:color="auto"/>
        <w:right w:val="none" w:sz="0" w:space="0" w:color="auto"/>
      </w:divBdr>
    </w:div>
    <w:div w:id="1915967577">
      <w:bodyDiv w:val="1"/>
      <w:marLeft w:val="0"/>
      <w:marRight w:val="0"/>
      <w:marTop w:val="0"/>
      <w:marBottom w:val="0"/>
      <w:divBdr>
        <w:top w:val="none" w:sz="0" w:space="0" w:color="auto"/>
        <w:left w:val="none" w:sz="0" w:space="0" w:color="auto"/>
        <w:bottom w:val="none" w:sz="0" w:space="0" w:color="auto"/>
        <w:right w:val="none" w:sz="0" w:space="0" w:color="auto"/>
      </w:divBdr>
    </w:div>
    <w:div w:id="2000838664">
      <w:bodyDiv w:val="1"/>
      <w:marLeft w:val="0"/>
      <w:marRight w:val="0"/>
      <w:marTop w:val="0"/>
      <w:marBottom w:val="0"/>
      <w:divBdr>
        <w:top w:val="none" w:sz="0" w:space="0" w:color="auto"/>
        <w:left w:val="none" w:sz="0" w:space="0" w:color="auto"/>
        <w:bottom w:val="none" w:sz="0" w:space="0" w:color="auto"/>
        <w:right w:val="none" w:sz="0" w:space="0" w:color="auto"/>
      </w:divBdr>
    </w:div>
    <w:div w:id="2013793294">
      <w:bodyDiv w:val="1"/>
      <w:marLeft w:val="0"/>
      <w:marRight w:val="0"/>
      <w:marTop w:val="0"/>
      <w:marBottom w:val="0"/>
      <w:divBdr>
        <w:top w:val="none" w:sz="0" w:space="0" w:color="auto"/>
        <w:left w:val="none" w:sz="0" w:space="0" w:color="auto"/>
        <w:bottom w:val="none" w:sz="0" w:space="0" w:color="auto"/>
        <w:right w:val="none" w:sz="0" w:space="0" w:color="auto"/>
      </w:divBdr>
    </w:div>
    <w:div w:id="2040666189">
      <w:bodyDiv w:val="1"/>
      <w:marLeft w:val="0"/>
      <w:marRight w:val="0"/>
      <w:marTop w:val="0"/>
      <w:marBottom w:val="0"/>
      <w:divBdr>
        <w:top w:val="none" w:sz="0" w:space="0" w:color="auto"/>
        <w:left w:val="none" w:sz="0" w:space="0" w:color="auto"/>
        <w:bottom w:val="none" w:sz="0" w:space="0" w:color="auto"/>
        <w:right w:val="none" w:sz="0" w:space="0" w:color="auto"/>
      </w:divBdr>
    </w:div>
    <w:div w:id="2053266964">
      <w:bodyDiv w:val="1"/>
      <w:marLeft w:val="0"/>
      <w:marRight w:val="0"/>
      <w:marTop w:val="0"/>
      <w:marBottom w:val="0"/>
      <w:divBdr>
        <w:top w:val="none" w:sz="0" w:space="0" w:color="auto"/>
        <w:left w:val="none" w:sz="0" w:space="0" w:color="auto"/>
        <w:bottom w:val="none" w:sz="0" w:space="0" w:color="auto"/>
        <w:right w:val="none" w:sz="0" w:space="0" w:color="auto"/>
      </w:divBdr>
    </w:div>
    <w:div w:id="2073691687">
      <w:bodyDiv w:val="1"/>
      <w:marLeft w:val="0"/>
      <w:marRight w:val="0"/>
      <w:marTop w:val="0"/>
      <w:marBottom w:val="0"/>
      <w:divBdr>
        <w:top w:val="none" w:sz="0" w:space="0" w:color="auto"/>
        <w:left w:val="none" w:sz="0" w:space="0" w:color="auto"/>
        <w:bottom w:val="none" w:sz="0" w:space="0" w:color="auto"/>
        <w:right w:val="none" w:sz="0" w:space="0" w:color="auto"/>
      </w:divBdr>
    </w:div>
    <w:div w:id="2103211613">
      <w:bodyDiv w:val="1"/>
      <w:marLeft w:val="0"/>
      <w:marRight w:val="0"/>
      <w:marTop w:val="0"/>
      <w:marBottom w:val="0"/>
      <w:divBdr>
        <w:top w:val="none" w:sz="0" w:space="0" w:color="auto"/>
        <w:left w:val="none" w:sz="0" w:space="0" w:color="auto"/>
        <w:bottom w:val="none" w:sz="0" w:space="0" w:color="auto"/>
        <w:right w:val="none" w:sz="0" w:space="0" w:color="auto"/>
      </w:divBdr>
    </w:div>
    <w:div w:id="2121532732">
      <w:bodyDiv w:val="1"/>
      <w:marLeft w:val="0"/>
      <w:marRight w:val="0"/>
      <w:marTop w:val="0"/>
      <w:marBottom w:val="0"/>
      <w:divBdr>
        <w:top w:val="none" w:sz="0" w:space="0" w:color="auto"/>
        <w:left w:val="none" w:sz="0" w:space="0" w:color="auto"/>
        <w:bottom w:val="none" w:sz="0" w:space="0" w:color="auto"/>
        <w:right w:val="none" w:sz="0" w:space="0" w:color="auto"/>
      </w:divBdr>
    </w:div>
    <w:div w:id="2131510048">
      <w:bodyDiv w:val="1"/>
      <w:marLeft w:val="0"/>
      <w:marRight w:val="0"/>
      <w:marTop w:val="0"/>
      <w:marBottom w:val="0"/>
      <w:divBdr>
        <w:top w:val="none" w:sz="0" w:space="0" w:color="auto"/>
        <w:left w:val="none" w:sz="0" w:space="0" w:color="auto"/>
        <w:bottom w:val="none" w:sz="0" w:space="0" w:color="auto"/>
        <w:right w:val="none" w:sz="0" w:space="0" w:color="auto"/>
      </w:divBdr>
    </w:div>
    <w:div w:id="214199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2BBFD-9699-4737-8765-0471C073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8057</Words>
  <Characters>44319</Characters>
  <Application>Microsoft Office Word</Application>
  <DocSecurity>0</DocSecurity>
  <Lines>369</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Omart</dc:creator>
  <cp:lastModifiedBy>Jorge</cp:lastModifiedBy>
  <cp:revision>3</cp:revision>
  <cp:lastPrinted>2017-10-25T21:35:00Z</cp:lastPrinted>
  <dcterms:created xsi:type="dcterms:W3CDTF">2017-10-27T19:35:00Z</dcterms:created>
  <dcterms:modified xsi:type="dcterms:W3CDTF">2017-10-27T21:55:00Z</dcterms:modified>
</cp:coreProperties>
</file>