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8"/>
          <w:szCs w:val="24"/>
        </w:rPr>
      </w:pPr>
      <w:r w:rsidRPr="001A026D">
        <w:rPr>
          <w:rFonts w:ascii="Colaborate-Medium" w:hAnsi="Colaborate-Medium" w:cs="Arial"/>
          <w:b/>
          <w:sz w:val="28"/>
          <w:szCs w:val="24"/>
        </w:rPr>
        <w:t>Norma para armonizar la presentación de la información adicional del Proyecto del Presupuesto de Egresos.</w:t>
      </w: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jc w:val="center"/>
        <w:rPr>
          <w:rFonts w:ascii="Colaborate-Medium" w:hAnsi="Colaborate-Medium" w:cs="Arial"/>
          <w:b/>
          <w:sz w:val="56"/>
          <w:szCs w:val="24"/>
        </w:rPr>
      </w:pPr>
      <w:r w:rsidRPr="001A026D">
        <w:rPr>
          <w:rFonts w:ascii="Colaborate-Medium" w:hAnsi="Colaborate-Medium" w:cs="Arial"/>
          <w:b/>
          <w:sz w:val="56"/>
          <w:szCs w:val="24"/>
        </w:rPr>
        <w:t>2019</w:t>
      </w:r>
    </w:p>
    <w:p w:rsidR="00ED6408" w:rsidRPr="001A026D" w:rsidRDefault="00ED6408">
      <w:pPr>
        <w:rPr>
          <w:rFonts w:ascii="Colaborate-Medium" w:eastAsia="Times New Roman" w:hAnsi="Colaborate-Medium" w:cs="Arial"/>
          <w:b/>
          <w:sz w:val="40"/>
          <w:szCs w:val="24"/>
          <w:lang w:val="es-ES" w:eastAsia="es-MX"/>
        </w:rPr>
      </w:pPr>
      <w:r w:rsidRPr="001A026D">
        <w:rPr>
          <w:rFonts w:ascii="Colaborate-Medium" w:hAnsi="Colaborate-Medium" w:cs="Arial"/>
          <w:b/>
          <w:sz w:val="40"/>
          <w:szCs w:val="24"/>
        </w:rPr>
        <w:br w:type="page"/>
      </w:r>
    </w:p>
    <w:p w:rsidR="00ED6408" w:rsidRPr="001A026D" w:rsidRDefault="00ED6408" w:rsidP="00ED6408">
      <w:pPr>
        <w:pStyle w:val="Texto"/>
        <w:spacing w:line="276" w:lineRule="auto"/>
        <w:jc w:val="center"/>
        <w:rPr>
          <w:rFonts w:ascii="Colaborate-Medium" w:hAnsi="Colaborate-Medium" w:cs="Arial"/>
          <w:b/>
          <w:sz w:val="40"/>
          <w:szCs w:val="24"/>
        </w:rPr>
      </w:pPr>
    </w:p>
    <w:p w:rsidR="00ED6408" w:rsidRPr="001A026D" w:rsidRDefault="00ED6408" w:rsidP="00ED6408">
      <w:pPr>
        <w:pStyle w:val="Texto"/>
        <w:spacing w:line="276" w:lineRule="auto"/>
        <w:rPr>
          <w:rFonts w:ascii="Colaborate-Medium" w:hAnsi="Colaborate-Medium" w:cs="Arial"/>
          <w:sz w:val="24"/>
          <w:szCs w:val="24"/>
        </w:rPr>
      </w:pPr>
      <w:r w:rsidRPr="001A026D">
        <w:rPr>
          <w:rFonts w:ascii="Colaborate-Medium" w:hAnsi="Colaborate-Medium" w:cs="Arial"/>
          <w:sz w:val="24"/>
          <w:szCs w:val="24"/>
        </w:rPr>
        <w:t>Con fundamento en los artículos 9, fracciones I y IX, 14 y 61, fracción II, último párrafo, de la Ley General de Contabilidad Gubernamental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emite la:</w:t>
      </w:r>
    </w:p>
    <w:p w:rsidR="00ED6408" w:rsidRPr="001A026D" w:rsidRDefault="00ED6408" w:rsidP="00ED6408">
      <w:pPr>
        <w:pStyle w:val="Texto"/>
        <w:spacing w:line="276" w:lineRule="auto"/>
        <w:rPr>
          <w:rFonts w:ascii="Colaborate-Medium" w:hAnsi="Colaborate-Medium" w:cs="Arial"/>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t>Norma para armonizar la presentación de la información adicional del Proyecto del Presupuesto de Egresos.</w:t>
      </w:r>
    </w:p>
    <w:p w:rsidR="00ED6408" w:rsidRPr="001A026D" w:rsidRDefault="00ED6408"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t>Objeto</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1.</w:t>
      </w:r>
      <w:r w:rsidRPr="001A026D">
        <w:rPr>
          <w:rFonts w:ascii="Colaborate-Medium" w:hAnsi="Colaborate-Medium" w:cs="Arial"/>
          <w:sz w:val="24"/>
          <w:szCs w:val="24"/>
        </w:rPr>
        <w:tab/>
        <w:t>Establecer la estructura y contenido de la información adicional para la presentación del Proyecto del Presupuesto de Egresos, para que la información financiera que generen y publiquen los entes obligados, sea con basen en estructuras y formatos armonizados.</w:t>
      </w:r>
    </w:p>
    <w:p w:rsidR="00ED6408" w:rsidRPr="001A026D" w:rsidRDefault="00ED6408"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t>Ámbito de aplicación</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2.</w:t>
      </w:r>
      <w:r w:rsidRPr="001A026D">
        <w:rPr>
          <w:rFonts w:ascii="Colaborate-Medium" w:hAnsi="Colaborate-Medium" w:cs="Arial"/>
          <w:sz w:val="24"/>
          <w:szCs w:val="24"/>
        </w:rPr>
        <w:tab/>
        <w:t>Las presentes disposiciones serán de observancia obligatoria para la Federación, las entidades federativas, los municipios, y en su caso, las demarcaciones territoriales del Distrito Federal.</w:t>
      </w:r>
    </w:p>
    <w:p w:rsidR="00ED6408" w:rsidRPr="001A026D" w:rsidRDefault="00ED6408"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t>Normas</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3.</w:t>
      </w:r>
      <w:r w:rsidRPr="001A026D">
        <w:rPr>
          <w:rFonts w:ascii="Colaborate-Medium" w:hAnsi="Colaborate-Medium" w:cs="Arial"/>
          <w:sz w:val="24"/>
          <w:szCs w:val="24"/>
        </w:rPr>
        <w:tab/>
        <w:t>El Proyecto del Presupuesto de Egresos atendiendo lo dispuesto por el artículo 61 de la Ley General de Contabilidad Gubernamental, con la apertura del Clasificador por Objeto de Gasto, Clasificación Administrativa, Clasificación Funcional, Clasificación por Tipo de Gasto, vigentes a la fecha.</w:t>
      </w:r>
    </w:p>
    <w:p w:rsidR="00154385" w:rsidRPr="001A026D" w:rsidRDefault="00154385" w:rsidP="00ED6408">
      <w:pPr>
        <w:pStyle w:val="ROMANOS"/>
        <w:spacing w:line="276" w:lineRule="auto"/>
        <w:rPr>
          <w:rFonts w:ascii="Colaborate-Medium" w:hAnsi="Colaborate-Medium" w:cs="Arial"/>
          <w:sz w:val="24"/>
          <w:szCs w:val="24"/>
        </w:rPr>
      </w:pP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4.</w:t>
      </w:r>
      <w:r w:rsidRPr="001A026D">
        <w:rPr>
          <w:rFonts w:ascii="Colaborate-Medium" w:hAnsi="Colaborate-Medium" w:cs="Arial"/>
          <w:sz w:val="24"/>
          <w:szCs w:val="24"/>
        </w:rPr>
        <w:tab/>
        <w:t>Para el caso de la Federación la información a que se refiere esta norma se realizará de conformidad con lo establecido en la Ley Federal de Presupuesto y Responsabilidad Hacendaria.</w:t>
      </w:r>
    </w:p>
    <w:p w:rsidR="00ED6408" w:rsidRPr="001A026D" w:rsidRDefault="00ED6408"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lastRenderedPageBreak/>
        <w:t>Precisiones al Formato</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5.</w:t>
      </w:r>
      <w:r w:rsidRPr="001A026D">
        <w:rPr>
          <w:rFonts w:ascii="Colaborate-Medium" w:hAnsi="Colaborate-Medium" w:cs="Arial"/>
          <w:sz w:val="24"/>
          <w:szCs w:val="24"/>
        </w:rPr>
        <w:tab/>
        <w:t>Se deberá de considerar lo siguiente:</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ab/>
        <w:t>Presentar como mínimo con la apertura del Clasificador por Objeto de Gasto a segundo nivel, la Clasificación Administrativa a primer nivel, la Clasificación Funcional a primer nivel y la Clasificación por Tipo de Gasto.</w:t>
      </w:r>
    </w:p>
    <w:p w:rsidR="00ED6408" w:rsidRPr="007F6909" w:rsidRDefault="00ED6408" w:rsidP="00ED6408">
      <w:pPr>
        <w:pStyle w:val="Texto"/>
        <w:spacing w:line="276" w:lineRule="auto"/>
        <w:rPr>
          <w:rFonts w:ascii="Colaborate-Medium" w:hAnsi="Colaborate-Medium" w:cs="Arial"/>
          <w:b/>
          <w:sz w:val="24"/>
          <w:szCs w:val="24"/>
        </w:rPr>
      </w:pPr>
      <w:bookmarkStart w:id="0" w:name="_GoBack"/>
      <w:bookmarkEnd w:id="0"/>
    </w:p>
    <w:p w:rsidR="00ED6408" w:rsidRPr="007F6909" w:rsidRDefault="00ED6408" w:rsidP="007F6909">
      <w:pPr>
        <w:pStyle w:val="Texto"/>
        <w:spacing w:line="276" w:lineRule="auto"/>
        <w:jc w:val="center"/>
        <w:rPr>
          <w:rFonts w:ascii="Colaborate-Medium" w:hAnsi="Colaborate-Medium" w:cs="Arial"/>
          <w:b/>
          <w:sz w:val="24"/>
          <w:szCs w:val="24"/>
        </w:rPr>
      </w:pPr>
      <w:r w:rsidRPr="007F6909">
        <w:rPr>
          <w:rFonts w:ascii="Colaborate-Medium" w:hAnsi="Colaborate-Medium" w:cs="Arial"/>
          <w:b/>
          <w:sz w:val="24"/>
          <w:szCs w:val="24"/>
        </w:rPr>
        <w:t>Formato del Proyecto del Presupuesto de Egresos Armonizado:</w:t>
      </w:r>
    </w:p>
    <w:p w:rsidR="007F6909" w:rsidRPr="001A026D" w:rsidRDefault="007F6909" w:rsidP="007F6909">
      <w:pPr>
        <w:pStyle w:val="Texto"/>
        <w:spacing w:line="276" w:lineRule="auto"/>
        <w:jc w:val="center"/>
        <w:rPr>
          <w:rFonts w:ascii="Colaborate-Medium" w:hAnsi="Colaborate-Medium" w:cs="Arial"/>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6528"/>
        <w:gridCol w:w="2184"/>
      </w:tblGrid>
      <w:tr w:rsidR="00F94797" w:rsidRPr="001A026D" w:rsidTr="001A026D">
        <w:trPr>
          <w:trHeight w:val="144"/>
        </w:trPr>
        <w:tc>
          <w:tcPr>
            <w:tcW w:w="8712" w:type="dxa"/>
            <w:gridSpan w:val="2"/>
            <w:tcBorders>
              <w:top w:val="single" w:sz="6" w:space="0" w:color="auto"/>
              <w:left w:val="single" w:sz="6" w:space="0" w:color="auto"/>
              <w:bottom w:val="single" w:sz="6" w:space="0" w:color="auto"/>
              <w:right w:val="single" w:sz="6" w:space="0" w:color="auto"/>
            </w:tcBorders>
            <w:noWrap/>
          </w:tcPr>
          <w:p w:rsidR="00F94797" w:rsidRPr="001A026D" w:rsidRDefault="00F94797" w:rsidP="00F94797">
            <w:pPr>
              <w:pStyle w:val="Texto"/>
              <w:spacing w:before="40" w:after="4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Gobierno del Estado de Colima</w:t>
            </w:r>
          </w:p>
        </w:tc>
      </w:tr>
      <w:tr w:rsidR="00F94797" w:rsidRPr="001A026D" w:rsidTr="001A026D">
        <w:trPr>
          <w:trHeight w:val="144"/>
        </w:trPr>
        <w:tc>
          <w:tcPr>
            <w:tcW w:w="8712" w:type="dxa"/>
            <w:gridSpan w:val="2"/>
            <w:tcBorders>
              <w:top w:val="single" w:sz="6" w:space="0" w:color="auto"/>
              <w:left w:val="single" w:sz="6" w:space="0" w:color="auto"/>
              <w:bottom w:val="single" w:sz="6" w:space="0" w:color="auto"/>
              <w:right w:val="single" w:sz="6" w:space="0" w:color="auto"/>
            </w:tcBorders>
          </w:tcPr>
          <w:p w:rsidR="00F94797" w:rsidRPr="001A026D" w:rsidRDefault="00F94797" w:rsidP="00F94797">
            <w:pPr>
              <w:pStyle w:val="Texto"/>
              <w:spacing w:before="40" w:after="4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Proyecto de Presupuesto de Egresos para el Ejercicio Fiscal 2019</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Clasificador por Objeto del Gasto</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Importe</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Total</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F67656" w:rsidP="00F67656">
            <w:pPr>
              <w:pStyle w:val="Texto"/>
              <w:spacing w:before="40" w:after="40" w:line="276" w:lineRule="auto"/>
              <w:ind w:firstLine="0"/>
              <w:jc w:val="right"/>
              <w:rPr>
                <w:rFonts w:ascii="Colaborate-Medium" w:hAnsi="Colaborate-Medium" w:cs="Arial"/>
                <w:b/>
                <w:sz w:val="22"/>
                <w:szCs w:val="22"/>
              </w:rPr>
            </w:pPr>
            <w:r w:rsidRPr="001A026D">
              <w:rPr>
                <w:rFonts w:ascii="Colaborate-Medium" w:hAnsi="Colaborate-Medium" w:cs="Arial"/>
                <w:b/>
                <w:sz w:val="22"/>
                <w:szCs w:val="22"/>
              </w:rPr>
              <w:t>18,137,670,000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rPr>
                <w:rFonts w:ascii="Colaborate-Medium" w:hAnsi="Colaborate-Medium" w:cs="Arial"/>
                <w:b/>
                <w:sz w:val="22"/>
                <w:szCs w:val="22"/>
              </w:rPr>
            </w:pPr>
            <w:r w:rsidRPr="001A026D">
              <w:rPr>
                <w:rFonts w:ascii="Colaborate-Medium" w:hAnsi="Colaborate-Medium" w:cs="Arial"/>
                <w:b/>
                <w:sz w:val="22"/>
                <w:szCs w:val="22"/>
              </w:rPr>
              <w:t>Servicios Personales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F67656" w:rsidP="00F67656">
            <w:pPr>
              <w:pStyle w:val="Texto"/>
              <w:spacing w:before="40" w:after="40" w:line="276" w:lineRule="auto"/>
              <w:ind w:firstLine="0"/>
              <w:jc w:val="right"/>
              <w:rPr>
                <w:rFonts w:ascii="Colaborate-Medium" w:hAnsi="Colaborate-Medium" w:cs="Arial"/>
                <w:b/>
                <w:sz w:val="22"/>
                <w:szCs w:val="22"/>
              </w:rPr>
            </w:pPr>
            <w:r w:rsidRPr="001A026D">
              <w:rPr>
                <w:rFonts w:ascii="Colaborate-Medium" w:hAnsi="Colaborate-Medium" w:cs="Arial"/>
                <w:b/>
                <w:sz w:val="22"/>
                <w:szCs w:val="22"/>
              </w:rPr>
              <w:t>2,020,716,683</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Remuneraciones al Personal de Carácter Permanente</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F67656"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630,886,544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Remuneraciones al Personal de Carácter Transitorio</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F67656"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139,610,886</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Remuneraciones Adicionales y Especiales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512,911,060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Seguridad Social</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141,093,850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Otras Prestaciones Sociales y Económicas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481,883,503</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Previsiones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28,039,924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Pago de Estímulos a Servidores Públicos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86,290,915</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rPr>
                <w:rFonts w:ascii="Colaborate-Medium" w:hAnsi="Colaborate-Medium" w:cs="Arial"/>
                <w:b/>
                <w:sz w:val="22"/>
                <w:szCs w:val="22"/>
              </w:rPr>
            </w:pPr>
            <w:r w:rsidRPr="001A026D">
              <w:rPr>
                <w:rFonts w:ascii="Colaborate-Medium" w:hAnsi="Colaborate-Medium" w:cs="Arial"/>
                <w:b/>
                <w:sz w:val="22"/>
                <w:szCs w:val="22"/>
              </w:rPr>
              <w:t>Materiales y Suministros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b/>
                <w:sz w:val="22"/>
                <w:szCs w:val="22"/>
              </w:rPr>
            </w:pPr>
            <w:r w:rsidRPr="001A026D">
              <w:rPr>
                <w:rFonts w:ascii="Colaborate-Medium" w:hAnsi="Colaborate-Medium" w:cs="Arial"/>
                <w:b/>
                <w:sz w:val="22"/>
                <w:szCs w:val="22"/>
              </w:rPr>
              <w:t>173,890,709</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Materiales de Administración, Emisión de Documentos y Artículos Oficiales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30,819,572</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Alimentos y Utensilios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28,470,860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Materias Primas y Materiales de Producción y Comercialización</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70,804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Materiales y Artículos de Construcción y de Reparación</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2,102,458</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Productos Químicos, Farmacéuticos y de Laboratorio</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22,083,190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Combustibles, Lubricantes y Aditivos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66,352,871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Vestuario, Blancos, Prendas de Protección y Artículos Deportivos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5,393,203</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Materiales y Suministros para Seguridad</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7,716,100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lastRenderedPageBreak/>
              <w:t>Herramientas, Refacciones y Accesorios Menores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10,881,651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rPr>
                <w:rFonts w:ascii="Colaborate-Medium" w:hAnsi="Colaborate-Medium" w:cs="Arial"/>
                <w:b/>
                <w:sz w:val="22"/>
                <w:szCs w:val="22"/>
              </w:rPr>
            </w:pPr>
            <w:r w:rsidRPr="001A026D">
              <w:rPr>
                <w:rFonts w:ascii="Colaborate-Medium" w:hAnsi="Colaborate-Medium" w:cs="Arial"/>
                <w:b/>
                <w:sz w:val="22"/>
                <w:szCs w:val="22"/>
              </w:rPr>
              <w:t>Servicios Generales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40" w:after="40" w:line="276" w:lineRule="auto"/>
              <w:ind w:firstLine="0"/>
              <w:jc w:val="right"/>
              <w:rPr>
                <w:rFonts w:ascii="Colaborate-Medium" w:hAnsi="Colaborate-Medium" w:cs="Arial"/>
                <w:b/>
                <w:sz w:val="22"/>
                <w:szCs w:val="22"/>
              </w:rPr>
            </w:pPr>
            <w:r w:rsidRPr="001A026D">
              <w:rPr>
                <w:rFonts w:ascii="Colaborate-Medium" w:hAnsi="Colaborate-Medium" w:cs="Arial"/>
                <w:b/>
                <w:sz w:val="22"/>
                <w:szCs w:val="22"/>
              </w:rPr>
              <w:t>540,088,811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Básicos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245,434,880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de Arrendamiento</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17,704,748</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Profesionales, Científicos, Técnicos y Otros Servicios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29,484,138</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Financieros, Bancarios y Comerciales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29,843,534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de Instalación, Reparación, Mantenimiento y Conservación</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37,438,384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de Comunicación Social y Publicidad</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33,179,080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de Traslado y Viáticos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21,301,498</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Oficiales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11,181,783</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Otros Servicios Generales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114,520,766</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firstLine="0"/>
              <w:rPr>
                <w:rFonts w:ascii="Colaborate-Medium" w:hAnsi="Colaborate-Medium" w:cs="Arial"/>
                <w:b/>
                <w:sz w:val="22"/>
                <w:szCs w:val="22"/>
              </w:rPr>
            </w:pPr>
            <w:r w:rsidRPr="001A026D">
              <w:rPr>
                <w:rFonts w:ascii="Colaborate-Medium" w:hAnsi="Colaborate-Medium" w:cs="Arial"/>
                <w:b/>
                <w:sz w:val="22"/>
                <w:szCs w:val="22"/>
              </w:rPr>
              <w:t>Transferencias, Asignaciones, Subsidios y Otras Ayudas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60" w:after="40" w:line="276" w:lineRule="auto"/>
              <w:ind w:firstLine="0"/>
              <w:jc w:val="right"/>
              <w:rPr>
                <w:rFonts w:ascii="Colaborate-Medium" w:hAnsi="Colaborate-Medium" w:cs="Arial"/>
                <w:b/>
                <w:sz w:val="22"/>
                <w:szCs w:val="22"/>
              </w:rPr>
            </w:pPr>
            <w:r w:rsidRPr="001A026D">
              <w:rPr>
                <w:rFonts w:ascii="Colaborate-Medium" w:hAnsi="Colaborate-Medium" w:cs="Arial"/>
                <w:b/>
                <w:sz w:val="22"/>
                <w:szCs w:val="22"/>
              </w:rPr>
              <w:t>12,017,735,944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Internas y Asignaciones al Sector Público</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6,953,048,402</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al Resto del Sector Público</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2,020,798,191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Subsidios y Subvenciones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F5B5B"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1,698,422,734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Ayudas Sociales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392,194,114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Pensiones y Jubilaciones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874,620,806</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a Fideicomisos, Mandatos y Otros Análogos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a la Seguridad Social</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78,651,697</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Donativos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al Exterior</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firstLine="0"/>
              <w:rPr>
                <w:rFonts w:ascii="Colaborate-Medium" w:hAnsi="Colaborate-Medium" w:cs="Arial"/>
                <w:b/>
                <w:sz w:val="22"/>
                <w:szCs w:val="22"/>
              </w:rPr>
            </w:pPr>
            <w:r w:rsidRPr="001A026D">
              <w:rPr>
                <w:rFonts w:ascii="Colaborate-Medium" w:hAnsi="Colaborate-Medium" w:cs="Arial"/>
                <w:b/>
                <w:sz w:val="22"/>
                <w:szCs w:val="22"/>
              </w:rPr>
              <w:t>Bienes Muebles, Inmuebles e Intangibles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b/>
                <w:sz w:val="22"/>
                <w:szCs w:val="22"/>
              </w:rPr>
            </w:pPr>
            <w:r w:rsidRPr="001A026D">
              <w:rPr>
                <w:rFonts w:ascii="Colaborate-Medium" w:hAnsi="Colaborate-Medium" w:cs="Arial"/>
                <w:b/>
                <w:sz w:val="22"/>
                <w:szCs w:val="22"/>
              </w:rPr>
              <w:t>155,118,971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Mobiliario y Equipo de Administración</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15,357,969</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Mobiliario y Equipo Educacional y Recreativo</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1,266,306</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Equipo e Instrumental Médico y de Laboratorio</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17,320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Vehículos y Equipo de Transporte</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22,708,070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Equipo de Defensa y Seguridad</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1,625,400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Maquinaria, Otros Equipos y Herramientas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109,396,232</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Activos Biológicos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lastRenderedPageBreak/>
              <w:t>Bienes Inmuebles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Activos Intangibles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4,747,674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firstLine="0"/>
              <w:rPr>
                <w:rFonts w:ascii="Colaborate-Medium" w:hAnsi="Colaborate-Medium" w:cs="Arial"/>
                <w:b/>
                <w:sz w:val="22"/>
                <w:szCs w:val="22"/>
              </w:rPr>
            </w:pPr>
            <w:r w:rsidRPr="001A026D">
              <w:rPr>
                <w:rFonts w:ascii="Colaborate-Medium" w:hAnsi="Colaborate-Medium" w:cs="Arial"/>
                <w:b/>
                <w:sz w:val="22"/>
                <w:szCs w:val="22"/>
              </w:rPr>
              <w:t>Inversión Pública</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b/>
                <w:sz w:val="22"/>
                <w:szCs w:val="22"/>
              </w:rPr>
            </w:pPr>
            <w:r w:rsidRPr="001A026D">
              <w:rPr>
                <w:rFonts w:ascii="Colaborate-Medium" w:hAnsi="Colaborate-Medium" w:cs="Arial"/>
                <w:b/>
                <w:sz w:val="22"/>
                <w:szCs w:val="22"/>
              </w:rPr>
              <w:t>400,419,938</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Obra Pública en Bienes de Dominio Público</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400,419,938</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Obra Pública en Bienes Propios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Proyectos Productivos y Acciones de Fomento</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firstLine="0"/>
              <w:rPr>
                <w:rFonts w:ascii="Colaborate-Medium" w:hAnsi="Colaborate-Medium" w:cs="Arial"/>
                <w:b/>
                <w:sz w:val="22"/>
                <w:szCs w:val="22"/>
              </w:rPr>
            </w:pPr>
            <w:r w:rsidRPr="001A026D">
              <w:rPr>
                <w:rFonts w:ascii="Colaborate-Medium" w:hAnsi="Colaborate-Medium" w:cs="Arial"/>
                <w:b/>
                <w:sz w:val="22"/>
                <w:szCs w:val="22"/>
              </w:rPr>
              <w:t>Inversiones Financieras y Otras Provisiones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b/>
                <w:sz w:val="22"/>
                <w:szCs w:val="22"/>
              </w:rPr>
            </w:pPr>
            <w:r w:rsidRPr="001A026D">
              <w:rPr>
                <w:rFonts w:ascii="Colaborate-Medium" w:hAnsi="Colaborate-Medium" w:cs="Arial"/>
                <w:b/>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Inversiones para el Fomento de Actividades Productivas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Acciones y Participaciones de Capital</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Compra de Títulos y Valores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Concesión de Préstamos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Inversiones en Fideicomisos, Mandatos y Otros Análogos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Otras Inversiones Financieras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Provisiones para Contingencias y Otras Erogaciones Especiales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35,800,000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b/>
                <w:sz w:val="22"/>
                <w:szCs w:val="22"/>
              </w:rPr>
            </w:pPr>
            <w:r w:rsidRPr="001A026D">
              <w:rPr>
                <w:rFonts w:ascii="Colaborate-Medium" w:hAnsi="Colaborate-Medium" w:cs="Arial"/>
                <w:b/>
                <w:sz w:val="22"/>
                <w:szCs w:val="22"/>
              </w:rPr>
              <w:t>Participaciones y Aportaciones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60" w:line="276" w:lineRule="auto"/>
              <w:ind w:firstLine="0"/>
              <w:jc w:val="right"/>
              <w:rPr>
                <w:rFonts w:ascii="Colaborate-Medium" w:hAnsi="Colaborate-Medium" w:cs="Arial"/>
                <w:b/>
                <w:sz w:val="22"/>
                <w:szCs w:val="22"/>
              </w:rPr>
            </w:pPr>
            <w:r w:rsidRPr="001A026D">
              <w:rPr>
                <w:rFonts w:ascii="Colaborate-Medium" w:hAnsi="Colaborate-Medium" w:cs="Arial"/>
                <w:b/>
                <w:sz w:val="22"/>
                <w:szCs w:val="22"/>
              </w:rPr>
              <w:t>2,076,109,336</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Participaciones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1,405,639,125</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Aportaciones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670,470,211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Convenios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b/>
                <w:sz w:val="22"/>
                <w:szCs w:val="22"/>
              </w:rPr>
            </w:pPr>
            <w:r w:rsidRPr="001A026D">
              <w:rPr>
                <w:rFonts w:ascii="Colaborate-Medium" w:hAnsi="Colaborate-Medium" w:cs="Arial"/>
                <w:b/>
                <w:sz w:val="22"/>
                <w:szCs w:val="22"/>
              </w:rPr>
              <w:t>Deuda Pública</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60" w:line="276" w:lineRule="auto"/>
              <w:ind w:firstLine="0"/>
              <w:jc w:val="right"/>
              <w:rPr>
                <w:rFonts w:ascii="Colaborate-Medium" w:hAnsi="Colaborate-Medium" w:cs="Arial"/>
                <w:b/>
                <w:sz w:val="22"/>
                <w:szCs w:val="22"/>
              </w:rPr>
            </w:pPr>
            <w:r w:rsidRPr="001A026D">
              <w:rPr>
                <w:rFonts w:ascii="Colaborate-Medium" w:hAnsi="Colaborate-Medium" w:cs="Arial"/>
                <w:b/>
                <w:sz w:val="22"/>
                <w:szCs w:val="22"/>
              </w:rPr>
              <w:t>717,789,608</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Amortización de la Deuda Pública</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327,489,715</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Intereses de la Deuda Pública</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315,834,281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Comisiones de la Deuda Pública</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Gastos de la Deuda Pública</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3,531,312</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Costo por Coberturas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4,400,000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Apoyos Financieros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Adeudos de Ejercicios Fiscales Anteriores (ADEFAS)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676266" w:rsidP="00F67656">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66,534,300</w:t>
            </w:r>
          </w:p>
        </w:tc>
      </w:tr>
    </w:tbl>
    <w:p w:rsidR="00ED6408" w:rsidRDefault="00ED6408"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Pr="001A026D" w:rsidRDefault="001A026D" w:rsidP="00ED6408">
      <w:pPr>
        <w:pStyle w:val="Texto"/>
        <w:spacing w:before="60" w:after="60" w:line="276" w:lineRule="auto"/>
        <w:rPr>
          <w:rFonts w:ascii="Colaborate-Medium" w:hAnsi="Colaborate-Medium" w:cs="Arial"/>
          <w:sz w:val="24"/>
          <w:szCs w:val="24"/>
        </w:rPr>
      </w:pPr>
    </w:p>
    <w:tbl>
      <w:tblPr>
        <w:tblW w:w="9038" w:type="dxa"/>
        <w:tblInd w:w="144" w:type="dxa"/>
        <w:tblCellMar>
          <w:left w:w="70" w:type="dxa"/>
          <w:right w:w="70" w:type="dxa"/>
        </w:tblCellMar>
        <w:tblLook w:val="0000" w:firstRow="0" w:lastRow="0" w:firstColumn="0" w:lastColumn="0" w:noHBand="0" w:noVBand="0"/>
      </w:tblPr>
      <w:tblGrid>
        <w:gridCol w:w="7229"/>
        <w:gridCol w:w="1809"/>
      </w:tblGrid>
      <w:tr w:rsidR="00F94797" w:rsidRPr="001A026D" w:rsidTr="00F94797">
        <w:trPr>
          <w:cantSplit/>
          <w:trHeight w:val="20"/>
        </w:trPr>
        <w:tc>
          <w:tcPr>
            <w:tcW w:w="9038" w:type="dxa"/>
            <w:gridSpan w:val="2"/>
            <w:tcBorders>
              <w:top w:val="single" w:sz="6" w:space="0" w:color="auto"/>
              <w:left w:val="single" w:sz="6" w:space="0" w:color="auto"/>
              <w:bottom w:val="single" w:sz="6" w:space="0" w:color="auto"/>
              <w:right w:val="single" w:sz="6" w:space="0" w:color="auto"/>
            </w:tcBorders>
            <w:noWrap/>
          </w:tcPr>
          <w:p w:rsidR="00F94797" w:rsidRPr="001A026D" w:rsidRDefault="00F94797"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Gobierno del Estado de Colima</w:t>
            </w:r>
          </w:p>
        </w:tc>
      </w:tr>
      <w:tr w:rsidR="00F94797" w:rsidRPr="001A026D" w:rsidTr="001A026D">
        <w:trPr>
          <w:cantSplit/>
          <w:trHeight w:val="20"/>
        </w:trPr>
        <w:tc>
          <w:tcPr>
            <w:tcW w:w="9038" w:type="dxa"/>
            <w:gridSpan w:val="2"/>
            <w:tcBorders>
              <w:top w:val="single" w:sz="6" w:space="0" w:color="auto"/>
              <w:left w:val="single" w:sz="6" w:space="0" w:color="auto"/>
              <w:bottom w:val="single" w:sz="6" w:space="0" w:color="auto"/>
              <w:right w:val="single" w:sz="6" w:space="0" w:color="auto"/>
            </w:tcBorders>
          </w:tcPr>
          <w:p w:rsidR="00F94797" w:rsidRPr="001A026D" w:rsidRDefault="00F94797"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Proyecto de Presupuesto de Egresos para el Ejercicio Fiscal 2019</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Clasificación Administrativa</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Importe</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Total</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154385"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18,137,670,000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Poder Ejecutivo</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154385" w:rsidP="00154385">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16,354,978,586</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Poder Legislativo</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154385" w:rsidP="00154385">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95,000,000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Poder Judicial</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154385" w:rsidP="00154385">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208,000,000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Ó</w:t>
            </w:r>
            <w:r w:rsidR="00154385" w:rsidRPr="001A026D">
              <w:rPr>
                <w:rFonts w:ascii="Colaborate-Medium" w:hAnsi="Colaborate-Medium" w:cs="Arial"/>
                <w:sz w:val="22"/>
                <w:szCs w:val="22"/>
              </w:rPr>
              <w:t>rganos Autónomos</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154385" w:rsidP="00154385">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553,020,440</w:t>
            </w:r>
          </w:p>
        </w:tc>
      </w:tr>
      <w:tr w:rsidR="00ED6408" w:rsidRPr="001A026D" w:rsidTr="001A026D">
        <w:trPr>
          <w:cantSplit/>
          <w:trHeight w:val="20"/>
        </w:trPr>
        <w:tc>
          <w:tcPr>
            <w:tcW w:w="7229" w:type="dxa"/>
            <w:tcBorders>
              <w:top w:val="single" w:sz="6" w:space="0" w:color="auto"/>
              <w:left w:val="single" w:sz="6" w:space="0" w:color="auto"/>
              <w:bottom w:val="single" w:sz="6" w:space="0" w:color="auto"/>
              <w:right w:val="single" w:sz="6" w:space="0" w:color="auto"/>
            </w:tcBorders>
          </w:tcPr>
          <w:p w:rsidR="00154385" w:rsidRPr="001A026D" w:rsidRDefault="00154385" w:rsidP="00154385">
            <w:pPr>
              <w:pStyle w:val="Texto"/>
              <w:spacing w:before="60" w:after="60"/>
              <w:ind w:firstLine="0"/>
              <w:rPr>
                <w:rFonts w:ascii="Colaborate-Medium" w:hAnsi="Colaborate-Medium" w:cs="Arial"/>
                <w:sz w:val="22"/>
                <w:szCs w:val="22"/>
              </w:rPr>
            </w:pPr>
            <w:r w:rsidRPr="001A026D">
              <w:rPr>
                <w:rFonts w:ascii="Colaborate-Medium" w:hAnsi="Colaborate-Medium" w:cs="Arial"/>
                <w:sz w:val="22"/>
                <w:szCs w:val="22"/>
              </w:rPr>
              <w:t>Entidades Paraestatales y Fideicomisos No Empresariales y No</w:t>
            </w:r>
          </w:p>
          <w:p w:rsidR="00ED6408" w:rsidRPr="001A026D" w:rsidRDefault="00154385" w:rsidP="00154385">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Financieros</w:t>
            </w:r>
          </w:p>
        </w:tc>
        <w:tc>
          <w:tcPr>
            <w:tcW w:w="1809" w:type="dxa"/>
            <w:tcBorders>
              <w:top w:val="single" w:sz="6" w:space="0" w:color="auto"/>
              <w:left w:val="single" w:sz="6" w:space="0" w:color="auto"/>
              <w:bottom w:val="single" w:sz="6" w:space="0" w:color="auto"/>
              <w:right w:val="single" w:sz="6" w:space="0" w:color="auto"/>
            </w:tcBorders>
            <w:vAlign w:val="center"/>
          </w:tcPr>
          <w:p w:rsidR="00ED6408" w:rsidRPr="001A026D" w:rsidRDefault="00154385" w:rsidP="001A026D">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806,019,277</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154385"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Instituciones Públicas de Seguridad Social</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154385" w:rsidP="00154385">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120,651,697</w:t>
            </w:r>
          </w:p>
        </w:tc>
      </w:tr>
    </w:tbl>
    <w:p w:rsidR="00ED6408" w:rsidRPr="001A026D" w:rsidRDefault="00ED6408" w:rsidP="00ED6408">
      <w:pPr>
        <w:pStyle w:val="Texto"/>
        <w:spacing w:before="60" w:after="60" w:line="276" w:lineRule="auto"/>
        <w:rPr>
          <w:rFonts w:ascii="Colaborate-Medium" w:hAnsi="Colaborate-Medium" w:cs="Arial"/>
          <w:sz w:val="24"/>
          <w:szCs w:val="24"/>
        </w:rPr>
      </w:pPr>
    </w:p>
    <w:p w:rsidR="00ED6408" w:rsidRDefault="00ED6408" w:rsidP="00ED6408">
      <w:pPr>
        <w:pStyle w:val="Texto"/>
        <w:spacing w:before="60" w:after="60" w:line="276" w:lineRule="auto"/>
        <w:rPr>
          <w:rFonts w:ascii="Colaborate-Medium" w:hAnsi="Colaborate-Medium" w:cs="Arial"/>
          <w:sz w:val="24"/>
          <w:szCs w:val="24"/>
        </w:rPr>
      </w:pPr>
    </w:p>
    <w:p w:rsidR="001A026D" w:rsidRPr="001A026D" w:rsidRDefault="001A026D" w:rsidP="00ED6408">
      <w:pPr>
        <w:pStyle w:val="Texto"/>
        <w:spacing w:before="60" w:after="60" w:line="276" w:lineRule="auto"/>
        <w:rPr>
          <w:rFonts w:ascii="Colaborate-Medium" w:hAnsi="Colaborate-Medium" w:cs="Arial"/>
          <w:sz w:val="24"/>
          <w:szCs w:val="24"/>
        </w:rPr>
      </w:pPr>
    </w:p>
    <w:tbl>
      <w:tblPr>
        <w:tblW w:w="9042" w:type="dxa"/>
        <w:tblInd w:w="144" w:type="dxa"/>
        <w:tblCellMar>
          <w:left w:w="72" w:type="dxa"/>
          <w:right w:w="72" w:type="dxa"/>
        </w:tblCellMar>
        <w:tblLook w:val="0000" w:firstRow="0" w:lastRow="0" w:firstColumn="0" w:lastColumn="0" w:noHBand="0" w:noVBand="0"/>
      </w:tblPr>
      <w:tblGrid>
        <w:gridCol w:w="7229"/>
        <w:gridCol w:w="1813"/>
      </w:tblGrid>
      <w:tr w:rsidR="00F94797" w:rsidRPr="001A026D" w:rsidTr="00F94797">
        <w:trPr>
          <w:cantSplit/>
          <w:trHeight w:val="20"/>
        </w:trPr>
        <w:tc>
          <w:tcPr>
            <w:tcW w:w="9042" w:type="dxa"/>
            <w:gridSpan w:val="2"/>
            <w:tcBorders>
              <w:top w:val="single" w:sz="6" w:space="0" w:color="auto"/>
              <w:left w:val="single" w:sz="6" w:space="0" w:color="auto"/>
              <w:bottom w:val="single" w:sz="6" w:space="0" w:color="auto"/>
              <w:right w:val="single" w:sz="6" w:space="0" w:color="auto"/>
            </w:tcBorders>
            <w:noWrap/>
          </w:tcPr>
          <w:p w:rsidR="00F94797" w:rsidRPr="001A026D" w:rsidRDefault="00F94797" w:rsidP="00ED6408">
            <w:pPr>
              <w:pStyle w:val="Texto"/>
              <w:spacing w:before="60" w:after="6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Gobierno del Estado de Colima</w:t>
            </w:r>
          </w:p>
        </w:tc>
      </w:tr>
      <w:tr w:rsidR="00F94797" w:rsidRPr="001A026D" w:rsidTr="001A026D">
        <w:trPr>
          <w:cantSplit/>
          <w:trHeight w:val="20"/>
        </w:trPr>
        <w:tc>
          <w:tcPr>
            <w:tcW w:w="9042" w:type="dxa"/>
            <w:gridSpan w:val="2"/>
            <w:tcBorders>
              <w:top w:val="single" w:sz="6" w:space="0" w:color="auto"/>
              <w:left w:val="single" w:sz="6" w:space="0" w:color="auto"/>
              <w:bottom w:val="single" w:sz="6" w:space="0" w:color="auto"/>
              <w:right w:val="single" w:sz="6" w:space="0" w:color="auto"/>
            </w:tcBorders>
          </w:tcPr>
          <w:p w:rsidR="00F94797" w:rsidRPr="001A026D" w:rsidRDefault="00F94797" w:rsidP="00154385">
            <w:pPr>
              <w:pStyle w:val="Texto"/>
              <w:spacing w:before="60" w:after="6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Proyecto de Presupuesto de Egresos para el Ejercicio Fiscal 2019</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Clasificador Funcional del Gasto</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Importe</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Total</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154385"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18,137,670,000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Gobierno</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154385" w:rsidP="00154385">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2,746,294,167</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Desarrollo Social</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154385" w:rsidP="00154385">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11,569,952,508</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Desarrollo Económico</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154385" w:rsidP="00154385">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1,011,801,231</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Otras no clasificadas en funciones anteriores</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154385" w:rsidP="00154385">
            <w:pPr>
              <w:pStyle w:val="Texto"/>
              <w:spacing w:before="60" w:after="60" w:line="276" w:lineRule="auto"/>
              <w:ind w:firstLine="0"/>
              <w:jc w:val="right"/>
              <w:rPr>
                <w:rFonts w:ascii="Colaborate-Medium" w:hAnsi="Colaborate-Medium" w:cs="Arial"/>
                <w:sz w:val="22"/>
                <w:szCs w:val="22"/>
              </w:rPr>
            </w:pPr>
            <w:r w:rsidRPr="001A026D">
              <w:rPr>
                <w:rFonts w:ascii="Colaborate-Medium" w:hAnsi="Colaborate-Medium" w:cs="Arial"/>
                <w:sz w:val="22"/>
                <w:szCs w:val="22"/>
              </w:rPr>
              <w:t>2,809,622,094</w:t>
            </w:r>
          </w:p>
        </w:tc>
      </w:tr>
    </w:tbl>
    <w:p w:rsidR="00ED6408" w:rsidRDefault="00ED6408"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Pr="001A026D" w:rsidRDefault="001A026D" w:rsidP="00ED6408">
      <w:pPr>
        <w:pStyle w:val="Texto"/>
        <w:spacing w:before="40" w:after="40" w:line="276" w:lineRule="auto"/>
        <w:rPr>
          <w:rFonts w:ascii="Colaborate-Medium" w:hAnsi="Colaborate-Medium" w:cs="Arial"/>
          <w:sz w:val="24"/>
          <w:szCs w:val="24"/>
        </w:rPr>
      </w:pPr>
    </w:p>
    <w:tbl>
      <w:tblPr>
        <w:tblW w:w="9042" w:type="dxa"/>
        <w:tblInd w:w="144" w:type="dxa"/>
        <w:tblCellMar>
          <w:left w:w="72" w:type="dxa"/>
          <w:right w:w="72" w:type="dxa"/>
        </w:tblCellMar>
        <w:tblLook w:val="0000" w:firstRow="0" w:lastRow="0" w:firstColumn="0" w:lastColumn="0" w:noHBand="0" w:noVBand="0"/>
      </w:tblPr>
      <w:tblGrid>
        <w:gridCol w:w="7229"/>
        <w:gridCol w:w="1813"/>
      </w:tblGrid>
      <w:tr w:rsidR="00F94797" w:rsidRPr="001A026D" w:rsidTr="00F94797">
        <w:trPr>
          <w:cantSplit/>
          <w:trHeight w:val="20"/>
        </w:trPr>
        <w:tc>
          <w:tcPr>
            <w:tcW w:w="9042" w:type="dxa"/>
            <w:gridSpan w:val="2"/>
            <w:tcBorders>
              <w:top w:val="single" w:sz="6" w:space="0" w:color="auto"/>
              <w:left w:val="single" w:sz="6" w:space="0" w:color="auto"/>
              <w:bottom w:val="single" w:sz="6" w:space="0" w:color="auto"/>
              <w:right w:val="single" w:sz="6" w:space="0" w:color="auto"/>
            </w:tcBorders>
            <w:noWrap/>
          </w:tcPr>
          <w:p w:rsidR="00F94797" w:rsidRPr="001A026D" w:rsidRDefault="00F94797" w:rsidP="00154385">
            <w:pPr>
              <w:pStyle w:val="Texto"/>
              <w:spacing w:before="50" w:after="4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Gobierno del Estado de Colima</w:t>
            </w:r>
          </w:p>
        </w:tc>
      </w:tr>
      <w:tr w:rsidR="00F94797" w:rsidRPr="001A026D" w:rsidTr="001A026D">
        <w:trPr>
          <w:cantSplit/>
          <w:trHeight w:val="20"/>
        </w:trPr>
        <w:tc>
          <w:tcPr>
            <w:tcW w:w="9042" w:type="dxa"/>
            <w:gridSpan w:val="2"/>
            <w:tcBorders>
              <w:top w:val="single" w:sz="6" w:space="0" w:color="auto"/>
              <w:left w:val="single" w:sz="6" w:space="0" w:color="auto"/>
              <w:bottom w:val="single" w:sz="6" w:space="0" w:color="auto"/>
              <w:right w:val="single" w:sz="6" w:space="0" w:color="auto"/>
            </w:tcBorders>
          </w:tcPr>
          <w:p w:rsidR="00F94797" w:rsidRPr="001A026D" w:rsidRDefault="00F94797" w:rsidP="00154385">
            <w:pPr>
              <w:pStyle w:val="Texto"/>
              <w:spacing w:before="50" w:after="4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Proyecto de Presupuesto de Egresos para el Ejercicio Fiscal 2019</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50" w:after="4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Clasificación por Tipo de Gasto</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50" w:after="4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Importe</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50" w:after="4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Total</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154385" w:rsidP="00ED6408">
            <w:pPr>
              <w:pStyle w:val="Texto"/>
              <w:spacing w:before="50" w:after="4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18,137,670,000</w:t>
            </w:r>
          </w:p>
        </w:tc>
      </w:tr>
      <w:tr w:rsidR="00ED6408" w:rsidRPr="001A026D" w:rsidTr="001A026D">
        <w:trPr>
          <w:cantSplit/>
          <w:trHeight w:val="445"/>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before="50" w:after="40" w:line="276" w:lineRule="auto"/>
              <w:ind w:firstLine="0"/>
              <w:jc w:val="left"/>
              <w:rPr>
                <w:rFonts w:ascii="Colaborate-Medium" w:hAnsi="Colaborate-Medium" w:cs="Arial"/>
                <w:sz w:val="22"/>
                <w:szCs w:val="22"/>
              </w:rPr>
            </w:pPr>
            <w:r w:rsidRPr="001A026D">
              <w:rPr>
                <w:rFonts w:ascii="Colaborate-Medium" w:hAnsi="Colaborate-Medium" w:cs="Arial"/>
                <w:sz w:val="22"/>
                <w:szCs w:val="22"/>
              </w:rPr>
              <w:t>Gasto Corriente</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7A4C26" w:rsidP="001A026D">
            <w:pPr>
              <w:pStyle w:val="Texto"/>
              <w:spacing w:before="5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14,551,712,864</w:t>
            </w:r>
          </w:p>
        </w:tc>
      </w:tr>
      <w:tr w:rsidR="00ED6408" w:rsidRPr="001A026D" w:rsidTr="001A026D">
        <w:trPr>
          <w:cantSplit/>
          <w:trHeight w:val="409"/>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before="50" w:after="40" w:line="276" w:lineRule="auto"/>
              <w:ind w:firstLine="0"/>
              <w:jc w:val="left"/>
              <w:rPr>
                <w:rFonts w:ascii="Colaborate-Medium" w:hAnsi="Colaborate-Medium" w:cs="Arial"/>
                <w:sz w:val="22"/>
                <w:szCs w:val="22"/>
              </w:rPr>
            </w:pPr>
            <w:r w:rsidRPr="001A026D">
              <w:rPr>
                <w:rFonts w:ascii="Colaborate-Medium" w:hAnsi="Colaborate-Medium" w:cs="Arial"/>
                <w:sz w:val="22"/>
                <w:szCs w:val="22"/>
              </w:rPr>
              <w:t>Gasto de Capital</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7A4C26" w:rsidP="001A026D">
            <w:pPr>
              <w:pStyle w:val="Texto"/>
              <w:spacing w:before="5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591,338,909</w:t>
            </w:r>
          </w:p>
        </w:tc>
      </w:tr>
      <w:tr w:rsidR="00ED6408" w:rsidRPr="001A026D" w:rsidTr="001A026D">
        <w:trPr>
          <w:cantSplit/>
          <w:trHeight w:val="414"/>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before="50" w:after="40" w:line="276" w:lineRule="auto"/>
              <w:ind w:firstLine="0"/>
              <w:jc w:val="left"/>
              <w:rPr>
                <w:rFonts w:ascii="Colaborate-Medium" w:hAnsi="Colaborate-Medium" w:cs="Arial"/>
                <w:sz w:val="22"/>
                <w:szCs w:val="22"/>
              </w:rPr>
            </w:pPr>
            <w:r w:rsidRPr="001A026D">
              <w:rPr>
                <w:rFonts w:ascii="Colaborate-Medium" w:hAnsi="Colaborate-Medium" w:cs="Arial"/>
                <w:sz w:val="22"/>
                <w:szCs w:val="22"/>
              </w:rPr>
              <w:t>Amortización de la deuda y disminución de pasivos</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7A4C26" w:rsidP="001A026D">
            <w:pPr>
              <w:pStyle w:val="Texto"/>
              <w:spacing w:before="5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714,358,296</w:t>
            </w:r>
          </w:p>
        </w:tc>
      </w:tr>
      <w:tr w:rsidR="00ED6408" w:rsidRPr="001A026D" w:rsidTr="001A026D">
        <w:trPr>
          <w:cantSplit/>
          <w:trHeight w:val="406"/>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after="0" w:line="276" w:lineRule="auto"/>
              <w:ind w:firstLine="0"/>
              <w:jc w:val="left"/>
              <w:rPr>
                <w:rFonts w:ascii="Colaborate-Medium" w:hAnsi="Colaborate-Medium" w:cs="Arial"/>
                <w:sz w:val="22"/>
                <w:szCs w:val="22"/>
              </w:rPr>
            </w:pPr>
            <w:r w:rsidRPr="001A026D">
              <w:rPr>
                <w:rFonts w:ascii="Colaborate-Medium" w:hAnsi="Colaborate-Medium" w:cs="Arial"/>
                <w:sz w:val="22"/>
                <w:szCs w:val="22"/>
              </w:rPr>
              <w:t>Pensiones y Jubilaciones</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7A4C26" w:rsidP="001A026D">
            <w:pPr>
              <w:pStyle w:val="Texto"/>
              <w:spacing w:before="5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874,620,806</w:t>
            </w:r>
          </w:p>
        </w:tc>
      </w:tr>
      <w:tr w:rsidR="00ED6408" w:rsidRPr="001A026D" w:rsidTr="001A026D">
        <w:trPr>
          <w:cantSplit/>
          <w:trHeight w:val="413"/>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after="0" w:line="276" w:lineRule="auto"/>
              <w:ind w:firstLine="0"/>
              <w:jc w:val="left"/>
              <w:rPr>
                <w:rFonts w:ascii="Colaborate-Medium" w:hAnsi="Colaborate-Medium" w:cs="Arial"/>
                <w:sz w:val="22"/>
                <w:szCs w:val="22"/>
              </w:rPr>
            </w:pPr>
            <w:r w:rsidRPr="001A026D">
              <w:rPr>
                <w:rFonts w:ascii="Colaborate-Medium" w:hAnsi="Colaborate-Medium" w:cs="Arial"/>
                <w:sz w:val="22"/>
                <w:szCs w:val="22"/>
              </w:rPr>
              <w:t>Participaciones</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7A4C26" w:rsidP="001A026D">
            <w:pPr>
              <w:pStyle w:val="Texto"/>
              <w:spacing w:before="50" w:after="40" w:line="276" w:lineRule="auto"/>
              <w:ind w:firstLine="0"/>
              <w:jc w:val="right"/>
              <w:rPr>
                <w:rFonts w:ascii="Colaborate-Medium" w:hAnsi="Colaborate-Medium" w:cs="Arial"/>
                <w:sz w:val="22"/>
                <w:szCs w:val="22"/>
              </w:rPr>
            </w:pPr>
            <w:r w:rsidRPr="001A026D">
              <w:rPr>
                <w:rFonts w:ascii="Colaborate-Medium" w:hAnsi="Colaborate-Medium" w:cs="Arial"/>
                <w:sz w:val="22"/>
                <w:szCs w:val="22"/>
              </w:rPr>
              <w:t>1,405,639,125</w:t>
            </w:r>
          </w:p>
        </w:tc>
      </w:tr>
    </w:tbl>
    <w:p w:rsidR="00ED6408" w:rsidRDefault="00ED6408" w:rsidP="00ED6408">
      <w:pPr>
        <w:pStyle w:val="Texto"/>
        <w:spacing w:before="50" w:after="40" w:line="276" w:lineRule="auto"/>
        <w:rPr>
          <w:rFonts w:ascii="Colaborate-Medium" w:hAnsi="Colaborate-Medium" w:cs="Arial"/>
          <w:sz w:val="24"/>
          <w:szCs w:val="24"/>
        </w:rPr>
      </w:pPr>
    </w:p>
    <w:p w:rsidR="001A026D" w:rsidRDefault="001A026D" w:rsidP="00ED6408">
      <w:pPr>
        <w:pStyle w:val="Texto"/>
        <w:spacing w:before="50" w:after="40" w:line="276" w:lineRule="auto"/>
        <w:rPr>
          <w:rFonts w:ascii="Colaborate-Medium" w:hAnsi="Colaborate-Medium" w:cs="Arial"/>
          <w:sz w:val="24"/>
          <w:szCs w:val="24"/>
        </w:rPr>
      </w:pPr>
    </w:p>
    <w:tbl>
      <w:tblPr>
        <w:tblStyle w:val="Tablaconcuadrcula2"/>
        <w:tblpPr w:leftFromText="141" w:rightFromText="141" w:vertAnchor="text" w:horzAnchor="margin" w:tblpX="250" w:tblpY="131"/>
        <w:tblW w:w="0" w:type="auto"/>
        <w:tblLook w:val="04A0" w:firstRow="1" w:lastRow="0" w:firstColumn="1" w:lastColumn="0" w:noHBand="0" w:noVBand="1"/>
      </w:tblPr>
      <w:tblGrid>
        <w:gridCol w:w="7054"/>
        <w:gridCol w:w="1985"/>
      </w:tblGrid>
      <w:tr w:rsidR="001A026D" w:rsidRPr="001A026D" w:rsidTr="001A026D">
        <w:trPr>
          <w:trHeight w:val="283"/>
        </w:trPr>
        <w:tc>
          <w:tcPr>
            <w:tcW w:w="9039" w:type="dxa"/>
            <w:gridSpan w:val="2"/>
            <w:tcBorders>
              <w:top w:val="single" w:sz="4" w:space="0" w:color="auto"/>
              <w:left w:val="single" w:sz="4" w:space="0" w:color="auto"/>
              <w:bottom w:val="single" w:sz="4" w:space="0" w:color="auto"/>
              <w:right w:val="single" w:sz="4" w:space="0" w:color="auto"/>
            </w:tcBorders>
          </w:tcPr>
          <w:p w:rsidR="001A026D" w:rsidRPr="001A026D" w:rsidRDefault="001A026D" w:rsidP="001A026D">
            <w:pPr>
              <w:jc w:val="center"/>
              <w:rPr>
                <w:rFonts w:ascii="Colaborate-Medium" w:hAnsi="Colaborate-Medium" w:cs="Arial"/>
                <w:b/>
              </w:rPr>
            </w:pPr>
            <w:r w:rsidRPr="001A026D">
              <w:rPr>
                <w:rFonts w:ascii="Colaborate-Medium" w:hAnsi="Colaborate-Medium" w:cs="Arial"/>
                <w:b/>
                <w:sz w:val="24"/>
                <w:szCs w:val="24"/>
              </w:rPr>
              <w:t>Gobierno del Estado de Colima</w:t>
            </w:r>
          </w:p>
        </w:tc>
      </w:tr>
      <w:tr w:rsidR="001A026D" w:rsidRPr="001A026D" w:rsidTr="001A026D">
        <w:trPr>
          <w:trHeight w:val="283"/>
        </w:trPr>
        <w:tc>
          <w:tcPr>
            <w:tcW w:w="9039" w:type="dxa"/>
            <w:gridSpan w:val="2"/>
            <w:tcBorders>
              <w:top w:val="single" w:sz="4" w:space="0" w:color="auto"/>
              <w:left w:val="single" w:sz="4" w:space="0" w:color="auto"/>
              <w:bottom w:val="single" w:sz="4" w:space="0" w:color="auto"/>
              <w:right w:val="single" w:sz="4" w:space="0" w:color="auto"/>
            </w:tcBorders>
          </w:tcPr>
          <w:p w:rsidR="001A026D" w:rsidRPr="001A026D" w:rsidRDefault="001A026D" w:rsidP="001A026D">
            <w:pPr>
              <w:jc w:val="center"/>
              <w:rPr>
                <w:rFonts w:ascii="Colaborate-Medium" w:hAnsi="Colaborate-Medium" w:cs="Arial"/>
                <w:b/>
              </w:rPr>
            </w:pPr>
            <w:r w:rsidRPr="001A026D">
              <w:rPr>
                <w:rFonts w:ascii="Colaborate-Medium" w:hAnsi="Colaborate-Medium" w:cs="Arial"/>
                <w:b/>
                <w:sz w:val="24"/>
                <w:szCs w:val="24"/>
              </w:rPr>
              <w:t>Presupuesto de Egresos para el Ejercicio Fiscal 2019</w:t>
            </w:r>
          </w:p>
        </w:tc>
      </w:tr>
      <w:tr w:rsidR="001A026D" w:rsidRPr="001A026D" w:rsidTr="001A026D">
        <w:trPr>
          <w:trHeight w:val="283"/>
        </w:trPr>
        <w:tc>
          <w:tcPr>
            <w:tcW w:w="7054" w:type="dxa"/>
            <w:tcBorders>
              <w:top w:val="single" w:sz="4" w:space="0" w:color="auto"/>
              <w:left w:val="single" w:sz="4" w:space="0" w:color="auto"/>
              <w:bottom w:val="single" w:sz="4" w:space="0" w:color="auto"/>
              <w:right w:val="single" w:sz="4" w:space="0" w:color="auto"/>
            </w:tcBorders>
            <w:hideMark/>
          </w:tcPr>
          <w:p w:rsidR="001A026D" w:rsidRPr="001A026D" w:rsidRDefault="001A026D" w:rsidP="001A026D">
            <w:pPr>
              <w:pStyle w:val="Texto"/>
              <w:spacing w:before="50" w:after="4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Prioridades de Gasto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center"/>
              <w:rPr>
                <w:rFonts w:ascii="Colaborate-Medium" w:hAnsi="Colaborate-Medium" w:cs="Arial"/>
                <w:b/>
              </w:rPr>
            </w:pPr>
            <w:r w:rsidRPr="001A026D">
              <w:rPr>
                <w:rFonts w:ascii="Colaborate-Medium" w:hAnsi="Colaborate-Medium" w:cs="Arial"/>
                <w:b/>
              </w:rPr>
              <w:t>Importe</w:t>
            </w:r>
          </w:p>
        </w:tc>
      </w:tr>
      <w:tr w:rsidR="001A026D" w:rsidRPr="001A026D" w:rsidTr="001A026D">
        <w:trPr>
          <w:trHeight w:val="457"/>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Colima Competitivo</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1A026D" w:rsidRDefault="001A026D" w:rsidP="001A026D">
            <w:pPr>
              <w:jc w:val="right"/>
              <w:rPr>
                <w:rFonts w:ascii="Colaborate-Medium" w:hAnsi="Colaborate-Medium" w:cs="Arial"/>
                <w:color w:val="000000"/>
              </w:rPr>
            </w:pPr>
            <w:r w:rsidRPr="001A026D">
              <w:rPr>
                <w:rFonts w:ascii="Colaborate-Medium" w:hAnsi="Colaborate-Medium" w:cs="Arial"/>
                <w:color w:val="000000"/>
              </w:rPr>
              <w:t>1,210,759,242</w:t>
            </w:r>
          </w:p>
        </w:tc>
      </w:tr>
      <w:tr w:rsidR="001A026D" w:rsidRPr="001A026D" w:rsidTr="001A026D">
        <w:trPr>
          <w:trHeight w:val="421"/>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Colima con Mayor Calidad de Vida</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1A026D" w:rsidRDefault="001A026D" w:rsidP="001A026D">
            <w:pPr>
              <w:jc w:val="right"/>
              <w:rPr>
                <w:rFonts w:ascii="Colaborate-Medium" w:hAnsi="Colaborate-Medium" w:cs="Arial"/>
                <w:color w:val="000000"/>
              </w:rPr>
            </w:pPr>
            <w:r w:rsidRPr="001A026D">
              <w:rPr>
                <w:rFonts w:ascii="Colaborate-Medium" w:hAnsi="Colaborate-Medium" w:cs="Arial"/>
                <w:color w:val="000000"/>
              </w:rPr>
              <w:t>9,681,566,573</w:t>
            </w:r>
          </w:p>
        </w:tc>
      </w:tr>
      <w:tr w:rsidR="001A026D" w:rsidRPr="001A026D" w:rsidTr="001A026D">
        <w:trPr>
          <w:trHeight w:val="413"/>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Colima Seguro</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1A026D" w:rsidRDefault="001A026D" w:rsidP="001A026D">
            <w:pPr>
              <w:jc w:val="right"/>
              <w:rPr>
                <w:rFonts w:ascii="Colaborate-Medium" w:hAnsi="Colaborate-Medium" w:cs="Arial"/>
                <w:color w:val="000000"/>
              </w:rPr>
            </w:pPr>
            <w:r w:rsidRPr="001A026D">
              <w:rPr>
                <w:rFonts w:ascii="Colaborate-Medium" w:hAnsi="Colaborate-Medium" w:cs="Arial"/>
                <w:color w:val="000000"/>
              </w:rPr>
              <w:t>1,873,250,569</w:t>
            </w:r>
          </w:p>
        </w:tc>
      </w:tr>
      <w:tr w:rsidR="001A026D" w:rsidRPr="001A026D" w:rsidTr="001A026D">
        <w:trPr>
          <w:trHeight w:val="567"/>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Transversal I. Colima con un Gobierno Moderno, Efectivo y Transparente</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1A026D" w:rsidRDefault="001A026D" w:rsidP="001A026D">
            <w:pPr>
              <w:jc w:val="right"/>
              <w:rPr>
                <w:rFonts w:ascii="Colaborate-Medium" w:hAnsi="Colaborate-Medium" w:cs="Arial"/>
                <w:color w:val="000000"/>
              </w:rPr>
            </w:pPr>
            <w:r w:rsidRPr="001A026D">
              <w:rPr>
                <w:rFonts w:ascii="Colaborate-Medium" w:hAnsi="Colaborate-Medium" w:cs="Arial"/>
                <w:color w:val="000000"/>
              </w:rPr>
              <w:t>4,901,283,621</w:t>
            </w:r>
          </w:p>
        </w:tc>
      </w:tr>
      <w:tr w:rsidR="001A026D" w:rsidRPr="001A026D" w:rsidTr="001A026D">
        <w:trPr>
          <w:trHeight w:val="400"/>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Transversal II. Colima por la Igualdad</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1A026D" w:rsidRDefault="001A026D" w:rsidP="001A026D">
            <w:pPr>
              <w:jc w:val="right"/>
              <w:rPr>
                <w:rFonts w:ascii="Colaborate-Medium" w:hAnsi="Colaborate-Medium" w:cs="Arial"/>
                <w:color w:val="000000"/>
              </w:rPr>
            </w:pPr>
            <w:r w:rsidRPr="001A026D">
              <w:rPr>
                <w:rFonts w:ascii="Colaborate-Medium" w:hAnsi="Colaborate-Medium" w:cs="Arial"/>
                <w:color w:val="000000"/>
              </w:rPr>
              <w:t>67,050,349</w:t>
            </w:r>
          </w:p>
        </w:tc>
      </w:tr>
      <w:tr w:rsidR="001A026D" w:rsidRPr="001A026D" w:rsidTr="001A026D">
        <w:trPr>
          <w:trHeight w:val="419"/>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Transversal III. Colima Sustentable</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1A026D" w:rsidRDefault="001A026D" w:rsidP="001A026D">
            <w:pPr>
              <w:jc w:val="right"/>
              <w:rPr>
                <w:rFonts w:ascii="Colaborate-Medium" w:hAnsi="Colaborate-Medium" w:cs="Arial"/>
                <w:color w:val="000000"/>
              </w:rPr>
            </w:pPr>
            <w:r w:rsidRPr="001A026D">
              <w:rPr>
                <w:rFonts w:ascii="Colaborate-Medium" w:hAnsi="Colaborate-Medium" w:cs="Arial"/>
                <w:color w:val="000000"/>
              </w:rPr>
              <w:t>400,662,424</w:t>
            </w:r>
          </w:p>
        </w:tc>
      </w:tr>
      <w:tr w:rsidR="001A026D" w:rsidRPr="001A026D" w:rsidTr="001A026D">
        <w:trPr>
          <w:trHeight w:val="411"/>
        </w:trPr>
        <w:tc>
          <w:tcPr>
            <w:tcW w:w="7054" w:type="dxa"/>
            <w:tcBorders>
              <w:top w:val="single" w:sz="4" w:space="0" w:color="auto"/>
              <w:left w:val="single" w:sz="4" w:space="0" w:color="auto"/>
              <w:bottom w:val="single" w:sz="4" w:space="0" w:color="auto"/>
              <w:right w:val="single" w:sz="4" w:space="0" w:color="auto"/>
            </w:tcBorders>
            <w:vAlign w:val="center"/>
          </w:tcPr>
          <w:p w:rsidR="001A026D" w:rsidRPr="001A026D" w:rsidRDefault="001A026D" w:rsidP="001A026D">
            <w:pPr>
              <w:jc w:val="both"/>
              <w:rPr>
                <w:rFonts w:ascii="Colaborate-Medium" w:hAnsi="Colaborate-Medium" w:cs="Arial"/>
              </w:rPr>
            </w:pPr>
            <w:r w:rsidRPr="001A026D">
              <w:rPr>
                <w:rFonts w:ascii="Colaborate-Medium" w:hAnsi="Colaborate-Medium" w:cs="Arial"/>
                <w:color w:val="000000"/>
              </w:rPr>
              <w:t>Ejes diversos</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1A026D" w:rsidRDefault="001A026D" w:rsidP="001A026D">
            <w:pPr>
              <w:jc w:val="right"/>
              <w:rPr>
                <w:rFonts w:ascii="Colaborate-Medium" w:hAnsi="Colaborate-Medium" w:cs="Arial"/>
                <w:color w:val="000000"/>
              </w:rPr>
            </w:pPr>
            <w:r w:rsidRPr="001A026D">
              <w:rPr>
                <w:rFonts w:ascii="Colaborate-Medium" w:hAnsi="Colaborate-Medium" w:cs="Arial"/>
                <w:color w:val="000000"/>
              </w:rPr>
              <w:t>3,097,223</w:t>
            </w:r>
          </w:p>
        </w:tc>
      </w:tr>
      <w:tr w:rsidR="001A026D" w:rsidRPr="001A026D" w:rsidTr="001A026D">
        <w:trPr>
          <w:trHeight w:val="417"/>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t>Total</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1A026D" w:rsidRDefault="001A026D" w:rsidP="001A026D">
            <w:pPr>
              <w:jc w:val="right"/>
              <w:rPr>
                <w:rFonts w:ascii="Colaborate-Medium" w:eastAsia="Times New Roman" w:hAnsi="Colaborate-Medium" w:cs="Arial"/>
                <w:b/>
                <w:bCs/>
                <w:color w:val="000000"/>
              </w:rPr>
            </w:pPr>
            <w:r w:rsidRPr="001A026D">
              <w:rPr>
                <w:rFonts w:ascii="Colaborate-Medium" w:eastAsia="Times New Roman" w:hAnsi="Colaborate-Medium" w:cs="Arial"/>
                <w:b/>
                <w:bCs/>
                <w:color w:val="000000"/>
              </w:rPr>
              <w:t>18,137,670,000</w:t>
            </w:r>
          </w:p>
        </w:tc>
      </w:tr>
    </w:tbl>
    <w:p w:rsidR="001A026D" w:rsidRPr="001A026D" w:rsidRDefault="001A026D" w:rsidP="00ED6408">
      <w:pPr>
        <w:pStyle w:val="Texto"/>
        <w:spacing w:before="50" w:after="40" w:line="276" w:lineRule="auto"/>
        <w:rPr>
          <w:rFonts w:ascii="Colaborate-Medium" w:hAnsi="Colaborate-Medium" w:cs="Arial"/>
          <w:sz w:val="24"/>
          <w:szCs w:val="24"/>
        </w:rPr>
      </w:pPr>
    </w:p>
    <w:p w:rsidR="00621E79" w:rsidRPr="001A026D" w:rsidRDefault="00621E79" w:rsidP="00ED6408">
      <w:pPr>
        <w:pStyle w:val="Texto"/>
        <w:spacing w:before="50" w:after="40" w:line="276" w:lineRule="auto"/>
        <w:rPr>
          <w:rFonts w:ascii="Colaborate-Medium" w:hAnsi="Colaborate-Medium" w:cs="Arial"/>
          <w:sz w:val="24"/>
          <w:szCs w:val="24"/>
        </w:rPr>
      </w:pPr>
    </w:p>
    <w:p w:rsidR="00621E79" w:rsidRPr="001A026D" w:rsidRDefault="00621E79" w:rsidP="00ED6408">
      <w:pPr>
        <w:pStyle w:val="Texto"/>
        <w:spacing w:before="50" w:after="40" w:line="276" w:lineRule="auto"/>
        <w:rPr>
          <w:rFonts w:ascii="Colaborate-Medium" w:hAnsi="Colaborate-Medium" w:cs="Arial"/>
          <w:sz w:val="24"/>
          <w:szCs w:val="24"/>
        </w:rPr>
      </w:pPr>
    </w:p>
    <w:p w:rsidR="00621E79" w:rsidRDefault="00621E79" w:rsidP="00ED6408">
      <w:pPr>
        <w:pStyle w:val="Texto"/>
        <w:spacing w:before="50" w:after="40" w:line="276" w:lineRule="auto"/>
        <w:rPr>
          <w:rFonts w:ascii="Colaborate-Medium" w:hAnsi="Colaborate-Medium" w:cs="Arial"/>
          <w:sz w:val="24"/>
          <w:szCs w:val="24"/>
        </w:rPr>
      </w:pPr>
    </w:p>
    <w:p w:rsidR="001A026D" w:rsidRDefault="001A026D" w:rsidP="00ED6408">
      <w:pPr>
        <w:pStyle w:val="Texto"/>
        <w:spacing w:before="50" w:after="40" w:line="276" w:lineRule="auto"/>
        <w:rPr>
          <w:rFonts w:ascii="Colaborate-Medium" w:hAnsi="Colaborate-Medium" w:cs="Arial"/>
          <w:sz w:val="24"/>
          <w:szCs w:val="24"/>
        </w:rPr>
      </w:pPr>
    </w:p>
    <w:p w:rsidR="001A026D" w:rsidRDefault="001A026D" w:rsidP="00ED6408">
      <w:pPr>
        <w:pStyle w:val="Texto"/>
        <w:spacing w:before="50" w:after="40" w:line="276" w:lineRule="auto"/>
        <w:rPr>
          <w:rFonts w:ascii="Colaborate-Medium" w:hAnsi="Colaborate-Medium" w:cs="Arial"/>
          <w:sz w:val="24"/>
          <w:szCs w:val="24"/>
        </w:rPr>
      </w:pPr>
    </w:p>
    <w:tbl>
      <w:tblPr>
        <w:tblW w:w="9380" w:type="dxa"/>
        <w:jc w:val="center"/>
        <w:tblLayout w:type="fixed"/>
        <w:tblCellMar>
          <w:left w:w="72" w:type="dxa"/>
          <w:right w:w="72" w:type="dxa"/>
        </w:tblCellMar>
        <w:tblLook w:val="0000" w:firstRow="0" w:lastRow="0" w:firstColumn="0" w:lastColumn="0" w:noHBand="0" w:noVBand="0"/>
      </w:tblPr>
      <w:tblGrid>
        <w:gridCol w:w="838"/>
        <w:gridCol w:w="6663"/>
        <w:gridCol w:w="1879"/>
      </w:tblGrid>
      <w:tr w:rsidR="007A4C26" w:rsidRPr="001A026D" w:rsidTr="007F6909">
        <w:trPr>
          <w:trHeight w:val="144"/>
          <w:jc w:val="center"/>
        </w:trPr>
        <w:tc>
          <w:tcPr>
            <w:tcW w:w="9380" w:type="dxa"/>
            <w:gridSpan w:val="3"/>
            <w:tcBorders>
              <w:top w:val="single" w:sz="6" w:space="0" w:color="auto"/>
              <w:left w:val="single" w:sz="6" w:space="0" w:color="auto"/>
              <w:bottom w:val="single" w:sz="6" w:space="0" w:color="auto"/>
              <w:right w:val="single" w:sz="6" w:space="0" w:color="auto"/>
            </w:tcBorders>
            <w:noWrap/>
          </w:tcPr>
          <w:p w:rsidR="007A4C26" w:rsidRPr="001A026D" w:rsidRDefault="007A4C26" w:rsidP="007A4C26">
            <w:pPr>
              <w:pStyle w:val="Texto"/>
              <w:spacing w:before="60" w:after="6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Gobierno del Estado de Colima</w:t>
            </w:r>
          </w:p>
        </w:tc>
      </w:tr>
      <w:tr w:rsidR="007A4C26" w:rsidRPr="001A026D" w:rsidTr="007F6909">
        <w:trPr>
          <w:trHeight w:val="144"/>
          <w:jc w:val="center"/>
        </w:trPr>
        <w:tc>
          <w:tcPr>
            <w:tcW w:w="9380" w:type="dxa"/>
            <w:gridSpan w:val="3"/>
            <w:tcBorders>
              <w:top w:val="single" w:sz="6" w:space="0" w:color="auto"/>
              <w:left w:val="single" w:sz="6" w:space="0" w:color="auto"/>
              <w:bottom w:val="single" w:sz="6" w:space="0" w:color="auto"/>
              <w:right w:val="single" w:sz="6" w:space="0" w:color="auto"/>
            </w:tcBorders>
          </w:tcPr>
          <w:p w:rsidR="007A4C26" w:rsidRPr="001A026D" w:rsidRDefault="007A4C26" w:rsidP="007A4C26">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Presupuesto de Egresos para el Ejercicio Fiscal 2019</w:t>
            </w:r>
          </w:p>
        </w:tc>
      </w:tr>
      <w:tr w:rsidR="00ED6408" w:rsidRPr="001A026D" w:rsidTr="007F6909">
        <w:trPr>
          <w:trHeight w:val="144"/>
          <w:jc w:val="center"/>
        </w:trPr>
        <w:tc>
          <w:tcPr>
            <w:tcW w:w="9380" w:type="dxa"/>
            <w:gridSpan w:val="3"/>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50" w:after="4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Programas y Proyectos</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9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t>Clave</w:t>
            </w:r>
          </w:p>
        </w:tc>
        <w:tc>
          <w:tcPr>
            <w:tcW w:w="6663" w:type="dxa"/>
            <w:shd w:val="clear" w:color="auto" w:fill="auto"/>
            <w:vAlign w:val="center"/>
            <w:hideMark/>
          </w:tcPr>
          <w:p w:rsidR="00303A18" w:rsidRPr="001A026D" w:rsidRDefault="00303A18" w:rsidP="00303A18">
            <w:pPr>
              <w:spacing w:after="0" w:line="240" w:lineRule="auto"/>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t>Programa Presupuestario</w:t>
            </w:r>
          </w:p>
        </w:tc>
        <w:tc>
          <w:tcPr>
            <w:tcW w:w="1879" w:type="dxa"/>
            <w:shd w:val="clear" w:color="auto" w:fill="auto"/>
            <w:vAlign w:val="center"/>
            <w:hideMark/>
          </w:tcPr>
          <w:p w:rsidR="00303A18" w:rsidRPr="001A026D" w:rsidRDefault="00303A18" w:rsidP="00303A18">
            <w:pPr>
              <w:spacing w:after="0" w:line="240" w:lineRule="auto"/>
              <w:jc w:val="center"/>
              <w:rPr>
                <w:rFonts w:ascii="Colaborate-Medium" w:eastAsia="Times New Roman" w:hAnsi="Colaborate-Medium" w:cs="Arial"/>
                <w:b/>
                <w:bCs/>
                <w:color w:val="000000"/>
              </w:rPr>
            </w:pPr>
            <w:r w:rsidRPr="001A026D">
              <w:rPr>
                <w:rFonts w:ascii="Colaborate-Medium" w:hAnsi="Colaborate-Medium" w:cs="Arial"/>
                <w:b/>
              </w:rPr>
              <w:t>Importe</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1A026D">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2</w:t>
            </w:r>
          </w:p>
        </w:tc>
        <w:tc>
          <w:tcPr>
            <w:tcW w:w="6663" w:type="dxa"/>
            <w:shd w:val="clear" w:color="auto" w:fill="auto"/>
            <w:vAlign w:val="center"/>
            <w:hideMark/>
          </w:tcPr>
          <w:p w:rsidR="00303A18" w:rsidRPr="001A026D" w:rsidRDefault="00303A18" w:rsidP="001A026D">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Salud.</w:t>
            </w:r>
          </w:p>
        </w:tc>
        <w:tc>
          <w:tcPr>
            <w:tcW w:w="1879" w:type="dxa"/>
            <w:shd w:val="clear" w:color="auto" w:fill="auto"/>
            <w:noWrap/>
            <w:vAlign w:val="center"/>
          </w:tcPr>
          <w:p w:rsidR="00303A18" w:rsidRPr="001A026D" w:rsidRDefault="00303A18" w:rsidP="001A026D">
            <w:pPr>
              <w:spacing w:after="0" w:line="36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1,827,178,930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1A026D">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3</w:t>
            </w:r>
          </w:p>
        </w:tc>
        <w:tc>
          <w:tcPr>
            <w:tcW w:w="6663" w:type="dxa"/>
            <w:shd w:val="clear" w:color="auto" w:fill="auto"/>
            <w:vAlign w:val="center"/>
            <w:hideMark/>
          </w:tcPr>
          <w:p w:rsidR="00303A18" w:rsidRPr="001A026D" w:rsidRDefault="00303A18" w:rsidP="001A026D">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Asistencia Privada.</w:t>
            </w:r>
          </w:p>
        </w:tc>
        <w:tc>
          <w:tcPr>
            <w:tcW w:w="1879" w:type="dxa"/>
            <w:shd w:val="clear" w:color="auto" w:fill="auto"/>
            <w:noWrap/>
            <w:vAlign w:val="center"/>
          </w:tcPr>
          <w:p w:rsidR="00303A18" w:rsidRPr="001A026D" w:rsidRDefault="00303A18" w:rsidP="001A026D">
            <w:pPr>
              <w:spacing w:after="0" w:line="36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2,120,000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1A026D">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4</w:t>
            </w:r>
          </w:p>
        </w:tc>
        <w:tc>
          <w:tcPr>
            <w:tcW w:w="6663" w:type="dxa"/>
            <w:shd w:val="clear" w:color="auto" w:fill="auto"/>
            <w:vAlign w:val="center"/>
            <w:hideMark/>
          </w:tcPr>
          <w:p w:rsidR="00303A18" w:rsidRPr="001A026D" w:rsidRDefault="00303A18" w:rsidP="001A026D">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Participación Social para la Planeación.</w:t>
            </w:r>
          </w:p>
        </w:tc>
        <w:tc>
          <w:tcPr>
            <w:tcW w:w="1879" w:type="dxa"/>
            <w:shd w:val="clear" w:color="auto" w:fill="auto"/>
            <w:noWrap/>
            <w:vAlign w:val="center"/>
          </w:tcPr>
          <w:p w:rsidR="00303A18" w:rsidRPr="001A026D" w:rsidRDefault="00303A18" w:rsidP="001A026D">
            <w:pPr>
              <w:spacing w:after="0" w:line="36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500,000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1A026D">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5</w:t>
            </w:r>
          </w:p>
        </w:tc>
        <w:tc>
          <w:tcPr>
            <w:tcW w:w="6663" w:type="dxa"/>
            <w:shd w:val="clear" w:color="auto" w:fill="auto"/>
            <w:vAlign w:val="center"/>
            <w:hideMark/>
          </w:tcPr>
          <w:p w:rsidR="00303A18" w:rsidRPr="001A026D" w:rsidRDefault="00303A18" w:rsidP="001A026D">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Desarrollo Social y Humano.</w:t>
            </w:r>
          </w:p>
        </w:tc>
        <w:tc>
          <w:tcPr>
            <w:tcW w:w="1879" w:type="dxa"/>
            <w:shd w:val="clear" w:color="auto" w:fill="auto"/>
            <w:noWrap/>
            <w:vAlign w:val="center"/>
          </w:tcPr>
          <w:p w:rsidR="00303A18" w:rsidRPr="001A026D" w:rsidRDefault="00303A18" w:rsidP="001A026D">
            <w:pPr>
              <w:spacing w:after="0" w:line="36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102,597,435</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1A026D">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7</w:t>
            </w:r>
          </w:p>
        </w:tc>
        <w:tc>
          <w:tcPr>
            <w:tcW w:w="6663" w:type="dxa"/>
            <w:shd w:val="clear" w:color="auto" w:fill="auto"/>
            <w:vAlign w:val="center"/>
            <w:hideMark/>
          </w:tcPr>
          <w:p w:rsidR="00303A18" w:rsidRPr="001A026D" w:rsidRDefault="00303A18" w:rsidP="001A026D">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Educación Superior de la Universidad de Colima.</w:t>
            </w:r>
          </w:p>
        </w:tc>
        <w:tc>
          <w:tcPr>
            <w:tcW w:w="1879" w:type="dxa"/>
            <w:shd w:val="clear" w:color="auto" w:fill="auto"/>
            <w:noWrap/>
            <w:vAlign w:val="center"/>
          </w:tcPr>
          <w:p w:rsidR="00303A18" w:rsidRPr="001A026D" w:rsidRDefault="00303A18" w:rsidP="001A026D">
            <w:pPr>
              <w:spacing w:after="0" w:line="36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1,859,296,914</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1A026D">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8</w:t>
            </w:r>
          </w:p>
        </w:tc>
        <w:tc>
          <w:tcPr>
            <w:tcW w:w="6663" w:type="dxa"/>
            <w:shd w:val="clear" w:color="auto" w:fill="auto"/>
            <w:vAlign w:val="center"/>
            <w:hideMark/>
          </w:tcPr>
          <w:p w:rsidR="00303A18" w:rsidRPr="001A026D" w:rsidRDefault="00303A18" w:rsidP="001A026D">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Educación Superior Instituto Tecnológico de Colima.</w:t>
            </w:r>
          </w:p>
        </w:tc>
        <w:tc>
          <w:tcPr>
            <w:tcW w:w="1879" w:type="dxa"/>
            <w:shd w:val="clear" w:color="auto" w:fill="auto"/>
            <w:noWrap/>
            <w:vAlign w:val="center"/>
          </w:tcPr>
          <w:p w:rsidR="00303A18" w:rsidRPr="001A026D" w:rsidRDefault="00303A18" w:rsidP="001A026D">
            <w:pPr>
              <w:spacing w:after="0" w:line="36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2,000,000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1A026D">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9</w:t>
            </w:r>
          </w:p>
        </w:tc>
        <w:tc>
          <w:tcPr>
            <w:tcW w:w="6663" w:type="dxa"/>
            <w:shd w:val="clear" w:color="auto" w:fill="auto"/>
            <w:vAlign w:val="center"/>
            <w:hideMark/>
          </w:tcPr>
          <w:p w:rsidR="00303A18" w:rsidRPr="001A026D" w:rsidRDefault="00303A18" w:rsidP="001A026D">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Educación Superior Universidad Tecnológica de Manzanillo.</w:t>
            </w:r>
          </w:p>
        </w:tc>
        <w:tc>
          <w:tcPr>
            <w:tcW w:w="1879" w:type="dxa"/>
            <w:shd w:val="clear" w:color="auto" w:fill="auto"/>
            <w:noWrap/>
            <w:vAlign w:val="center"/>
          </w:tcPr>
          <w:p w:rsidR="00303A18" w:rsidRPr="001A026D" w:rsidRDefault="00303A18" w:rsidP="001A026D">
            <w:pPr>
              <w:spacing w:after="0" w:line="36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41,457,342</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1A026D">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11</w:t>
            </w:r>
          </w:p>
        </w:tc>
        <w:tc>
          <w:tcPr>
            <w:tcW w:w="6663" w:type="dxa"/>
            <w:shd w:val="clear" w:color="auto" w:fill="auto"/>
            <w:vAlign w:val="center"/>
            <w:hideMark/>
          </w:tcPr>
          <w:p w:rsidR="00303A18" w:rsidRPr="001A026D" w:rsidRDefault="00303A18" w:rsidP="001A026D">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Infraestructura Educativa.</w:t>
            </w:r>
          </w:p>
        </w:tc>
        <w:tc>
          <w:tcPr>
            <w:tcW w:w="1879" w:type="dxa"/>
            <w:shd w:val="clear" w:color="auto" w:fill="auto"/>
            <w:noWrap/>
            <w:vAlign w:val="center"/>
          </w:tcPr>
          <w:p w:rsidR="00303A18" w:rsidRPr="001A026D" w:rsidRDefault="00303A18" w:rsidP="001A026D">
            <w:pPr>
              <w:spacing w:after="0" w:line="36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11,308,234</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1A026D">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12</w:t>
            </w:r>
          </w:p>
        </w:tc>
        <w:tc>
          <w:tcPr>
            <w:tcW w:w="6663" w:type="dxa"/>
            <w:shd w:val="clear" w:color="auto" w:fill="auto"/>
            <w:vAlign w:val="center"/>
            <w:hideMark/>
          </w:tcPr>
          <w:p w:rsidR="00303A18" w:rsidRPr="001A026D" w:rsidRDefault="00303A18" w:rsidP="001A026D">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Arte y Cultura.</w:t>
            </w:r>
          </w:p>
        </w:tc>
        <w:tc>
          <w:tcPr>
            <w:tcW w:w="1879" w:type="dxa"/>
            <w:shd w:val="clear" w:color="auto" w:fill="auto"/>
            <w:noWrap/>
            <w:vAlign w:val="center"/>
          </w:tcPr>
          <w:p w:rsidR="00303A18" w:rsidRPr="001A026D" w:rsidRDefault="00303A18" w:rsidP="001A026D">
            <w:pPr>
              <w:spacing w:after="0" w:line="36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121,877,654</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1A026D">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13</w:t>
            </w:r>
          </w:p>
        </w:tc>
        <w:tc>
          <w:tcPr>
            <w:tcW w:w="6663" w:type="dxa"/>
            <w:shd w:val="clear" w:color="auto" w:fill="auto"/>
            <w:vAlign w:val="center"/>
            <w:hideMark/>
          </w:tcPr>
          <w:p w:rsidR="00303A18" w:rsidRPr="001A026D" w:rsidRDefault="00303A18" w:rsidP="001A026D">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Promoción Turística.</w:t>
            </w:r>
          </w:p>
        </w:tc>
        <w:tc>
          <w:tcPr>
            <w:tcW w:w="1879" w:type="dxa"/>
            <w:shd w:val="clear" w:color="auto" w:fill="auto"/>
            <w:noWrap/>
            <w:vAlign w:val="center"/>
          </w:tcPr>
          <w:p w:rsidR="00303A18" w:rsidRPr="001A026D" w:rsidRDefault="00303A18" w:rsidP="001A026D">
            <w:pPr>
              <w:spacing w:after="0" w:line="36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22,471,906</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1A026D">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14</w:t>
            </w:r>
          </w:p>
        </w:tc>
        <w:tc>
          <w:tcPr>
            <w:tcW w:w="6663" w:type="dxa"/>
            <w:shd w:val="clear" w:color="auto" w:fill="auto"/>
            <w:vAlign w:val="center"/>
            <w:hideMark/>
          </w:tcPr>
          <w:p w:rsidR="00303A18" w:rsidRPr="001A026D" w:rsidRDefault="00303A18" w:rsidP="001A026D">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Deporte y Recreación.</w:t>
            </w:r>
          </w:p>
        </w:tc>
        <w:tc>
          <w:tcPr>
            <w:tcW w:w="1879" w:type="dxa"/>
            <w:shd w:val="clear" w:color="auto" w:fill="auto"/>
            <w:noWrap/>
            <w:vAlign w:val="center"/>
          </w:tcPr>
          <w:p w:rsidR="00303A18" w:rsidRPr="001A026D" w:rsidRDefault="00303A18" w:rsidP="001A026D">
            <w:pPr>
              <w:spacing w:after="0" w:line="36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54,890,521</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1A026D">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16</w:t>
            </w:r>
          </w:p>
        </w:tc>
        <w:tc>
          <w:tcPr>
            <w:tcW w:w="6663" w:type="dxa"/>
            <w:shd w:val="clear" w:color="auto" w:fill="auto"/>
            <w:vAlign w:val="center"/>
            <w:hideMark/>
          </w:tcPr>
          <w:p w:rsidR="00303A18" w:rsidRPr="001A026D" w:rsidRDefault="00303A18" w:rsidP="001A026D">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Equidad de Género.</w:t>
            </w:r>
          </w:p>
        </w:tc>
        <w:tc>
          <w:tcPr>
            <w:tcW w:w="1879" w:type="dxa"/>
            <w:shd w:val="clear" w:color="auto" w:fill="auto"/>
            <w:noWrap/>
            <w:vAlign w:val="center"/>
          </w:tcPr>
          <w:p w:rsidR="00303A18" w:rsidRPr="001A026D" w:rsidRDefault="00303A18" w:rsidP="001A026D">
            <w:pPr>
              <w:spacing w:after="0" w:line="36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21,099,956</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1"/>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18</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Consolidación de la Familia, Apoyo a la Niñez y Grupos Vulnerables.</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250,852,723</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7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19</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Desarrollo Social. Apoyo a Grupos Vulnerables con Discapacidad.</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3,124,095</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20</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Gestión y Control del Patrimonio Inmobiliario.</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1,250,000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21</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Atención a la Juventud.</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13,648,880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22</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Desarrollo Social. Adultos en Plenitud.</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42,344,536</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23</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Promoción de la Competitividad y el Empleo.</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41,483,187</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24</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Desarrollo Económico.</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105,432,251</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25</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Modernizaci</w:t>
            </w:r>
            <w:r w:rsidR="007F6909">
              <w:rPr>
                <w:rFonts w:ascii="Colaborate-Medium" w:eastAsia="Times New Roman" w:hAnsi="Colaborate-Medium" w:cs="Arial"/>
                <w:color w:val="000000"/>
              </w:rPr>
              <w:t>ón del Sector Agropecuario, A</w:t>
            </w:r>
            <w:r w:rsidRPr="001A026D">
              <w:rPr>
                <w:rFonts w:ascii="Colaborate-Medium" w:eastAsia="Times New Roman" w:hAnsi="Colaborate-Medium" w:cs="Arial"/>
                <w:color w:val="000000"/>
              </w:rPr>
              <w:t>cuícola, Pesquero y Forestal.</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660,008,042</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26</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Impulso del Sector Turístico Competitivo y Sustentable.</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93,132,090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28</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Impartición de Justicia Electoral.</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10,500,000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29</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Administración Electoral.</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55,089,800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30</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Arbitraje y Escalafón.</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6,528,383</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31</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Impartición de Justicia Administrativa.</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11,477,840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31"/>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32</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Asistencia al Sistema Estatal de Seguridad Pública.</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469,233,453</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lastRenderedPageBreak/>
              <w:t>33</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Seguridad Pública y Prevención del Delito.</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598,116,725</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34</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Acceso a la Justicia conforme a Derecho</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417,424,417</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35</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Derechos Humanos.</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9,500,000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37</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Registro del Territorio.</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28,758,928</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77"/>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38</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Agua Potable, Alcantarillado y Saneamiento.</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245,811,978</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40</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Educación y Cultura Ambiental.</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31,840,408</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41</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Finanzas Transparentes y Eficientes.</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161,816,669</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42</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Administración Pública.</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275,684,578</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45</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Agenda Digital.</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25,159,919</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46</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Acceso a la Información Pública.</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7,500,000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47</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Sistema Estatal Anticorrupción.</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2,600,000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62"/>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48</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Administración y Operación del Despacho del Gobernador.</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84,359,722</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2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49</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Fiscalización Superior de los Recursos Públicos.</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35,000,000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50</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Poder Legislativo.</w:t>
            </w:r>
          </w:p>
        </w:tc>
        <w:tc>
          <w:tcPr>
            <w:tcW w:w="1879" w:type="dxa"/>
            <w:shd w:val="clear" w:color="auto" w:fill="auto"/>
            <w:noWrap/>
            <w:vAlign w:val="center"/>
          </w:tcPr>
          <w:p w:rsidR="00303A18" w:rsidRPr="001A026D" w:rsidRDefault="00303A18"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95,000,000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51</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Poder Judicial.</w:t>
            </w:r>
          </w:p>
        </w:tc>
        <w:tc>
          <w:tcPr>
            <w:tcW w:w="1879" w:type="dxa"/>
            <w:shd w:val="clear" w:color="auto" w:fill="auto"/>
            <w:noWrap/>
            <w:vAlign w:val="center"/>
          </w:tcPr>
          <w:p w:rsidR="00303A18" w:rsidRPr="001A026D" w:rsidRDefault="00F67656"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208,000,000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26"/>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54</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Sistema Estatal de Planeación Democrática.</w:t>
            </w:r>
          </w:p>
        </w:tc>
        <w:tc>
          <w:tcPr>
            <w:tcW w:w="1879" w:type="dxa"/>
            <w:shd w:val="clear" w:color="auto" w:fill="auto"/>
            <w:noWrap/>
            <w:vAlign w:val="center"/>
          </w:tcPr>
          <w:p w:rsidR="00303A18" w:rsidRPr="001A026D" w:rsidRDefault="00F67656"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24,925,350</w:t>
            </w:r>
          </w:p>
        </w:tc>
      </w:tr>
      <w:tr w:rsidR="00303A18"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56</w:t>
            </w:r>
          </w:p>
        </w:tc>
        <w:tc>
          <w:tcPr>
            <w:tcW w:w="6663" w:type="dxa"/>
            <w:shd w:val="clear" w:color="auto" w:fill="auto"/>
            <w:vAlign w:val="center"/>
            <w:hideMark/>
          </w:tcPr>
          <w:p w:rsidR="00303A18" w:rsidRPr="001A026D" w:rsidRDefault="00303A18" w:rsidP="00303A18">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Transparencia y Control Gubernamental.</w:t>
            </w:r>
          </w:p>
        </w:tc>
        <w:tc>
          <w:tcPr>
            <w:tcW w:w="1879" w:type="dxa"/>
            <w:shd w:val="clear" w:color="auto" w:fill="auto"/>
            <w:noWrap/>
            <w:vAlign w:val="center"/>
          </w:tcPr>
          <w:p w:rsidR="00303A18" w:rsidRPr="001A026D" w:rsidRDefault="00F67656" w:rsidP="00303A18">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17,936,988</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58</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Relaciones Exteriores.</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5,540,740</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61</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Gasto No Programable Ejecutado.</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4,138,632,376</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63</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Educación Inicial.</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62,217,282</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64</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Educación Básica.</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4,476,892,529</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65</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Educación Media Superior.</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72,923,090</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66</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Educación Superior.</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78,868,731</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75</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Ordenamiento Territorial. Movilidad.</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60,701,771</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9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77</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Consolidación de la Gobernabilidad Democrática del Estado de Colima.</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51,120,674</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79</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Protección Civil.</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38,101,735</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82</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Educación para Adultos.</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15,685,000</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83</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Consejería Jurídica.</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48,514,996</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84</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Educación Media Superior Conalep.</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6,548,400</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85</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Radio y Televisión.</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20,133,409</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70"/>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90</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Prevención y Atención a la Violencia CEPAVI.</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4,467,206</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60"/>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94</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Infraestructura Complementaria para el Desarrollo Económico.</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30,000,000</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96</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Infraestructura Social</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546,402,590</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98</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Infraestructura Carretera</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297,419,938</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94"/>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color w:val="000000"/>
              </w:rPr>
            </w:pPr>
            <w:r w:rsidRPr="001A026D">
              <w:rPr>
                <w:rFonts w:ascii="Colaborate-Medium" w:eastAsia="Times New Roman" w:hAnsi="Colaborate-Medium" w:cs="Arial"/>
                <w:color w:val="000000"/>
              </w:rPr>
              <w:t>99</w:t>
            </w:r>
          </w:p>
        </w:tc>
        <w:tc>
          <w:tcPr>
            <w:tcW w:w="6663" w:type="dxa"/>
            <w:shd w:val="clear" w:color="auto" w:fill="auto"/>
            <w:vAlign w:val="center"/>
            <w:hideMark/>
          </w:tcPr>
          <w:p w:rsidR="00F67656" w:rsidRPr="001A026D" w:rsidRDefault="00F67656" w:rsidP="00F67656">
            <w:pPr>
              <w:spacing w:after="0" w:line="240" w:lineRule="auto"/>
              <w:rPr>
                <w:rFonts w:ascii="Colaborate-Medium" w:eastAsia="Times New Roman" w:hAnsi="Colaborate-Medium" w:cs="Arial"/>
                <w:color w:val="000000"/>
              </w:rPr>
            </w:pPr>
            <w:r w:rsidRPr="001A026D">
              <w:rPr>
                <w:rFonts w:ascii="Colaborate-Medium" w:eastAsia="Times New Roman" w:hAnsi="Colaborate-Medium" w:cs="Arial"/>
                <w:color w:val="000000"/>
              </w:rPr>
              <w:t>Ordenamiento Territorial y Desarrollo Urbano.</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color w:val="000000"/>
              </w:rPr>
            </w:pPr>
            <w:r w:rsidRPr="001A026D">
              <w:rPr>
                <w:rFonts w:ascii="Colaborate-Medium" w:eastAsia="Times New Roman" w:hAnsi="Colaborate-Medium" w:cs="Arial"/>
                <w:color w:val="000000"/>
              </w:rPr>
              <w:t>83,159,678</w:t>
            </w:r>
          </w:p>
        </w:tc>
      </w:tr>
      <w:tr w:rsidR="00F67656" w:rsidRPr="001A026D" w:rsidTr="007F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lastRenderedPageBreak/>
              <w:t> </w:t>
            </w:r>
          </w:p>
        </w:tc>
        <w:tc>
          <w:tcPr>
            <w:tcW w:w="6663" w:type="dxa"/>
            <w:shd w:val="clear" w:color="auto" w:fill="auto"/>
            <w:vAlign w:val="center"/>
            <w:hideMark/>
          </w:tcPr>
          <w:p w:rsidR="00F67656" w:rsidRPr="001A026D" w:rsidRDefault="00F67656" w:rsidP="00F67656">
            <w:pPr>
              <w:spacing w:after="0" w:line="240" w:lineRule="auto"/>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t>Total</w:t>
            </w:r>
          </w:p>
        </w:tc>
        <w:tc>
          <w:tcPr>
            <w:tcW w:w="1879" w:type="dxa"/>
            <w:shd w:val="clear" w:color="auto" w:fill="auto"/>
            <w:noWrap/>
            <w:vAlign w:val="center"/>
          </w:tcPr>
          <w:p w:rsidR="00F67656" w:rsidRPr="001A026D" w:rsidRDefault="00F67656" w:rsidP="00F67656">
            <w:pPr>
              <w:spacing w:after="0" w:line="240" w:lineRule="auto"/>
              <w:jc w:val="right"/>
              <w:rPr>
                <w:rFonts w:ascii="Colaborate-Medium" w:eastAsia="Times New Roman" w:hAnsi="Colaborate-Medium" w:cs="Arial"/>
                <w:b/>
                <w:bCs/>
                <w:color w:val="000000"/>
              </w:rPr>
            </w:pPr>
            <w:r w:rsidRPr="001A026D">
              <w:rPr>
                <w:rFonts w:ascii="Colaborate-Medium" w:eastAsia="Times New Roman" w:hAnsi="Colaborate-Medium" w:cs="Arial"/>
                <w:b/>
                <w:bCs/>
                <w:color w:val="000000"/>
              </w:rPr>
              <w:t>18,137,670,000</w:t>
            </w:r>
          </w:p>
        </w:tc>
      </w:tr>
    </w:tbl>
    <w:p w:rsidR="00303A18" w:rsidRDefault="00303A18" w:rsidP="00ED6408">
      <w:pPr>
        <w:pStyle w:val="Texto"/>
        <w:spacing w:before="50" w:after="40" w:line="276" w:lineRule="auto"/>
        <w:rPr>
          <w:rFonts w:ascii="Colaborate-Medium" w:hAnsi="Colaborate-Medium" w:cs="Arial"/>
          <w:sz w:val="24"/>
          <w:szCs w:val="24"/>
        </w:rPr>
      </w:pPr>
    </w:p>
    <w:p w:rsidR="007F6909" w:rsidRPr="001A026D" w:rsidRDefault="007F6909" w:rsidP="00ED6408">
      <w:pPr>
        <w:pStyle w:val="Texto"/>
        <w:spacing w:before="50" w:after="40" w:line="276" w:lineRule="auto"/>
        <w:rPr>
          <w:rFonts w:ascii="Colaborate-Medium" w:hAnsi="Colaborate-Medium" w:cs="Arial"/>
          <w:sz w:val="24"/>
          <w:szCs w:val="24"/>
        </w:rPr>
      </w:pPr>
    </w:p>
    <w:tbl>
      <w:tblPr>
        <w:tblW w:w="8174" w:type="dxa"/>
        <w:jc w:val="center"/>
        <w:tblInd w:w="-378" w:type="dxa"/>
        <w:tblLayout w:type="fixed"/>
        <w:tblCellMar>
          <w:left w:w="70" w:type="dxa"/>
          <w:right w:w="70" w:type="dxa"/>
        </w:tblCellMar>
        <w:tblLook w:val="0000" w:firstRow="0" w:lastRow="0" w:firstColumn="0" w:lastColumn="0" w:noHBand="0" w:noVBand="0"/>
      </w:tblPr>
      <w:tblGrid>
        <w:gridCol w:w="3637"/>
        <w:gridCol w:w="1560"/>
        <w:gridCol w:w="1417"/>
        <w:gridCol w:w="1560"/>
      </w:tblGrid>
      <w:tr w:rsidR="00ED6408" w:rsidRPr="007F6909" w:rsidTr="007F6909">
        <w:trPr>
          <w:trHeight w:val="144"/>
          <w:jc w:val="center"/>
        </w:trPr>
        <w:tc>
          <w:tcPr>
            <w:tcW w:w="8174" w:type="dxa"/>
            <w:gridSpan w:val="4"/>
            <w:tcBorders>
              <w:top w:val="single" w:sz="6" w:space="0" w:color="auto"/>
              <w:left w:val="single" w:sz="6" w:space="0" w:color="auto"/>
              <w:bottom w:val="single" w:sz="6" w:space="0" w:color="auto"/>
              <w:right w:val="single" w:sz="6" w:space="0" w:color="auto"/>
            </w:tcBorders>
            <w:noWrap/>
            <w:vAlign w:val="center"/>
          </w:tcPr>
          <w:p w:rsidR="007A4C26" w:rsidRPr="007F6909" w:rsidRDefault="007A4C26" w:rsidP="00ED6408">
            <w:pPr>
              <w:pStyle w:val="Texto"/>
              <w:spacing w:before="40" w:after="40" w:line="276" w:lineRule="auto"/>
              <w:ind w:firstLine="0"/>
              <w:jc w:val="center"/>
              <w:rPr>
                <w:rFonts w:ascii="Colaborate-Medium" w:hAnsi="Colaborate-Medium" w:cs="Arial"/>
                <w:b/>
                <w:sz w:val="22"/>
                <w:szCs w:val="22"/>
              </w:rPr>
            </w:pPr>
            <w:r w:rsidRPr="007F6909">
              <w:rPr>
                <w:rFonts w:ascii="Colaborate-Medium" w:hAnsi="Colaborate-Medium" w:cs="Arial"/>
                <w:b/>
                <w:sz w:val="22"/>
                <w:szCs w:val="22"/>
              </w:rPr>
              <w:t>Gobierno del Estado de Colima</w:t>
            </w:r>
          </w:p>
          <w:p w:rsidR="007A4C26" w:rsidRPr="007F6909" w:rsidRDefault="00F67656" w:rsidP="00ED6408">
            <w:pPr>
              <w:pStyle w:val="Texto"/>
              <w:spacing w:before="40" w:after="40" w:line="276" w:lineRule="auto"/>
              <w:ind w:firstLine="0"/>
              <w:jc w:val="center"/>
              <w:rPr>
                <w:rFonts w:ascii="Colaborate-Medium" w:hAnsi="Colaborate-Medium" w:cs="Arial"/>
                <w:b/>
                <w:sz w:val="22"/>
                <w:szCs w:val="22"/>
              </w:rPr>
            </w:pPr>
            <w:r w:rsidRPr="007F6909">
              <w:rPr>
                <w:rFonts w:ascii="Colaborate-Medium" w:hAnsi="Colaborate-Medium" w:cs="Arial"/>
                <w:b/>
                <w:sz w:val="22"/>
                <w:szCs w:val="22"/>
              </w:rPr>
              <w:t xml:space="preserve">Proyecto de </w:t>
            </w:r>
            <w:r w:rsidR="007A4C26" w:rsidRPr="007F6909">
              <w:rPr>
                <w:rFonts w:ascii="Colaborate-Medium" w:hAnsi="Colaborate-Medium" w:cs="Arial"/>
                <w:b/>
                <w:sz w:val="22"/>
                <w:szCs w:val="22"/>
              </w:rPr>
              <w:t>Presupuesto de Egresos para el Ejercicio Fiscal 2019</w:t>
            </w:r>
          </w:p>
          <w:p w:rsidR="00ED6408" w:rsidRPr="007F6909" w:rsidRDefault="007A4C26" w:rsidP="00ED6408">
            <w:pPr>
              <w:pStyle w:val="Texto"/>
              <w:spacing w:before="40" w:after="40" w:line="276" w:lineRule="auto"/>
              <w:ind w:firstLine="0"/>
              <w:jc w:val="center"/>
              <w:rPr>
                <w:rFonts w:ascii="Colaborate-Medium" w:hAnsi="Colaborate-Medium" w:cs="Arial"/>
                <w:b/>
                <w:sz w:val="22"/>
                <w:szCs w:val="22"/>
              </w:rPr>
            </w:pPr>
            <w:r w:rsidRPr="007F6909">
              <w:rPr>
                <w:rFonts w:ascii="Colaborate-Medium" w:hAnsi="Colaborate-Medium" w:cs="Arial"/>
                <w:sz w:val="22"/>
                <w:szCs w:val="22"/>
              </w:rPr>
              <w:t xml:space="preserve"> </w:t>
            </w:r>
            <w:r w:rsidR="00ED6408" w:rsidRPr="007F6909">
              <w:rPr>
                <w:rFonts w:ascii="Colaborate-Medium" w:hAnsi="Colaborate-Medium" w:cs="Arial"/>
                <w:b/>
                <w:sz w:val="28"/>
                <w:szCs w:val="22"/>
              </w:rPr>
              <w:t>Analítico de plazas</w:t>
            </w:r>
          </w:p>
        </w:tc>
      </w:tr>
      <w:tr w:rsidR="007A4C26" w:rsidRPr="007F6909" w:rsidTr="007F6909">
        <w:tblPrEx>
          <w:tblLook w:val="04A0" w:firstRow="1" w:lastRow="0" w:firstColumn="1" w:lastColumn="0" w:noHBand="0" w:noVBand="1"/>
        </w:tblPrEx>
        <w:trPr>
          <w:trHeight w:val="300"/>
          <w:jc w:val="center"/>
        </w:trPr>
        <w:tc>
          <w:tcPr>
            <w:tcW w:w="3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26" w:rsidRPr="007F6909" w:rsidRDefault="007A4C26" w:rsidP="007A4C26">
            <w:pPr>
              <w:spacing w:after="0" w:line="240" w:lineRule="auto"/>
              <w:jc w:val="center"/>
              <w:rPr>
                <w:rFonts w:ascii="Colaborate-Medium" w:eastAsia="Times New Roman" w:hAnsi="Colaborate-Medium" w:cs="Arial"/>
                <w:b/>
                <w:bCs/>
              </w:rPr>
            </w:pPr>
            <w:r w:rsidRPr="007F6909">
              <w:rPr>
                <w:rFonts w:ascii="Colaborate-Medium" w:hAnsi="Colaborate-Medium"/>
              </w:rPr>
              <w:br w:type="page"/>
            </w:r>
            <w:r w:rsidRPr="007F6909">
              <w:rPr>
                <w:rFonts w:ascii="Colaborate-Medium" w:eastAsia="Times New Roman" w:hAnsi="Colaborate-Medium" w:cs="Arial"/>
                <w:b/>
                <w:bCs/>
              </w:rPr>
              <w:t>Plaza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26" w:rsidRPr="007F6909" w:rsidRDefault="007A4C26" w:rsidP="007A4C26">
            <w:pPr>
              <w:spacing w:after="0" w:line="240" w:lineRule="auto"/>
              <w:jc w:val="center"/>
              <w:rPr>
                <w:rFonts w:ascii="Colaborate-Medium" w:eastAsia="Times New Roman" w:hAnsi="Colaborate-Medium" w:cs="Arial"/>
                <w:b/>
                <w:bCs/>
              </w:rPr>
            </w:pPr>
            <w:r w:rsidRPr="007F6909">
              <w:rPr>
                <w:rFonts w:ascii="Colaborate-Medium" w:eastAsia="Times New Roman" w:hAnsi="Colaborate-Medium" w:cs="Arial"/>
                <w:b/>
                <w:bCs/>
              </w:rPr>
              <w:t>Número de plazas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center"/>
              <w:rPr>
                <w:rFonts w:ascii="Colaborate-Medium" w:eastAsia="Times New Roman" w:hAnsi="Colaborate-Medium" w:cs="Arial"/>
                <w:b/>
                <w:bCs/>
                <w:color w:val="000000"/>
              </w:rPr>
            </w:pPr>
            <w:r w:rsidRPr="007F6909">
              <w:rPr>
                <w:rFonts w:ascii="Colaborate-Medium" w:eastAsia="Times New Roman" w:hAnsi="Colaborate-Medium" w:cs="Arial"/>
                <w:b/>
                <w:bCs/>
                <w:color w:val="000000"/>
              </w:rPr>
              <w:t>Remuneraciones (Pesos)</w:t>
            </w:r>
          </w:p>
        </w:tc>
      </w:tr>
      <w:tr w:rsidR="007A4C26" w:rsidRPr="007F6909" w:rsidTr="007F6909">
        <w:tblPrEx>
          <w:tblLook w:val="04A0" w:firstRow="1" w:lastRow="0" w:firstColumn="1" w:lastColumn="0" w:noHBand="0" w:noVBand="1"/>
        </w:tblPrEx>
        <w:trPr>
          <w:trHeight w:val="300"/>
          <w:jc w:val="center"/>
        </w:trPr>
        <w:tc>
          <w:tcPr>
            <w:tcW w:w="3637" w:type="dxa"/>
            <w:vMerge/>
            <w:tcBorders>
              <w:top w:val="nil"/>
              <w:left w:val="single" w:sz="4" w:space="0" w:color="auto"/>
              <w:bottom w:val="single" w:sz="4" w:space="0" w:color="auto"/>
              <w:right w:val="single" w:sz="4" w:space="0" w:color="auto"/>
            </w:tcBorders>
            <w:shd w:val="clear" w:color="auto" w:fill="auto"/>
            <w:vAlign w:val="center"/>
            <w:hideMark/>
          </w:tcPr>
          <w:p w:rsidR="007A4C26" w:rsidRPr="007F6909" w:rsidRDefault="007A4C26" w:rsidP="007A4C26">
            <w:pPr>
              <w:spacing w:after="0" w:line="240" w:lineRule="auto"/>
              <w:rPr>
                <w:rFonts w:ascii="Colaborate-Medium" w:eastAsia="Times New Roman" w:hAnsi="Colaborate-Medium" w:cs="Arial"/>
                <w:b/>
                <w:bCs/>
              </w:rPr>
            </w:pP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7A4C26" w:rsidRPr="007F6909" w:rsidRDefault="007A4C26" w:rsidP="007A4C26">
            <w:pPr>
              <w:spacing w:after="0" w:line="240" w:lineRule="auto"/>
              <w:rPr>
                <w:rFonts w:ascii="Colaborate-Medium" w:eastAsia="Times New Roman" w:hAnsi="Colaborate-Medium" w:cs="Arial"/>
                <w:b/>
                <w:bCs/>
              </w:rPr>
            </w:pPr>
          </w:p>
        </w:tc>
        <w:tc>
          <w:tcPr>
            <w:tcW w:w="1417" w:type="dxa"/>
            <w:tcBorders>
              <w:top w:val="nil"/>
              <w:left w:val="nil"/>
              <w:bottom w:val="single" w:sz="4" w:space="0" w:color="auto"/>
              <w:right w:val="single" w:sz="4" w:space="0" w:color="auto"/>
            </w:tcBorders>
            <w:shd w:val="clear" w:color="auto" w:fill="auto"/>
            <w:vAlign w:val="center"/>
            <w:hideMark/>
          </w:tcPr>
          <w:p w:rsidR="007A4C26" w:rsidRPr="007F6909" w:rsidRDefault="007A4C26" w:rsidP="007A4C26">
            <w:pPr>
              <w:spacing w:after="0" w:line="240" w:lineRule="auto"/>
              <w:jc w:val="center"/>
              <w:rPr>
                <w:rFonts w:ascii="Colaborate-Medium" w:eastAsia="Times New Roman" w:hAnsi="Colaborate-Medium" w:cs="Arial"/>
                <w:b/>
                <w:bCs/>
              </w:rPr>
            </w:pPr>
            <w:r w:rsidRPr="007F6909">
              <w:rPr>
                <w:rFonts w:ascii="Colaborate-Medium" w:eastAsia="Times New Roman" w:hAnsi="Colaborate-Medium" w:cs="Arial"/>
                <w:b/>
                <w:bCs/>
              </w:rPr>
              <w:t>De</w:t>
            </w:r>
          </w:p>
        </w:tc>
        <w:tc>
          <w:tcPr>
            <w:tcW w:w="1560" w:type="dxa"/>
            <w:tcBorders>
              <w:top w:val="nil"/>
              <w:left w:val="nil"/>
              <w:bottom w:val="single" w:sz="4" w:space="0" w:color="auto"/>
              <w:right w:val="single" w:sz="4" w:space="0" w:color="auto"/>
            </w:tcBorders>
            <w:shd w:val="clear" w:color="auto" w:fill="auto"/>
            <w:vAlign w:val="center"/>
            <w:hideMark/>
          </w:tcPr>
          <w:p w:rsidR="007A4C26" w:rsidRPr="007F6909" w:rsidRDefault="007A4C26" w:rsidP="007A4C26">
            <w:pPr>
              <w:spacing w:after="0" w:line="240" w:lineRule="auto"/>
              <w:jc w:val="center"/>
              <w:rPr>
                <w:rFonts w:ascii="Colaborate-Medium" w:eastAsia="Times New Roman" w:hAnsi="Colaborate-Medium" w:cs="Arial"/>
                <w:b/>
                <w:bCs/>
              </w:rPr>
            </w:pPr>
            <w:r w:rsidRPr="007F6909">
              <w:rPr>
                <w:rFonts w:ascii="Colaborate-Medium" w:eastAsia="Times New Roman" w:hAnsi="Colaborate-Medium" w:cs="Arial"/>
                <w:b/>
                <w:bCs/>
              </w:rPr>
              <w:t>Hasta</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Abogado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34</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8,631.83</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16,709.36</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Administrador 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19,415.84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19,415.84</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Agente</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5</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12,753.22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12,753.22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Albañil</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14,098.82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15,400.13</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Almacenista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14,418.83</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14,418.83</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Analista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167</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7,212.24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18,580.02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Archivista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13,596.30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13,596.30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Asesor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5</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17,826.73</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23,038.27</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Asesor de Despacho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30,469.84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49,739.14</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Asesor Jurídico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13</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18,500.00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22,729.56</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Auditor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51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8,102.64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13,356.00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Auxiliar Administrativo</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290</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5,385.14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17,937.39</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Auxiliar de Cocina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13,596.30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13,596.30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Auxiliar de Encuadernación</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14,976.10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14,976.10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Auxiliar de Información</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16,709.48</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16,709.48</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Auxiliar Técnico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441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4,808.16</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14,418.83</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Ayudante de Cocina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11,963.12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11,963.12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Cabo de Construcción</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14,691.55</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14,691.55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Cajero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9</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15,644.72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20,550.73</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Camarógrafo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6</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7,208.00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$8,480.00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Capturista de Datos</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4</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14,976.10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14,976.10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Chofer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26</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14,418.83</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14,691.55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Cocinero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14,098.82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14,098.82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Conductor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18,775.75</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18,775.75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Consejero Jurídico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59,627.04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59,627.04</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Contador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18,239.21</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18,239.21</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Contralora General</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59,627.05</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59,627.05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Coordinador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68</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12,450.76</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24,115.71</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Coordinador Administrativo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13</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17,818.42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27,630.45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lastRenderedPageBreak/>
              <w:t>Coordinador General</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19</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30,469.84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44,247.29</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Coordinador Municipal</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40,022.08</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40,022.08</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Coordinador Técnico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104</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17,588.10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27,178.05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Cuantificador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15,644.72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15,644.72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Custodio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286</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12,764.93</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16,307.21</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Defensor Público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62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16,000.00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22,729.55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Delegado de Turismo en Manzanillo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34,818.39</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34,818.39</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Director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109</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17,729.19</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39,575.75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Director General</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25</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36,695.84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44,247.29</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Director General de Gobierno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58,648.51</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58,648.51</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Diseñador Gráfico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15,400.13</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15,400.13</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Edecán</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9,555.11</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9,555.11</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Electricista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14,976.10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14,976.10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Encargado de Mantenimiento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14,691.55</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14,691.55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Encargado de Vivero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15,644.72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15,644.72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Enfermero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14,691.55</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14,691.55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Entrenador 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21,123.00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21,123.00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Fotógrafo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14,098.82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14,098.82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Fotomecánico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17,027.88</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17,027.88</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Gobernador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96,374.00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96,374.00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Guardavidas 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13,596.30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13,596.30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Inspector Administrativo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15,644.72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15,644.72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Inspector de Trabajo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8,102.64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8,102.64</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Instructor Técnico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5</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16,042.36</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16,042.36</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Intendente</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66</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5,777.72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14,098.82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Jefe</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116</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15,644.72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17,472.18</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Jefe de Cocina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14,418.83</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14,418.83</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Jefe de Departamento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302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9,179.07</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24,115.71</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Jefe de Formación Y Diseño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17,027.88</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17,027.88</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Jefe de Grupo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6</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8,072.02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18,072.02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Jefe de Intendencia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9</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14,418.83</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14,418.83</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Jefe de Oficina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25</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16,042.36</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17,330.57</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Jefe de Proyecto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18,580.02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18,580.02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Jefe de Vigilancia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21,346.49</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21,346.49</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Maestro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20</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11,848.77</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15,644.72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Maestro de Educación Física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19,761.33</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19,761.33</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Maestro de Teatro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13,596.30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13,596.30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Mayordomo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14,691.55</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14,691.55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lastRenderedPageBreak/>
              <w:t>Mecánico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13,596.30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13,596.30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Medico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17</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9,015.30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19,157.51</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Músico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30</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13,596.30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14,418.83</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Notificador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9</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14,691.55</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14,691.55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Odontólogo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19,157.51</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19,157.51</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Operador de Equipo De Computo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8</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17,027.88</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17,027.88</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Operador de Equipo Pesado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9</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16,709.36</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16,709.36</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Operador de Radio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39</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7,844.00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7,844.00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Peón</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12,276.67</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13,596.30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Policía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622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12,753.24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17,905.94</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Policía Auxiliar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260</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8,007.17</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11,890.93</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Policía Mando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14</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32,400.38</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32,400.38</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Policía Primero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20,857.67</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20,857.67</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Policía Segundo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41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17,374.12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17,374.12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Policía Tercero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129</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14,473.70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14,473.70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Preceptor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15</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16,588.95</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16,588.95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Prensista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7</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14,322.84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16,042.36</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Presidente de la Junta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15,736.76</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15,736.76</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Presidente del Consejo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44,247.32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44,247.32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Programador de Sistemas</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4</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17,027.88</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17,330.57</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Promotor de Eventos</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6</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14,976.10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14,976.10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Proyectista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17,027.82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17,027.82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Psicólogo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5</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9,748.14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17,937.39</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Psicoterapeuta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19,157.51</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19,157.51</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Receptor de Rentas</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23,025.06</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23,025.06</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Reportero 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3</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12,930.05</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12,930.05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Representante del Capital</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8,102.64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8,102.64</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Representante del Trabajo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8,102.64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8,102.64</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Representante Gobierno en México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51,842.02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51,842.02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Secretaria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112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14,098.82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15,644.72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Secretaria Privada Despacho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30,469.84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30,469.84</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Secretario Auxiliar 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30,469.84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30,469.84</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Secretario de Despacho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48,151.67</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59,627.04</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Secretario de Seguridad Publica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67,501.40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67,501.40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Secretario Ejecutivo del SESESP</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59,627.04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59,627.04</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Secretario General de Gobierno</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59,627.04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59,627.04</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Secretario General de la Junta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19,387.08</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19,387.08</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Secretario Particular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14</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13,356.00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23,038.27</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lastRenderedPageBreak/>
              <w:t>Secretario Particular de Despacho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55,369.55</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55,369.55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Secretario Primero de Acuerdos</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16,798.71</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16,798.71</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Secretario Segundo de Acuerdos</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15,644.72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15,644.72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Secretario Privado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25</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7,663.01</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13,356.00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Secretario Técnico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8</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20,863.51</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26,937.95</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Sobrestante</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14,976.10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14,976.10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Subcoordinador C4</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16,033.34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16,033.34</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Subdirector</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16</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15,972.19</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24,115.71</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Subjefe de Vigilancia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15,433.56</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15,433.56</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Suboficial</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25,838.19</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25,838.19</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Subsecretario de Seguridad Publica</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47,622.88</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47,622.88</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Supervisor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color w:val="000000"/>
              </w:rPr>
            </w:pPr>
            <w:r w:rsidRPr="007F6909">
              <w:rPr>
                <w:rFonts w:ascii="Colaborate-Medium" w:eastAsia="Times New Roman" w:hAnsi="Colaborate-Medium" w:cs="Arial"/>
                <w:color w:val="000000"/>
              </w:rPr>
              <w:t>248</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6,294.75</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15,736.87</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Técnico Asistente</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16</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8,102.64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17,027.88</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Técnico de Iluminación y Sonido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14,976.10</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14,976.10</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Topógrafo</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15,644.72</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15,644.72</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Trabajadora Social</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15</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8,876.44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17,027.88</w:t>
            </w:r>
          </w:p>
        </w:tc>
      </w:tr>
      <w:tr w:rsidR="007A4C26" w:rsidRPr="007F6909" w:rsidTr="007F6909">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rPr>
                <w:rFonts w:ascii="Colaborate-Medium" w:eastAsia="Times New Roman" w:hAnsi="Colaborate-Medium" w:cs="Arial"/>
              </w:rPr>
            </w:pPr>
            <w:r w:rsidRPr="007F6909">
              <w:rPr>
                <w:rFonts w:ascii="Colaborate-Medium" w:eastAsia="Times New Roman" w:hAnsi="Colaborate-Medium" w:cs="Arial"/>
              </w:rPr>
              <w:t>Velador</w:t>
            </w:r>
          </w:p>
        </w:tc>
        <w:tc>
          <w:tcPr>
            <w:tcW w:w="1560" w:type="dxa"/>
            <w:tcBorders>
              <w:top w:val="nil"/>
              <w:left w:val="nil"/>
              <w:bottom w:val="single" w:sz="4" w:space="0" w:color="auto"/>
              <w:right w:val="single" w:sz="4" w:space="0" w:color="auto"/>
            </w:tcBorders>
            <w:shd w:val="clear" w:color="auto" w:fill="auto"/>
            <w:noWrap/>
            <w:vAlign w:val="bottom"/>
            <w:hideMark/>
          </w:tcPr>
          <w:p w:rsidR="007A4C26" w:rsidRPr="007F6909" w:rsidRDefault="007A4C26" w:rsidP="007A4C26">
            <w:pPr>
              <w:spacing w:after="0" w:line="240" w:lineRule="auto"/>
              <w:jc w:val="center"/>
              <w:rPr>
                <w:rFonts w:ascii="Colaborate-Medium" w:eastAsia="Times New Roman" w:hAnsi="Colaborate-Medium" w:cs="Arial"/>
              </w:rPr>
            </w:pPr>
            <w:r w:rsidRPr="007F6909">
              <w:rPr>
                <w:rFonts w:ascii="Colaborate-Medium" w:eastAsia="Times New Roman" w:hAnsi="Colaborate-Medium" w:cs="Arial"/>
              </w:rPr>
              <w:t>10</w:t>
            </w:r>
          </w:p>
        </w:tc>
        <w:tc>
          <w:tcPr>
            <w:tcW w:w="1417"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6,653.94</w:t>
            </w:r>
          </w:p>
        </w:tc>
        <w:tc>
          <w:tcPr>
            <w:tcW w:w="1560" w:type="dxa"/>
            <w:tcBorders>
              <w:top w:val="nil"/>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right"/>
              <w:rPr>
                <w:rFonts w:ascii="Colaborate-Medium" w:eastAsia="Times New Roman" w:hAnsi="Colaborate-Medium" w:cs="Arial"/>
                <w:color w:val="000000"/>
              </w:rPr>
            </w:pPr>
            <w:r w:rsidRPr="007F6909">
              <w:rPr>
                <w:rFonts w:ascii="Colaborate-Medium" w:eastAsia="Times New Roman" w:hAnsi="Colaborate-Medium" w:cs="Arial"/>
                <w:color w:val="000000"/>
              </w:rPr>
              <w:t>14,418.83</w:t>
            </w:r>
          </w:p>
        </w:tc>
      </w:tr>
    </w:tbl>
    <w:p w:rsidR="007A4C26" w:rsidRPr="001A026D" w:rsidRDefault="007A4C26">
      <w:pPr>
        <w:rPr>
          <w:rFonts w:ascii="Colaborate-Medium" w:hAnsi="Colaborate-Medium"/>
        </w:rPr>
      </w:pPr>
    </w:p>
    <w:p w:rsidR="007A4C26" w:rsidRPr="001A026D" w:rsidRDefault="007A4C26">
      <w:pPr>
        <w:rPr>
          <w:rFonts w:ascii="Colaborate-Medium" w:hAnsi="Colaborate-Medium"/>
        </w:rPr>
      </w:pPr>
    </w:p>
    <w:sectPr w:rsidR="007A4C26" w:rsidRPr="001A026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09" w:rsidRDefault="00721A09" w:rsidP="00DE2B90">
      <w:pPr>
        <w:spacing w:after="0" w:line="240" w:lineRule="auto"/>
      </w:pPr>
      <w:r>
        <w:separator/>
      </w:r>
    </w:p>
  </w:endnote>
  <w:endnote w:type="continuationSeparator" w:id="0">
    <w:p w:rsidR="00721A09" w:rsidRDefault="00721A09" w:rsidP="00DE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laborate-Medium">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6D" w:rsidRPr="00DE2B90" w:rsidRDefault="001A026D" w:rsidP="00CD4886">
    <w:pPr>
      <w:pStyle w:val="Piedepgina"/>
      <w:jc w:val="center"/>
      <w:rPr>
        <w:sz w:val="20"/>
      </w:rPr>
    </w:pPr>
    <w:r w:rsidRPr="00DE2B90">
      <w:rPr>
        <w:sz w:val="20"/>
      </w:rPr>
      <w:t>“</w:t>
    </w:r>
    <w:r>
      <w:rPr>
        <w:sz w:val="20"/>
      </w:rPr>
      <w:t>2019</w:t>
    </w:r>
    <w:r w:rsidRPr="006C6651">
      <w:rPr>
        <w:sz w:val="20"/>
      </w:rPr>
      <w:t xml:space="preserve">, </w:t>
    </w:r>
    <w:r>
      <w:rPr>
        <w:sz w:val="20"/>
      </w:rPr>
      <w:t>30 años de la Convención sobre los Derechos del Niño.”</w:t>
    </w:r>
  </w:p>
  <w:p w:rsidR="001A026D" w:rsidRPr="00DE2B90" w:rsidRDefault="001A026D" w:rsidP="006C6651">
    <w:pPr>
      <w:pStyle w:val="Piedepgina"/>
      <w:jc w:val="center"/>
      <w:rPr>
        <w:sz w:val="20"/>
      </w:rPr>
    </w:pPr>
  </w:p>
  <w:p w:rsidR="001A026D" w:rsidRDefault="001A026D" w:rsidP="00DE2B90">
    <w:pPr>
      <w:pStyle w:val="Piedepgina"/>
      <w:jc w:val="center"/>
    </w:pPr>
    <w:r>
      <w:rPr>
        <w:noProof/>
        <w:lang w:eastAsia="es-MX"/>
      </w:rPr>
      <w:drawing>
        <wp:anchor distT="0" distB="0" distL="114300" distR="114300" simplePos="0" relativeHeight="251658240" behindDoc="0" locked="0" layoutInCell="1" allowOverlap="1">
          <wp:simplePos x="0" y="0"/>
          <wp:positionH relativeFrom="column">
            <wp:posOffset>1409065</wp:posOffset>
          </wp:positionH>
          <wp:positionV relativeFrom="paragraph">
            <wp:posOffset>15875</wp:posOffset>
          </wp:positionV>
          <wp:extent cx="2799002" cy="762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33332" b="30303"/>
                  <a:stretch/>
                </pic:blipFill>
                <pic:spPr bwMode="auto">
                  <a:xfrm>
                    <a:off x="0" y="0"/>
                    <a:ext cx="2799002" cy="7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026D" w:rsidRPr="00DE2B90" w:rsidRDefault="001A026D" w:rsidP="00DE2B90">
    <w:pPr>
      <w:pStyle w:val="Piedepgina"/>
      <w:jc w:val="center"/>
      <w:rPr>
        <w:rFonts w:ascii="Arial" w:hAnsi="Arial" w:cs="Arial"/>
        <w:sz w:val="20"/>
      </w:rPr>
    </w:pPr>
    <w:r w:rsidRPr="00DE2B90">
      <w:rPr>
        <w:rFonts w:ascii="Arial" w:hAnsi="Arial" w:cs="Arial"/>
        <w:sz w:val="20"/>
      </w:rPr>
      <w:t>Complejo Administrativo del Gobierno del</w:t>
    </w:r>
    <w:r>
      <w:rPr>
        <w:rFonts w:ascii="Arial" w:hAnsi="Arial" w:cs="Arial"/>
        <w:sz w:val="20"/>
      </w:rPr>
      <w:t xml:space="preserve"> Estado, Edificio C, primer pis</w:t>
    </w:r>
    <w:r w:rsidRPr="00DE2B90">
      <w:rPr>
        <w:rFonts w:ascii="Arial" w:hAnsi="Arial" w:cs="Arial"/>
        <w:sz w:val="20"/>
      </w:rPr>
      <w:t>o, 3er. Anillo Periférico.</w:t>
    </w:r>
  </w:p>
  <w:p w:rsidR="001A026D" w:rsidRPr="00DE2B90" w:rsidRDefault="001A026D" w:rsidP="00DE2B90">
    <w:pPr>
      <w:pStyle w:val="Piedepgina"/>
      <w:jc w:val="center"/>
      <w:rPr>
        <w:rFonts w:ascii="Arial" w:hAnsi="Arial" w:cs="Arial"/>
        <w:sz w:val="20"/>
      </w:rPr>
    </w:pPr>
    <w:proofErr w:type="gramStart"/>
    <w:r w:rsidRPr="00DE2B90">
      <w:rPr>
        <w:rFonts w:ascii="Arial" w:hAnsi="Arial" w:cs="Arial"/>
        <w:sz w:val="20"/>
      </w:rPr>
      <w:t>esq</w:t>
    </w:r>
    <w:proofErr w:type="gramEnd"/>
    <w:r w:rsidRPr="00DE2B90">
      <w:rPr>
        <w:rFonts w:ascii="Arial" w:hAnsi="Arial" w:cs="Arial"/>
        <w:sz w:val="20"/>
      </w:rPr>
      <w:t>. Ejército Mexicano S/N Colonia el Diezmo C.P. 28010 Colima, Colima, México.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09" w:rsidRDefault="00721A09" w:rsidP="00DE2B90">
      <w:pPr>
        <w:spacing w:after="0" w:line="240" w:lineRule="auto"/>
      </w:pPr>
      <w:r>
        <w:separator/>
      </w:r>
    </w:p>
  </w:footnote>
  <w:footnote w:type="continuationSeparator" w:id="0">
    <w:p w:rsidR="00721A09" w:rsidRDefault="00721A09" w:rsidP="00DE2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6D" w:rsidRDefault="001A026D">
    <w:pPr>
      <w:pStyle w:val="Encabezado"/>
    </w:pPr>
    <w:r>
      <w:rPr>
        <w:noProof/>
        <w:lang w:eastAsia="es-MX"/>
      </w:rPr>
      <w:drawing>
        <wp:inline distT="0" distB="0" distL="0" distR="0" wp14:anchorId="12849683" wp14:editId="3C01A4D5">
          <wp:extent cx="5612130" cy="83439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834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9E5"/>
    <w:multiLevelType w:val="hybridMultilevel"/>
    <w:tmpl w:val="40BE3C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C005BD"/>
    <w:multiLevelType w:val="hybridMultilevel"/>
    <w:tmpl w:val="B29EC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EE2D96"/>
    <w:multiLevelType w:val="hybridMultilevel"/>
    <w:tmpl w:val="5A7E03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90"/>
    <w:rsid w:val="000018AA"/>
    <w:rsid w:val="00001C99"/>
    <w:rsid w:val="0000235D"/>
    <w:rsid w:val="000024AB"/>
    <w:rsid w:val="00006FDE"/>
    <w:rsid w:val="00015512"/>
    <w:rsid w:val="00033601"/>
    <w:rsid w:val="00035AA9"/>
    <w:rsid w:val="00042EC1"/>
    <w:rsid w:val="000512AF"/>
    <w:rsid w:val="00057A01"/>
    <w:rsid w:val="00061935"/>
    <w:rsid w:val="00064155"/>
    <w:rsid w:val="00075CD9"/>
    <w:rsid w:val="00083AF8"/>
    <w:rsid w:val="00084F1B"/>
    <w:rsid w:val="000861D6"/>
    <w:rsid w:val="00091BC7"/>
    <w:rsid w:val="0009332E"/>
    <w:rsid w:val="0009595E"/>
    <w:rsid w:val="000A0DD6"/>
    <w:rsid w:val="000A15D9"/>
    <w:rsid w:val="000A1BEA"/>
    <w:rsid w:val="000B25D7"/>
    <w:rsid w:val="000C5693"/>
    <w:rsid w:val="000D3FC3"/>
    <w:rsid w:val="000F344A"/>
    <w:rsid w:val="000F5CA0"/>
    <w:rsid w:val="0012759A"/>
    <w:rsid w:val="00132C59"/>
    <w:rsid w:val="00134C7E"/>
    <w:rsid w:val="00143770"/>
    <w:rsid w:val="00145510"/>
    <w:rsid w:val="00154385"/>
    <w:rsid w:val="00154B7D"/>
    <w:rsid w:val="001568CA"/>
    <w:rsid w:val="0016144B"/>
    <w:rsid w:val="00165818"/>
    <w:rsid w:val="00166994"/>
    <w:rsid w:val="0016721D"/>
    <w:rsid w:val="00175951"/>
    <w:rsid w:val="00176BDA"/>
    <w:rsid w:val="00184208"/>
    <w:rsid w:val="001933EC"/>
    <w:rsid w:val="00197875"/>
    <w:rsid w:val="001A026D"/>
    <w:rsid w:val="001A6377"/>
    <w:rsid w:val="001B33DB"/>
    <w:rsid w:val="001B67D1"/>
    <w:rsid w:val="001D19F8"/>
    <w:rsid w:val="001D7ECF"/>
    <w:rsid w:val="001E75D9"/>
    <w:rsid w:val="001E796F"/>
    <w:rsid w:val="001F0876"/>
    <w:rsid w:val="001F0881"/>
    <w:rsid w:val="001F669A"/>
    <w:rsid w:val="001F6B4D"/>
    <w:rsid w:val="0020042B"/>
    <w:rsid w:val="00202435"/>
    <w:rsid w:val="00212A2A"/>
    <w:rsid w:val="002202A0"/>
    <w:rsid w:val="0022766A"/>
    <w:rsid w:val="002300EF"/>
    <w:rsid w:val="00230F28"/>
    <w:rsid w:val="00234075"/>
    <w:rsid w:val="00237298"/>
    <w:rsid w:val="00240E03"/>
    <w:rsid w:val="00242B57"/>
    <w:rsid w:val="002466E1"/>
    <w:rsid w:val="0025126C"/>
    <w:rsid w:val="00251F7B"/>
    <w:rsid w:val="002537E7"/>
    <w:rsid w:val="002539C2"/>
    <w:rsid w:val="002555CC"/>
    <w:rsid w:val="00263898"/>
    <w:rsid w:val="00264193"/>
    <w:rsid w:val="00265A54"/>
    <w:rsid w:val="002711E6"/>
    <w:rsid w:val="002715AF"/>
    <w:rsid w:val="0028154D"/>
    <w:rsid w:val="00292DDA"/>
    <w:rsid w:val="00293A5C"/>
    <w:rsid w:val="002940E0"/>
    <w:rsid w:val="00294DA2"/>
    <w:rsid w:val="002A15F4"/>
    <w:rsid w:val="002A4DF6"/>
    <w:rsid w:val="002B1867"/>
    <w:rsid w:val="002B2795"/>
    <w:rsid w:val="002B71D0"/>
    <w:rsid w:val="002C156B"/>
    <w:rsid w:val="002C7702"/>
    <w:rsid w:val="002D569B"/>
    <w:rsid w:val="002D7EA0"/>
    <w:rsid w:val="002E193C"/>
    <w:rsid w:val="002F5B5B"/>
    <w:rsid w:val="00303A18"/>
    <w:rsid w:val="00304DC9"/>
    <w:rsid w:val="00306B2A"/>
    <w:rsid w:val="003128AD"/>
    <w:rsid w:val="0031713D"/>
    <w:rsid w:val="00327779"/>
    <w:rsid w:val="00337859"/>
    <w:rsid w:val="0034107A"/>
    <w:rsid w:val="00341B18"/>
    <w:rsid w:val="003446CA"/>
    <w:rsid w:val="0034533E"/>
    <w:rsid w:val="00351B34"/>
    <w:rsid w:val="003650E5"/>
    <w:rsid w:val="00390AFB"/>
    <w:rsid w:val="00391CCC"/>
    <w:rsid w:val="003A5788"/>
    <w:rsid w:val="003B339C"/>
    <w:rsid w:val="003B5444"/>
    <w:rsid w:val="003C0C7A"/>
    <w:rsid w:val="003C0D85"/>
    <w:rsid w:val="003C73B5"/>
    <w:rsid w:val="003D2C62"/>
    <w:rsid w:val="003F09B5"/>
    <w:rsid w:val="00403446"/>
    <w:rsid w:val="00406BD0"/>
    <w:rsid w:val="0042597C"/>
    <w:rsid w:val="00425D68"/>
    <w:rsid w:val="004372E8"/>
    <w:rsid w:val="00440EFC"/>
    <w:rsid w:val="004434AA"/>
    <w:rsid w:val="00451AAB"/>
    <w:rsid w:val="004576D6"/>
    <w:rsid w:val="00460C49"/>
    <w:rsid w:val="004629FF"/>
    <w:rsid w:val="00465BFF"/>
    <w:rsid w:val="004759CE"/>
    <w:rsid w:val="004846B8"/>
    <w:rsid w:val="00485CCF"/>
    <w:rsid w:val="00493254"/>
    <w:rsid w:val="0049741C"/>
    <w:rsid w:val="00497682"/>
    <w:rsid w:val="004A3330"/>
    <w:rsid w:val="004B3631"/>
    <w:rsid w:val="004B43C0"/>
    <w:rsid w:val="004B63ED"/>
    <w:rsid w:val="004B69DF"/>
    <w:rsid w:val="004C4F62"/>
    <w:rsid w:val="004D26E9"/>
    <w:rsid w:val="005055D0"/>
    <w:rsid w:val="00506A69"/>
    <w:rsid w:val="00513381"/>
    <w:rsid w:val="00517067"/>
    <w:rsid w:val="00521463"/>
    <w:rsid w:val="0052385E"/>
    <w:rsid w:val="005254B3"/>
    <w:rsid w:val="0052679F"/>
    <w:rsid w:val="00531B18"/>
    <w:rsid w:val="005323B0"/>
    <w:rsid w:val="005344B0"/>
    <w:rsid w:val="00540876"/>
    <w:rsid w:val="005510CC"/>
    <w:rsid w:val="0056272D"/>
    <w:rsid w:val="005659C8"/>
    <w:rsid w:val="00566892"/>
    <w:rsid w:val="00566A53"/>
    <w:rsid w:val="00567674"/>
    <w:rsid w:val="00573562"/>
    <w:rsid w:val="00576E39"/>
    <w:rsid w:val="0057776D"/>
    <w:rsid w:val="00586231"/>
    <w:rsid w:val="005A4372"/>
    <w:rsid w:val="005C37FD"/>
    <w:rsid w:val="005C4EBC"/>
    <w:rsid w:val="005D6684"/>
    <w:rsid w:val="005D6EC7"/>
    <w:rsid w:val="005E3D69"/>
    <w:rsid w:val="005F1CA9"/>
    <w:rsid w:val="00610FDB"/>
    <w:rsid w:val="00612388"/>
    <w:rsid w:val="006149CB"/>
    <w:rsid w:val="00621E79"/>
    <w:rsid w:val="00624D4E"/>
    <w:rsid w:val="00626E78"/>
    <w:rsid w:val="006355CF"/>
    <w:rsid w:val="00642BEB"/>
    <w:rsid w:val="0065428C"/>
    <w:rsid w:val="006558F4"/>
    <w:rsid w:val="00670F5C"/>
    <w:rsid w:val="00672F4B"/>
    <w:rsid w:val="00676266"/>
    <w:rsid w:val="006827E4"/>
    <w:rsid w:val="00684B38"/>
    <w:rsid w:val="00692EA6"/>
    <w:rsid w:val="0069392E"/>
    <w:rsid w:val="006A03C5"/>
    <w:rsid w:val="006A671B"/>
    <w:rsid w:val="006B382E"/>
    <w:rsid w:val="006B3A64"/>
    <w:rsid w:val="006B6E46"/>
    <w:rsid w:val="006B7B7C"/>
    <w:rsid w:val="006C6651"/>
    <w:rsid w:val="006E122B"/>
    <w:rsid w:val="006E64FD"/>
    <w:rsid w:val="006E6DA8"/>
    <w:rsid w:val="006E7C5C"/>
    <w:rsid w:val="007049E9"/>
    <w:rsid w:val="007065F4"/>
    <w:rsid w:val="00717725"/>
    <w:rsid w:val="007219D2"/>
    <w:rsid w:val="00721A09"/>
    <w:rsid w:val="00731B40"/>
    <w:rsid w:val="00733FB1"/>
    <w:rsid w:val="007417AE"/>
    <w:rsid w:val="00744F7E"/>
    <w:rsid w:val="0074648B"/>
    <w:rsid w:val="00750C7C"/>
    <w:rsid w:val="00770040"/>
    <w:rsid w:val="007766F4"/>
    <w:rsid w:val="007774E4"/>
    <w:rsid w:val="00781DCF"/>
    <w:rsid w:val="00783B73"/>
    <w:rsid w:val="00787466"/>
    <w:rsid w:val="0079662F"/>
    <w:rsid w:val="00796CFE"/>
    <w:rsid w:val="007974D7"/>
    <w:rsid w:val="007A145C"/>
    <w:rsid w:val="007A4C26"/>
    <w:rsid w:val="007B3C00"/>
    <w:rsid w:val="007E0918"/>
    <w:rsid w:val="007E778F"/>
    <w:rsid w:val="007E7FE6"/>
    <w:rsid w:val="007F13A7"/>
    <w:rsid w:val="007F64EC"/>
    <w:rsid w:val="007F6909"/>
    <w:rsid w:val="008015BE"/>
    <w:rsid w:val="008041DC"/>
    <w:rsid w:val="00815168"/>
    <w:rsid w:val="00815619"/>
    <w:rsid w:val="00816D8E"/>
    <w:rsid w:val="00830123"/>
    <w:rsid w:val="008347EA"/>
    <w:rsid w:val="00835DE2"/>
    <w:rsid w:val="00835F34"/>
    <w:rsid w:val="008377CB"/>
    <w:rsid w:val="008422C6"/>
    <w:rsid w:val="00844E37"/>
    <w:rsid w:val="00847ABC"/>
    <w:rsid w:val="008660A2"/>
    <w:rsid w:val="008731C7"/>
    <w:rsid w:val="00874CBF"/>
    <w:rsid w:val="008758A2"/>
    <w:rsid w:val="00893359"/>
    <w:rsid w:val="008A4AF1"/>
    <w:rsid w:val="008B1C27"/>
    <w:rsid w:val="008B3781"/>
    <w:rsid w:val="008B4CE8"/>
    <w:rsid w:val="008B4F56"/>
    <w:rsid w:val="008C082C"/>
    <w:rsid w:val="008E18B1"/>
    <w:rsid w:val="008E41BD"/>
    <w:rsid w:val="009005F3"/>
    <w:rsid w:val="00905A8D"/>
    <w:rsid w:val="00914444"/>
    <w:rsid w:val="009150AD"/>
    <w:rsid w:val="00921144"/>
    <w:rsid w:val="009231E2"/>
    <w:rsid w:val="00933BCF"/>
    <w:rsid w:val="00941260"/>
    <w:rsid w:val="009429F4"/>
    <w:rsid w:val="0095293F"/>
    <w:rsid w:val="00954895"/>
    <w:rsid w:val="0095520C"/>
    <w:rsid w:val="009679BF"/>
    <w:rsid w:val="00977E79"/>
    <w:rsid w:val="00980910"/>
    <w:rsid w:val="00981569"/>
    <w:rsid w:val="00981D8B"/>
    <w:rsid w:val="009855F3"/>
    <w:rsid w:val="009928A2"/>
    <w:rsid w:val="009B3DB0"/>
    <w:rsid w:val="009B45DC"/>
    <w:rsid w:val="009C4790"/>
    <w:rsid w:val="009C623D"/>
    <w:rsid w:val="009E0CF7"/>
    <w:rsid w:val="009E7754"/>
    <w:rsid w:val="009F0679"/>
    <w:rsid w:val="009F2A04"/>
    <w:rsid w:val="009F3BDB"/>
    <w:rsid w:val="00A0715A"/>
    <w:rsid w:val="00A131A8"/>
    <w:rsid w:val="00A13C84"/>
    <w:rsid w:val="00A20C35"/>
    <w:rsid w:val="00A33AC9"/>
    <w:rsid w:val="00A37563"/>
    <w:rsid w:val="00A377C1"/>
    <w:rsid w:val="00A4081D"/>
    <w:rsid w:val="00A40B1F"/>
    <w:rsid w:val="00A40C79"/>
    <w:rsid w:val="00A41F0D"/>
    <w:rsid w:val="00A4329A"/>
    <w:rsid w:val="00A53673"/>
    <w:rsid w:val="00A549DF"/>
    <w:rsid w:val="00A55702"/>
    <w:rsid w:val="00A56719"/>
    <w:rsid w:val="00A67A89"/>
    <w:rsid w:val="00A72370"/>
    <w:rsid w:val="00A84271"/>
    <w:rsid w:val="00A8685E"/>
    <w:rsid w:val="00A966E5"/>
    <w:rsid w:val="00A979C1"/>
    <w:rsid w:val="00AA485F"/>
    <w:rsid w:val="00AC2236"/>
    <w:rsid w:val="00AC462D"/>
    <w:rsid w:val="00AC5837"/>
    <w:rsid w:val="00AC7660"/>
    <w:rsid w:val="00AD6BA9"/>
    <w:rsid w:val="00AE5587"/>
    <w:rsid w:val="00B11D58"/>
    <w:rsid w:val="00B14ABF"/>
    <w:rsid w:val="00B15C48"/>
    <w:rsid w:val="00B23195"/>
    <w:rsid w:val="00B3009E"/>
    <w:rsid w:val="00B305AD"/>
    <w:rsid w:val="00B353F7"/>
    <w:rsid w:val="00B37F5D"/>
    <w:rsid w:val="00B45034"/>
    <w:rsid w:val="00B50762"/>
    <w:rsid w:val="00B51BEC"/>
    <w:rsid w:val="00B545A7"/>
    <w:rsid w:val="00B54A6A"/>
    <w:rsid w:val="00B60A42"/>
    <w:rsid w:val="00B6703C"/>
    <w:rsid w:val="00B67DBA"/>
    <w:rsid w:val="00B74308"/>
    <w:rsid w:val="00B859EE"/>
    <w:rsid w:val="00B934DE"/>
    <w:rsid w:val="00B95EBD"/>
    <w:rsid w:val="00BA3614"/>
    <w:rsid w:val="00BB3603"/>
    <w:rsid w:val="00BB62AF"/>
    <w:rsid w:val="00BC319F"/>
    <w:rsid w:val="00BD3663"/>
    <w:rsid w:val="00BE3152"/>
    <w:rsid w:val="00BE3269"/>
    <w:rsid w:val="00BE4DD1"/>
    <w:rsid w:val="00BE761C"/>
    <w:rsid w:val="00C0747F"/>
    <w:rsid w:val="00C110EB"/>
    <w:rsid w:val="00C14246"/>
    <w:rsid w:val="00C22AFB"/>
    <w:rsid w:val="00C30460"/>
    <w:rsid w:val="00C307D1"/>
    <w:rsid w:val="00C35967"/>
    <w:rsid w:val="00C54902"/>
    <w:rsid w:val="00C65B22"/>
    <w:rsid w:val="00C84965"/>
    <w:rsid w:val="00C85F34"/>
    <w:rsid w:val="00C87DD6"/>
    <w:rsid w:val="00C9140E"/>
    <w:rsid w:val="00CB04B9"/>
    <w:rsid w:val="00CB33C9"/>
    <w:rsid w:val="00CB72CD"/>
    <w:rsid w:val="00CC37DA"/>
    <w:rsid w:val="00CD0EB9"/>
    <w:rsid w:val="00CD4886"/>
    <w:rsid w:val="00CE09D5"/>
    <w:rsid w:val="00CE1995"/>
    <w:rsid w:val="00CE65B3"/>
    <w:rsid w:val="00CF1891"/>
    <w:rsid w:val="00CF27FF"/>
    <w:rsid w:val="00D07538"/>
    <w:rsid w:val="00D107BE"/>
    <w:rsid w:val="00D121C8"/>
    <w:rsid w:val="00D219B4"/>
    <w:rsid w:val="00D2376A"/>
    <w:rsid w:val="00D26D5C"/>
    <w:rsid w:val="00D30F50"/>
    <w:rsid w:val="00D370F8"/>
    <w:rsid w:val="00D37847"/>
    <w:rsid w:val="00D40DB5"/>
    <w:rsid w:val="00D43932"/>
    <w:rsid w:val="00D524A3"/>
    <w:rsid w:val="00D541E5"/>
    <w:rsid w:val="00D57E43"/>
    <w:rsid w:val="00D60E96"/>
    <w:rsid w:val="00D733F2"/>
    <w:rsid w:val="00D7739F"/>
    <w:rsid w:val="00D81D50"/>
    <w:rsid w:val="00D90657"/>
    <w:rsid w:val="00DC2CF0"/>
    <w:rsid w:val="00DC65DB"/>
    <w:rsid w:val="00DD0A89"/>
    <w:rsid w:val="00DE2B90"/>
    <w:rsid w:val="00DE4A6C"/>
    <w:rsid w:val="00DE59AF"/>
    <w:rsid w:val="00DE6900"/>
    <w:rsid w:val="00DE7305"/>
    <w:rsid w:val="00DF3B3D"/>
    <w:rsid w:val="00E046D8"/>
    <w:rsid w:val="00E07DAF"/>
    <w:rsid w:val="00E11A90"/>
    <w:rsid w:val="00E12173"/>
    <w:rsid w:val="00E13CE5"/>
    <w:rsid w:val="00E170B7"/>
    <w:rsid w:val="00E309FB"/>
    <w:rsid w:val="00E42F19"/>
    <w:rsid w:val="00E53D71"/>
    <w:rsid w:val="00E60CCF"/>
    <w:rsid w:val="00E710F4"/>
    <w:rsid w:val="00E82C18"/>
    <w:rsid w:val="00E95ABE"/>
    <w:rsid w:val="00E977BF"/>
    <w:rsid w:val="00EA62A5"/>
    <w:rsid w:val="00EB02CD"/>
    <w:rsid w:val="00EB35A2"/>
    <w:rsid w:val="00EB40B7"/>
    <w:rsid w:val="00EB6121"/>
    <w:rsid w:val="00EB6177"/>
    <w:rsid w:val="00EB6363"/>
    <w:rsid w:val="00EC4934"/>
    <w:rsid w:val="00ED6408"/>
    <w:rsid w:val="00EE3114"/>
    <w:rsid w:val="00EE59E8"/>
    <w:rsid w:val="00EE7F50"/>
    <w:rsid w:val="00F24E4B"/>
    <w:rsid w:val="00F266BF"/>
    <w:rsid w:val="00F311A7"/>
    <w:rsid w:val="00F339F5"/>
    <w:rsid w:val="00F37753"/>
    <w:rsid w:val="00F428F9"/>
    <w:rsid w:val="00F46C0B"/>
    <w:rsid w:val="00F53ADE"/>
    <w:rsid w:val="00F55787"/>
    <w:rsid w:val="00F66593"/>
    <w:rsid w:val="00F67656"/>
    <w:rsid w:val="00F678E1"/>
    <w:rsid w:val="00F7163A"/>
    <w:rsid w:val="00F94254"/>
    <w:rsid w:val="00F94797"/>
    <w:rsid w:val="00FA425D"/>
    <w:rsid w:val="00FA4ACE"/>
    <w:rsid w:val="00FA5609"/>
    <w:rsid w:val="00FB0BF5"/>
    <w:rsid w:val="00FB4658"/>
    <w:rsid w:val="00FB730D"/>
    <w:rsid w:val="00FC50A8"/>
    <w:rsid w:val="00FC73F8"/>
    <w:rsid w:val="00FC7FF1"/>
    <w:rsid w:val="00FE00D2"/>
    <w:rsid w:val="00FE11A7"/>
    <w:rsid w:val="00FE1773"/>
    <w:rsid w:val="00FE30D5"/>
    <w:rsid w:val="00FF4F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B90"/>
  </w:style>
  <w:style w:type="paragraph" w:styleId="Piedepgina">
    <w:name w:val="footer"/>
    <w:basedOn w:val="Normal"/>
    <w:link w:val="PiedepginaCar"/>
    <w:uiPriority w:val="99"/>
    <w:unhideWhenUsed/>
    <w:rsid w:val="00DE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B90"/>
  </w:style>
  <w:style w:type="paragraph" w:styleId="Textodeglobo">
    <w:name w:val="Balloon Text"/>
    <w:basedOn w:val="Normal"/>
    <w:link w:val="TextodegloboCar"/>
    <w:uiPriority w:val="99"/>
    <w:semiHidden/>
    <w:unhideWhenUsed/>
    <w:rsid w:val="00DE2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B90"/>
    <w:rPr>
      <w:rFonts w:ascii="Tahoma" w:hAnsi="Tahoma" w:cs="Tahoma"/>
      <w:sz w:val="16"/>
      <w:szCs w:val="16"/>
    </w:rPr>
  </w:style>
  <w:style w:type="paragraph" w:styleId="Prrafodelista">
    <w:name w:val="List Paragraph"/>
    <w:basedOn w:val="Normal"/>
    <w:uiPriority w:val="34"/>
    <w:qFormat/>
    <w:rsid w:val="005E3D69"/>
    <w:pPr>
      <w:ind w:left="720"/>
      <w:contextualSpacing/>
    </w:pPr>
  </w:style>
  <w:style w:type="paragraph" w:styleId="Textonotapie">
    <w:name w:val="footnote text"/>
    <w:basedOn w:val="Normal"/>
    <w:link w:val="TextonotapieCar"/>
    <w:uiPriority w:val="99"/>
    <w:semiHidden/>
    <w:unhideWhenUsed/>
    <w:rsid w:val="008E18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18B1"/>
    <w:rPr>
      <w:sz w:val="20"/>
      <w:szCs w:val="20"/>
    </w:rPr>
  </w:style>
  <w:style w:type="character" w:styleId="Refdenotaalpie">
    <w:name w:val="footnote reference"/>
    <w:basedOn w:val="Fuentedeprrafopredeter"/>
    <w:uiPriority w:val="99"/>
    <w:semiHidden/>
    <w:unhideWhenUsed/>
    <w:rsid w:val="008E18B1"/>
    <w:rPr>
      <w:vertAlign w:val="superscript"/>
    </w:rPr>
  </w:style>
  <w:style w:type="table" w:styleId="Tablaconcuadrcula">
    <w:name w:val="Table Grid"/>
    <w:basedOn w:val="Tablanormal"/>
    <w:uiPriority w:val="59"/>
    <w:rsid w:val="00E3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ED6408"/>
    <w:pPr>
      <w:spacing w:after="101" w:line="216" w:lineRule="exact"/>
      <w:ind w:firstLine="288"/>
      <w:jc w:val="both"/>
    </w:pPr>
    <w:rPr>
      <w:rFonts w:ascii="Arial" w:eastAsia="Times New Roman" w:hAnsi="Arial" w:cs="Times New Roman"/>
      <w:sz w:val="18"/>
      <w:szCs w:val="20"/>
      <w:lang w:val="es-ES" w:eastAsia="es-MX"/>
    </w:rPr>
  </w:style>
  <w:style w:type="paragraph" w:customStyle="1" w:styleId="ROMANOS">
    <w:name w:val="ROMANOS"/>
    <w:basedOn w:val="Normal"/>
    <w:link w:val="ROMANOSCar"/>
    <w:rsid w:val="00ED6408"/>
    <w:pPr>
      <w:tabs>
        <w:tab w:val="left" w:pos="720"/>
      </w:tabs>
      <w:spacing w:after="101" w:line="216" w:lineRule="exact"/>
      <w:ind w:left="720" w:hanging="432"/>
      <w:jc w:val="both"/>
    </w:pPr>
    <w:rPr>
      <w:rFonts w:ascii="Arial" w:eastAsia="Times New Roman" w:hAnsi="Arial" w:cs="Times New Roman"/>
      <w:sz w:val="18"/>
      <w:szCs w:val="18"/>
      <w:lang w:val="es-ES" w:eastAsia="es-MX"/>
    </w:rPr>
  </w:style>
  <w:style w:type="character" w:customStyle="1" w:styleId="TextoCar">
    <w:name w:val="Texto Car"/>
    <w:link w:val="Texto"/>
    <w:locked/>
    <w:rsid w:val="00ED6408"/>
    <w:rPr>
      <w:rFonts w:ascii="Arial" w:eastAsia="Times New Roman" w:hAnsi="Arial" w:cs="Times New Roman"/>
      <w:sz w:val="18"/>
      <w:szCs w:val="20"/>
      <w:lang w:val="es-ES" w:eastAsia="es-MX"/>
    </w:rPr>
  </w:style>
  <w:style w:type="character" w:customStyle="1" w:styleId="ROMANOSCar">
    <w:name w:val="ROMANOS Car"/>
    <w:link w:val="ROMANOS"/>
    <w:locked/>
    <w:rsid w:val="00ED6408"/>
    <w:rPr>
      <w:rFonts w:ascii="Arial" w:eastAsia="Times New Roman" w:hAnsi="Arial" w:cs="Times New Roman"/>
      <w:sz w:val="18"/>
      <w:szCs w:val="18"/>
      <w:lang w:val="es-ES" w:eastAsia="es-MX"/>
    </w:rPr>
  </w:style>
  <w:style w:type="table" w:customStyle="1" w:styleId="Tablaconcuadrcula2">
    <w:name w:val="Tabla con cuadrícula2"/>
    <w:basedOn w:val="Tablanormal"/>
    <w:next w:val="Tablaconcuadrcula"/>
    <w:uiPriority w:val="39"/>
    <w:rsid w:val="00621E7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B90"/>
  </w:style>
  <w:style w:type="paragraph" w:styleId="Piedepgina">
    <w:name w:val="footer"/>
    <w:basedOn w:val="Normal"/>
    <w:link w:val="PiedepginaCar"/>
    <w:uiPriority w:val="99"/>
    <w:unhideWhenUsed/>
    <w:rsid w:val="00DE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B90"/>
  </w:style>
  <w:style w:type="paragraph" w:styleId="Textodeglobo">
    <w:name w:val="Balloon Text"/>
    <w:basedOn w:val="Normal"/>
    <w:link w:val="TextodegloboCar"/>
    <w:uiPriority w:val="99"/>
    <w:semiHidden/>
    <w:unhideWhenUsed/>
    <w:rsid w:val="00DE2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B90"/>
    <w:rPr>
      <w:rFonts w:ascii="Tahoma" w:hAnsi="Tahoma" w:cs="Tahoma"/>
      <w:sz w:val="16"/>
      <w:szCs w:val="16"/>
    </w:rPr>
  </w:style>
  <w:style w:type="paragraph" w:styleId="Prrafodelista">
    <w:name w:val="List Paragraph"/>
    <w:basedOn w:val="Normal"/>
    <w:uiPriority w:val="34"/>
    <w:qFormat/>
    <w:rsid w:val="005E3D69"/>
    <w:pPr>
      <w:ind w:left="720"/>
      <w:contextualSpacing/>
    </w:pPr>
  </w:style>
  <w:style w:type="paragraph" w:styleId="Textonotapie">
    <w:name w:val="footnote text"/>
    <w:basedOn w:val="Normal"/>
    <w:link w:val="TextonotapieCar"/>
    <w:uiPriority w:val="99"/>
    <w:semiHidden/>
    <w:unhideWhenUsed/>
    <w:rsid w:val="008E18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18B1"/>
    <w:rPr>
      <w:sz w:val="20"/>
      <w:szCs w:val="20"/>
    </w:rPr>
  </w:style>
  <w:style w:type="character" w:styleId="Refdenotaalpie">
    <w:name w:val="footnote reference"/>
    <w:basedOn w:val="Fuentedeprrafopredeter"/>
    <w:uiPriority w:val="99"/>
    <w:semiHidden/>
    <w:unhideWhenUsed/>
    <w:rsid w:val="008E18B1"/>
    <w:rPr>
      <w:vertAlign w:val="superscript"/>
    </w:rPr>
  </w:style>
  <w:style w:type="table" w:styleId="Tablaconcuadrcula">
    <w:name w:val="Table Grid"/>
    <w:basedOn w:val="Tablanormal"/>
    <w:uiPriority w:val="59"/>
    <w:rsid w:val="00E3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ED6408"/>
    <w:pPr>
      <w:spacing w:after="101" w:line="216" w:lineRule="exact"/>
      <w:ind w:firstLine="288"/>
      <w:jc w:val="both"/>
    </w:pPr>
    <w:rPr>
      <w:rFonts w:ascii="Arial" w:eastAsia="Times New Roman" w:hAnsi="Arial" w:cs="Times New Roman"/>
      <w:sz w:val="18"/>
      <w:szCs w:val="20"/>
      <w:lang w:val="es-ES" w:eastAsia="es-MX"/>
    </w:rPr>
  </w:style>
  <w:style w:type="paragraph" w:customStyle="1" w:styleId="ROMANOS">
    <w:name w:val="ROMANOS"/>
    <w:basedOn w:val="Normal"/>
    <w:link w:val="ROMANOSCar"/>
    <w:rsid w:val="00ED6408"/>
    <w:pPr>
      <w:tabs>
        <w:tab w:val="left" w:pos="720"/>
      </w:tabs>
      <w:spacing w:after="101" w:line="216" w:lineRule="exact"/>
      <w:ind w:left="720" w:hanging="432"/>
      <w:jc w:val="both"/>
    </w:pPr>
    <w:rPr>
      <w:rFonts w:ascii="Arial" w:eastAsia="Times New Roman" w:hAnsi="Arial" w:cs="Times New Roman"/>
      <w:sz w:val="18"/>
      <w:szCs w:val="18"/>
      <w:lang w:val="es-ES" w:eastAsia="es-MX"/>
    </w:rPr>
  </w:style>
  <w:style w:type="character" w:customStyle="1" w:styleId="TextoCar">
    <w:name w:val="Texto Car"/>
    <w:link w:val="Texto"/>
    <w:locked/>
    <w:rsid w:val="00ED6408"/>
    <w:rPr>
      <w:rFonts w:ascii="Arial" w:eastAsia="Times New Roman" w:hAnsi="Arial" w:cs="Times New Roman"/>
      <w:sz w:val="18"/>
      <w:szCs w:val="20"/>
      <w:lang w:val="es-ES" w:eastAsia="es-MX"/>
    </w:rPr>
  </w:style>
  <w:style w:type="character" w:customStyle="1" w:styleId="ROMANOSCar">
    <w:name w:val="ROMANOS Car"/>
    <w:link w:val="ROMANOS"/>
    <w:locked/>
    <w:rsid w:val="00ED6408"/>
    <w:rPr>
      <w:rFonts w:ascii="Arial" w:eastAsia="Times New Roman" w:hAnsi="Arial" w:cs="Times New Roman"/>
      <w:sz w:val="18"/>
      <w:szCs w:val="18"/>
      <w:lang w:val="es-ES" w:eastAsia="es-MX"/>
    </w:rPr>
  </w:style>
  <w:style w:type="table" w:customStyle="1" w:styleId="Tablaconcuadrcula2">
    <w:name w:val="Tabla con cuadrícula2"/>
    <w:basedOn w:val="Tablanormal"/>
    <w:next w:val="Tablaconcuadrcula"/>
    <w:uiPriority w:val="39"/>
    <w:rsid w:val="00621E7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302">
      <w:bodyDiv w:val="1"/>
      <w:marLeft w:val="0"/>
      <w:marRight w:val="0"/>
      <w:marTop w:val="0"/>
      <w:marBottom w:val="0"/>
      <w:divBdr>
        <w:top w:val="none" w:sz="0" w:space="0" w:color="auto"/>
        <w:left w:val="none" w:sz="0" w:space="0" w:color="auto"/>
        <w:bottom w:val="none" w:sz="0" w:space="0" w:color="auto"/>
        <w:right w:val="none" w:sz="0" w:space="0" w:color="auto"/>
      </w:divBdr>
    </w:div>
    <w:div w:id="151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6ACC7-4234-4968-8E82-9A85683D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2368</Words>
  <Characters>13028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Luison</dc:creator>
  <cp:lastModifiedBy>Mayra A. Vazquez</cp:lastModifiedBy>
  <cp:revision>5</cp:revision>
  <cp:lastPrinted>2019-01-29T16:58:00Z</cp:lastPrinted>
  <dcterms:created xsi:type="dcterms:W3CDTF">2019-01-29T16:57:00Z</dcterms:created>
  <dcterms:modified xsi:type="dcterms:W3CDTF">2019-01-29T16:58:00Z</dcterms:modified>
</cp:coreProperties>
</file>