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A34D" w14:textId="77777777" w:rsidR="00C74A03" w:rsidRDefault="00C74A03">
      <w:pPr>
        <w:spacing w:after="0" w:line="240" w:lineRule="auto"/>
        <w:ind w:left="708" w:hanging="708"/>
        <w:jc w:val="both"/>
        <w:rPr>
          <w:rFonts w:ascii="Arial" w:hAnsi="Arial" w:cs="Arial"/>
          <w:b/>
          <w:strike/>
          <w:color w:val="000000"/>
          <w:sz w:val="24"/>
          <w:szCs w:val="24"/>
        </w:rPr>
      </w:pPr>
    </w:p>
    <w:p w14:paraId="49A9AD3E" w14:textId="1ED1827F"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CC. DIPUTADA PRESIDENT</w:t>
      </w:r>
      <w:r w:rsidR="00451ADC">
        <w:rPr>
          <w:rFonts w:ascii="Arial" w:hAnsi="Arial" w:cs="Arial"/>
          <w:b/>
          <w:color w:val="000000"/>
          <w:sz w:val="24"/>
          <w:szCs w:val="24"/>
        </w:rPr>
        <w:t>A</w:t>
      </w:r>
      <w:r>
        <w:rPr>
          <w:rFonts w:ascii="Arial" w:hAnsi="Arial" w:cs="Arial"/>
          <w:b/>
          <w:color w:val="000000"/>
          <w:sz w:val="24"/>
          <w:szCs w:val="24"/>
        </w:rPr>
        <w:t xml:space="preserve"> Y DIPUTADAS SECRETARIAS DE LA </w:t>
      </w:r>
    </w:p>
    <w:p w14:paraId="0D680F6C"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MESA DIRECTIVA DEL H. CONGRESO DEL ESTADO DE COLIMA</w:t>
      </w:r>
    </w:p>
    <w:p w14:paraId="6C246B49"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PRESENTES.</w:t>
      </w:r>
    </w:p>
    <w:p w14:paraId="4C34D38B" w14:textId="77777777" w:rsidR="00C74A03" w:rsidRDefault="00C74A03">
      <w:pPr>
        <w:spacing w:after="0" w:line="240" w:lineRule="auto"/>
        <w:jc w:val="both"/>
        <w:rPr>
          <w:rFonts w:ascii="Arial" w:hAnsi="Arial" w:cs="Arial"/>
          <w:b/>
          <w:color w:val="000000"/>
          <w:sz w:val="24"/>
          <w:szCs w:val="24"/>
        </w:rPr>
      </w:pPr>
    </w:p>
    <w:p w14:paraId="21A4576F" w14:textId="6687F802" w:rsidR="00C74A03" w:rsidRDefault="00245D67">
      <w:pPr>
        <w:spacing w:after="0" w:line="240" w:lineRule="auto"/>
        <w:jc w:val="both"/>
      </w:pPr>
      <w:r>
        <w:rPr>
          <w:rFonts w:ascii="Arial" w:hAnsi="Arial" w:cs="Arial"/>
          <w:b/>
          <w:color w:val="000000"/>
          <w:sz w:val="24"/>
          <w:szCs w:val="24"/>
        </w:rPr>
        <w:t xml:space="preserve">JOSÉ IGNACIO PERALTA SÁNCHEZ, Gobernador Constitucional </w:t>
      </w:r>
      <w:r>
        <w:rPr>
          <w:rFonts w:ascii="Arial" w:hAnsi="Arial" w:cs="Arial"/>
          <w:b/>
          <w:sz w:val="24"/>
          <w:szCs w:val="24"/>
        </w:rPr>
        <w:t xml:space="preserve">del Estado </w:t>
      </w:r>
      <w:r>
        <w:rPr>
          <w:rFonts w:ascii="Arial" w:hAnsi="Arial" w:cs="Arial"/>
          <w:b/>
          <w:color w:val="000000"/>
          <w:sz w:val="24"/>
          <w:szCs w:val="24"/>
        </w:rPr>
        <w:t xml:space="preserve">Libre y Soberano de Colima, </w:t>
      </w:r>
      <w:r>
        <w:rPr>
          <w:rFonts w:ascii="Arial" w:hAnsi="Arial" w:cs="Arial"/>
          <w:color w:val="000000"/>
          <w:sz w:val="24"/>
          <w:szCs w:val="24"/>
        </w:rPr>
        <w:t>con fundamento en los artículos 39, fracción II y 58, fracción XIX de la Constitución Política del Estado Libre y Soberano de Colima y en cumplimiento a lo señalado en los artículos 16, fracción I, 30 y 37 de la Ley de Presupuesto y Responsabilidad Hacendaria del Estado de Colima, 61 fracción I, inciso</w:t>
      </w:r>
      <w:r>
        <w:rPr>
          <w:rFonts w:ascii="Arial" w:hAnsi="Arial" w:cs="Arial"/>
          <w:sz w:val="24"/>
          <w:szCs w:val="24"/>
        </w:rPr>
        <w:t>s</w:t>
      </w:r>
      <w:r>
        <w:rPr>
          <w:rFonts w:ascii="Arial" w:hAnsi="Arial" w:cs="Arial"/>
          <w:color w:val="000000"/>
          <w:sz w:val="24"/>
          <w:szCs w:val="24"/>
        </w:rPr>
        <w:t xml:space="preserve"> a) y b) de la Ley General de Contabilidad Gubernamental y 5 de la Ley de Disciplina Financiera de las Entidades Federativas y los Municipios, tengo a bien presentar y poner a consideración de esta Quincuagésima Novena Legislatura del Estado la presente</w:t>
      </w:r>
      <w:r>
        <w:rPr>
          <w:rFonts w:ascii="Arial" w:hAnsi="Arial" w:cs="Arial"/>
          <w:b/>
          <w:color w:val="000000"/>
          <w:sz w:val="24"/>
          <w:szCs w:val="24"/>
        </w:rPr>
        <w:t xml:space="preserve"> Iniciativa de Ley con Proyecto de Decreto por la que se expide la</w:t>
      </w:r>
      <w:r>
        <w:rPr>
          <w:rFonts w:ascii="Arial" w:hAnsi="Arial" w:cs="Arial"/>
          <w:b/>
          <w:sz w:val="24"/>
          <w:szCs w:val="24"/>
        </w:rPr>
        <w:t xml:space="preserve"> Ley de Ingresos del Estado de Colima para el ejercicio fiscal 2020</w:t>
      </w:r>
      <w:r>
        <w:rPr>
          <w:rFonts w:ascii="Arial" w:hAnsi="Arial" w:cs="Arial"/>
          <w:sz w:val="24"/>
          <w:szCs w:val="24"/>
        </w:rPr>
        <w:t>, de conformidad con la siguiente:</w:t>
      </w:r>
    </w:p>
    <w:p w14:paraId="38BB124B" w14:textId="77777777" w:rsidR="00C74A03" w:rsidRDefault="00C74A03">
      <w:pPr>
        <w:spacing w:after="0" w:line="240" w:lineRule="auto"/>
        <w:jc w:val="center"/>
        <w:rPr>
          <w:rFonts w:ascii="Arial" w:hAnsi="Arial" w:cs="Arial"/>
          <w:color w:val="000000"/>
          <w:sz w:val="24"/>
          <w:szCs w:val="24"/>
        </w:rPr>
      </w:pPr>
    </w:p>
    <w:p w14:paraId="7BB9A055"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EXPOSICIÓN DE MOTIVOS</w:t>
      </w:r>
    </w:p>
    <w:p w14:paraId="1B48DBF6" w14:textId="77777777" w:rsidR="00C74A03" w:rsidRDefault="00C74A03">
      <w:pPr>
        <w:spacing w:after="0" w:line="240" w:lineRule="auto"/>
        <w:jc w:val="both"/>
        <w:rPr>
          <w:rFonts w:ascii="Arial" w:hAnsi="Arial" w:cs="Arial"/>
          <w:b/>
          <w:color w:val="000000"/>
          <w:sz w:val="24"/>
          <w:szCs w:val="24"/>
        </w:rPr>
      </w:pPr>
    </w:p>
    <w:p w14:paraId="552B223D" w14:textId="7777777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 xml:space="preserve">La Constitución Política del Estado Libre y Soberano de Colima en su artículo 39, fracción II, faculta al Gobernador del Estado para presentar iniciativas de leyes y decretos, asimismo establece en el artículo 58, fracción XIX, que le corresponde remitir cada año el Proyecto de </w:t>
      </w:r>
      <w:r>
        <w:rPr>
          <w:rFonts w:ascii="Arial" w:hAnsi="Arial" w:cs="Arial"/>
          <w:sz w:val="24"/>
          <w:szCs w:val="24"/>
        </w:rPr>
        <w:t>Ley de Ingresos del Estado de Colima</w:t>
      </w:r>
      <w:r>
        <w:rPr>
          <w:rFonts w:ascii="Arial" w:hAnsi="Arial" w:cs="Arial"/>
          <w:color w:val="000000"/>
          <w:sz w:val="24"/>
          <w:szCs w:val="24"/>
        </w:rPr>
        <w:t xml:space="preserve"> al Congreso del Estado para su aprobación.</w:t>
      </w:r>
    </w:p>
    <w:p w14:paraId="72CD6F00" w14:textId="77777777" w:rsidR="00C74A03" w:rsidRDefault="00C74A03">
      <w:pPr>
        <w:spacing w:after="0" w:line="240" w:lineRule="auto"/>
        <w:jc w:val="both"/>
        <w:rPr>
          <w:rFonts w:ascii="Arial" w:hAnsi="Arial" w:cs="Arial"/>
          <w:color w:val="000000"/>
          <w:sz w:val="24"/>
          <w:szCs w:val="24"/>
        </w:rPr>
      </w:pPr>
    </w:p>
    <w:p w14:paraId="4E2841F8" w14:textId="7777777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Los artículos 16, fracción I y 37 de la Ley de Presupuesto y Responsabilidad Hacendaria del Estado de Colima establecen lo que contendrá el Proyecto de Ley de Ingresos; en el mismo sentido, el artículo 61, fracción I, inciso a) de la Ley General de Contabilidad Gubernamental, se estipula que las entidades federativas incluirán en su ley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w:t>
      </w:r>
    </w:p>
    <w:p w14:paraId="7977A161" w14:textId="77777777" w:rsidR="00C74A03" w:rsidRDefault="00C74A03">
      <w:pPr>
        <w:spacing w:after="0" w:line="240" w:lineRule="auto"/>
        <w:jc w:val="both"/>
        <w:rPr>
          <w:rFonts w:ascii="Arial" w:hAnsi="Arial" w:cs="Arial"/>
          <w:color w:val="000000"/>
          <w:sz w:val="24"/>
          <w:szCs w:val="24"/>
        </w:rPr>
      </w:pPr>
    </w:p>
    <w:p w14:paraId="7D7701B7" w14:textId="77777777" w:rsidR="00C74A03" w:rsidRDefault="00245D67">
      <w:pPr>
        <w:spacing w:after="0" w:line="240" w:lineRule="auto"/>
        <w:jc w:val="both"/>
      </w:pPr>
      <w:r>
        <w:rPr>
          <w:rFonts w:ascii="Arial" w:hAnsi="Arial" w:cs="Arial"/>
          <w:color w:val="000000"/>
          <w:sz w:val="24"/>
          <w:szCs w:val="24"/>
        </w:rPr>
        <w:t xml:space="preserve">En ese contexto el Gobierno del Estado de Colima necesita contar con recursos suficientes y finanzas públicas sanas que le permitan implementar políticas públicas tendientes a mejorar la calidad de vida de la población en general, por ejemplo, el combate a la pobreza; para ampliar la cobertura y la calidad de la educación; para mejorar los servicios de salud; para garantizar las condiciones de seguridad pública y la procuración de justicia; y para crear la infraestructura necesaria que impulse el desarrollo económico y social de las y los colimenses, entre otras. </w:t>
      </w:r>
    </w:p>
    <w:p w14:paraId="42E906EB" w14:textId="77777777" w:rsidR="00C74A03" w:rsidRDefault="00C74A03">
      <w:pPr>
        <w:spacing w:after="0" w:line="240" w:lineRule="auto"/>
        <w:jc w:val="both"/>
        <w:rPr>
          <w:rFonts w:ascii="Arial" w:hAnsi="Arial" w:cs="Arial"/>
          <w:color w:val="000000"/>
          <w:sz w:val="24"/>
          <w:szCs w:val="24"/>
        </w:rPr>
      </w:pPr>
    </w:p>
    <w:p w14:paraId="00BB486E" w14:textId="77777777" w:rsidR="00C74A03" w:rsidRDefault="00245D67">
      <w:pPr>
        <w:spacing w:after="0" w:line="240" w:lineRule="auto"/>
        <w:jc w:val="both"/>
      </w:pPr>
      <w:r>
        <w:rPr>
          <w:rFonts w:ascii="Arial" w:hAnsi="Arial" w:cs="Arial"/>
          <w:color w:val="000000"/>
          <w:sz w:val="24"/>
          <w:szCs w:val="24"/>
        </w:rPr>
        <w:t xml:space="preserve">De acuerdo con lo anterior, en el artículo 1 de la presente Iniciativa de Ley de Ingresos del Estado de Colima para el ejercicio fiscal 2020, se establece la estructura y contenido de la información financiera, conforme al Formato de Iniciativa de Ley de Ingresos Armonizada, </w:t>
      </w:r>
      <w:r>
        <w:rPr>
          <w:rFonts w:ascii="Arial" w:hAnsi="Arial" w:cs="Arial"/>
          <w:color w:val="000000"/>
          <w:sz w:val="24"/>
          <w:szCs w:val="24"/>
        </w:rPr>
        <w:lastRenderedPageBreak/>
        <w:t xml:space="preserve">comprendido en la </w:t>
      </w:r>
      <w:r>
        <w:rPr>
          <w:rFonts w:ascii="Arial" w:hAnsi="Arial" w:cs="Arial"/>
          <w:i/>
          <w:color w:val="000000"/>
          <w:sz w:val="24"/>
          <w:szCs w:val="24"/>
        </w:rPr>
        <w:t>Norma para armonizar la presentación de la información adicional a la iniciativa de la Ley de Ingresos</w:t>
      </w:r>
      <w:r>
        <w:rPr>
          <w:rFonts w:ascii="Arial" w:hAnsi="Arial" w:cs="Arial"/>
          <w:color w:val="000000"/>
          <w:sz w:val="24"/>
          <w:szCs w:val="24"/>
        </w:rPr>
        <w:t>, publicada en el Diario Oficial de la Federación el 03 de abril de 2013 y reformada el 11 de junio de 2018.</w:t>
      </w:r>
    </w:p>
    <w:p w14:paraId="2BD65C62" w14:textId="77777777" w:rsidR="00C74A03" w:rsidRDefault="00C74A03">
      <w:pPr>
        <w:spacing w:after="0" w:line="240" w:lineRule="auto"/>
        <w:jc w:val="both"/>
        <w:rPr>
          <w:rFonts w:ascii="Arial" w:hAnsi="Arial" w:cs="Arial"/>
          <w:color w:val="000000"/>
          <w:sz w:val="24"/>
          <w:szCs w:val="24"/>
          <w:highlight w:val="yellow"/>
        </w:rPr>
      </w:pPr>
    </w:p>
    <w:p w14:paraId="59A2ECD3" w14:textId="77777777" w:rsidR="00C74A03" w:rsidRDefault="00245D67">
      <w:pPr>
        <w:spacing w:after="0" w:line="240" w:lineRule="auto"/>
        <w:jc w:val="both"/>
      </w:pPr>
      <w:r>
        <w:rPr>
          <w:rFonts w:ascii="Arial" w:hAnsi="Arial" w:cs="Arial"/>
          <w:sz w:val="24"/>
          <w:szCs w:val="24"/>
        </w:rPr>
        <w:t>Asimismo, en cumplimiento a la Ley de Disciplina Financiera de las Entidades Federativas y los Municipios, la presente Iniciativa se sustenta, en los pronósticos de las principales variables macroeconómicas asentadas en los Criterios Generales de Política Económica, en la Iniciativa de Ley de Ingresos y el Proyecto de Presupuesto de Egresos de la Federación correspondientes al ejercicio fiscal de 2020.</w:t>
      </w:r>
      <w:r>
        <w:rPr>
          <w:rFonts w:ascii="Arial" w:hAnsi="Arial" w:cs="Arial"/>
          <w:sz w:val="24"/>
          <w:szCs w:val="24"/>
        </w:rPr>
        <w:tab/>
      </w:r>
    </w:p>
    <w:p w14:paraId="5A643C18" w14:textId="77777777" w:rsidR="00C74A03" w:rsidRDefault="00C74A03">
      <w:pPr>
        <w:spacing w:after="0" w:line="240" w:lineRule="auto"/>
        <w:jc w:val="both"/>
        <w:rPr>
          <w:rFonts w:ascii="Arial" w:hAnsi="Arial" w:cs="Arial"/>
          <w:sz w:val="24"/>
          <w:szCs w:val="24"/>
        </w:rPr>
      </w:pPr>
    </w:p>
    <w:p w14:paraId="52625A5B" w14:textId="77777777" w:rsidR="00C74A03" w:rsidRDefault="00245D67">
      <w:pPr>
        <w:spacing w:after="0" w:line="240" w:lineRule="auto"/>
        <w:jc w:val="both"/>
      </w:pPr>
      <w:r>
        <w:rPr>
          <w:rFonts w:ascii="Arial" w:hAnsi="Arial" w:cs="Arial"/>
          <w:sz w:val="24"/>
          <w:szCs w:val="24"/>
        </w:rPr>
        <w:t>Por otra parte, la Iniciativa que se somete a la consideración de esta Honorable Quincuagésima Novena Legislatura, contempla los resultados de los ingresos de la Entidad conforme a la información contenida en la cuentas públicas de los últimos cinco ejercicios fiscales previos al actual; las cifras estimadas al cierre del ejercicio 2019, considerando el cierre trimestral más reciente disponible y estimados para el resto del ejercicio; y las proyecciones de los ingresos de los próximos cinco años, en adición a 2020; información contenida en los formatos que para ese fin emitió el Consejo Nacional de Armonización Contable.</w:t>
      </w:r>
    </w:p>
    <w:p w14:paraId="223135A5" w14:textId="77777777" w:rsidR="00C74A03" w:rsidRDefault="00C74A03">
      <w:pPr>
        <w:spacing w:after="0" w:line="240" w:lineRule="auto"/>
        <w:jc w:val="both"/>
        <w:rPr>
          <w:rFonts w:ascii="Arial" w:hAnsi="Arial" w:cs="Arial"/>
          <w:sz w:val="24"/>
          <w:szCs w:val="24"/>
        </w:rPr>
      </w:pPr>
    </w:p>
    <w:p w14:paraId="54E3B396" w14:textId="77777777" w:rsidR="00C74A03" w:rsidRDefault="00245D67">
      <w:pPr>
        <w:spacing w:after="0" w:line="240" w:lineRule="auto"/>
        <w:jc w:val="both"/>
      </w:pPr>
      <w:r>
        <w:rPr>
          <w:rFonts w:ascii="Arial" w:hAnsi="Arial" w:cs="Arial"/>
          <w:sz w:val="24"/>
          <w:szCs w:val="24"/>
        </w:rPr>
        <w:t>En ese tenor, la Iniciativa que se presenta, considera como base para la proyección de los ingresos locales en el ejercicio fiscal 2020, la evolución de los ingresos propios en el periodo de enero a septiembre de 2019 y el pronóstico de la recaudación al cierre del ejercicio fiscal. Asimismo, para la proyección de las participaciones y las transferencias federales etiquetadas, se consideraron las previstas en la Iniciativa de Ley de Ingresos de la Federación y en el Proyecto de Presupuesto de Egresos de la Federación, considerando en ambos casos las premisas establecidas en los Criterios Generales de Política Económica, específicamente se tomaron elementos como el pronóstico de la inflación, el crecimiento anual estimado para el ejercicio fiscal 2020, y las perspectivas económicas y fiscales de mediano plazo para las proyecciones del periodo 2021-2025.</w:t>
      </w:r>
    </w:p>
    <w:p w14:paraId="3E6D679F" w14:textId="77777777" w:rsidR="00C74A03" w:rsidRDefault="00C74A03">
      <w:pPr>
        <w:spacing w:after="0" w:line="240" w:lineRule="auto"/>
        <w:jc w:val="both"/>
        <w:rPr>
          <w:rFonts w:ascii="Arial" w:hAnsi="Arial" w:cs="Arial"/>
          <w:sz w:val="24"/>
          <w:szCs w:val="24"/>
        </w:rPr>
      </w:pPr>
    </w:p>
    <w:p w14:paraId="062D0858" w14:textId="77777777" w:rsidR="00C74A03" w:rsidRDefault="00245D67">
      <w:pPr>
        <w:spacing w:after="0" w:line="240" w:lineRule="auto"/>
        <w:jc w:val="both"/>
      </w:pPr>
      <w:r>
        <w:rPr>
          <w:rFonts w:ascii="Arial" w:hAnsi="Arial" w:cs="Arial"/>
          <w:sz w:val="24"/>
          <w:szCs w:val="24"/>
        </w:rPr>
        <w:t>En ese orden de ideas, los Criterios Generales de Política Económica correspondientes al Ejercicio Fiscal 2020, señalan un contexto de desaceleración de la economía a nivel global, la cual se vio exacerbada por las disputas comerciales entre Estados Unidos y diversas economías, principalmente la economía de China, generando en 2019 una mayor incertidumbre, episodios de alta volatilidad y de mayor aversión al riesgo en los mercados financieros, afectando de manera más fuerte a las economías emergentes.</w:t>
      </w:r>
    </w:p>
    <w:p w14:paraId="5D9CCD83" w14:textId="09425592" w:rsidR="00C74A03" w:rsidRPr="00451ADC" w:rsidRDefault="00245D67">
      <w:pPr>
        <w:spacing w:after="0" w:line="240" w:lineRule="auto"/>
        <w:jc w:val="both"/>
      </w:pPr>
      <w:r>
        <w:rPr>
          <w:rFonts w:ascii="Arial" w:hAnsi="Arial" w:cs="Arial"/>
          <w:sz w:val="24"/>
          <w:szCs w:val="24"/>
        </w:rPr>
        <w:t xml:space="preserve"> </w:t>
      </w:r>
    </w:p>
    <w:p w14:paraId="63850A9B" w14:textId="77777777" w:rsidR="00C74A03" w:rsidRDefault="00245D67">
      <w:pPr>
        <w:spacing w:after="0" w:line="240" w:lineRule="auto"/>
        <w:jc w:val="both"/>
      </w:pPr>
      <w:r>
        <w:rPr>
          <w:rFonts w:ascii="Arial" w:hAnsi="Arial" w:cs="Arial"/>
          <w:sz w:val="24"/>
          <w:szCs w:val="24"/>
        </w:rPr>
        <w:t>Por otra parte, el Fondo Monetario Internacional (FMI), en sus estimaciones de julio de 2019, proyectó que el crecimiento mundial alcance una tasa real anual de 3.2 por ciento en 2019, lo cual implica una revisión a la baja de 0.1 puntos porcentuales respecto a la tasa esperada en las proyecciones de abril, y de 0.4 puntos porcentuales respecto de la de enero de 2019. Asimismo, el FMI anticipó que el crecimiento mundial en 2020 se ubicará en 3.5 por ciento, 0.1 puntos porcentuales menos que las proyecciones previas.</w:t>
      </w:r>
    </w:p>
    <w:p w14:paraId="01F4CB5B" w14:textId="77777777" w:rsidR="00C74A03" w:rsidRDefault="00C74A03">
      <w:pPr>
        <w:spacing w:after="0" w:line="240" w:lineRule="auto"/>
        <w:jc w:val="both"/>
      </w:pPr>
    </w:p>
    <w:p w14:paraId="272A1CE1" w14:textId="77777777" w:rsidR="00C74A03" w:rsidRDefault="00245D67">
      <w:pPr>
        <w:spacing w:after="0" w:line="240" w:lineRule="auto"/>
        <w:jc w:val="both"/>
        <w:rPr>
          <w:rFonts w:ascii="Arial" w:hAnsi="Arial" w:cs="Arial"/>
          <w:sz w:val="24"/>
          <w:szCs w:val="24"/>
        </w:rPr>
      </w:pPr>
      <w:r>
        <w:rPr>
          <w:rFonts w:ascii="Arial" w:hAnsi="Arial" w:cs="Arial"/>
          <w:sz w:val="24"/>
          <w:szCs w:val="24"/>
        </w:rPr>
        <w:t>Bajo este entorno internacional complejo, los Criterios Generales de Política Económica, mencionan que la economía mexicana mostró resultados mixtos. Por un lado, las exportaciones no petroleras continúan presentando una tendencia positiva, acompañadas por un desempeño estable del mercado laboral con crecimientos en el salario real, mientras que por el otro la actividad industrial y la inversión han mostrado una mayor debilidad. Durante 2019, el peso se ha mantenido dentro de los parámetros esperados. La inflación general anual pasó de 4.83 por ciento en diciembre de 2018 a 3.29 por ciento en la primera quincena de agosto de 2019, mostrando una trayectoria descendente.</w:t>
      </w:r>
    </w:p>
    <w:p w14:paraId="15A2ADC6" w14:textId="77777777" w:rsidR="00C74A03" w:rsidRDefault="00C74A03">
      <w:pPr>
        <w:spacing w:after="0" w:line="240" w:lineRule="auto"/>
        <w:jc w:val="both"/>
      </w:pPr>
    </w:p>
    <w:p w14:paraId="1CF13ABB" w14:textId="77777777" w:rsidR="00C74A03" w:rsidRDefault="00245D67">
      <w:pPr>
        <w:spacing w:after="0" w:line="240" w:lineRule="auto"/>
        <w:jc w:val="both"/>
        <w:rPr>
          <w:rFonts w:ascii="Arial" w:hAnsi="Arial" w:cs="Arial"/>
          <w:sz w:val="24"/>
          <w:szCs w:val="24"/>
        </w:rPr>
      </w:pPr>
      <w:r>
        <w:rPr>
          <w:rFonts w:ascii="Arial" w:hAnsi="Arial" w:cs="Arial"/>
          <w:sz w:val="24"/>
          <w:szCs w:val="24"/>
        </w:rPr>
        <w:t xml:space="preserve">Para 2020 se estima que el fortalecimiento del mercado interno, la creación de empleos, el repunte del crédito y la inversión en infraestructura pública y privada generen un mayor dinamismo durante el año, el cual se vería impulsado por factores externos como mejores condiciones comerciales por la probable ratificación del T-MEC, y factores internos como la disipación de la incertidumbre ante nuevas políticas gubernamentales y de presiones inflacionarias. </w:t>
      </w:r>
    </w:p>
    <w:p w14:paraId="6D66DB71" w14:textId="77777777" w:rsidR="00C74A03" w:rsidRDefault="00C74A03">
      <w:pPr>
        <w:spacing w:after="0" w:line="240" w:lineRule="auto"/>
        <w:jc w:val="both"/>
      </w:pPr>
    </w:p>
    <w:p w14:paraId="1DFD7125" w14:textId="77777777" w:rsidR="00C74A03" w:rsidRDefault="00245D67">
      <w:pPr>
        <w:spacing w:after="0" w:line="240" w:lineRule="auto"/>
        <w:jc w:val="both"/>
      </w:pPr>
      <w:r>
        <w:rPr>
          <w:rFonts w:ascii="Arial" w:hAnsi="Arial" w:cs="Arial"/>
          <w:sz w:val="24"/>
          <w:szCs w:val="24"/>
        </w:rPr>
        <w:t>Así, se prevé un crecimiento real anual del PIB para 2020 de entre 1.5 y 2.5 por ciento. En particular, para las estimaciones de finanzas públicas se considera un crecimiento puntual de 2.0 por ciento real anual. Para el cierre de 2020, se prevé una inflación anual de 3.0 por ciento; un tipo de cambio nominal de 20.0 pesos por dólar, y una tasa de interés nominal promedio de Cetes a 28 días de 7.4 por ciento. Asimismo, para 2020, se proyecta un precio para la mezcla mexicana de exportación de 49.0 dólares por barril (dpb), y se propone una plataforma de producción de 1,951 miles de barriles de petróleo diarios.</w:t>
      </w:r>
    </w:p>
    <w:p w14:paraId="1D6F480C" w14:textId="77777777" w:rsidR="00C74A03" w:rsidRDefault="00C74A03">
      <w:pPr>
        <w:spacing w:after="0" w:line="240" w:lineRule="auto"/>
        <w:jc w:val="both"/>
        <w:rPr>
          <w:rFonts w:ascii="Arial" w:hAnsi="Arial" w:cs="Arial"/>
          <w:sz w:val="24"/>
          <w:szCs w:val="24"/>
          <w:highlight w:val="red"/>
        </w:rPr>
      </w:pPr>
    </w:p>
    <w:p w14:paraId="512BA763" w14:textId="77777777" w:rsidR="00C74A03" w:rsidRDefault="00245D67">
      <w:pPr>
        <w:spacing w:after="0" w:line="240" w:lineRule="auto"/>
        <w:ind w:right="-234"/>
        <w:jc w:val="both"/>
      </w:pPr>
      <w:r>
        <w:rPr>
          <w:rFonts w:ascii="Arial" w:hAnsi="Arial" w:cs="Arial"/>
          <w:sz w:val="24"/>
          <w:szCs w:val="24"/>
        </w:rPr>
        <w:t xml:space="preserve">Por su parte, el Estado de Colima, según datos del INEGI, registró en los últimos diez años (2008-2017) un crecimiento anual promedio del Producto Interno Bruto (PIB), base 2013, por actividad económica del 3.2 por ciento; éste, se ubica por encima del promedio nacional, que para ese mismo periodo fue de 2.0 por ciento. Datos más recientes y con base en las últimas cifras publicadas por el INEGI de los resultados del Indicador Trimestral de la Actividad Económica Estatal (ITAEE), base 2013, para el trimestre enero a marzo de 2019, muestran que la economía del Estado registró un incremento del 2.8 por ciento, respecto del mismo trimestre del año anterior, ocupando el séptimo lugar a nivel nacional en crecimiento económico; esta tasa es superior al crecimiento observado por la media nacional que fue de 1.2 por ciento. </w:t>
      </w:r>
    </w:p>
    <w:p w14:paraId="12C14F31" w14:textId="77777777" w:rsidR="00C74A03" w:rsidRDefault="00C74A03">
      <w:pPr>
        <w:spacing w:after="0" w:line="240" w:lineRule="auto"/>
        <w:ind w:left="-142" w:right="-234"/>
        <w:jc w:val="both"/>
        <w:rPr>
          <w:rFonts w:ascii="Arial" w:hAnsi="Arial" w:cs="Arial"/>
          <w:sz w:val="24"/>
          <w:szCs w:val="24"/>
        </w:rPr>
      </w:pPr>
    </w:p>
    <w:p w14:paraId="1D07D68E" w14:textId="77777777" w:rsidR="00C74A03" w:rsidRDefault="00245D67">
      <w:pPr>
        <w:spacing w:after="0" w:line="240" w:lineRule="auto"/>
        <w:ind w:right="-234"/>
        <w:jc w:val="both"/>
      </w:pPr>
      <w:r>
        <w:rPr>
          <w:rFonts w:ascii="Arial" w:hAnsi="Arial" w:cs="Arial"/>
          <w:sz w:val="24"/>
          <w:szCs w:val="24"/>
        </w:rPr>
        <w:t>En este contexto, el presente Proyecto de Ley de Ingresos contempla obtener, para el ejercicio fiscal 2020, Ingresos Totales del orden de</w:t>
      </w:r>
      <w:bookmarkStart w:id="0" w:name="_Hlk496727008"/>
      <w:r>
        <w:rPr>
          <w:rFonts w:ascii="Arial" w:hAnsi="Arial" w:cs="Arial"/>
          <w:sz w:val="24"/>
          <w:szCs w:val="24"/>
        </w:rPr>
        <w:t xml:space="preserve"> </w:t>
      </w:r>
      <w:bookmarkEnd w:id="0"/>
      <w:r>
        <w:rPr>
          <w:rFonts w:ascii="Arial" w:hAnsi="Arial" w:cs="Arial"/>
          <w:b/>
          <w:sz w:val="24"/>
          <w:szCs w:val="24"/>
        </w:rPr>
        <w:t xml:space="preserve">$17,024,000,000 </w:t>
      </w:r>
      <w:r>
        <w:rPr>
          <w:rFonts w:ascii="Arial" w:hAnsi="Arial" w:cs="Arial"/>
          <w:bCs/>
          <w:color w:val="000000"/>
          <w:sz w:val="24"/>
          <w:szCs w:val="24"/>
        </w:rPr>
        <w:t>(Diecisiete mil veinticuatro millones de pesos)</w:t>
      </w:r>
      <w:r>
        <w:rPr>
          <w:rFonts w:ascii="Arial" w:hAnsi="Arial" w:cs="Arial"/>
          <w:sz w:val="24"/>
          <w:szCs w:val="24"/>
        </w:rPr>
        <w:t>, que se integra por el 9.9 por ciento de Ingresos de Gestión y el 90.1 por ciento de Ingresos de origen Federal, en la forma que enseguida se señala:</w:t>
      </w:r>
    </w:p>
    <w:p w14:paraId="50BED190" w14:textId="77777777" w:rsidR="00C74A03" w:rsidRDefault="00C74A03">
      <w:pPr>
        <w:spacing w:after="0" w:line="240" w:lineRule="auto"/>
        <w:jc w:val="both"/>
        <w:rPr>
          <w:rFonts w:ascii="Arial" w:hAnsi="Arial" w:cs="Arial"/>
          <w:sz w:val="24"/>
          <w:szCs w:val="24"/>
        </w:rPr>
      </w:pPr>
    </w:p>
    <w:p w14:paraId="437A6232" w14:textId="77777777" w:rsidR="00C74A03" w:rsidRDefault="00245D67">
      <w:pPr>
        <w:pStyle w:val="Prrafodelista"/>
        <w:numPr>
          <w:ilvl w:val="0"/>
          <w:numId w:val="2"/>
        </w:numPr>
        <w:spacing w:after="0" w:line="240" w:lineRule="auto"/>
        <w:jc w:val="both"/>
      </w:pPr>
      <w:r>
        <w:rPr>
          <w:rFonts w:ascii="Arial" w:hAnsi="Arial" w:cs="Arial"/>
          <w:sz w:val="24"/>
          <w:szCs w:val="24"/>
        </w:rPr>
        <w:t xml:space="preserve">De Ingresos de Gestión se prevén </w:t>
      </w:r>
      <w:r>
        <w:rPr>
          <w:rFonts w:ascii="Arial" w:hAnsi="Arial" w:cs="Arial"/>
          <w:b/>
          <w:sz w:val="24"/>
          <w:szCs w:val="24"/>
        </w:rPr>
        <w:t xml:space="preserve">$1,677,179,479 </w:t>
      </w:r>
      <w:r>
        <w:rPr>
          <w:rFonts w:ascii="Arial" w:hAnsi="Arial" w:cs="Arial"/>
          <w:bCs/>
          <w:color w:val="000000"/>
          <w:sz w:val="24"/>
          <w:szCs w:val="24"/>
        </w:rPr>
        <w:t>(</w:t>
      </w:r>
      <w:proofErr w:type="gramStart"/>
      <w:r>
        <w:rPr>
          <w:rFonts w:ascii="Arial" w:hAnsi="Arial" w:cs="Arial"/>
          <w:bCs/>
          <w:color w:val="000000"/>
          <w:sz w:val="24"/>
          <w:szCs w:val="24"/>
        </w:rPr>
        <w:t>Un mil seiscientos setenta y siete millones</w:t>
      </w:r>
      <w:proofErr w:type="gramEnd"/>
      <w:r>
        <w:rPr>
          <w:rFonts w:ascii="Arial" w:hAnsi="Arial" w:cs="Arial"/>
          <w:bCs/>
          <w:color w:val="000000"/>
          <w:sz w:val="24"/>
          <w:szCs w:val="24"/>
        </w:rPr>
        <w:t xml:space="preserve"> ciento setenta y nueve mil cuatrocientos setenta y nueve pesos),</w:t>
      </w:r>
      <w:r>
        <w:rPr>
          <w:rFonts w:ascii="Arial" w:hAnsi="Arial" w:cs="Arial"/>
          <w:sz w:val="24"/>
          <w:szCs w:val="24"/>
        </w:rPr>
        <w:t xml:space="preserve"> cantidad que se considera viable y alcanzable, ya que, a pesar de enfrentar retos importantes en las </w:t>
      </w:r>
      <w:r>
        <w:rPr>
          <w:rFonts w:ascii="Arial" w:hAnsi="Arial" w:cs="Arial"/>
          <w:sz w:val="24"/>
          <w:szCs w:val="24"/>
        </w:rPr>
        <w:lastRenderedPageBreak/>
        <w:t>finanzas públicas, la tendencia observada en los años anteriores, así como el resultado obtenido en el presente año nos muestran que el desempeño de la economía del Estado de Colima es más dinámico que el promedio del país.</w:t>
      </w:r>
    </w:p>
    <w:p w14:paraId="4915ECAF" w14:textId="77777777" w:rsidR="00C74A03" w:rsidRDefault="00C74A03">
      <w:pPr>
        <w:pStyle w:val="Prrafodelista"/>
        <w:spacing w:after="0" w:line="240" w:lineRule="auto"/>
        <w:jc w:val="both"/>
        <w:rPr>
          <w:rFonts w:ascii="Arial" w:hAnsi="Arial" w:cs="Arial"/>
          <w:sz w:val="24"/>
          <w:szCs w:val="24"/>
        </w:rPr>
      </w:pPr>
    </w:p>
    <w:p w14:paraId="6925CB37" w14:textId="77777777" w:rsidR="00C74A03" w:rsidRDefault="00245D67">
      <w:pPr>
        <w:pStyle w:val="Prrafodelista"/>
        <w:numPr>
          <w:ilvl w:val="0"/>
          <w:numId w:val="2"/>
        </w:numPr>
        <w:spacing w:after="0" w:line="240" w:lineRule="auto"/>
        <w:jc w:val="both"/>
      </w:pPr>
      <w:r>
        <w:rPr>
          <w:rFonts w:ascii="Arial" w:hAnsi="Arial" w:cs="Arial"/>
          <w:sz w:val="24"/>
          <w:szCs w:val="24"/>
        </w:rPr>
        <w:t xml:space="preserve">De Ingresos de Origen Federal se prevén </w:t>
      </w:r>
      <w:r>
        <w:rPr>
          <w:rFonts w:ascii="Arial" w:hAnsi="Arial" w:cs="Arial"/>
          <w:b/>
          <w:sz w:val="24"/>
          <w:szCs w:val="24"/>
        </w:rPr>
        <w:t xml:space="preserve">$15,346,820,521 </w:t>
      </w:r>
      <w:r>
        <w:rPr>
          <w:rFonts w:ascii="Arial" w:hAnsi="Arial" w:cs="Arial"/>
          <w:sz w:val="24"/>
          <w:szCs w:val="24"/>
        </w:rPr>
        <w:t>(Quince mil trescientos cuarenta y seis millones ochocientos veinte mil quinientos veintiún pesos), proyecciones que derivan de estimaciones basadas primordialmente en los Criterios Generales de Política Económica para la Iniciativa de Ley de Ingresos y el Proyecto de Presupuesto de Egresos de la Federación correspondientes al Ejercicio Fiscal 2020” que el Ejecutivo Federal presenta, por conducto de la Secretaría de Hacienda y Crédito Público al Congreso de la Unión, a las que se aplican los porcentajes establecidos en la Ley de Coordinación Fiscal  y al producto de ésta, los últimos coeficientes de distribución para el Estado de Colima.</w:t>
      </w:r>
    </w:p>
    <w:p w14:paraId="69F1EE6B" w14:textId="77777777" w:rsidR="00C74A03" w:rsidRDefault="00C74A03">
      <w:pPr>
        <w:pStyle w:val="Prrafodelista"/>
        <w:spacing w:after="0" w:line="240" w:lineRule="auto"/>
        <w:ind w:left="0"/>
        <w:jc w:val="both"/>
        <w:rPr>
          <w:rFonts w:ascii="Arial" w:hAnsi="Arial" w:cs="Arial"/>
          <w:sz w:val="24"/>
          <w:szCs w:val="24"/>
        </w:rPr>
      </w:pPr>
    </w:p>
    <w:p w14:paraId="01547F3A" w14:textId="77777777" w:rsidR="00C74A03" w:rsidRDefault="00245D67">
      <w:pPr>
        <w:pStyle w:val="Prrafodelista"/>
        <w:spacing w:after="0" w:line="240" w:lineRule="auto"/>
        <w:ind w:left="0"/>
        <w:jc w:val="both"/>
      </w:pPr>
      <w:r>
        <w:rPr>
          <w:rFonts w:ascii="Arial" w:hAnsi="Arial" w:cs="Arial"/>
          <w:sz w:val="24"/>
          <w:szCs w:val="24"/>
        </w:rPr>
        <w:t>Cabe hacer mención que, dentro de los ingresos de origen federal, se incluye los ingresos por convenios federales, los cuales se proyectan con una contracción del 74.8 por ciento respecto de 2019, derivado de la disminución en la recaudación de estos recursos. Por tal motivo el total de los ingresos estimados en la presente iniciativa es menor que lo proyectado en la Ley de Ingresos del ejercicio inmediato anterior.</w:t>
      </w:r>
    </w:p>
    <w:p w14:paraId="21A18D51" w14:textId="77777777" w:rsidR="00C74A03" w:rsidRDefault="00C74A03">
      <w:pPr>
        <w:spacing w:after="0" w:line="240" w:lineRule="auto"/>
        <w:jc w:val="both"/>
        <w:rPr>
          <w:rFonts w:ascii="Arial" w:hAnsi="Arial" w:cs="Arial"/>
          <w:sz w:val="24"/>
          <w:szCs w:val="24"/>
          <w:highlight w:val="green"/>
        </w:rPr>
      </w:pPr>
    </w:p>
    <w:p w14:paraId="4DB72D93"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I. OBJETIVOS, ESTRATEGIAS Y METAS.</w:t>
      </w:r>
    </w:p>
    <w:p w14:paraId="075C3AE2" w14:textId="7777777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14:paraId="784B9D0E" w14:textId="77777777" w:rsidR="00C74A03" w:rsidRDefault="00245D67">
      <w:pPr>
        <w:spacing w:after="0" w:line="240" w:lineRule="auto"/>
        <w:jc w:val="both"/>
      </w:pPr>
      <w:r>
        <w:rPr>
          <w:rFonts w:ascii="Arial" w:hAnsi="Arial" w:cs="Arial"/>
          <w:color w:val="000000"/>
          <w:sz w:val="24"/>
          <w:szCs w:val="24"/>
        </w:rPr>
        <w:t xml:space="preserve">Atendiendo la normatividad establecida por la Constitución Política del Estado Libre y Soberano de Colima, la Ley de Disciplina Financiera de las Entidades Federativas y los Municipios, la Ley de Planeación Democrática para el Desarrollo del Estado de Colima así como la Ley de Presupuesto y Responsabilidad Hacendaria del Estado de Colima, los ingresos proyectados a recaudarse en el ejercicio fiscal de 2020, se destinarán a cubrir el Gasto Público orientándolo hacia los objetivos y metas contenidos en el Plan Estatal de Desarrollo y los programas que de éste se derivan, garantizando con ello el uso eficiente de los recursos públicos en cada uno de los Programas Presupuestarios; en ese sentido, el Gobierno del Estado de Colima, actuará conforme a los siguientes objetivos anuales, estrategias y metas de finanzas públicas: </w:t>
      </w:r>
    </w:p>
    <w:p w14:paraId="167A43AB" w14:textId="77777777" w:rsidR="00C74A03" w:rsidRDefault="00C74A03">
      <w:pPr>
        <w:spacing w:after="0" w:line="240" w:lineRule="auto"/>
        <w:jc w:val="both"/>
        <w:rPr>
          <w:rFonts w:ascii="Arial" w:hAnsi="Arial" w:cs="Arial"/>
          <w:b/>
          <w:color w:val="000000"/>
          <w:sz w:val="24"/>
          <w:szCs w:val="24"/>
        </w:rPr>
      </w:pPr>
    </w:p>
    <w:p w14:paraId="6B82ABB8" w14:textId="77777777" w:rsidR="00C74A03" w:rsidRDefault="00245D67">
      <w:pPr>
        <w:spacing w:after="0" w:line="240" w:lineRule="auto"/>
        <w:ind w:left="360"/>
        <w:jc w:val="both"/>
        <w:rPr>
          <w:rFonts w:ascii="Arial" w:hAnsi="Arial" w:cs="Arial"/>
          <w:b/>
          <w:color w:val="000000"/>
          <w:sz w:val="24"/>
          <w:szCs w:val="24"/>
        </w:rPr>
      </w:pPr>
      <w:r>
        <w:rPr>
          <w:rFonts w:ascii="Arial" w:hAnsi="Arial" w:cs="Arial"/>
          <w:b/>
          <w:color w:val="000000"/>
          <w:sz w:val="24"/>
          <w:szCs w:val="24"/>
        </w:rPr>
        <w:t xml:space="preserve">a. Objetivo. </w:t>
      </w:r>
    </w:p>
    <w:p w14:paraId="0F029F51" w14:textId="77777777" w:rsidR="00C74A03" w:rsidRDefault="00C74A03">
      <w:pPr>
        <w:spacing w:after="0" w:line="240" w:lineRule="auto"/>
        <w:jc w:val="both"/>
        <w:rPr>
          <w:rFonts w:ascii="Arial" w:hAnsi="Arial" w:cs="Arial"/>
          <w:b/>
          <w:color w:val="000000"/>
          <w:sz w:val="24"/>
          <w:szCs w:val="24"/>
        </w:rPr>
      </w:pPr>
    </w:p>
    <w:p w14:paraId="72A6A86F" w14:textId="77777777" w:rsidR="00C74A03" w:rsidRDefault="00245D67">
      <w:pPr>
        <w:pStyle w:val="Prrafodelista"/>
        <w:numPr>
          <w:ilvl w:val="0"/>
          <w:numId w:val="3"/>
        </w:numPr>
        <w:spacing w:after="0" w:line="240" w:lineRule="auto"/>
        <w:jc w:val="both"/>
        <w:rPr>
          <w:rFonts w:ascii="Arial" w:hAnsi="Arial" w:cs="Arial"/>
          <w:b/>
          <w:color w:val="000000"/>
          <w:sz w:val="24"/>
          <w:szCs w:val="24"/>
        </w:rPr>
      </w:pPr>
      <w:r>
        <w:rPr>
          <w:rFonts w:ascii="Arial" w:hAnsi="Arial" w:cs="Arial"/>
          <w:color w:val="000000"/>
          <w:sz w:val="24"/>
          <w:szCs w:val="24"/>
        </w:rPr>
        <w:t xml:space="preserve">Fortalecer las finanzas públicas mediante reformas legales que promuevan el aumento de ingresos estatales, para mejorar el bienestar de los colimenses. </w:t>
      </w:r>
    </w:p>
    <w:p w14:paraId="7E98AB7F" w14:textId="77777777" w:rsidR="00C74A03" w:rsidRDefault="00C74A03">
      <w:pPr>
        <w:pStyle w:val="Prrafodelista"/>
        <w:spacing w:after="0" w:line="240" w:lineRule="auto"/>
        <w:ind w:left="360"/>
        <w:jc w:val="both"/>
        <w:rPr>
          <w:rFonts w:ascii="Arial" w:hAnsi="Arial" w:cs="Arial"/>
          <w:b/>
          <w:color w:val="000000"/>
          <w:sz w:val="24"/>
          <w:szCs w:val="24"/>
        </w:rPr>
      </w:pPr>
    </w:p>
    <w:p w14:paraId="41F82D09" w14:textId="77777777" w:rsidR="00C74A03" w:rsidRDefault="00245D67">
      <w:pPr>
        <w:pStyle w:val="Prrafodelista"/>
        <w:numPr>
          <w:ilvl w:val="0"/>
          <w:numId w:val="5"/>
        </w:numPr>
        <w:spacing w:after="0" w:line="240" w:lineRule="auto"/>
        <w:jc w:val="both"/>
        <w:rPr>
          <w:rFonts w:ascii="Arial" w:hAnsi="Arial" w:cs="Arial"/>
          <w:b/>
          <w:color w:val="000000"/>
          <w:sz w:val="24"/>
          <w:szCs w:val="24"/>
        </w:rPr>
      </w:pPr>
      <w:r>
        <w:rPr>
          <w:rFonts w:ascii="Arial" w:hAnsi="Arial" w:cs="Arial"/>
          <w:b/>
          <w:color w:val="000000"/>
          <w:sz w:val="24"/>
          <w:szCs w:val="24"/>
        </w:rPr>
        <w:t xml:space="preserve">Estrategias. </w:t>
      </w:r>
    </w:p>
    <w:p w14:paraId="68E47C85" w14:textId="77777777" w:rsidR="00C74A03" w:rsidRDefault="00C74A03">
      <w:pPr>
        <w:spacing w:after="0" w:line="240" w:lineRule="auto"/>
        <w:jc w:val="both"/>
        <w:rPr>
          <w:rFonts w:ascii="Arial" w:hAnsi="Arial" w:cs="Arial"/>
          <w:b/>
          <w:color w:val="000000"/>
          <w:sz w:val="24"/>
          <w:szCs w:val="24"/>
        </w:rPr>
      </w:pPr>
    </w:p>
    <w:p w14:paraId="2089FABF" w14:textId="77777777" w:rsidR="00C74A03" w:rsidRDefault="00245D67">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t xml:space="preserve">Promover reformas legales que incidan en el aumento de ingresos para fortalecer las finanzas públicas. </w:t>
      </w:r>
    </w:p>
    <w:p w14:paraId="68653199" w14:textId="77777777" w:rsidR="00C74A03" w:rsidRDefault="00C74A03">
      <w:pPr>
        <w:pStyle w:val="Prrafodelista"/>
        <w:spacing w:after="0" w:line="240" w:lineRule="auto"/>
        <w:ind w:left="709"/>
        <w:jc w:val="both"/>
        <w:rPr>
          <w:rFonts w:ascii="Arial" w:hAnsi="Arial" w:cs="Arial"/>
          <w:color w:val="000000"/>
          <w:sz w:val="24"/>
          <w:szCs w:val="24"/>
        </w:rPr>
      </w:pPr>
    </w:p>
    <w:p w14:paraId="0D2CADFA" w14:textId="77777777" w:rsidR="00C74A03" w:rsidRDefault="00245D67">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lastRenderedPageBreak/>
        <w:t xml:space="preserve">Estimular el cumplimiento voluntario y oportuno de las obligaciones fiscales, en un marco de legalidad y seguridad jurídica. </w:t>
      </w:r>
    </w:p>
    <w:p w14:paraId="061AF8CF" w14:textId="77777777" w:rsidR="00C74A03" w:rsidRDefault="00C74A03">
      <w:pPr>
        <w:pStyle w:val="Prrafodelista"/>
        <w:rPr>
          <w:rFonts w:ascii="Arial" w:hAnsi="Arial" w:cs="Arial"/>
          <w:color w:val="000000"/>
          <w:sz w:val="24"/>
          <w:szCs w:val="24"/>
        </w:rPr>
      </w:pPr>
    </w:p>
    <w:p w14:paraId="53C7DE63" w14:textId="77777777" w:rsidR="00C74A03" w:rsidRDefault="00245D67">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t xml:space="preserve">Aprovechar la infraestructura instalada de los Kioscos de Servicios de Gobierno y oficinas de recaudación para ampliar la atención a contribuyentes. </w:t>
      </w:r>
    </w:p>
    <w:p w14:paraId="35AB56DB" w14:textId="77777777" w:rsidR="00C74A03" w:rsidRDefault="00C74A03">
      <w:pPr>
        <w:spacing w:after="0" w:line="240" w:lineRule="auto"/>
        <w:jc w:val="both"/>
        <w:rPr>
          <w:rFonts w:ascii="Arial" w:hAnsi="Arial" w:cs="Arial"/>
          <w:color w:val="000000"/>
          <w:sz w:val="24"/>
          <w:szCs w:val="24"/>
        </w:rPr>
      </w:pPr>
    </w:p>
    <w:p w14:paraId="092FCFB3" w14:textId="77777777" w:rsidR="00C74A03" w:rsidRDefault="00245D67">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t>Fomentar el uso de las tecnologías de la información, con el fin de reducir el tiempo que los contribuyentes destinan al pago de sus contribuciones.</w:t>
      </w:r>
    </w:p>
    <w:p w14:paraId="0A3FCC17" w14:textId="77777777" w:rsidR="00C74A03" w:rsidRDefault="00C74A03">
      <w:pPr>
        <w:pStyle w:val="Prrafodelista"/>
        <w:spacing w:after="0" w:line="240" w:lineRule="auto"/>
        <w:ind w:left="360"/>
        <w:jc w:val="both"/>
        <w:rPr>
          <w:rFonts w:ascii="Arial" w:hAnsi="Arial" w:cs="Arial"/>
          <w:color w:val="000000"/>
          <w:sz w:val="24"/>
          <w:szCs w:val="24"/>
        </w:rPr>
      </w:pPr>
    </w:p>
    <w:p w14:paraId="4C853B76" w14:textId="77777777" w:rsidR="00C74A03" w:rsidRDefault="00245D67">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t xml:space="preserve">Promover acciones de control de obligaciones fiscales que desalienten prácticas de evasión y elusión fiscal. </w:t>
      </w:r>
    </w:p>
    <w:p w14:paraId="2E47050B" w14:textId="77777777" w:rsidR="00C74A03" w:rsidRDefault="00C74A03">
      <w:pPr>
        <w:spacing w:after="0" w:line="240" w:lineRule="auto"/>
        <w:jc w:val="both"/>
        <w:rPr>
          <w:rFonts w:ascii="Arial" w:hAnsi="Arial" w:cs="Arial"/>
          <w:b/>
          <w:color w:val="000000"/>
          <w:sz w:val="24"/>
          <w:szCs w:val="24"/>
        </w:rPr>
      </w:pPr>
    </w:p>
    <w:p w14:paraId="75995567" w14:textId="77777777" w:rsidR="00C74A03" w:rsidRDefault="00245D67">
      <w:pPr>
        <w:pStyle w:val="Prrafodelista"/>
        <w:numPr>
          <w:ilvl w:val="0"/>
          <w:numId w:val="5"/>
        </w:numPr>
        <w:spacing w:after="0" w:line="240" w:lineRule="auto"/>
        <w:jc w:val="both"/>
        <w:rPr>
          <w:rFonts w:ascii="Arial" w:hAnsi="Arial" w:cs="Arial"/>
          <w:b/>
          <w:color w:val="000000"/>
          <w:sz w:val="24"/>
          <w:szCs w:val="24"/>
        </w:rPr>
      </w:pPr>
      <w:r>
        <w:rPr>
          <w:rFonts w:ascii="Arial" w:hAnsi="Arial" w:cs="Arial"/>
          <w:b/>
          <w:color w:val="000000"/>
          <w:sz w:val="24"/>
          <w:szCs w:val="24"/>
        </w:rPr>
        <w:t>Meta.</w:t>
      </w:r>
    </w:p>
    <w:p w14:paraId="166E4B87" w14:textId="77777777" w:rsidR="00C74A03" w:rsidRDefault="00C74A03">
      <w:pPr>
        <w:pStyle w:val="Default"/>
        <w:jc w:val="both"/>
        <w:rPr>
          <w:b/>
          <w:szCs w:val="24"/>
          <w:lang w:val="es-MX"/>
        </w:rPr>
      </w:pPr>
    </w:p>
    <w:p w14:paraId="20543E4E" w14:textId="77777777" w:rsidR="00C74A03" w:rsidRDefault="00245D67">
      <w:pPr>
        <w:pStyle w:val="Default"/>
        <w:numPr>
          <w:ilvl w:val="0"/>
          <w:numId w:val="4"/>
        </w:numPr>
        <w:jc w:val="both"/>
        <w:rPr>
          <w:b/>
          <w:szCs w:val="24"/>
          <w:lang w:val="es-MX"/>
        </w:rPr>
      </w:pPr>
      <w:r>
        <w:rPr>
          <w:szCs w:val="24"/>
          <w:lang w:val="es-MX"/>
        </w:rPr>
        <w:t xml:space="preserve">Derivado de lo anterior, el Gobierno del Estado de Colima establece como meta para el ejercicio fiscal 2020, un crecimiento de recaudación de impuestos superior por lo menos en 2 puntos porcentuales al Producto Interno Bruto Nacional.   </w:t>
      </w:r>
    </w:p>
    <w:p w14:paraId="5AE6FC05" w14:textId="77777777" w:rsidR="00C74A03" w:rsidRDefault="00C74A03">
      <w:pPr>
        <w:pStyle w:val="Default"/>
        <w:ind w:left="720"/>
        <w:jc w:val="both"/>
        <w:rPr>
          <w:b/>
          <w:szCs w:val="24"/>
          <w:lang w:val="es-MX"/>
        </w:rPr>
      </w:pPr>
    </w:p>
    <w:p w14:paraId="6A5F22CE" w14:textId="77777777" w:rsidR="00C74A03" w:rsidRDefault="00245D67">
      <w:pPr>
        <w:pStyle w:val="Default"/>
        <w:jc w:val="both"/>
        <w:rPr>
          <w:szCs w:val="24"/>
        </w:rPr>
      </w:pPr>
      <w:r>
        <w:rPr>
          <w:b/>
          <w:szCs w:val="24"/>
        </w:rPr>
        <w:t>II.PROYECCIONES DE FINANZAS PÚBLICAS.</w:t>
      </w:r>
    </w:p>
    <w:p w14:paraId="5EC7349E" w14:textId="77777777" w:rsidR="00C74A03" w:rsidRDefault="00C74A03">
      <w:pPr>
        <w:spacing w:after="0" w:line="240" w:lineRule="auto"/>
        <w:jc w:val="both"/>
        <w:rPr>
          <w:rFonts w:ascii="Arial" w:hAnsi="Arial" w:cs="Arial"/>
          <w:color w:val="000000"/>
          <w:sz w:val="24"/>
          <w:szCs w:val="24"/>
        </w:rPr>
      </w:pPr>
    </w:p>
    <w:p w14:paraId="1B3A6DF0" w14:textId="77777777" w:rsidR="00C74A03" w:rsidRDefault="00245D67">
      <w:pPr>
        <w:pStyle w:val="Prrafodelista"/>
        <w:numPr>
          <w:ilvl w:val="0"/>
          <w:numId w:val="6"/>
        </w:numPr>
        <w:spacing w:after="0" w:line="240" w:lineRule="auto"/>
        <w:jc w:val="both"/>
        <w:rPr>
          <w:rFonts w:ascii="Arial" w:hAnsi="Arial" w:cs="Arial"/>
          <w:color w:val="000000"/>
          <w:sz w:val="24"/>
          <w:szCs w:val="24"/>
        </w:rPr>
      </w:pPr>
      <w:r>
        <w:rPr>
          <w:rFonts w:ascii="Arial" w:hAnsi="Arial" w:cs="Arial"/>
          <w:b/>
          <w:color w:val="000000"/>
          <w:sz w:val="24"/>
          <w:szCs w:val="24"/>
        </w:rPr>
        <w:t>Proyecciones de Finanzas Públicas del Estado de Colima para el ejercicio fiscal 2020.</w:t>
      </w:r>
    </w:p>
    <w:p w14:paraId="2B98502E" w14:textId="77777777" w:rsidR="00C74A03" w:rsidRDefault="00C74A03">
      <w:pPr>
        <w:spacing w:after="0" w:line="240" w:lineRule="auto"/>
        <w:jc w:val="both"/>
        <w:rPr>
          <w:rFonts w:ascii="Arial" w:hAnsi="Arial" w:cs="Arial"/>
          <w:color w:val="000000"/>
          <w:sz w:val="24"/>
          <w:szCs w:val="24"/>
        </w:rPr>
      </w:pPr>
    </w:p>
    <w:p w14:paraId="0D48ACD6" w14:textId="77777777" w:rsidR="00C74A03" w:rsidRDefault="00245D67">
      <w:pPr>
        <w:spacing w:after="0" w:line="240" w:lineRule="auto"/>
        <w:jc w:val="both"/>
      </w:pPr>
      <w:r>
        <w:rPr>
          <w:rFonts w:ascii="Arial" w:hAnsi="Arial" w:cs="Arial"/>
          <w:color w:val="000000"/>
          <w:sz w:val="24"/>
          <w:szCs w:val="24"/>
        </w:rPr>
        <w:t xml:space="preserve">Los ingresos del Gobierno del Estado para el ejercicio fiscal </w:t>
      </w:r>
      <w:r>
        <w:rPr>
          <w:rFonts w:ascii="Arial" w:hAnsi="Arial" w:cs="Arial"/>
          <w:sz w:val="24"/>
          <w:szCs w:val="24"/>
        </w:rPr>
        <w:t>2020 se estiman en $17,024,000,000 (Diecisiete mil veinticuatro millones de pesos)</w:t>
      </w:r>
      <w:r>
        <w:rPr>
          <w:rFonts w:ascii="Arial" w:hAnsi="Arial" w:cs="Arial"/>
          <w:bCs/>
          <w:color w:val="000000"/>
          <w:sz w:val="24"/>
          <w:szCs w:val="24"/>
        </w:rPr>
        <w:t>,</w:t>
      </w:r>
      <w:r>
        <w:rPr>
          <w:rFonts w:ascii="Arial" w:hAnsi="Arial" w:cs="Arial"/>
          <w:sz w:val="24"/>
          <w:szCs w:val="24"/>
        </w:rPr>
        <w:t xml:space="preserve"> distribuidos en los conceptos que se detallan a continuación:</w:t>
      </w:r>
    </w:p>
    <w:p w14:paraId="302316FA" w14:textId="77777777" w:rsidR="001C02F1" w:rsidRDefault="001C02F1" w:rsidP="00451ADC">
      <w:pPr>
        <w:spacing w:after="0" w:line="240" w:lineRule="auto"/>
        <w:jc w:val="both"/>
        <w:rPr>
          <w:rFonts w:ascii="Arial" w:hAnsi="Arial" w:cs="Arial"/>
          <w:b/>
          <w:color w:val="000000"/>
          <w:sz w:val="24"/>
          <w:szCs w:val="24"/>
        </w:rPr>
      </w:pPr>
    </w:p>
    <w:p w14:paraId="08E9AFC9" w14:textId="1C1015DA" w:rsidR="00C74A03" w:rsidRDefault="00245D67">
      <w:pPr>
        <w:spacing w:after="0" w:line="240" w:lineRule="auto"/>
        <w:ind w:left="708"/>
        <w:jc w:val="both"/>
        <w:rPr>
          <w:rFonts w:ascii="Arial" w:hAnsi="Arial" w:cs="Arial"/>
          <w:b/>
          <w:color w:val="000000"/>
          <w:sz w:val="24"/>
          <w:szCs w:val="24"/>
        </w:rPr>
      </w:pPr>
      <w:r>
        <w:rPr>
          <w:rFonts w:ascii="Arial" w:hAnsi="Arial" w:cs="Arial"/>
          <w:b/>
          <w:color w:val="000000"/>
          <w:sz w:val="24"/>
          <w:szCs w:val="24"/>
        </w:rPr>
        <w:t>1. Impuestos.</w:t>
      </w:r>
    </w:p>
    <w:p w14:paraId="0809711D" w14:textId="77777777" w:rsidR="00C74A03" w:rsidRDefault="00C74A03">
      <w:pPr>
        <w:spacing w:after="0" w:line="240" w:lineRule="auto"/>
        <w:jc w:val="both"/>
        <w:rPr>
          <w:rFonts w:ascii="Arial" w:hAnsi="Arial" w:cs="Arial"/>
          <w:b/>
          <w:color w:val="000000"/>
          <w:sz w:val="24"/>
          <w:szCs w:val="24"/>
        </w:rPr>
      </w:pPr>
    </w:p>
    <w:p w14:paraId="6D4516C3" w14:textId="220506C5" w:rsidR="00C74A03" w:rsidRDefault="00245D67">
      <w:pPr>
        <w:spacing w:after="0" w:line="240" w:lineRule="auto"/>
        <w:jc w:val="both"/>
      </w:pPr>
      <w:r>
        <w:rPr>
          <w:rFonts w:ascii="Arial" w:hAnsi="Arial" w:cs="Arial"/>
          <w:color w:val="000000"/>
          <w:sz w:val="24"/>
          <w:szCs w:val="24"/>
        </w:rPr>
        <w:t>Los impuestos se calcularon tomando en consideración los recaudados de enero a septiembre y las proyecciones de octubre a diciembre de 2019, obteniéndose de esta manera el pronóstico de las cifras al cierre del ejercicio fiscal; al resultado anterior que sirve de base de la proyección, se incluyeron elementos como la inflación y el crecimiento económico esperado para 2020. Además de lo anterior, con el fin de fortalecer los ingresos propios</w:t>
      </w:r>
      <w:r w:rsidR="009C3ADB">
        <w:rPr>
          <w:rFonts w:ascii="Arial" w:hAnsi="Arial" w:cs="Arial"/>
          <w:color w:val="000000"/>
          <w:sz w:val="24"/>
          <w:szCs w:val="24"/>
        </w:rPr>
        <w:t>,</w:t>
      </w:r>
      <w:r>
        <w:rPr>
          <w:rFonts w:ascii="Arial" w:hAnsi="Arial" w:cs="Arial"/>
          <w:color w:val="000000"/>
          <w:sz w:val="24"/>
          <w:szCs w:val="24"/>
        </w:rPr>
        <w:t xml:space="preserve"> en congruencia con el Plan Estatal de Desarrollo, de acuerdo a la meta establecida en el Eje Transversal I, Colima con un Gobierno Moderno, Efectivo y Transparente</w:t>
      </w:r>
      <w:r w:rsidR="001C02F1">
        <w:rPr>
          <w:rFonts w:ascii="Arial" w:hAnsi="Arial" w:cs="Arial"/>
          <w:color w:val="000000"/>
          <w:sz w:val="24"/>
          <w:szCs w:val="24"/>
        </w:rPr>
        <w:t>:</w:t>
      </w:r>
      <w:r>
        <w:rPr>
          <w:rFonts w:ascii="Arial" w:hAnsi="Arial" w:cs="Arial"/>
          <w:color w:val="000000"/>
          <w:sz w:val="24"/>
          <w:szCs w:val="24"/>
        </w:rPr>
        <w:t xml:space="preserve"> “Aumentar 10% la recaudación anual de los ingresos propios de la hacienda pública estatal y reducir la evasión fiscal en 5 % anual”, se considera esta </w:t>
      </w:r>
      <w:r w:rsidR="009C3ADB">
        <w:rPr>
          <w:rFonts w:ascii="Arial" w:hAnsi="Arial" w:cs="Arial"/>
          <w:color w:val="000000"/>
          <w:sz w:val="24"/>
          <w:szCs w:val="24"/>
        </w:rPr>
        <w:t>meta</w:t>
      </w:r>
      <w:r>
        <w:rPr>
          <w:rFonts w:ascii="Arial" w:hAnsi="Arial" w:cs="Arial"/>
          <w:color w:val="000000"/>
          <w:sz w:val="24"/>
          <w:szCs w:val="24"/>
        </w:rPr>
        <w:t xml:space="preserve"> en la proyección de los ingresos, buscando con lo anterior atenuar el impacto negativo en las finanzas estatales </w:t>
      </w:r>
      <w:r w:rsidR="009C3ADB">
        <w:rPr>
          <w:rFonts w:ascii="Arial" w:hAnsi="Arial" w:cs="Arial"/>
          <w:color w:val="000000"/>
          <w:sz w:val="24"/>
          <w:szCs w:val="24"/>
        </w:rPr>
        <w:t xml:space="preserve">ante el complejo </w:t>
      </w:r>
      <w:r>
        <w:rPr>
          <w:rFonts w:ascii="Arial" w:hAnsi="Arial" w:cs="Arial"/>
          <w:color w:val="000000"/>
          <w:sz w:val="24"/>
          <w:szCs w:val="24"/>
        </w:rPr>
        <w:t xml:space="preserve">escenario económico nacional </w:t>
      </w:r>
      <w:r w:rsidR="00E978FD">
        <w:rPr>
          <w:rFonts w:ascii="Arial" w:hAnsi="Arial" w:cs="Arial"/>
          <w:color w:val="000000"/>
          <w:sz w:val="24"/>
          <w:szCs w:val="24"/>
        </w:rPr>
        <w:t xml:space="preserve">que se ha presentado en los últimos meses </w:t>
      </w:r>
      <w:r>
        <w:rPr>
          <w:rFonts w:ascii="Arial" w:hAnsi="Arial" w:cs="Arial"/>
          <w:color w:val="000000"/>
          <w:sz w:val="24"/>
          <w:szCs w:val="24"/>
        </w:rPr>
        <w:t xml:space="preserve">con una tendencia a la baja en términos reales de las </w:t>
      </w:r>
      <w:r w:rsidR="009C3ADB">
        <w:rPr>
          <w:rFonts w:ascii="Arial" w:hAnsi="Arial" w:cs="Arial"/>
          <w:color w:val="000000"/>
          <w:sz w:val="24"/>
          <w:szCs w:val="24"/>
        </w:rPr>
        <w:t xml:space="preserve">transferencias </w:t>
      </w:r>
      <w:r>
        <w:rPr>
          <w:rFonts w:ascii="Arial" w:hAnsi="Arial" w:cs="Arial"/>
          <w:color w:val="000000"/>
          <w:sz w:val="24"/>
          <w:szCs w:val="24"/>
        </w:rPr>
        <w:t xml:space="preserve">federales. </w:t>
      </w:r>
    </w:p>
    <w:p w14:paraId="0E871DA5" w14:textId="77777777" w:rsidR="00C74A03" w:rsidRDefault="00C74A03">
      <w:pPr>
        <w:spacing w:after="0" w:line="240" w:lineRule="auto"/>
        <w:jc w:val="both"/>
        <w:rPr>
          <w:rFonts w:ascii="Arial" w:hAnsi="Arial" w:cs="Arial"/>
          <w:color w:val="000000"/>
          <w:sz w:val="24"/>
          <w:szCs w:val="24"/>
        </w:rPr>
      </w:pPr>
    </w:p>
    <w:p w14:paraId="7088FE82" w14:textId="77777777" w:rsidR="00C74A03" w:rsidRDefault="00245D67">
      <w:pPr>
        <w:spacing w:after="0" w:line="240" w:lineRule="auto"/>
        <w:jc w:val="both"/>
      </w:pPr>
      <w:r>
        <w:rPr>
          <w:rFonts w:ascii="Arial" w:hAnsi="Arial" w:cs="Arial"/>
          <w:color w:val="000000"/>
          <w:sz w:val="24"/>
          <w:szCs w:val="24"/>
        </w:rPr>
        <w:lastRenderedPageBreak/>
        <w:t>Cabe hacer mención que a pesar de la disminución que se ha observado en los últimos meses de las participaciones federales, se mantiene la política fiscal de no proponer nuevos gravámenes, ni incremento a las tasas.</w:t>
      </w:r>
    </w:p>
    <w:p w14:paraId="5298AA93" w14:textId="77777777" w:rsidR="00C74A03" w:rsidRDefault="00C74A03">
      <w:pPr>
        <w:spacing w:after="0" w:line="240" w:lineRule="auto"/>
        <w:jc w:val="both"/>
        <w:rPr>
          <w:rFonts w:ascii="Arial" w:hAnsi="Arial" w:cs="Arial"/>
          <w:color w:val="000000"/>
          <w:sz w:val="24"/>
          <w:szCs w:val="24"/>
        </w:rPr>
      </w:pPr>
    </w:p>
    <w:p w14:paraId="45D4B23A" w14:textId="77777777" w:rsidR="00C74A03" w:rsidRDefault="00245D67">
      <w:pPr>
        <w:spacing w:after="0" w:line="240" w:lineRule="auto"/>
        <w:jc w:val="both"/>
      </w:pPr>
      <w:r>
        <w:rPr>
          <w:rFonts w:ascii="Arial" w:hAnsi="Arial" w:cs="Arial"/>
          <w:color w:val="000000"/>
          <w:sz w:val="24"/>
          <w:szCs w:val="24"/>
        </w:rPr>
        <w:t xml:space="preserve">Por este concepto se estima la cantidad de </w:t>
      </w:r>
      <w:r w:rsidRPr="00836C3B">
        <w:rPr>
          <w:rFonts w:ascii="Arial" w:hAnsi="Arial" w:cs="Arial"/>
          <w:b/>
          <w:bCs/>
          <w:color w:val="000000"/>
          <w:sz w:val="24"/>
          <w:szCs w:val="24"/>
        </w:rPr>
        <w:t>$1,011,516,373</w:t>
      </w:r>
      <w:r>
        <w:rPr>
          <w:rFonts w:ascii="Arial" w:hAnsi="Arial" w:cs="Arial"/>
          <w:b/>
          <w:bCs/>
          <w:color w:val="000000"/>
          <w:sz w:val="24"/>
          <w:szCs w:val="24"/>
        </w:rPr>
        <w:t xml:space="preserve"> </w:t>
      </w:r>
      <w:r>
        <w:rPr>
          <w:rFonts w:ascii="Arial" w:hAnsi="Arial" w:cs="Arial"/>
          <w:bCs/>
          <w:color w:val="000000"/>
          <w:sz w:val="24"/>
          <w:szCs w:val="24"/>
        </w:rPr>
        <w:t>(</w:t>
      </w:r>
      <w:proofErr w:type="gramStart"/>
      <w:r>
        <w:rPr>
          <w:rFonts w:ascii="Arial" w:hAnsi="Arial" w:cs="Arial"/>
          <w:bCs/>
          <w:color w:val="000000"/>
          <w:sz w:val="24"/>
          <w:szCs w:val="24"/>
        </w:rPr>
        <w:t>Un mil once millones</w:t>
      </w:r>
      <w:proofErr w:type="gramEnd"/>
      <w:r>
        <w:rPr>
          <w:rFonts w:ascii="Arial" w:hAnsi="Arial" w:cs="Arial"/>
          <w:bCs/>
          <w:color w:val="000000"/>
          <w:sz w:val="24"/>
          <w:szCs w:val="24"/>
        </w:rPr>
        <w:t xml:space="preserve"> quinientos dieciséis mil trescientos setenta y tres pesos)</w:t>
      </w:r>
      <w:r>
        <w:rPr>
          <w:rFonts w:ascii="Arial" w:hAnsi="Arial" w:cs="Arial"/>
          <w:sz w:val="24"/>
          <w:szCs w:val="24"/>
        </w:rPr>
        <w:t>.</w:t>
      </w:r>
    </w:p>
    <w:p w14:paraId="0BC63955" w14:textId="77777777" w:rsidR="00C74A03" w:rsidRDefault="00C74A03">
      <w:pPr>
        <w:spacing w:after="0" w:line="240" w:lineRule="auto"/>
        <w:jc w:val="both"/>
        <w:rPr>
          <w:rFonts w:ascii="Arial" w:hAnsi="Arial" w:cs="Arial"/>
          <w:b/>
          <w:color w:val="000000"/>
          <w:sz w:val="24"/>
          <w:szCs w:val="24"/>
        </w:rPr>
      </w:pPr>
    </w:p>
    <w:p w14:paraId="4E9238B0" w14:textId="77777777" w:rsidR="00C74A03" w:rsidRDefault="00245D67">
      <w:pPr>
        <w:spacing w:after="0" w:line="240" w:lineRule="auto"/>
        <w:ind w:firstLine="708"/>
        <w:jc w:val="both"/>
        <w:rPr>
          <w:rFonts w:ascii="Arial" w:hAnsi="Arial" w:cs="Arial"/>
          <w:b/>
          <w:bCs/>
          <w:sz w:val="24"/>
          <w:szCs w:val="24"/>
        </w:rPr>
      </w:pPr>
      <w:r>
        <w:rPr>
          <w:rFonts w:ascii="Arial" w:hAnsi="Arial" w:cs="Arial"/>
          <w:b/>
          <w:color w:val="000000"/>
          <w:sz w:val="24"/>
          <w:szCs w:val="24"/>
        </w:rPr>
        <w:t xml:space="preserve">2. </w:t>
      </w:r>
      <w:r>
        <w:rPr>
          <w:rFonts w:ascii="Arial" w:hAnsi="Arial" w:cs="Arial"/>
          <w:b/>
          <w:bCs/>
          <w:sz w:val="24"/>
          <w:szCs w:val="24"/>
        </w:rPr>
        <w:t>Cuotas y Aportaciones de seguridad social.</w:t>
      </w:r>
    </w:p>
    <w:p w14:paraId="5A95845D" w14:textId="77777777" w:rsidR="00C74A03" w:rsidRDefault="00C74A03">
      <w:pPr>
        <w:spacing w:after="0" w:line="240" w:lineRule="auto"/>
        <w:jc w:val="both"/>
        <w:rPr>
          <w:rFonts w:ascii="Arial" w:hAnsi="Arial" w:cs="Arial"/>
          <w:b/>
          <w:bCs/>
          <w:sz w:val="24"/>
          <w:szCs w:val="24"/>
        </w:rPr>
      </w:pPr>
    </w:p>
    <w:p w14:paraId="3503C81D" w14:textId="77777777"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No se prevé obtener ingresos por este concepto.</w:t>
      </w:r>
    </w:p>
    <w:p w14:paraId="6D20E2B0" w14:textId="77777777" w:rsidR="00C74A03" w:rsidRDefault="00C74A03">
      <w:pPr>
        <w:spacing w:after="0" w:line="240" w:lineRule="auto"/>
        <w:jc w:val="both"/>
        <w:rPr>
          <w:rFonts w:ascii="Arial" w:hAnsi="Arial" w:cs="Arial"/>
          <w:b/>
          <w:color w:val="000000"/>
          <w:sz w:val="24"/>
          <w:szCs w:val="24"/>
        </w:rPr>
      </w:pPr>
    </w:p>
    <w:p w14:paraId="21A57832" w14:textId="77777777" w:rsidR="00C74A03" w:rsidRDefault="00245D67">
      <w:pPr>
        <w:spacing w:after="0" w:line="240" w:lineRule="auto"/>
        <w:ind w:firstLine="708"/>
        <w:jc w:val="both"/>
        <w:rPr>
          <w:rFonts w:ascii="Arial" w:hAnsi="Arial" w:cs="Arial"/>
          <w:b/>
          <w:color w:val="000000"/>
          <w:sz w:val="24"/>
          <w:szCs w:val="24"/>
        </w:rPr>
      </w:pPr>
      <w:r>
        <w:rPr>
          <w:rFonts w:ascii="Arial" w:hAnsi="Arial" w:cs="Arial"/>
          <w:b/>
          <w:color w:val="000000"/>
          <w:sz w:val="24"/>
          <w:szCs w:val="24"/>
        </w:rPr>
        <w:t>3. Contribuciones de Mejoras.</w:t>
      </w:r>
    </w:p>
    <w:p w14:paraId="6400CC2F" w14:textId="77777777" w:rsidR="00C74A03" w:rsidRDefault="00C74A03">
      <w:pPr>
        <w:spacing w:after="0" w:line="240" w:lineRule="auto"/>
        <w:jc w:val="both"/>
        <w:rPr>
          <w:rFonts w:ascii="Arial" w:hAnsi="Arial" w:cs="Arial"/>
          <w:b/>
          <w:color w:val="000000"/>
          <w:sz w:val="24"/>
          <w:szCs w:val="24"/>
        </w:rPr>
      </w:pPr>
    </w:p>
    <w:p w14:paraId="0DA625DB" w14:textId="7777777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Este concepto de ingreso no es objeto de estimación en la presente Iniciativa de Ley, toda vez que, de conformidad con el artículo 65 de la Ley de Hacienda del Estado, para materializar sus elementos esenciales, deberá expedirse un decreto específico por el Congreso del Estado.</w:t>
      </w:r>
    </w:p>
    <w:p w14:paraId="3A0702EC" w14:textId="77777777" w:rsidR="00C74A03" w:rsidRDefault="00C74A03">
      <w:pPr>
        <w:spacing w:after="0" w:line="240" w:lineRule="auto"/>
        <w:jc w:val="both"/>
        <w:rPr>
          <w:rFonts w:ascii="Arial" w:hAnsi="Arial" w:cs="Arial"/>
          <w:b/>
          <w:color w:val="000000"/>
          <w:sz w:val="24"/>
          <w:szCs w:val="24"/>
        </w:rPr>
      </w:pPr>
    </w:p>
    <w:p w14:paraId="3A07F2B3" w14:textId="77777777" w:rsidR="00C74A03" w:rsidRDefault="00245D67">
      <w:pPr>
        <w:spacing w:after="0" w:line="240" w:lineRule="auto"/>
        <w:ind w:firstLine="708"/>
        <w:jc w:val="both"/>
        <w:rPr>
          <w:rFonts w:ascii="Arial" w:hAnsi="Arial" w:cs="Arial"/>
          <w:b/>
          <w:color w:val="000000"/>
          <w:sz w:val="24"/>
          <w:szCs w:val="24"/>
        </w:rPr>
      </w:pPr>
      <w:r>
        <w:rPr>
          <w:rFonts w:ascii="Arial" w:hAnsi="Arial" w:cs="Arial"/>
          <w:b/>
          <w:color w:val="000000"/>
          <w:sz w:val="24"/>
          <w:szCs w:val="24"/>
        </w:rPr>
        <w:t>4. Derechos.</w:t>
      </w:r>
    </w:p>
    <w:p w14:paraId="5DF68422" w14:textId="77777777" w:rsidR="00C74A03" w:rsidRDefault="00C74A03">
      <w:pPr>
        <w:spacing w:after="0" w:line="240" w:lineRule="auto"/>
        <w:jc w:val="both"/>
        <w:rPr>
          <w:rFonts w:ascii="Arial" w:hAnsi="Arial" w:cs="Arial"/>
          <w:b/>
          <w:color w:val="000000"/>
          <w:sz w:val="24"/>
          <w:szCs w:val="24"/>
        </w:rPr>
      </w:pPr>
    </w:p>
    <w:p w14:paraId="5537F4A7" w14:textId="77777777" w:rsidR="00C74A03" w:rsidRDefault="00245D67">
      <w:pPr>
        <w:spacing w:after="0" w:line="240" w:lineRule="auto"/>
        <w:contextualSpacing/>
        <w:jc w:val="both"/>
      </w:pPr>
      <w:r>
        <w:rPr>
          <w:rFonts w:ascii="Arial" w:hAnsi="Arial" w:cs="Arial"/>
          <w:color w:val="000000"/>
          <w:sz w:val="24"/>
          <w:szCs w:val="24"/>
        </w:rPr>
        <w:t xml:space="preserve">Para los diferentes conceptos que integran el capítulo de derechos, se tomó la información proporcionada por las dependencias y entidades del Gobierno del Estado prestadoras de los servicios que los generan, así como la recaudación real de los ingresos de enero a septiembre y la proyectada de octubre a diciembre de 2019. Para la proyección se consideró el crecimiento de la Unidad de Medida y Actualización (U.M.A.) conforme el pronóstico de la inflación, y el crecimiento esperado de la economía para 2020, lo anterior, tomando en cuenta que el uso o aprovechamiento de bienes de dominio público de la entidad y la prestación de servicios por parte del Estado y sus organismos, están vinculados con actividades productivas que crecen al ritmo de la actividad económica y que, con esta medida los derechos se mantendrán en proporción directa con el costo que implica al Estado otorgar dichos bienes y servicios. </w:t>
      </w:r>
    </w:p>
    <w:p w14:paraId="5EB17E83" w14:textId="77777777" w:rsidR="00C74A03" w:rsidRDefault="00C74A03">
      <w:pPr>
        <w:spacing w:after="0" w:line="240" w:lineRule="auto"/>
        <w:contextualSpacing/>
        <w:jc w:val="both"/>
        <w:rPr>
          <w:rFonts w:ascii="Arial" w:hAnsi="Arial" w:cs="Arial"/>
          <w:color w:val="000000"/>
          <w:sz w:val="24"/>
          <w:szCs w:val="24"/>
        </w:rPr>
      </w:pPr>
    </w:p>
    <w:p w14:paraId="5A4F4B3E" w14:textId="77777777"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 xml:space="preserve">Por este concepto se estima la cantidad de </w:t>
      </w:r>
      <w:r>
        <w:rPr>
          <w:rFonts w:ascii="Arial" w:hAnsi="Arial" w:cs="Arial"/>
          <w:b/>
          <w:color w:val="000000"/>
          <w:sz w:val="24"/>
          <w:szCs w:val="24"/>
        </w:rPr>
        <w:t>$</w:t>
      </w:r>
      <w:r>
        <w:rPr>
          <w:rFonts w:ascii="Arial" w:hAnsi="Arial" w:cs="Arial"/>
          <w:b/>
          <w:bCs/>
          <w:color w:val="000000"/>
          <w:sz w:val="24"/>
          <w:szCs w:val="24"/>
        </w:rPr>
        <w:t xml:space="preserve">430,383,250 </w:t>
      </w:r>
      <w:r>
        <w:rPr>
          <w:rFonts w:ascii="Arial" w:hAnsi="Arial" w:cs="Arial"/>
          <w:bCs/>
          <w:color w:val="000000"/>
          <w:sz w:val="24"/>
          <w:szCs w:val="24"/>
        </w:rPr>
        <w:t>(Cuatrocientos treinta millones trescientos ochenta y tres mil doscientos cincuenta pesos)</w:t>
      </w:r>
      <w:r>
        <w:rPr>
          <w:rFonts w:ascii="Arial" w:hAnsi="Arial" w:cs="Arial"/>
          <w:color w:val="000000"/>
          <w:sz w:val="24"/>
          <w:szCs w:val="24"/>
        </w:rPr>
        <w:t>.</w:t>
      </w:r>
    </w:p>
    <w:p w14:paraId="2F0679B1" w14:textId="77777777" w:rsidR="00C74A03" w:rsidRDefault="00C74A03">
      <w:pPr>
        <w:spacing w:after="0" w:line="240" w:lineRule="auto"/>
        <w:contextualSpacing/>
        <w:jc w:val="both"/>
        <w:rPr>
          <w:rFonts w:ascii="Arial" w:hAnsi="Arial" w:cs="Arial"/>
          <w:b/>
          <w:bCs/>
          <w:color w:val="000000"/>
          <w:sz w:val="24"/>
          <w:szCs w:val="24"/>
        </w:rPr>
      </w:pPr>
    </w:p>
    <w:p w14:paraId="267751EB" w14:textId="77777777" w:rsidR="00C74A03" w:rsidRDefault="00245D67">
      <w:pPr>
        <w:spacing w:after="0" w:line="240" w:lineRule="auto"/>
        <w:ind w:firstLine="708"/>
        <w:contextualSpacing/>
        <w:jc w:val="both"/>
        <w:rPr>
          <w:rFonts w:ascii="Arial" w:hAnsi="Arial" w:cs="Arial"/>
          <w:b/>
          <w:color w:val="000000"/>
          <w:sz w:val="24"/>
          <w:szCs w:val="24"/>
        </w:rPr>
      </w:pPr>
      <w:r>
        <w:rPr>
          <w:rFonts w:ascii="Arial" w:hAnsi="Arial" w:cs="Arial"/>
          <w:b/>
          <w:color w:val="000000"/>
          <w:sz w:val="24"/>
          <w:szCs w:val="24"/>
        </w:rPr>
        <w:t>5. Productos.</w:t>
      </w:r>
    </w:p>
    <w:p w14:paraId="4A8E7D50" w14:textId="77777777" w:rsidR="00C74A03" w:rsidRDefault="00C74A03">
      <w:pPr>
        <w:spacing w:after="0" w:line="240" w:lineRule="auto"/>
        <w:contextualSpacing/>
        <w:jc w:val="both"/>
        <w:rPr>
          <w:rFonts w:ascii="Arial" w:hAnsi="Arial" w:cs="Arial"/>
          <w:color w:val="000000"/>
          <w:sz w:val="24"/>
          <w:szCs w:val="24"/>
        </w:rPr>
      </w:pPr>
    </w:p>
    <w:p w14:paraId="576A30D7" w14:textId="42096EB2" w:rsidR="00C74A03" w:rsidRDefault="00245D67">
      <w:pPr>
        <w:spacing w:after="0" w:line="240" w:lineRule="auto"/>
        <w:contextualSpacing/>
        <w:mirrorIndents/>
        <w:jc w:val="both"/>
      </w:pPr>
      <w:r>
        <w:rPr>
          <w:rFonts w:ascii="Arial" w:hAnsi="Arial" w:cs="Arial"/>
          <w:color w:val="000000"/>
          <w:sz w:val="24"/>
          <w:szCs w:val="24"/>
        </w:rPr>
        <w:t>Los productos son las contraprestaciones por los servicios que presta el Gobierno del Estado en sus funciones de derecho privado, por el rendimiento de sus operaciones financieras, así como por el uso, aprovechamiento o enajenación de bienes del dominio privado. Para la proyección de este rubro de ingresos, se consideró la recaudación real de los ingresos de enero a septiembre y la proyectada de octubre a diciembre de 2019,</w:t>
      </w:r>
      <w:r>
        <w:t xml:space="preserve"> </w:t>
      </w:r>
      <w:r>
        <w:rPr>
          <w:rFonts w:ascii="Arial" w:hAnsi="Arial" w:cs="Arial"/>
          <w:color w:val="000000"/>
          <w:sz w:val="24"/>
          <w:szCs w:val="24"/>
        </w:rPr>
        <w:t xml:space="preserve">obteniéndose de esta manera el pronóstico de las cifras al cierre del ejercicio fiscal; al resultado anterior se aplicó el </w:t>
      </w:r>
      <w:r>
        <w:rPr>
          <w:rFonts w:ascii="Arial" w:hAnsi="Arial" w:cs="Arial"/>
          <w:color w:val="000000"/>
          <w:sz w:val="24"/>
          <w:szCs w:val="24"/>
        </w:rPr>
        <w:lastRenderedPageBreak/>
        <w:t xml:space="preserve">factor inflación </w:t>
      </w:r>
      <w:r w:rsidR="00FC5045">
        <w:rPr>
          <w:rFonts w:ascii="Arial" w:hAnsi="Arial" w:cs="Arial"/>
          <w:color w:val="000000"/>
          <w:sz w:val="24"/>
          <w:szCs w:val="24"/>
        </w:rPr>
        <w:t xml:space="preserve">y crecimiento económico </w:t>
      </w:r>
      <w:r>
        <w:rPr>
          <w:rFonts w:ascii="Arial" w:hAnsi="Arial" w:cs="Arial"/>
          <w:color w:val="000000"/>
          <w:sz w:val="24"/>
          <w:szCs w:val="24"/>
        </w:rPr>
        <w:t>esperad</w:t>
      </w:r>
      <w:r w:rsidR="00FC5045">
        <w:rPr>
          <w:rFonts w:ascii="Arial" w:hAnsi="Arial" w:cs="Arial"/>
          <w:color w:val="000000"/>
          <w:sz w:val="24"/>
          <w:szCs w:val="24"/>
        </w:rPr>
        <w:t>o</w:t>
      </w:r>
      <w:r>
        <w:rPr>
          <w:rFonts w:ascii="Arial" w:hAnsi="Arial" w:cs="Arial"/>
          <w:color w:val="000000"/>
          <w:sz w:val="24"/>
          <w:szCs w:val="24"/>
        </w:rPr>
        <w:t xml:space="preserve"> para el ejercicio fiscal 2020.</w:t>
      </w:r>
      <w:r>
        <w:rPr>
          <w:rFonts w:ascii="Arial" w:hAnsi="Arial" w:cs="Arial"/>
          <w:color w:val="000000"/>
          <w:sz w:val="24"/>
          <w:szCs w:val="24"/>
        </w:rPr>
        <w:br/>
      </w:r>
    </w:p>
    <w:p w14:paraId="1FE08C96" w14:textId="77777777"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 xml:space="preserve">Por este concepto se estima la cantidad de </w:t>
      </w:r>
      <w:r>
        <w:rPr>
          <w:rFonts w:ascii="Arial" w:hAnsi="Arial" w:cs="Arial"/>
          <w:b/>
          <w:color w:val="000000"/>
          <w:sz w:val="24"/>
          <w:szCs w:val="24"/>
        </w:rPr>
        <w:t>$33</w:t>
      </w:r>
      <w:r>
        <w:rPr>
          <w:rFonts w:ascii="Arial" w:hAnsi="Arial" w:cs="Arial"/>
          <w:b/>
          <w:bCs/>
          <w:sz w:val="24"/>
          <w:szCs w:val="24"/>
        </w:rPr>
        <w:t xml:space="preserve">,240,226 </w:t>
      </w:r>
      <w:r>
        <w:rPr>
          <w:rFonts w:ascii="Arial" w:hAnsi="Arial" w:cs="Arial"/>
          <w:color w:val="000000"/>
          <w:sz w:val="24"/>
          <w:szCs w:val="24"/>
        </w:rPr>
        <w:t>(Treinta y tres millones doscientos cuarenta mil doscientos veintiséis pesos).</w:t>
      </w:r>
    </w:p>
    <w:p w14:paraId="047E203A" w14:textId="77777777" w:rsidR="00C74A03" w:rsidRDefault="00C74A03">
      <w:pPr>
        <w:spacing w:after="0" w:line="240" w:lineRule="auto"/>
        <w:contextualSpacing/>
        <w:mirrorIndents/>
        <w:jc w:val="both"/>
        <w:rPr>
          <w:rFonts w:ascii="Arial" w:hAnsi="Arial" w:cs="Arial"/>
          <w:b/>
          <w:color w:val="000000"/>
          <w:sz w:val="24"/>
          <w:szCs w:val="24"/>
        </w:rPr>
      </w:pPr>
    </w:p>
    <w:p w14:paraId="75A6FA5A" w14:textId="77777777" w:rsidR="00C74A03" w:rsidRDefault="00245D67">
      <w:pPr>
        <w:spacing w:after="0" w:line="240" w:lineRule="auto"/>
        <w:ind w:firstLine="708"/>
        <w:contextualSpacing/>
        <w:mirrorIndents/>
        <w:jc w:val="both"/>
        <w:rPr>
          <w:rFonts w:ascii="Arial" w:hAnsi="Arial" w:cs="Arial"/>
          <w:b/>
          <w:color w:val="000000"/>
          <w:sz w:val="24"/>
          <w:szCs w:val="24"/>
        </w:rPr>
      </w:pPr>
      <w:r>
        <w:rPr>
          <w:rFonts w:ascii="Arial" w:hAnsi="Arial" w:cs="Arial"/>
          <w:b/>
          <w:color w:val="000000"/>
          <w:sz w:val="24"/>
          <w:szCs w:val="24"/>
        </w:rPr>
        <w:t>6. Aprovechamientos.</w:t>
      </w:r>
    </w:p>
    <w:p w14:paraId="21DF521F" w14:textId="77777777" w:rsidR="00C74A03" w:rsidRDefault="00C74A03">
      <w:pPr>
        <w:spacing w:after="0" w:line="240" w:lineRule="auto"/>
        <w:contextualSpacing/>
        <w:mirrorIndents/>
        <w:jc w:val="both"/>
        <w:rPr>
          <w:rFonts w:ascii="Arial" w:hAnsi="Arial" w:cs="Arial"/>
          <w:b/>
          <w:color w:val="000000"/>
          <w:sz w:val="24"/>
          <w:szCs w:val="24"/>
        </w:rPr>
      </w:pPr>
    </w:p>
    <w:p w14:paraId="0F5E39D2" w14:textId="77777777" w:rsidR="00C74A03" w:rsidRDefault="00245D67">
      <w:pPr>
        <w:spacing w:after="0" w:line="240" w:lineRule="auto"/>
        <w:contextualSpacing/>
        <w:jc w:val="both"/>
      </w:pPr>
      <w:r>
        <w:rPr>
          <w:rFonts w:ascii="Arial" w:hAnsi="Arial" w:cs="Arial"/>
          <w:color w:val="000000"/>
          <w:sz w:val="24"/>
          <w:szCs w:val="24"/>
        </w:rPr>
        <w:t>Los aprovechamientos son los ingresos que percibe el Estado por funciones de derecho público distintos de las contribuciones, los ingresos derivados de financiamientos y de los que obtengan los organismos descentralizados y las empresas de participación estatal y municipal. Para el pronóstico de los ingresos por este concepto se consideró la recaudación real de enero a septiembre y la proyectada de octubre a diciembre de 2019, considerando el factor inflación y crecimiento económico esperado para 2020.</w:t>
      </w:r>
    </w:p>
    <w:p w14:paraId="2CDCD680" w14:textId="77777777" w:rsidR="00C74A03" w:rsidRDefault="00C74A03">
      <w:pPr>
        <w:spacing w:after="0" w:line="240" w:lineRule="auto"/>
        <w:contextualSpacing/>
        <w:jc w:val="both"/>
        <w:rPr>
          <w:rFonts w:ascii="Arial" w:hAnsi="Arial" w:cs="Arial"/>
          <w:sz w:val="24"/>
          <w:szCs w:val="24"/>
        </w:rPr>
      </w:pPr>
    </w:p>
    <w:p w14:paraId="2F1DC298" w14:textId="77777777" w:rsidR="00C74A03" w:rsidRDefault="00245D67">
      <w:pPr>
        <w:spacing w:after="0" w:line="240" w:lineRule="auto"/>
        <w:contextualSpacing/>
        <w:jc w:val="both"/>
        <w:rPr>
          <w:rFonts w:ascii="Arial" w:hAnsi="Arial" w:cs="Arial"/>
          <w:color w:val="000000"/>
          <w:sz w:val="24"/>
          <w:szCs w:val="24"/>
        </w:rPr>
      </w:pPr>
      <w:r>
        <w:rPr>
          <w:rFonts w:ascii="Arial" w:hAnsi="Arial" w:cs="Arial"/>
          <w:sz w:val="24"/>
          <w:szCs w:val="24"/>
        </w:rPr>
        <w:t xml:space="preserve">Por este concepto se estima la cantidad de </w:t>
      </w:r>
      <w:r>
        <w:rPr>
          <w:rFonts w:ascii="Arial" w:hAnsi="Arial" w:cs="Arial"/>
          <w:b/>
          <w:bCs/>
          <w:sz w:val="24"/>
          <w:szCs w:val="24"/>
        </w:rPr>
        <w:t xml:space="preserve">$202,039,630 </w:t>
      </w:r>
      <w:r>
        <w:rPr>
          <w:rFonts w:ascii="Arial" w:hAnsi="Arial" w:cs="Arial"/>
          <w:bCs/>
          <w:sz w:val="24"/>
          <w:szCs w:val="24"/>
        </w:rPr>
        <w:t>(Doscientos dos millones treinta y nueve mil seiscientos treinta pesos).</w:t>
      </w:r>
    </w:p>
    <w:p w14:paraId="23BF0FBF" w14:textId="77777777" w:rsidR="00C74A03" w:rsidRDefault="00C74A03">
      <w:pPr>
        <w:spacing w:after="0" w:line="240" w:lineRule="auto"/>
        <w:contextualSpacing/>
        <w:mirrorIndents/>
        <w:jc w:val="both"/>
        <w:rPr>
          <w:rFonts w:ascii="Arial" w:hAnsi="Arial" w:cs="Arial"/>
          <w:b/>
          <w:color w:val="000000"/>
          <w:sz w:val="24"/>
          <w:szCs w:val="24"/>
        </w:rPr>
      </w:pPr>
    </w:p>
    <w:p w14:paraId="73CBD3A5" w14:textId="77777777" w:rsidR="00C74A03" w:rsidRDefault="00245D67">
      <w:pPr>
        <w:spacing w:after="0" w:line="240" w:lineRule="auto"/>
        <w:ind w:left="709"/>
        <w:contextualSpacing/>
        <w:mirrorIndents/>
        <w:jc w:val="both"/>
        <w:rPr>
          <w:rFonts w:ascii="Arial" w:hAnsi="Arial" w:cs="Arial"/>
          <w:b/>
          <w:color w:val="000000"/>
          <w:sz w:val="24"/>
          <w:szCs w:val="24"/>
        </w:rPr>
      </w:pPr>
      <w:r>
        <w:rPr>
          <w:rFonts w:ascii="Arial" w:hAnsi="Arial" w:cs="Arial"/>
          <w:b/>
          <w:color w:val="000000"/>
          <w:sz w:val="24"/>
          <w:szCs w:val="24"/>
        </w:rPr>
        <w:t>7. Ingresos por Venta de Bienes, Prestación de Servicios y Otros Ingresos.</w:t>
      </w:r>
    </w:p>
    <w:p w14:paraId="6D836929" w14:textId="77777777" w:rsidR="00C74A03" w:rsidRDefault="00C74A03">
      <w:pPr>
        <w:spacing w:after="0" w:line="240" w:lineRule="auto"/>
        <w:contextualSpacing/>
        <w:mirrorIndents/>
        <w:jc w:val="both"/>
        <w:rPr>
          <w:rFonts w:ascii="Arial" w:hAnsi="Arial" w:cs="Arial"/>
          <w:b/>
          <w:color w:val="000000"/>
          <w:sz w:val="24"/>
          <w:szCs w:val="24"/>
        </w:rPr>
      </w:pPr>
    </w:p>
    <w:p w14:paraId="65662C6C" w14:textId="77777777"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No se prevé obtener ingresos por este concepto.</w:t>
      </w:r>
    </w:p>
    <w:p w14:paraId="1BC3260B" w14:textId="77777777" w:rsidR="00C74A03" w:rsidRDefault="00C74A03">
      <w:pPr>
        <w:spacing w:after="0" w:line="240" w:lineRule="auto"/>
        <w:contextualSpacing/>
        <w:jc w:val="both"/>
        <w:rPr>
          <w:rFonts w:ascii="Arial" w:hAnsi="Arial" w:cs="Arial"/>
          <w:color w:val="000000"/>
          <w:sz w:val="24"/>
          <w:szCs w:val="24"/>
        </w:rPr>
      </w:pPr>
    </w:p>
    <w:p w14:paraId="289742AC" w14:textId="77777777" w:rsidR="00C74A03" w:rsidRDefault="00245D67">
      <w:pPr>
        <w:spacing w:after="0" w:line="240" w:lineRule="auto"/>
        <w:ind w:left="1134" w:hanging="425"/>
        <w:contextualSpacing/>
        <w:jc w:val="both"/>
        <w:rPr>
          <w:rFonts w:ascii="Arial" w:hAnsi="Arial" w:cs="Arial"/>
          <w:b/>
          <w:color w:val="000000"/>
          <w:sz w:val="24"/>
          <w:szCs w:val="24"/>
        </w:rPr>
      </w:pPr>
      <w:r>
        <w:rPr>
          <w:rFonts w:ascii="Arial" w:hAnsi="Arial" w:cs="Arial"/>
          <w:b/>
          <w:color w:val="000000"/>
          <w:sz w:val="24"/>
          <w:szCs w:val="24"/>
        </w:rPr>
        <w:t>8. Participaciones, Aportaciones, Convenios, Incentivos Derivados de la Colaboración Fiscal y Fondos Distintos de Aportaciones.</w:t>
      </w:r>
    </w:p>
    <w:p w14:paraId="4DE58FAF" w14:textId="77777777" w:rsidR="00C74A03" w:rsidRDefault="00C74A03">
      <w:pPr>
        <w:spacing w:after="0" w:line="240" w:lineRule="auto"/>
        <w:contextualSpacing/>
        <w:jc w:val="both"/>
        <w:rPr>
          <w:rFonts w:ascii="Arial" w:hAnsi="Arial" w:cs="Arial"/>
          <w:b/>
          <w:color w:val="000000"/>
          <w:sz w:val="24"/>
          <w:szCs w:val="24"/>
        </w:rPr>
      </w:pPr>
    </w:p>
    <w:p w14:paraId="7AC6062F" w14:textId="77777777" w:rsidR="00C74A03" w:rsidRDefault="00245D67">
      <w:pPr>
        <w:spacing w:after="0" w:line="240" w:lineRule="auto"/>
        <w:ind w:left="708" w:firstLine="708"/>
        <w:contextualSpacing/>
        <w:jc w:val="both"/>
        <w:rPr>
          <w:rFonts w:ascii="Arial" w:hAnsi="Arial" w:cs="Arial"/>
          <w:b/>
          <w:color w:val="000000"/>
          <w:sz w:val="24"/>
          <w:szCs w:val="24"/>
        </w:rPr>
      </w:pPr>
      <w:r>
        <w:rPr>
          <w:rFonts w:ascii="Arial" w:hAnsi="Arial" w:cs="Arial"/>
          <w:b/>
          <w:color w:val="000000"/>
          <w:sz w:val="24"/>
          <w:szCs w:val="24"/>
        </w:rPr>
        <w:t>8.1. Participaciones.</w:t>
      </w:r>
    </w:p>
    <w:p w14:paraId="19E84292" w14:textId="77777777" w:rsidR="00C74A03" w:rsidRDefault="00C74A03">
      <w:pPr>
        <w:spacing w:after="0" w:line="240" w:lineRule="auto"/>
        <w:ind w:left="720"/>
        <w:jc w:val="both"/>
        <w:outlineLvl w:val="1"/>
        <w:rPr>
          <w:rFonts w:ascii="Arial" w:hAnsi="Arial" w:cs="Arial"/>
          <w:sz w:val="24"/>
          <w:szCs w:val="24"/>
        </w:rPr>
      </w:pPr>
    </w:p>
    <w:p w14:paraId="7E4E9A80" w14:textId="77777777" w:rsidR="00C74A03" w:rsidRDefault="00245D67">
      <w:pPr>
        <w:spacing w:after="0" w:line="240" w:lineRule="auto"/>
        <w:jc w:val="both"/>
        <w:outlineLvl w:val="1"/>
        <w:rPr>
          <w:rFonts w:ascii="Arial" w:hAnsi="Arial" w:cs="Arial"/>
          <w:sz w:val="24"/>
          <w:szCs w:val="24"/>
        </w:rPr>
      </w:pPr>
      <w:r>
        <w:rPr>
          <w:rFonts w:ascii="Arial" w:hAnsi="Arial" w:cs="Arial"/>
          <w:sz w:val="24"/>
          <w:szCs w:val="24"/>
        </w:rPr>
        <w:t>Las Participaciones son los recursos correspondientes a la participación en ingresos federales e incentivos económicos al Estado de acuerdo con la Ley de Coordinación Fiscal y los Convenios de Adhesión al Sistema Nacional de Coordinación Fiscal y sus anexos, así como de conformidad con los Convenios de Colaboración Administrativa en Materia Fiscal Federal y sus anexos.</w:t>
      </w:r>
    </w:p>
    <w:p w14:paraId="288A1AEF" w14:textId="77777777" w:rsidR="00C74A03" w:rsidRDefault="00C74A03">
      <w:pPr>
        <w:spacing w:after="0" w:line="240" w:lineRule="auto"/>
        <w:jc w:val="both"/>
        <w:outlineLvl w:val="1"/>
        <w:rPr>
          <w:rFonts w:ascii="Arial" w:hAnsi="Arial" w:cs="Arial"/>
          <w:sz w:val="24"/>
          <w:szCs w:val="24"/>
        </w:rPr>
      </w:pPr>
    </w:p>
    <w:p w14:paraId="5538152B" w14:textId="77777777" w:rsidR="00C74A03" w:rsidRDefault="00245D67">
      <w:pPr>
        <w:spacing w:after="0" w:line="240" w:lineRule="auto"/>
        <w:jc w:val="both"/>
        <w:outlineLvl w:val="1"/>
        <w:rPr>
          <w:rFonts w:ascii="Arial" w:hAnsi="Arial" w:cs="Arial"/>
          <w:sz w:val="24"/>
          <w:szCs w:val="24"/>
        </w:rPr>
      </w:pPr>
      <w:r>
        <w:rPr>
          <w:rFonts w:ascii="Arial" w:hAnsi="Arial" w:cs="Arial"/>
          <w:sz w:val="24"/>
          <w:szCs w:val="24"/>
        </w:rPr>
        <w:t>El Fondo General de Participaciones, el Fondo de Fomento Municipal, el Fondo de Fiscalización y Recaudación y el Fondo de Participación Específica del Impuesto Especial sobre Producción y Servicios, se cuantificaron derivado del monto de ingresos fiscales estimados a obtener por la Federación y considerados en la Recaudación Federal Participable que señala el artículo 1o. de la Iniciativa de Ley de Ingresos de la Federación, turnada por el Ejecutivo Federal a la Cámara de Diputados del Congreso de la Unión. Con base en dicha Recaudación Federal Participable, se aplicaron los porcentajes establecidos en la Ley de Coordinación Fiscal y al producto de esta estimación, los últimos coeficientes de distribución para el Estado de Colima.</w:t>
      </w:r>
    </w:p>
    <w:p w14:paraId="6391045C" w14:textId="77777777" w:rsidR="00C74A03" w:rsidRDefault="00C74A03">
      <w:pPr>
        <w:spacing w:after="0" w:line="240" w:lineRule="auto"/>
        <w:ind w:hanging="142"/>
        <w:jc w:val="both"/>
        <w:outlineLvl w:val="1"/>
        <w:rPr>
          <w:rFonts w:ascii="Arial" w:hAnsi="Arial" w:cs="Arial"/>
          <w:sz w:val="24"/>
          <w:szCs w:val="24"/>
        </w:rPr>
      </w:pPr>
    </w:p>
    <w:p w14:paraId="0A17FA97" w14:textId="7777777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lastRenderedPageBreak/>
        <w:t>El Fondo de Gasolina y Diesel se calculó considerando la recaudación real de los ingresos de enero a septiembre y proyectada de octubre a diciembre de 2019, así como el potencial de crecimiento esperado para 2020.</w:t>
      </w:r>
    </w:p>
    <w:p w14:paraId="54F533BE" w14:textId="77777777" w:rsidR="00C74A03" w:rsidRDefault="00C74A03">
      <w:pPr>
        <w:spacing w:after="0" w:line="240" w:lineRule="auto"/>
        <w:jc w:val="both"/>
        <w:rPr>
          <w:rFonts w:ascii="Arial" w:hAnsi="Arial" w:cs="Arial"/>
          <w:sz w:val="24"/>
          <w:szCs w:val="24"/>
        </w:rPr>
      </w:pPr>
    </w:p>
    <w:p w14:paraId="5DCEE566" w14:textId="77777777" w:rsidR="00C74A03" w:rsidRDefault="00245D67">
      <w:pPr>
        <w:spacing w:after="0" w:line="240" w:lineRule="auto"/>
        <w:jc w:val="both"/>
        <w:rPr>
          <w:rFonts w:ascii="Arial" w:hAnsi="Arial" w:cs="Arial"/>
          <w:sz w:val="24"/>
          <w:szCs w:val="24"/>
        </w:rPr>
      </w:pPr>
      <w:r>
        <w:rPr>
          <w:rFonts w:ascii="Arial" w:hAnsi="Arial" w:cs="Arial"/>
          <w:sz w:val="24"/>
          <w:szCs w:val="24"/>
        </w:rPr>
        <w:t>Finalmente, el Fondo de Impuesto Sobre la Renta Participable deriva de las propias estimaciones de la Secretaria de Hacienda y Crédito Público, así como la información proporcionada por los entes generadores de este concepto de ingresos.</w:t>
      </w:r>
    </w:p>
    <w:p w14:paraId="6543710A" w14:textId="77777777" w:rsidR="00C74A03" w:rsidRDefault="00C74A03">
      <w:pPr>
        <w:spacing w:after="0" w:line="240" w:lineRule="auto"/>
        <w:jc w:val="both"/>
        <w:outlineLvl w:val="1"/>
        <w:rPr>
          <w:rFonts w:ascii="Arial" w:hAnsi="Arial" w:cs="Arial"/>
          <w:color w:val="000000"/>
          <w:sz w:val="24"/>
          <w:szCs w:val="24"/>
        </w:rPr>
      </w:pPr>
    </w:p>
    <w:p w14:paraId="6754778E" w14:textId="77777777" w:rsidR="00C74A03" w:rsidRDefault="00245D67">
      <w:pPr>
        <w:spacing w:after="0" w:line="240" w:lineRule="auto"/>
        <w:jc w:val="both"/>
        <w:outlineLvl w:val="1"/>
      </w:pPr>
      <w:r>
        <w:rPr>
          <w:rFonts w:ascii="Arial" w:hAnsi="Arial" w:cs="Arial"/>
          <w:color w:val="000000"/>
          <w:sz w:val="24"/>
          <w:szCs w:val="24"/>
        </w:rPr>
        <w:t xml:space="preserve">Por concepto de Participaciones se prevé obtener la cantidad de </w:t>
      </w:r>
      <w:r>
        <w:rPr>
          <w:rFonts w:ascii="Arial" w:hAnsi="Arial" w:cs="Arial"/>
          <w:b/>
          <w:color w:val="000000"/>
          <w:sz w:val="24"/>
          <w:szCs w:val="24"/>
        </w:rPr>
        <w:t>$</w:t>
      </w:r>
      <w:r>
        <w:rPr>
          <w:rFonts w:ascii="Arial" w:hAnsi="Arial" w:cs="Arial"/>
          <w:b/>
          <w:bCs/>
          <w:color w:val="000000"/>
          <w:sz w:val="24"/>
          <w:szCs w:val="24"/>
        </w:rPr>
        <w:t xml:space="preserve">5,696,005,570 </w:t>
      </w:r>
      <w:r>
        <w:rPr>
          <w:rFonts w:ascii="Arial" w:hAnsi="Arial" w:cs="Arial"/>
          <w:bCs/>
          <w:color w:val="000000"/>
          <w:sz w:val="24"/>
          <w:szCs w:val="24"/>
        </w:rPr>
        <w:t xml:space="preserve">(Cinco mil seiscientos noventa y seis millones cinco mil quinientos setenta </w:t>
      </w:r>
      <w:r>
        <w:rPr>
          <w:rFonts w:ascii="Arial" w:hAnsi="Arial" w:cs="Arial"/>
          <w:color w:val="000000"/>
          <w:sz w:val="24"/>
          <w:szCs w:val="24"/>
        </w:rPr>
        <w:t>pesos)</w:t>
      </w:r>
      <w:r>
        <w:rPr>
          <w:rFonts w:ascii="Arial" w:hAnsi="Arial" w:cs="Arial"/>
          <w:sz w:val="24"/>
          <w:szCs w:val="24"/>
        </w:rPr>
        <w:t>.</w:t>
      </w:r>
    </w:p>
    <w:p w14:paraId="2E7B6425" w14:textId="77777777" w:rsidR="00C74A03" w:rsidRDefault="00C74A03">
      <w:pPr>
        <w:spacing w:after="0" w:line="240" w:lineRule="auto"/>
        <w:jc w:val="both"/>
        <w:outlineLvl w:val="1"/>
        <w:rPr>
          <w:rFonts w:ascii="Arial" w:hAnsi="Arial" w:cs="Arial"/>
          <w:sz w:val="24"/>
          <w:szCs w:val="24"/>
        </w:rPr>
      </w:pPr>
    </w:p>
    <w:p w14:paraId="4EBDA5F3" w14:textId="77777777" w:rsidR="00C74A03" w:rsidRDefault="00245D67">
      <w:pPr>
        <w:spacing w:after="0" w:line="240" w:lineRule="auto"/>
        <w:ind w:left="708" w:firstLine="708"/>
        <w:jc w:val="both"/>
        <w:outlineLvl w:val="1"/>
        <w:rPr>
          <w:rFonts w:ascii="Arial" w:hAnsi="Arial" w:cs="Arial"/>
          <w:sz w:val="24"/>
          <w:szCs w:val="24"/>
        </w:rPr>
      </w:pPr>
      <w:r>
        <w:rPr>
          <w:rFonts w:ascii="Arial" w:hAnsi="Arial" w:cs="Arial"/>
          <w:b/>
          <w:sz w:val="24"/>
          <w:szCs w:val="24"/>
        </w:rPr>
        <w:t>8.2. Aportaciones.</w:t>
      </w:r>
    </w:p>
    <w:p w14:paraId="5C943231" w14:textId="77777777" w:rsidR="00C74A03" w:rsidRDefault="00C74A03">
      <w:pPr>
        <w:spacing w:after="0" w:line="240" w:lineRule="auto"/>
        <w:jc w:val="both"/>
        <w:rPr>
          <w:rFonts w:ascii="Arial" w:hAnsi="Arial" w:cs="Arial"/>
          <w:sz w:val="24"/>
          <w:szCs w:val="24"/>
        </w:rPr>
      </w:pPr>
    </w:p>
    <w:p w14:paraId="3C56769D" w14:textId="77777777" w:rsidR="00C74A03" w:rsidRDefault="00245D67">
      <w:pPr>
        <w:spacing w:after="0" w:line="240" w:lineRule="auto"/>
        <w:jc w:val="both"/>
        <w:rPr>
          <w:rFonts w:ascii="Arial" w:hAnsi="Arial" w:cs="Arial"/>
          <w:sz w:val="24"/>
          <w:szCs w:val="24"/>
        </w:rPr>
      </w:pPr>
      <w:r>
        <w:rPr>
          <w:rFonts w:ascii="Arial" w:hAnsi="Arial" w:cs="Arial"/>
          <w:sz w:val="24"/>
          <w:szCs w:val="24"/>
        </w:rPr>
        <w:t>Las aportaciones federales son recursos que la Federación transfiere a la hacienda pública del Estado cuyo gasto está condicionado a la consecución y cumplimiento de los objetivos que la Ley de Coordinación Fiscal dispone.</w:t>
      </w:r>
    </w:p>
    <w:p w14:paraId="5C1145B1" w14:textId="77777777" w:rsidR="00C74A03" w:rsidRDefault="00C74A03">
      <w:pPr>
        <w:spacing w:after="0" w:line="240" w:lineRule="auto"/>
        <w:jc w:val="both"/>
        <w:rPr>
          <w:rFonts w:ascii="Arial" w:hAnsi="Arial" w:cs="Arial"/>
          <w:sz w:val="24"/>
          <w:szCs w:val="24"/>
        </w:rPr>
      </w:pPr>
    </w:p>
    <w:p w14:paraId="1DAB7D48" w14:textId="77777777" w:rsidR="00C74A03" w:rsidRDefault="00245D67">
      <w:pPr>
        <w:spacing w:after="0" w:line="240" w:lineRule="auto"/>
        <w:jc w:val="both"/>
        <w:rPr>
          <w:rFonts w:ascii="Arial" w:hAnsi="Arial" w:cs="Arial"/>
          <w:sz w:val="24"/>
          <w:szCs w:val="24"/>
        </w:rPr>
      </w:pPr>
      <w:r>
        <w:rPr>
          <w:rFonts w:ascii="Arial" w:hAnsi="Arial" w:cs="Arial"/>
          <w:sz w:val="24"/>
          <w:szCs w:val="24"/>
        </w:rPr>
        <w:t>El monto de las Aportaciones federales del Ramo 33, se determinó considerando las cifras del Proyecto de Presupuesto de Egresos de la Federación para 2020 turnada por el Ejecutivo Federal a la Cámara de Diputados del Congreso de la Unión.</w:t>
      </w:r>
    </w:p>
    <w:p w14:paraId="56F1EECC" w14:textId="77777777" w:rsidR="00C74A03" w:rsidRDefault="00C74A03">
      <w:pPr>
        <w:spacing w:after="0" w:line="240" w:lineRule="auto"/>
        <w:jc w:val="both"/>
        <w:rPr>
          <w:rFonts w:ascii="Arial" w:hAnsi="Arial" w:cs="Arial"/>
          <w:sz w:val="24"/>
          <w:szCs w:val="24"/>
        </w:rPr>
      </w:pPr>
    </w:p>
    <w:p w14:paraId="1A62F86E" w14:textId="77777777" w:rsidR="00C74A03" w:rsidRDefault="00245D67">
      <w:pPr>
        <w:spacing w:after="0" w:line="240" w:lineRule="auto"/>
        <w:jc w:val="both"/>
        <w:rPr>
          <w:rFonts w:ascii="Arial" w:hAnsi="Arial" w:cs="Arial"/>
          <w:sz w:val="24"/>
          <w:szCs w:val="24"/>
        </w:rPr>
      </w:pPr>
      <w:r>
        <w:rPr>
          <w:rFonts w:ascii="Arial" w:hAnsi="Arial" w:cs="Arial"/>
          <w:sz w:val="24"/>
          <w:szCs w:val="24"/>
        </w:rPr>
        <w:t xml:space="preserve">Es importante precisar que los recursos del Fondo de Aportaciones para la Nómina Educativa y Gestión Educativa (FONE) para el ejercicio fiscal 2020, los administrará el Gobierno Federal, </w:t>
      </w:r>
      <w:r>
        <w:rPr>
          <w:rFonts w:ascii="Arial" w:hAnsi="Arial" w:cs="Arial"/>
          <w:sz w:val="24"/>
          <w:szCs w:val="24"/>
          <w:lang w:eastAsia="es-ES"/>
        </w:rPr>
        <w:t>conforme a lo dispuesto en el artículo 26 de la Ley de Coordinación Fiscal. Los Estados serán apoyados con recursos económicos complementarios para ejercer las atribuciones que en materia de educación básica y normal de manera exclusiva se les asignan, respectivamente, en los artículos 13 y 16 de la Ley General de Educación.</w:t>
      </w:r>
      <w:r>
        <w:rPr>
          <w:rFonts w:ascii="Arial" w:hAnsi="Arial" w:cs="Arial"/>
          <w:sz w:val="24"/>
          <w:szCs w:val="24"/>
        </w:rPr>
        <w:t xml:space="preserve"> Sin embargo, los mencionados recursos presupuestalmente se considerarán para el Estado.</w:t>
      </w:r>
    </w:p>
    <w:p w14:paraId="61E15226" w14:textId="77777777" w:rsidR="00C74A03" w:rsidRDefault="00C74A03">
      <w:pPr>
        <w:spacing w:after="0" w:line="240" w:lineRule="auto"/>
        <w:jc w:val="both"/>
        <w:outlineLvl w:val="1"/>
        <w:rPr>
          <w:rFonts w:ascii="Arial" w:hAnsi="Arial" w:cs="Arial"/>
          <w:color w:val="000000"/>
          <w:sz w:val="24"/>
          <w:szCs w:val="24"/>
        </w:rPr>
      </w:pPr>
    </w:p>
    <w:p w14:paraId="1C1972DE" w14:textId="77777777" w:rsidR="00C74A03" w:rsidRDefault="00245D67">
      <w:pPr>
        <w:spacing w:after="0" w:line="240" w:lineRule="auto"/>
        <w:jc w:val="both"/>
        <w:outlineLvl w:val="1"/>
        <w:rPr>
          <w:rFonts w:ascii="Arial" w:hAnsi="Arial" w:cs="Arial"/>
          <w:sz w:val="24"/>
          <w:szCs w:val="24"/>
        </w:rPr>
      </w:pPr>
      <w:r>
        <w:rPr>
          <w:rFonts w:ascii="Arial" w:hAnsi="Arial" w:cs="Arial"/>
          <w:color w:val="000000"/>
          <w:sz w:val="24"/>
          <w:szCs w:val="24"/>
        </w:rPr>
        <w:t xml:space="preserve">Por concepto de Aportaciones se prevé obtener la cantidad de </w:t>
      </w:r>
      <w:r>
        <w:rPr>
          <w:rFonts w:ascii="Arial" w:hAnsi="Arial" w:cs="Arial"/>
          <w:b/>
          <w:color w:val="000000"/>
          <w:sz w:val="24"/>
          <w:szCs w:val="24"/>
        </w:rPr>
        <w:t>$</w:t>
      </w:r>
      <w:r>
        <w:rPr>
          <w:rFonts w:ascii="Arial" w:hAnsi="Arial" w:cs="Arial"/>
          <w:b/>
          <w:bCs/>
          <w:color w:val="000000"/>
          <w:sz w:val="24"/>
          <w:szCs w:val="24"/>
        </w:rPr>
        <w:t xml:space="preserve">6,582,959,497 </w:t>
      </w:r>
      <w:r>
        <w:rPr>
          <w:rFonts w:ascii="Arial" w:hAnsi="Arial" w:cs="Arial"/>
          <w:bCs/>
          <w:color w:val="000000"/>
          <w:sz w:val="24"/>
          <w:szCs w:val="24"/>
        </w:rPr>
        <w:t>(Seis mil quinientos ochenta y dos millones novecientos cincuenta y nueve mil cuatrocientos noventa y siete pesos</w:t>
      </w:r>
      <w:r>
        <w:rPr>
          <w:rFonts w:ascii="Arial" w:hAnsi="Arial" w:cs="Arial"/>
          <w:color w:val="000000"/>
          <w:sz w:val="24"/>
          <w:szCs w:val="24"/>
        </w:rPr>
        <w:t>)</w:t>
      </w:r>
      <w:r>
        <w:rPr>
          <w:rFonts w:ascii="Arial" w:hAnsi="Arial" w:cs="Arial"/>
          <w:sz w:val="24"/>
          <w:szCs w:val="24"/>
        </w:rPr>
        <w:t>.</w:t>
      </w:r>
    </w:p>
    <w:p w14:paraId="17587A2E" w14:textId="77777777" w:rsidR="00C74A03" w:rsidRDefault="00C74A03">
      <w:pPr>
        <w:spacing w:after="0" w:line="240" w:lineRule="auto"/>
        <w:jc w:val="both"/>
        <w:outlineLvl w:val="1"/>
        <w:rPr>
          <w:rFonts w:ascii="Arial" w:hAnsi="Arial" w:cs="Arial"/>
          <w:sz w:val="24"/>
          <w:szCs w:val="24"/>
        </w:rPr>
      </w:pPr>
    </w:p>
    <w:p w14:paraId="3853EDC9" w14:textId="77777777" w:rsidR="00C74A03" w:rsidRDefault="00245D67">
      <w:pPr>
        <w:spacing w:after="0" w:line="240" w:lineRule="auto"/>
        <w:ind w:left="708" w:firstLine="708"/>
        <w:jc w:val="both"/>
        <w:outlineLvl w:val="1"/>
        <w:rPr>
          <w:rFonts w:ascii="Arial" w:hAnsi="Arial" w:cs="Arial"/>
          <w:sz w:val="24"/>
          <w:szCs w:val="24"/>
        </w:rPr>
      </w:pPr>
      <w:r>
        <w:rPr>
          <w:rFonts w:ascii="Arial" w:hAnsi="Arial" w:cs="Arial"/>
          <w:b/>
          <w:color w:val="000000"/>
          <w:sz w:val="24"/>
          <w:szCs w:val="24"/>
        </w:rPr>
        <w:t>8.3. Convenios.</w:t>
      </w:r>
    </w:p>
    <w:p w14:paraId="06D5FEE8" w14:textId="77777777" w:rsidR="00C74A03" w:rsidRDefault="00C74A03">
      <w:pPr>
        <w:spacing w:after="0" w:line="240" w:lineRule="auto"/>
        <w:ind w:left="502"/>
        <w:jc w:val="both"/>
        <w:rPr>
          <w:rFonts w:ascii="Arial" w:hAnsi="Arial" w:cs="Arial"/>
          <w:sz w:val="24"/>
          <w:szCs w:val="24"/>
        </w:rPr>
      </w:pPr>
    </w:p>
    <w:p w14:paraId="5AA0B750" w14:textId="77777777" w:rsidR="00C74A03" w:rsidRDefault="00245D67">
      <w:pPr>
        <w:spacing w:after="0" w:line="240" w:lineRule="auto"/>
        <w:jc w:val="both"/>
        <w:rPr>
          <w:rFonts w:ascii="Arial" w:hAnsi="Arial" w:cs="Arial"/>
          <w:color w:val="000000"/>
          <w:sz w:val="24"/>
          <w:szCs w:val="24"/>
        </w:rPr>
      </w:pPr>
      <w:r>
        <w:rPr>
          <w:rFonts w:ascii="Arial" w:hAnsi="Arial" w:cs="Arial"/>
          <w:sz w:val="24"/>
          <w:szCs w:val="24"/>
        </w:rPr>
        <w:t>Por lo que corresponde a los convenios, el monto propuesto en la presente Iniciativa se conformó de las estimaciones que realizaron las dependencias y entidades del Gobierno del Estado.</w:t>
      </w:r>
      <w:r>
        <w:rPr>
          <w:rFonts w:ascii="Arial" w:hAnsi="Arial" w:cs="Arial"/>
          <w:color w:val="000000"/>
          <w:sz w:val="24"/>
          <w:szCs w:val="24"/>
        </w:rPr>
        <w:t xml:space="preserve"> La totalidad de ingresos que se perciban por los conceptos previstos en este Capítulo, estarán destinados a los fines específicos que se determinen en los convenios que al efecto se celebren.</w:t>
      </w:r>
    </w:p>
    <w:p w14:paraId="62A55845" w14:textId="77777777" w:rsidR="00C74A03" w:rsidRDefault="00C74A03">
      <w:pPr>
        <w:spacing w:after="0" w:line="240" w:lineRule="auto"/>
        <w:jc w:val="both"/>
        <w:rPr>
          <w:rFonts w:ascii="Arial" w:hAnsi="Arial" w:cs="Arial"/>
          <w:color w:val="000000"/>
          <w:sz w:val="24"/>
          <w:szCs w:val="24"/>
        </w:rPr>
      </w:pPr>
    </w:p>
    <w:p w14:paraId="7C383198" w14:textId="77777777" w:rsidR="00C74A03" w:rsidRDefault="00245D67">
      <w:pPr>
        <w:spacing w:after="0" w:line="240" w:lineRule="auto"/>
        <w:jc w:val="both"/>
        <w:outlineLvl w:val="1"/>
      </w:pPr>
      <w:r>
        <w:rPr>
          <w:rFonts w:ascii="Arial" w:hAnsi="Arial" w:cs="Arial"/>
          <w:color w:val="000000"/>
          <w:sz w:val="24"/>
          <w:szCs w:val="24"/>
        </w:rPr>
        <w:t xml:space="preserve">Por concepto de Convenios se estima la cantidad de </w:t>
      </w:r>
      <w:r>
        <w:rPr>
          <w:rFonts w:ascii="Arial" w:hAnsi="Arial" w:cs="Arial"/>
          <w:b/>
          <w:color w:val="000000"/>
          <w:sz w:val="24"/>
          <w:szCs w:val="24"/>
        </w:rPr>
        <w:t>$</w:t>
      </w:r>
      <w:r>
        <w:rPr>
          <w:rFonts w:ascii="Arial" w:hAnsi="Arial" w:cs="Arial"/>
          <w:b/>
          <w:bCs/>
          <w:color w:val="000000"/>
          <w:sz w:val="24"/>
          <w:szCs w:val="24"/>
        </w:rPr>
        <w:t xml:space="preserve">851,247,584 </w:t>
      </w:r>
      <w:r>
        <w:rPr>
          <w:rFonts w:ascii="Arial" w:hAnsi="Arial" w:cs="Arial"/>
          <w:bCs/>
          <w:color w:val="000000"/>
          <w:sz w:val="24"/>
          <w:szCs w:val="24"/>
        </w:rPr>
        <w:t>(Ochocientos cincuenta y un millones doscientos cuarenta y siete mil quinientos ochenta y cuatro pesos</w:t>
      </w:r>
      <w:r>
        <w:rPr>
          <w:rFonts w:ascii="Arial" w:hAnsi="Arial" w:cs="Arial"/>
          <w:color w:val="000000"/>
          <w:sz w:val="24"/>
          <w:szCs w:val="24"/>
        </w:rPr>
        <w:t>)</w:t>
      </w:r>
      <w:r>
        <w:rPr>
          <w:rFonts w:ascii="Arial" w:hAnsi="Arial" w:cs="Arial"/>
          <w:sz w:val="24"/>
          <w:szCs w:val="24"/>
        </w:rPr>
        <w:t>.</w:t>
      </w:r>
    </w:p>
    <w:p w14:paraId="12D38EF4" w14:textId="77777777" w:rsidR="00C74A03" w:rsidRDefault="00C74A03">
      <w:pPr>
        <w:spacing w:after="0" w:line="240" w:lineRule="auto"/>
        <w:jc w:val="both"/>
        <w:rPr>
          <w:rFonts w:ascii="Arial" w:hAnsi="Arial" w:cs="Arial"/>
          <w:color w:val="000000"/>
          <w:sz w:val="24"/>
          <w:szCs w:val="24"/>
        </w:rPr>
      </w:pPr>
    </w:p>
    <w:p w14:paraId="591FEE7F" w14:textId="77777777" w:rsidR="00C74A03" w:rsidRDefault="00245D67">
      <w:pPr>
        <w:spacing w:after="0" w:line="240" w:lineRule="auto"/>
        <w:ind w:left="708" w:firstLine="708"/>
        <w:jc w:val="both"/>
        <w:rPr>
          <w:rFonts w:ascii="Arial" w:hAnsi="Arial" w:cs="Arial"/>
          <w:b/>
          <w:color w:val="000000"/>
          <w:sz w:val="24"/>
          <w:szCs w:val="24"/>
        </w:rPr>
      </w:pPr>
      <w:r>
        <w:rPr>
          <w:rFonts w:ascii="Arial" w:hAnsi="Arial" w:cs="Arial"/>
          <w:b/>
          <w:color w:val="000000"/>
          <w:sz w:val="24"/>
          <w:szCs w:val="24"/>
        </w:rPr>
        <w:t>8.4. Incentivos Derivados de la Colaboración Fiscal.</w:t>
      </w:r>
    </w:p>
    <w:p w14:paraId="390D5F65" w14:textId="77777777" w:rsidR="00C74A03" w:rsidRDefault="00C74A03">
      <w:pPr>
        <w:spacing w:after="0" w:line="240" w:lineRule="auto"/>
        <w:jc w:val="both"/>
        <w:rPr>
          <w:rFonts w:ascii="Arial" w:hAnsi="Arial" w:cs="Arial"/>
          <w:color w:val="000000"/>
          <w:sz w:val="24"/>
          <w:szCs w:val="24"/>
        </w:rPr>
      </w:pPr>
    </w:p>
    <w:p w14:paraId="511176B0" w14:textId="77777777"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Los incentivos derivados de la colaboración fiscal son los ingresos que recibe el Estado derivados del ejercicio de facultades delegadas por la Federación en el Convenio de Colaboración Administrativa en Materia Fiscal Federal y sus Anexos; que comprenden las funciones de recaudación, fiscalización y administración de ingresos federales y por las que a cambio se reciben incentivos económicos que implican la retribución de su colaboración, los cuales se determinaron considerando el potencial recaudatorio de las diversas fuentes de ingresos coordinados, previstas en el referido convenio y sus anexos.</w:t>
      </w:r>
    </w:p>
    <w:p w14:paraId="26032557" w14:textId="77777777" w:rsidR="00C74A03" w:rsidRDefault="00C74A03">
      <w:pPr>
        <w:spacing w:after="0" w:line="240" w:lineRule="auto"/>
        <w:contextualSpacing/>
        <w:jc w:val="both"/>
        <w:rPr>
          <w:rFonts w:ascii="Arial" w:hAnsi="Arial" w:cs="Arial"/>
          <w:color w:val="000000"/>
          <w:sz w:val="24"/>
          <w:szCs w:val="24"/>
        </w:rPr>
      </w:pPr>
    </w:p>
    <w:p w14:paraId="61BC478E" w14:textId="77777777" w:rsidR="00C74A03" w:rsidRDefault="00245D67">
      <w:pPr>
        <w:spacing w:after="0" w:line="240" w:lineRule="auto"/>
        <w:contextualSpacing/>
        <w:jc w:val="both"/>
        <w:rPr>
          <w:rFonts w:ascii="Arial" w:hAnsi="Arial" w:cs="Arial"/>
          <w:color w:val="000000"/>
          <w:sz w:val="24"/>
          <w:szCs w:val="24"/>
          <w:highlight w:val="yellow"/>
        </w:rPr>
      </w:pPr>
      <w:r>
        <w:rPr>
          <w:rFonts w:ascii="Arial" w:hAnsi="Arial" w:cs="Arial"/>
          <w:color w:val="000000"/>
          <w:sz w:val="24"/>
          <w:szCs w:val="24"/>
        </w:rPr>
        <w:t>Se incluye en este rubro de ingresos, el Fondo de Compensación del Impuesto Sobre Automóviles Nuevos; el cual, para su proyección se tomó como base el monto nacional propuesto en el Proyecto de Presupuesto de Egresos de la Federación para 2020, este monto se multiplicó por el coeficiente de distribución para el Estado de Colima, conforme lo establecido en el Artículo 14 de la Ley Federal del Impuesto Sobre Automóviles Nuevos.</w:t>
      </w:r>
    </w:p>
    <w:p w14:paraId="0F120155" w14:textId="77777777" w:rsidR="00C74A03" w:rsidRDefault="00C74A03">
      <w:pPr>
        <w:spacing w:after="0" w:line="240" w:lineRule="auto"/>
        <w:contextualSpacing/>
        <w:jc w:val="both"/>
        <w:rPr>
          <w:rFonts w:ascii="Arial" w:hAnsi="Arial" w:cs="Arial"/>
          <w:color w:val="000000"/>
          <w:sz w:val="24"/>
          <w:szCs w:val="24"/>
          <w:highlight w:val="yellow"/>
        </w:rPr>
      </w:pPr>
    </w:p>
    <w:p w14:paraId="40C9DF30" w14:textId="77777777" w:rsidR="00C74A03" w:rsidRDefault="00245D67">
      <w:pPr>
        <w:spacing w:after="0" w:line="240" w:lineRule="auto"/>
        <w:jc w:val="both"/>
        <w:outlineLvl w:val="1"/>
      </w:pPr>
      <w:r>
        <w:rPr>
          <w:rFonts w:ascii="Arial" w:hAnsi="Arial" w:cs="Arial"/>
          <w:color w:val="000000"/>
          <w:sz w:val="24"/>
          <w:szCs w:val="24"/>
        </w:rPr>
        <w:t xml:space="preserve">Por concepto de Incentivos se estima la cantidad de </w:t>
      </w:r>
      <w:r>
        <w:rPr>
          <w:rFonts w:ascii="Arial" w:hAnsi="Arial" w:cs="Arial"/>
          <w:b/>
          <w:bCs/>
          <w:color w:val="000000"/>
          <w:sz w:val="24"/>
          <w:szCs w:val="24"/>
        </w:rPr>
        <w:t xml:space="preserve">$488,051,789 </w:t>
      </w:r>
      <w:r>
        <w:rPr>
          <w:rFonts w:ascii="Arial" w:hAnsi="Arial" w:cs="Arial"/>
          <w:bCs/>
          <w:color w:val="000000"/>
          <w:sz w:val="24"/>
          <w:szCs w:val="24"/>
        </w:rPr>
        <w:t>(Cuatrocientos ochenta y ocho millones cincuenta y un mil setecientos ochenta y nueve pesos</w:t>
      </w:r>
      <w:r>
        <w:rPr>
          <w:rFonts w:ascii="Arial" w:hAnsi="Arial" w:cs="Arial"/>
          <w:color w:val="000000"/>
          <w:sz w:val="24"/>
          <w:szCs w:val="24"/>
        </w:rPr>
        <w:t>)</w:t>
      </w:r>
      <w:r>
        <w:rPr>
          <w:rFonts w:ascii="Arial" w:hAnsi="Arial" w:cs="Arial"/>
          <w:sz w:val="24"/>
          <w:szCs w:val="24"/>
        </w:rPr>
        <w:t>.</w:t>
      </w:r>
    </w:p>
    <w:p w14:paraId="1B840EF4" w14:textId="77777777" w:rsidR="00C74A03" w:rsidRDefault="00C74A03">
      <w:pPr>
        <w:spacing w:after="0" w:line="240" w:lineRule="auto"/>
        <w:contextualSpacing/>
        <w:jc w:val="both"/>
        <w:rPr>
          <w:rFonts w:ascii="Arial" w:hAnsi="Arial" w:cs="Arial"/>
          <w:color w:val="000000"/>
          <w:sz w:val="24"/>
          <w:szCs w:val="24"/>
          <w:highlight w:val="yellow"/>
        </w:rPr>
      </w:pPr>
    </w:p>
    <w:p w14:paraId="343E6A4D" w14:textId="77777777" w:rsidR="00C74A03" w:rsidRDefault="00245D67">
      <w:pPr>
        <w:spacing w:after="0" w:line="240" w:lineRule="auto"/>
        <w:ind w:left="708" w:firstLine="708"/>
        <w:jc w:val="both"/>
        <w:rPr>
          <w:rFonts w:ascii="Arial" w:hAnsi="Arial" w:cs="Arial"/>
          <w:color w:val="000000"/>
          <w:sz w:val="24"/>
          <w:szCs w:val="24"/>
        </w:rPr>
      </w:pPr>
      <w:r>
        <w:rPr>
          <w:rFonts w:ascii="Arial" w:hAnsi="Arial" w:cs="Arial"/>
          <w:b/>
          <w:color w:val="000000"/>
          <w:sz w:val="24"/>
          <w:szCs w:val="24"/>
        </w:rPr>
        <w:t>8.5. Fondos Distintos de Aportaciones.</w:t>
      </w:r>
    </w:p>
    <w:p w14:paraId="5980E6A2" w14:textId="77777777" w:rsidR="00C74A03" w:rsidRDefault="00C74A03">
      <w:pPr>
        <w:spacing w:after="0" w:line="240" w:lineRule="auto"/>
        <w:jc w:val="both"/>
        <w:rPr>
          <w:rFonts w:ascii="Arial" w:hAnsi="Arial" w:cs="Arial"/>
          <w:color w:val="000000"/>
          <w:sz w:val="24"/>
          <w:szCs w:val="24"/>
        </w:rPr>
      </w:pPr>
    </w:p>
    <w:p w14:paraId="411CCCD0" w14:textId="77777777"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No se prevé obtener ingresos por este concepto.</w:t>
      </w:r>
    </w:p>
    <w:p w14:paraId="08EA19FD" w14:textId="77777777" w:rsidR="00C74A03" w:rsidRDefault="00C74A03">
      <w:pPr>
        <w:spacing w:after="0" w:line="240" w:lineRule="auto"/>
        <w:ind w:firstLine="708"/>
        <w:contextualSpacing/>
        <w:jc w:val="both"/>
        <w:outlineLvl w:val="0"/>
        <w:rPr>
          <w:rFonts w:ascii="Arial" w:hAnsi="Arial" w:cs="Arial"/>
          <w:b/>
          <w:color w:val="000000"/>
          <w:sz w:val="24"/>
          <w:szCs w:val="24"/>
        </w:rPr>
      </w:pPr>
    </w:p>
    <w:p w14:paraId="17F3AAE5" w14:textId="77777777" w:rsidR="00C74A03" w:rsidRDefault="00245D67">
      <w:pPr>
        <w:spacing w:after="0" w:line="240" w:lineRule="auto"/>
        <w:ind w:left="1134" w:hanging="425"/>
        <w:contextualSpacing/>
        <w:jc w:val="both"/>
        <w:outlineLvl w:val="0"/>
        <w:rPr>
          <w:rFonts w:ascii="Arial" w:hAnsi="Arial" w:cs="Arial"/>
          <w:b/>
          <w:color w:val="000000"/>
          <w:sz w:val="24"/>
          <w:szCs w:val="24"/>
        </w:rPr>
      </w:pPr>
      <w:r>
        <w:rPr>
          <w:rFonts w:ascii="Arial" w:hAnsi="Arial" w:cs="Arial"/>
          <w:b/>
          <w:color w:val="000000"/>
          <w:sz w:val="24"/>
          <w:szCs w:val="24"/>
        </w:rPr>
        <w:t>9. Transferencias, Asignaciones, Subsidios y Otras Ayudas.</w:t>
      </w:r>
    </w:p>
    <w:p w14:paraId="79EFDE91" w14:textId="77777777" w:rsidR="00C74A03" w:rsidRDefault="00C74A03">
      <w:pPr>
        <w:spacing w:after="0" w:line="240" w:lineRule="auto"/>
        <w:contextualSpacing/>
        <w:jc w:val="both"/>
        <w:outlineLvl w:val="0"/>
        <w:rPr>
          <w:rFonts w:ascii="Arial" w:hAnsi="Arial" w:cs="Arial"/>
          <w:b/>
          <w:color w:val="000000"/>
          <w:sz w:val="24"/>
          <w:szCs w:val="24"/>
        </w:rPr>
      </w:pPr>
    </w:p>
    <w:p w14:paraId="023A568B" w14:textId="77777777" w:rsidR="00C74A03" w:rsidRDefault="00245D67">
      <w:pPr>
        <w:spacing w:after="0" w:line="240" w:lineRule="auto"/>
        <w:contextualSpacing/>
        <w:jc w:val="both"/>
        <w:outlineLvl w:val="1"/>
        <w:rPr>
          <w:rFonts w:ascii="Arial" w:hAnsi="Arial" w:cs="Arial"/>
          <w:color w:val="000000"/>
          <w:sz w:val="24"/>
          <w:szCs w:val="24"/>
        </w:rPr>
      </w:pPr>
      <w:r>
        <w:rPr>
          <w:rFonts w:ascii="Arial" w:hAnsi="Arial" w:cs="Arial"/>
          <w:color w:val="000000"/>
          <w:sz w:val="24"/>
          <w:szCs w:val="24"/>
        </w:rPr>
        <w:t>Las Transferencias, Asignaciones, Subsidios y Otras Ayudas son los recursos que reciben en forma directa o indirecta los entes públicos como parte de su política económica y social, de acuerdo con las estrategias y prioridades de desarrollo para el sostenimiento y desempeño de sus actividades. El monto propuesto en la presente iniciativa se conformó de las estimaciones que realizaron las dependencias y las entidades del Gobierno del Estado, se incluye el subsidio a la Universidad de Colima.</w:t>
      </w:r>
    </w:p>
    <w:p w14:paraId="1316BB56" w14:textId="77777777" w:rsidR="00C74A03" w:rsidRDefault="00C74A03">
      <w:pPr>
        <w:spacing w:after="0" w:line="240" w:lineRule="auto"/>
        <w:contextualSpacing/>
        <w:jc w:val="both"/>
        <w:outlineLvl w:val="1"/>
        <w:rPr>
          <w:rFonts w:ascii="Arial" w:hAnsi="Arial" w:cs="Arial"/>
          <w:color w:val="000000"/>
          <w:sz w:val="24"/>
          <w:szCs w:val="24"/>
        </w:rPr>
      </w:pPr>
    </w:p>
    <w:p w14:paraId="6A1D857E" w14:textId="77777777" w:rsidR="00C74A03" w:rsidRDefault="00245D67">
      <w:pPr>
        <w:spacing w:after="0" w:line="240" w:lineRule="auto"/>
        <w:contextualSpacing/>
        <w:jc w:val="both"/>
        <w:outlineLvl w:val="1"/>
      </w:pPr>
      <w:r>
        <w:rPr>
          <w:rFonts w:ascii="Arial" w:hAnsi="Arial" w:cs="Arial"/>
          <w:color w:val="000000"/>
          <w:sz w:val="24"/>
          <w:szCs w:val="24"/>
        </w:rPr>
        <w:t xml:space="preserve">Por este concepto se estima la cantidad de </w:t>
      </w:r>
      <w:r>
        <w:rPr>
          <w:rFonts w:ascii="Arial" w:hAnsi="Arial" w:cs="Arial"/>
          <w:b/>
          <w:color w:val="000000"/>
          <w:sz w:val="24"/>
          <w:szCs w:val="24"/>
        </w:rPr>
        <w:t xml:space="preserve">$1,728,556,081 </w:t>
      </w:r>
      <w:r>
        <w:rPr>
          <w:rFonts w:ascii="Arial" w:hAnsi="Arial" w:cs="Arial"/>
          <w:bCs/>
          <w:color w:val="000000"/>
          <w:sz w:val="24"/>
          <w:szCs w:val="24"/>
        </w:rPr>
        <w:t>(</w:t>
      </w:r>
      <w:proofErr w:type="gramStart"/>
      <w:r>
        <w:rPr>
          <w:rFonts w:ascii="Arial" w:hAnsi="Arial" w:cs="Arial"/>
          <w:bCs/>
          <w:color w:val="000000"/>
          <w:sz w:val="24"/>
          <w:szCs w:val="24"/>
        </w:rPr>
        <w:t>Un mil setecientos veintiocho millones</w:t>
      </w:r>
      <w:proofErr w:type="gramEnd"/>
      <w:r>
        <w:rPr>
          <w:rFonts w:ascii="Arial" w:hAnsi="Arial" w:cs="Arial"/>
          <w:bCs/>
          <w:color w:val="000000"/>
          <w:sz w:val="24"/>
          <w:szCs w:val="24"/>
        </w:rPr>
        <w:t xml:space="preserve"> quinientos cincuenta y seis mil ochenta y un </w:t>
      </w:r>
      <w:r>
        <w:rPr>
          <w:rFonts w:ascii="Arial" w:hAnsi="Arial" w:cs="Arial"/>
          <w:bCs/>
          <w:sz w:val="24"/>
          <w:szCs w:val="24"/>
        </w:rPr>
        <w:t xml:space="preserve">pesos). </w:t>
      </w:r>
    </w:p>
    <w:p w14:paraId="09972CE9" w14:textId="77777777" w:rsidR="00C74A03" w:rsidRDefault="00C74A03">
      <w:pPr>
        <w:spacing w:after="0" w:line="240" w:lineRule="auto"/>
        <w:contextualSpacing/>
        <w:jc w:val="both"/>
        <w:rPr>
          <w:rFonts w:ascii="Arial" w:hAnsi="Arial" w:cs="Arial"/>
          <w:b/>
          <w:color w:val="000000"/>
          <w:sz w:val="24"/>
          <w:szCs w:val="24"/>
        </w:rPr>
      </w:pPr>
    </w:p>
    <w:p w14:paraId="07A29CF9" w14:textId="77777777" w:rsidR="00C74A03" w:rsidRDefault="00245D67">
      <w:pPr>
        <w:spacing w:after="0" w:line="240" w:lineRule="auto"/>
        <w:ind w:firstLine="708"/>
        <w:contextualSpacing/>
        <w:jc w:val="both"/>
        <w:rPr>
          <w:rFonts w:ascii="Arial" w:hAnsi="Arial" w:cs="Arial"/>
          <w:b/>
          <w:color w:val="000000"/>
          <w:sz w:val="24"/>
          <w:szCs w:val="24"/>
        </w:rPr>
      </w:pPr>
      <w:r>
        <w:rPr>
          <w:rFonts w:ascii="Arial" w:hAnsi="Arial" w:cs="Arial"/>
          <w:b/>
          <w:color w:val="000000"/>
          <w:sz w:val="24"/>
          <w:szCs w:val="24"/>
        </w:rPr>
        <w:t>10. Ingresos derivados de financiamientos.</w:t>
      </w:r>
    </w:p>
    <w:p w14:paraId="046CA406" w14:textId="77777777" w:rsidR="00C74A03" w:rsidRDefault="00C74A03">
      <w:pPr>
        <w:spacing w:after="0" w:line="240" w:lineRule="auto"/>
        <w:contextualSpacing/>
        <w:jc w:val="both"/>
        <w:rPr>
          <w:rFonts w:ascii="Arial" w:hAnsi="Arial" w:cs="Arial"/>
          <w:b/>
          <w:color w:val="000000"/>
          <w:sz w:val="24"/>
          <w:szCs w:val="24"/>
        </w:rPr>
      </w:pPr>
    </w:p>
    <w:p w14:paraId="56DD2A0F" w14:textId="77777777"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No se prevé obtener ingresos por este concepto.</w:t>
      </w:r>
    </w:p>
    <w:p w14:paraId="7DA35DE8" w14:textId="77777777" w:rsidR="00C74A03" w:rsidRDefault="00C74A03">
      <w:pPr>
        <w:spacing w:after="0" w:line="240" w:lineRule="auto"/>
        <w:contextualSpacing/>
        <w:jc w:val="both"/>
        <w:rPr>
          <w:rFonts w:ascii="Arial" w:hAnsi="Arial" w:cs="Arial"/>
          <w:color w:val="000000"/>
          <w:sz w:val="24"/>
          <w:szCs w:val="24"/>
        </w:rPr>
      </w:pPr>
    </w:p>
    <w:p w14:paraId="7F569306" w14:textId="77777777" w:rsidR="00C74A03" w:rsidRDefault="00C74A03">
      <w:pPr>
        <w:spacing w:after="0" w:line="240" w:lineRule="auto"/>
        <w:contextualSpacing/>
        <w:jc w:val="both"/>
        <w:rPr>
          <w:rFonts w:ascii="Arial" w:hAnsi="Arial" w:cs="Arial"/>
          <w:color w:val="000000"/>
          <w:sz w:val="24"/>
          <w:szCs w:val="24"/>
        </w:rPr>
      </w:pPr>
    </w:p>
    <w:p w14:paraId="37535639" w14:textId="77777777" w:rsidR="00C74A03" w:rsidRDefault="00C74A03">
      <w:pPr>
        <w:spacing w:after="0" w:line="240" w:lineRule="auto"/>
        <w:contextualSpacing/>
        <w:jc w:val="both"/>
        <w:rPr>
          <w:rFonts w:ascii="Arial" w:hAnsi="Arial" w:cs="Arial"/>
          <w:color w:val="000000"/>
          <w:sz w:val="24"/>
          <w:szCs w:val="24"/>
        </w:rPr>
      </w:pPr>
    </w:p>
    <w:p w14:paraId="131FAB17" w14:textId="77777777" w:rsidR="00C74A03" w:rsidRDefault="00245D67">
      <w:pPr>
        <w:pStyle w:val="Prrafodelista"/>
        <w:numPr>
          <w:ilvl w:val="0"/>
          <w:numId w:val="6"/>
        </w:num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lastRenderedPageBreak/>
        <w:t>Proyecciones de Finanzas Públicas del Estado de Colima para los ejercicios fiscales 2020 a 2025.</w:t>
      </w:r>
    </w:p>
    <w:p w14:paraId="40F357CA" w14:textId="77777777" w:rsidR="00C74A03" w:rsidRDefault="00C74A03">
      <w:pPr>
        <w:tabs>
          <w:tab w:val="left" w:pos="284"/>
          <w:tab w:val="left" w:pos="426"/>
        </w:tabs>
        <w:spacing w:after="0" w:line="240" w:lineRule="auto"/>
        <w:jc w:val="both"/>
        <w:rPr>
          <w:rFonts w:ascii="Arial" w:hAnsi="Arial" w:cs="Arial"/>
          <w:color w:val="000000"/>
          <w:sz w:val="24"/>
          <w:szCs w:val="24"/>
        </w:rPr>
      </w:pPr>
    </w:p>
    <w:p w14:paraId="527BB055" w14:textId="77777777" w:rsidR="00C74A03" w:rsidRDefault="00245D67">
      <w:pPr>
        <w:tabs>
          <w:tab w:val="left" w:pos="284"/>
          <w:tab w:val="left" w:pos="426"/>
        </w:tabs>
        <w:spacing w:after="0" w:line="240" w:lineRule="auto"/>
        <w:jc w:val="both"/>
      </w:pPr>
      <w:r>
        <w:rPr>
          <w:rFonts w:ascii="Arial" w:hAnsi="Arial" w:cs="Arial"/>
          <w:color w:val="000000"/>
          <w:sz w:val="24"/>
          <w:szCs w:val="24"/>
        </w:rPr>
        <w:t xml:space="preserve">En cumplimiento a lo establecido en el artículo 5, fracción II de la Ley de Disciplina Financiera de las Entidades Federativas y los Municipios, se presentan los montos de los ingresos proyectados del Estado de Colima </w:t>
      </w:r>
      <w:bookmarkStart w:id="1" w:name="_Hlk526692401"/>
      <w:r>
        <w:rPr>
          <w:rFonts w:ascii="Arial" w:hAnsi="Arial" w:cs="Arial"/>
          <w:color w:val="000000"/>
          <w:sz w:val="24"/>
          <w:szCs w:val="24"/>
        </w:rPr>
        <w:t>para los ejercicios fiscales 2020 a 2025</w:t>
      </w:r>
      <w:bookmarkEnd w:id="1"/>
      <w:r>
        <w:rPr>
          <w:rFonts w:ascii="Arial" w:hAnsi="Arial" w:cs="Arial"/>
          <w:color w:val="000000"/>
          <w:sz w:val="24"/>
          <w:szCs w:val="24"/>
        </w:rPr>
        <w:t>.</w:t>
      </w:r>
    </w:p>
    <w:p w14:paraId="6E287F73" w14:textId="77777777" w:rsidR="00C74A03" w:rsidRDefault="00C74A03">
      <w:pPr>
        <w:tabs>
          <w:tab w:val="left" w:pos="284"/>
          <w:tab w:val="left" w:pos="426"/>
        </w:tabs>
        <w:spacing w:after="0" w:line="240" w:lineRule="auto"/>
        <w:jc w:val="both"/>
        <w:rPr>
          <w:rFonts w:ascii="Arial" w:hAnsi="Arial" w:cs="Arial"/>
          <w:color w:val="000000"/>
          <w:sz w:val="24"/>
          <w:szCs w:val="24"/>
        </w:rPr>
      </w:pPr>
    </w:p>
    <w:p w14:paraId="3BF32204" w14:textId="50D98AA5" w:rsidR="00C74A03" w:rsidRDefault="00245D67" w:rsidP="00451ADC">
      <w:pPr>
        <w:tabs>
          <w:tab w:val="left" w:pos="284"/>
          <w:tab w:val="left" w:pos="426"/>
        </w:tabs>
        <w:spacing w:after="0" w:line="240" w:lineRule="auto"/>
        <w:jc w:val="both"/>
        <w:rPr>
          <w:rFonts w:ascii="Arial" w:hAnsi="Arial" w:cs="Arial"/>
          <w:color w:val="000000"/>
          <w:sz w:val="24"/>
          <w:szCs w:val="24"/>
        </w:rPr>
      </w:pPr>
      <w:r>
        <w:rPr>
          <w:rFonts w:ascii="Arial" w:hAnsi="Arial" w:cs="Arial"/>
          <w:noProof/>
          <w:color w:val="000000"/>
          <w:sz w:val="24"/>
          <w:szCs w:val="24"/>
        </w:rPr>
        <w:drawing>
          <wp:anchor distT="0" distB="0" distL="0" distR="0" simplePos="0" relativeHeight="32" behindDoc="0" locked="0" layoutInCell="1" allowOverlap="1" wp14:anchorId="3965A423" wp14:editId="0B56A045">
            <wp:simplePos x="0" y="0"/>
            <wp:positionH relativeFrom="column">
              <wp:align>center</wp:align>
            </wp:positionH>
            <wp:positionV relativeFrom="paragraph">
              <wp:posOffset>635</wp:posOffset>
            </wp:positionV>
            <wp:extent cx="6301105" cy="4109085"/>
            <wp:effectExtent l="0" t="0" r="0" b="0"/>
            <wp:wrapSquare wrapText="largest"/>
            <wp:docPr id="1"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5"/>
                    <pic:cNvPicPr>
                      <a:picLocks noChangeAspect="1" noChangeArrowheads="1"/>
                    </pic:cNvPicPr>
                  </pic:nvPicPr>
                  <pic:blipFill>
                    <a:blip r:embed="rId8"/>
                    <a:stretch>
                      <a:fillRect/>
                    </a:stretch>
                  </pic:blipFill>
                  <pic:spPr bwMode="auto">
                    <a:xfrm>
                      <a:off x="0" y="0"/>
                      <a:ext cx="6301105" cy="4109085"/>
                    </a:xfrm>
                    <a:prstGeom prst="rect">
                      <a:avLst/>
                    </a:prstGeom>
                  </pic:spPr>
                </pic:pic>
              </a:graphicData>
            </a:graphic>
          </wp:anchor>
        </w:drawing>
      </w:r>
    </w:p>
    <w:p w14:paraId="796CC3A0"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III. DESCRIPCIÓN DE LOS RIESGOS RELEVANTES PARA LAS FINANZAS PÚBLICAS, INCLUYENDO SALDO Y COMPOSICIÓN DE LA DEUDA PÚBLICA.</w:t>
      </w:r>
    </w:p>
    <w:p w14:paraId="5C99B899" w14:textId="77777777" w:rsidR="00C74A03" w:rsidRDefault="00C74A03">
      <w:pPr>
        <w:spacing w:after="0" w:line="240" w:lineRule="auto"/>
        <w:jc w:val="both"/>
        <w:rPr>
          <w:rFonts w:ascii="Arial" w:hAnsi="Arial" w:cs="Arial"/>
          <w:b/>
          <w:color w:val="000000"/>
          <w:sz w:val="24"/>
          <w:szCs w:val="24"/>
        </w:rPr>
      </w:pPr>
    </w:p>
    <w:p w14:paraId="104BBFF1" w14:textId="77777777" w:rsidR="00C74A03" w:rsidRDefault="00245D67">
      <w:pPr>
        <w:pStyle w:val="Prrafodelista"/>
        <w:numPr>
          <w:ilvl w:val="0"/>
          <w:numId w:val="7"/>
        </w:numPr>
        <w:spacing w:after="0" w:line="240" w:lineRule="auto"/>
        <w:jc w:val="both"/>
        <w:rPr>
          <w:rFonts w:ascii="Arial" w:hAnsi="Arial" w:cs="Arial"/>
          <w:b/>
          <w:color w:val="000000"/>
          <w:sz w:val="24"/>
          <w:szCs w:val="24"/>
        </w:rPr>
      </w:pPr>
      <w:r>
        <w:rPr>
          <w:rFonts w:ascii="Arial" w:hAnsi="Arial" w:cs="Arial"/>
          <w:b/>
          <w:color w:val="000000"/>
          <w:sz w:val="24"/>
          <w:szCs w:val="24"/>
        </w:rPr>
        <w:t>Riesgos relevantes para las finanzas públicas.</w:t>
      </w:r>
    </w:p>
    <w:p w14:paraId="450F4BC7" w14:textId="77777777" w:rsidR="00C74A03" w:rsidRDefault="00C74A03">
      <w:pPr>
        <w:spacing w:after="0" w:line="240" w:lineRule="auto"/>
        <w:jc w:val="both"/>
        <w:rPr>
          <w:rFonts w:ascii="Arial" w:hAnsi="Arial" w:cs="Arial"/>
          <w:b/>
          <w:color w:val="000000"/>
          <w:sz w:val="24"/>
          <w:szCs w:val="24"/>
        </w:rPr>
      </w:pPr>
    </w:p>
    <w:p w14:paraId="76DAF937" w14:textId="7777777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El Estado de Colima tiene una elevada dependencia de las transferencias federales, por lo que cualquier situación que afecte en las finanzas públicas Federales trascendería a las del Estado. Sin embargo, es necesario advertir que esta limitante no es exclusiva del Estado, se presenta en todas las entidades federativas del país, ya que partir del establecimiento del Sistema Nacional de Coordinación Fiscal, los gobiernos estatales cedieron al federal sus potestades tributarias a cambio de que les transfirieran participaciones de los ingresos federales.</w:t>
      </w:r>
    </w:p>
    <w:p w14:paraId="4997B0B6" w14:textId="77777777" w:rsidR="00C74A03" w:rsidRDefault="00C74A03">
      <w:pPr>
        <w:spacing w:after="0" w:line="240" w:lineRule="auto"/>
        <w:ind w:firstLine="360"/>
        <w:jc w:val="both"/>
        <w:rPr>
          <w:rFonts w:ascii="Arial" w:hAnsi="Arial" w:cs="Arial"/>
          <w:color w:val="000000"/>
          <w:sz w:val="24"/>
          <w:szCs w:val="24"/>
        </w:rPr>
      </w:pPr>
    </w:p>
    <w:p w14:paraId="5B63082A" w14:textId="7777777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Las cantidades de Participaciones, Aportaciones, Convenios, Incentivos Derivados de la Colaboración Fiscal y Fondos Distintos de Aportaciones son cifras variables y se actualizarán hasta en tanto se autorice el Paquete Económico Federal por parte del Congreso de la Unión, para el ejercicio fiscal 2020.</w:t>
      </w:r>
    </w:p>
    <w:p w14:paraId="013D0921" w14:textId="77777777" w:rsidR="00C74A03" w:rsidRDefault="00C74A03">
      <w:pPr>
        <w:spacing w:after="0" w:line="240" w:lineRule="auto"/>
        <w:ind w:firstLine="360"/>
        <w:jc w:val="both"/>
        <w:rPr>
          <w:rFonts w:ascii="Arial" w:hAnsi="Arial" w:cs="Arial"/>
          <w:color w:val="000000"/>
          <w:sz w:val="24"/>
          <w:szCs w:val="24"/>
        </w:rPr>
      </w:pPr>
    </w:p>
    <w:p w14:paraId="1D93F09C" w14:textId="77777777" w:rsidR="00C74A03" w:rsidRDefault="00245D67">
      <w:pPr>
        <w:spacing w:after="0" w:line="240" w:lineRule="auto"/>
        <w:jc w:val="both"/>
      </w:pPr>
      <w:r>
        <w:rPr>
          <w:rFonts w:ascii="Arial" w:hAnsi="Arial" w:cs="Arial"/>
          <w:color w:val="000000"/>
          <w:sz w:val="24"/>
          <w:szCs w:val="24"/>
        </w:rPr>
        <w:t>Si bien la presente Iniciativa de Ley de Ingresos del Estado de Colima para el ejercicio fiscal 2020 se genera enmarcada en las condiciones macroeconómicas especificadas en los Criterios Generales de Política Económica,</w:t>
      </w:r>
      <w:r>
        <w:t xml:space="preserve"> </w:t>
      </w:r>
      <w:r>
        <w:rPr>
          <w:rFonts w:ascii="Arial" w:hAnsi="Arial" w:cs="Arial"/>
          <w:color w:val="000000"/>
          <w:sz w:val="24"/>
          <w:szCs w:val="24"/>
        </w:rPr>
        <w:t>en la Iniciativa de Ley de Ingresos y el Proyecto de Presupuesto de Egresos de la Federación correspondientes al ejercicio fiscal de 2020, los mencionados Criterios Generales, advierten que las proyecciones de ingresos están sujetas a variaciones y a algunos riesgos relevantes que pueden incidir en el cumplimiento de las proyecciones de finanzas públicas como son:</w:t>
      </w:r>
    </w:p>
    <w:p w14:paraId="4F825E4C" w14:textId="7777777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14:paraId="576875D8" w14:textId="77777777" w:rsidR="00C74A03" w:rsidRDefault="00245D67" w:rsidP="00451ADC">
      <w:pPr>
        <w:pStyle w:val="Prrafodelista"/>
        <w:numPr>
          <w:ilvl w:val="0"/>
          <w:numId w:val="8"/>
        </w:numPr>
        <w:jc w:val="both"/>
        <w:rPr>
          <w:rFonts w:ascii="Arial" w:eastAsiaTheme="minorHAnsi" w:hAnsi="Arial" w:cs="Arial"/>
          <w:sz w:val="24"/>
          <w:szCs w:val="24"/>
          <w:lang w:eastAsia="en-US"/>
        </w:rPr>
      </w:pPr>
      <w:r>
        <w:rPr>
          <w:rFonts w:ascii="Arial" w:eastAsiaTheme="minorHAnsi" w:hAnsi="Arial" w:cs="Arial"/>
          <w:sz w:val="24"/>
          <w:szCs w:val="24"/>
          <w:lang w:eastAsia="en-US"/>
        </w:rPr>
        <w:t>Un mayor retraso en la aprobación del T-MEC.</w:t>
      </w:r>
    </w:p>
    <w:p w14:paraId="5D7DB4BC" w14:textId="77777777" w:rsidR="00C74A03" w:rsidRDefault="00C74A03" w:rsidP="00451ADC">
      <w:pPr>
        <w:pStyle w:val="Prrafodelista"/>
        <w:jc w:val="both"/>
      </w:pPr>
    </w:p>
    <w:p w14:paraId="3A8B8543" w14:textId="77777777" w:rsidR="00C74A03" w:rsidRDefault="00245D67" w:rsidP="00451ADC">
      <w:pPr>
        <w:pStyle w:val="Prrafodelista"/>
        <w:numPr>
          <w:ilvl w:val="0"/>
          <w:numId w:val="8"/>
        </w:numPr>
        <w:jc w:val="both"/>
        <w:rPr>
          <w:rFonts w:ascii="Arial" w:eastAsiaTheme="minorHAnsi" w:hAnsi="Arial" w:cs="Arial"/>
          <w:sz w:val="24"/>
          <w:szCs w:val="24"/>
          <w:lang w:eastAsia="en-US"/>
        </w:rPr>
      </w:pPr>
      <w:r>
        <w:rPr>
          <w:rFonts w:ascii="Arial" w:eastAsiaTheme="minorHAnsi" w:hAnsi="Arial" w:cs="Arial"/>
          <w:sz w:val="24"/>
          <w:szCs w:val="24"/>
          <w:lang w:eastAsia="en-US"/>
        </w:rPr>
        <w:t>Un escalamiento de los conflictos geopolíticos y comerciales a nivel mundial, que a su vez podrían afectar el comercio, el flujo de capitales, la productividad y el crecimiento global.</w:t>
      </w:r>
    </w:p>
    <w:p w14:paraId="15842393" w14:textId="77777777" w:rsidR="00C74A03" w:rsidRDefault="00C74A03" w:rsidP="00451ADC">
      <w:pPr>
        <w:pStyle w:val="Prrafodelista"/>
        <w:jc w:val="both"/>
        <w:rPr>
          <w:rFonts w:ascii="Arial" w:eastAsiaTheme="minorHAnsi" w:hAnsi="Arial" w:cs="Arial"/>
          <w:sz w:val="24"/>
          <w:szCs w:val="24"/>
          <w:lang w:eastAsia="en-US"/>
        </w:rPr>
      </w:pPr>
    </w:p>
    <w:p w14:paraId="095575C7" w14:textId="77777777" w:rsidR="00C74A03" w:rsidRDefault="00245D67" w:rsidP="00451ADC">
      <w:pPr>
        <w:pStyle w:val="Prrafodelista"/>
        <w:numPr>
          <w:ilvl w:val="0"/>
          <w:numId w:val="8"/>
        </w:numPr>
        <w:jc w:val="both"/>
      </w:pPr>
      <w:r>
        <w:rPr>
          <w:rFonts w:ascii="Arial" w:hAnsi="Arial" w:cs="Arial"/>
          <w:sz w:val="24"/>
          <w:szCs w:val="24"/>
        </w:rPr>
        <w:t xml:space="preserve">Mayor desaceleración de la economía mundial y, en particular, en la producción industrial de Estados Unidos. </w:t>
      </w:r>
    </w:p>
    <w:p w14:paraId="2E940FB0" w14:textId="77777777" w:rsidR="00C74A03" w:rsidRDefault="00C74A03" w:rsidP="00451ADC">
      <w:pPr>
        <w:pStyle w:val="Prrafodelista"/>
        <w:ind w:left="1440"/>
        <w:jc w:val="both"/>
        <w:rPr>
          <w:rFonts w:ascii="Arial" w:hAnsi="Arial" w:cs="Arial"/>
          <w:sz w:val="24"/>
          <w:szCs w:val="24"/>
        </w:rPr>
      </w:pPr>
    </w:p>
    <w:p w14:paraId="012A95DA" w14:textId="77777777" w:rsidR="00C74A03" w:rsidRDefault="00245D67" w:rsidP="00451ADC">
      <w:pPr>
        <w:pStyle w:val="Prrafodelista"/>
        <w:numPr>
          <w:ilvl w:val="0"/>
          <w:numId w:val="8"/>
        </w:numPr>
        <w:jc w:val="both"/>
      </w:pPr>
      <w:r>
        <w:rPr>
          <w:rFonts w:ascii="Arial" w:hAnsi="Arial" w:cs="Arial"/>
          <w:sz w:val="24"/>
          <w:szCs w:val="24"/>
        </w:rPr>
        <w:t>Un mayor deterioro en la calificación crediticia de PEMEX con su posible contagio a la deuda pública.</w:t>
      </w:r>
    </w:p>
    <w:p w14:paraId="59C3878A" w14:textId="77777777" w:rsidR="00C74A03" w:rsidRDefault="00C74A03" w:rsidP="00451ADC">
      <w:pPr>
        <w:pStyle w:val="Prrafodelista"/>
        <w:jc w:val="both"/>
        <w:rPr>
          <w:rFonts w:ascii="Arial" w:hAnsi="Arial" w:cs="Arial"/>
          <w:sz w:val="24"/>
          <w:szCs w:val="24"/>
        </w:rPr>
      </w:pPr>
    </w:p>
    <w:p w14:paraId="09B718B2" w14:textId="5B3F0133" w:rsidR="00451ADC" w:rsidRDefault="00245D67" w:rsidP="00451ADC">
      <w:pPr>
        <w:pStyle w:val="Prrafodelista"/>
        <w:numPr>
          <w:ilvl w:val="0"/>
          <w:numId w:val="8"/>
        </w:num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Una mayor debilidad de la inversión privada.</w:t>
      </w:r>
    </w:p>
    <w:p w14:paraId="1B1DD5E6" w14:textId="77777777" w:rsidR="00451ADC" w:rsidRPr="00451ADC" w:rsidRDefault="00451ADC" w:rsidP="00451ADC">
      <w:pPr>
        <w:spacing w:after="0" w:line="240" w:lineRule="auto"/>
        <w:jc w:val="both"/>
        <w:rPr>
          <w:rFonts w:ascii="Arial" w:eastAsiaTheme="minorHAnsi" w:hAnsi="Arial" w:cs="Arial"/>
          <w:sz w:val="24"/>
          <w:szCs w:val="24"/>
          <w:lang w:eastAsia="en-US"/>
        </w:rPr>
      </w:pPr>
    </w:p>
    <w:p w14:paraId="1CDB5D4A" w14:textId="77777777" w:rsidR="00C74A03" w:rsidRDefault="00245D67" w:rsidP="00451ADC">
      <w:pPr>
        <w:pStyle w:val="Prrafodelista"/>
        <w:numPr>
          <w:ilvl w:val="0"/>
          <w:numId w:val="7"/>
        </w:numPr>
        <w:spacing w:after="0" w:line="240" w:lineRule="auto"/>
        <w:jc w:val="both"/>
        <w:rPr>
          <w:rFonts w:ascii="Arial" w:hAnsi="Arial" w:cs="Arial"/>
          <w:b/>
          <w:color w:val="000000"/>
          <w:sz w:val="24"/>
          <w:szCs w:val="24"/>
        </w:rPr>
      </w:pPr>
      <w:r>
        <w:rPr>
          <w:rFonts w:ascii="Arial" w:hAnsi="Arial" w:cs="Arial"/>
          <w:b/>
          <w:color w:val="000000"/>
          <w:sz w:val="24"/>
          <w:szCs w:val="24"/>
        </w:rPr>
        <w:t>Saldo y composición de la deuda pública.</w:t>
      </w:r>
    </w:p>
    <w:p w14:paraId="26969742" w14:textId="77777777" w:rsidR="00C74A03" w:rsidRDefault="00C74A03">
      <w:pPr>
        <w:spacing w:after="0" w:line="240" w:lineRule="auto"/>
        <w:jc w:val="both"/>
        <w:rPr>
          <w:rFonts w:ascii="Arial" w:hAnsi="Arial" w:cs="Arial"/>
          <w:b/>
          <w:color w:val="000000"/>
          <w:sz w:val="24"/>
          <w:szCs w:val="24"/>
        </w:rPr>
      </w:pPr>
    </w:p>
    <w:p w14:paraId="7A357B5E" w14:textId="77777777" w:rsidR="00C74A03" w:rsidRDefault="00245D67">
      <w:pPr>
        <w:spacing w:after="0" w:line="240" w:lineRule="auto"/>
        <w:ind w:left="708"/>
        <w:jc w:val="both"/>
        <w:rPr>
          <w:rFonts w:ascii="Arial" w:hAnsi="Arial" w:cs="Arial"/>
          <w:b/>
          <w:color w:val="000000"/>
          <w:sz w:val="24"/>
          <w:szCs w:val="24"/>
        </w:rPr>
      </w:pPr>
      <w:r>
        <w:rPr>
          <w:rFonts w:ascii="Arial" w:hAnsi="Arial" w:cs="Arial"/>
          <w:b/>
          <w:color w:val="000000"/>
          <w:sz w:val="24"/>
          <w:szCs w:val="24"/>
        </w:rPr>
        <w:t xml:space="preserve">1. Deuda Pública Directa. </w:t>
      </w:r>
    </w:p>
    <w:p w14:paraId="70CAAE6C" w14:textId="77777777" w:rsidR="00C74A03" w:rsidRDefault="00C74A03">
      <w:pPr>
        <w:spacing w:after="0" w:line="240" w:lineRule="auto"/>
        <w:jc w:val="both"/>
        <w:rPr>
          <w:rFonts w:ascii="Arial" w:hAnsi="Arial" w:cs="Arial"/>
          <w:color w:val="000000"/>
          <w:sz w:val="24"/>
          <w:szCs w:val="24"/>
        </w:rPr>
      </w:pPr>
    </w:p>
    <w:p w14:paraId="2A924704" w14:textId="095ADAD2" w:rsidR="00C74A03" w:rsidRDefault="00245D67">
      <w:pPr>
        <w:spacing w:after="0" w:line="240" w:lineRule="auto"/>
        <w:jc w:val="both"/>
        <w:rPr>
          <w:rFonts w:ascii="Arial" w:hAnsi="Arial" w:cs="Arial"/>
          <w:sz w:val="24"/>
          <w:szCs w:val="24"/>
        </w:rPr>
      </w:pPr>
      <w:r>
        <w:rPr>
          <w:rFonts w:ascii="Arial" w:hAnsi="Arial" w:cs="Arial"/>
          <w:color w:val="000000"/>
          <w:sz w:val="24"/>
          <w:szCs w:val="24"/>
        </w:rPr>
        <w:t>El saldo insoluto de la Deuda Pública Directa del Gobierno del Estado de Colima, con fecha de corte al 3</w:t>
      </w:r>
      <w:r w:rsidR="00EC12F0">
        <w:rPr>
          <w:rFonts w:ascii="Arial" w:hAnsi="Arial" w:cs="Arial"/>
          <w:color w:val="000000"/>
          <w:sz w:val="24"/>
          <w:szCs w:val="24"/>
        </w:rPr>
        <w:t>1</w:t>
      </w:r>
      <w:r>
        <w:rPr>
          <w:rFonts w:ascii="Arial" w:hAnsi="Arial" w:cs="Arial"/>
          <w:color w:val="000000"/>
          <w:sz w:val="24"/>
          <w:szCs w:val="24"/>
        </w:rPr>
        <w:t xml:space="preserve"> de </w:t>
      </w:r>
      <w:r w:rsidR="00EC12F0">
        <w:rPr>
          <w:rFonts w:ascii="Arial" w:hAnsi="Arial" w:cs="Arial"/>
          <w:color w:val="000000"/>
          <w:sz w:val="24"/>
          <w:szCs w:val="24"/>
        </w:rPr>
        <w:t>octubre</w:t>
      </w:r>
      <w:r>
        <w:rPr>
          <w:rFonts w:ascii="Arial" w:hAnsi="Arial" w:cs="Arial"/>
          <w:color w:val="000000"/>
          <w:sz w:val="24"/>
          <w:szCs w:val="24"/>
        </w:rPr>
        <w:t xml:space="preserve"> de 2019, es de </w:t>
      </w:r>
      <w:r w:rsidR="00EC12F0" w:rsidRPr="00EC12F0">
        <w:rPr>
          <w:rFonts w:ascii="Arial" w:hAnsi="Arial" w:cs="Arial"/>
          <w:b/>
          <w:color w:val="000000"/>
          <w:sz w:val="24"/>
          <w:szCs w:val="24"/>
        </w:rPr>
        <w:t xml:space="preserve">$2,688,753,341 </w:t>
      </w:r>
      <w:r>
        <w:rPr>
          <w:rFonts w:ascii="Arial" w:hAnsi="Arial" w:cs="Arial"/>
          <w:color w:val="000000"/>
          <w:sz w:val="24"/>
          <w:szCs w:val="24"/>
        </w:rPr>
        <w:t xml:space="preserve">(Dos mil seiscientos </w:t>
      </w:r>
      <w:r w:rsidR="00EC12F0">
        <w:rPr>
          <w:rFonts w:ascii="Arial" w:hAnsi="Arial" w:cs="Arial"/>
          <w:color w:val="000000"/>
          <w:sz w:val="24"/>
          <w:szCs w:val="24"/>
        </w:rPr>
        <w:t xml:space="preserve">ochenta y ocho </w:t>
      </w:r>
      <w:r>
        <w:rPr>
          <w:rFonts w:ascii="Arial" w:hAnsi="Arial" w:cs="Arial"/>
          <w:color w:val="000000"/>
          <w:sz w:val="24"/>
          <w:szCs w:val="24"/>
        </w:rPr>
        <w:t xml:space="preserve">millones </w:t>
      </w:r>
      <w:r w:rsidR="00EC12F0">
        <w:rPr>
          <w:rFonts w:ascii="Arial" w:hAnsi="Arial" w:cs="Arial"/>
          <w:color w:val="000000"/>
          <w:sz w:val="24"/>
          <w:szCs w:val="24"/>
        </w:rPr>
        <w:t xml:space="preserve">setecientos cincuenta y tres mil trescientos cuarenta y un </w:t>
      </w:r>
      <w:r>
        <w:rPr>
          <w:rFonts w:ascii="Arial" w:hAnsi="Arial" w:cs="Arial"/>
          <w:color w:val="000000"/>
          <w:sz w:val="24"/>
          <w:szCs w:val="24"/>
        </w:rPr>
        <w:t>pesos)</w:t>
      </w:r>
      <w:r>
        <w:rPr>
          <w:rFonts w:ascii="Arial" w:hAnsi="Arial" w:cs="Arial"/>
          <w:sz w:val="24"/>
          <w:szCs w:val="24"/>
        </w:rPr>
        <w:t>, y se compone de la siguiente forma:</w:t>
      </w:r>
    </w:p>
    <w:p w14:paraId="48BB3FF1" w14:textId="07C61AD6" w:rsidR="00C74A03" w:rsidRDefault="00C74A03">
      <w:pPr>
        <w:spacing w:after="0" w:line="240" w:lineRule="auto"/>
        <w:jc w:val="both"/>
        <w:rPr>
          <w:rFonts w:ascii="Arial" w:hAnsi="Arial" w:cs="Arial"/>
          <w:sz w:val="24"/>
          <w:szCs w:val="24"/>
        </w:rPr>
      </w:pPr>
    </w:p>
    <w:p w14:paraId="56002708" w14:textId="5EE64CF3" w:rsidR="00E12BD7" w:rsidRDefault="00E12BD7">
      <w:pPr>
        <w:spacing w:after="0" w:line="240" w:lineRule="auto"/>
        <w:jc w:val="both"/>
        <w:rPr>
          <w:rFonts w:ascii="Arial" w:hAnsi="Arial" w:cs="Arial"/>
          <w:sz w:val="24"/>
          <w:szCs w:val="24"/>
        </w:rPr>
      </w:pPr>
    </w:p>
    <w:p w14:paraId="4422E776" w14:textId="0A1663E6" w:rsidR="00E12BD7" w:rsidRDefault="00E12BD7">
      <w:pPr>
        <w:spacing w:after="0" w:line="240" w:lineRule="auto"/>
        <w:jc w:val="both"/>
        <w:rPr>
          <w:rFonts w:ascii="Arial" w:hAnsi="Arial" w:cs="Arial"/>
          <w:sz w:val="24"/>
          <w:szCs w:val="24"/>
        </w:rPr>
      </w:pPr>
    </w:p>
    <w:p w14:paraId="180333B7" w14:textId="37C5159C" w:rsidR="00E12BD7" w:rsidRDefault="00E12BD7">
      <w:pPr>
        <w:spacing w:after="0" w:line="240" w:lineRule="auto"/>
        <w:jc w:val="both"/>
        <w:rPr>
          <w:rFonts w:ascii="Arial" w:hAnsi="Arial" w:cs="Arial"/>
          <w:sz w:val="24"/>
          <w:szCs w:val="24"/>
        </w:rPr>
      </w:pPr>
    </w:p>
    <w:p w14:paraId="1EDADA50" w14:textId="4CF60455" w:rsidR="00E12BD7" w:rsidRDefault="00E12BD7">
      <w:pPr>
        <w:spacing w:after="0" w:line="240" w:lineRule="auto"/>
        <w:jc w:val="both"/>
        <w:rPr>
          <w:rFonts w:ascii="Arial" w:hAnsi="Arial" w:cs="Arial"/>
          <w:sz w:val="24"/>
          <w:szCs w:val="24"/>
        </w:rPr>
      </w:pPr>
    </w:p>
    <w:p w14:paraId="1510FF7B" w14:textId="77777777" w:rsidR="00E12BD7" w:rsidRDefault="00E12BD7">
      <w:pPr>
        <w:spacing w:after="0" w:line="240" w:lineRule="auto"/>
        <w:jc w:val="both"/>
        <w:rPr>
          <w:rFonts w:ascii="Arial" w:hAnsi="Arial" w:cs="Arial"/>
          <w:sz w:val="24"/>
          <w:szCs w:val="24"/>
        </w:rPr>
      </w:pPr>
    </w:p>
    <w:p w14:paraId="09FF07EB" w14:textId="77777777" w:rsidR="00E12BD7" w:rsidRPr="00E12BD7" w:rsidRDefault="00E12BD7" w:rsidP="00E12BD7">
      <w:pPr>
        <w:keepNext/>
        <w:keepLines/>
        <w:spacing w:after="0" w:line="240" w:lineRule="auto"/>
        <w:jc w:val="center"/>
        <w:outlineLvl w:val="1"/>
        <w:rPr>
          <w:b/>
          <w:szCs w:val="26"/>
          <w:lang w:val="es-ES" w:eastAsia="en-US"/>
        </w:rPr>
      </w:pPr>
      <w:r w:rsidRPr="00E12BD7">
        <w:rPr>
          <w:b/>
          <w:szCs w:val="26"/>
          <w:lang w:val="es-ES" w:eastAsia="en-US"/>
        </w:rPr>
        <w:t>Saldos de la Deuda Pública (Directa) a Largo Plazo</w:t>
      </w:r>
      <w:bookmarkStart w:id="2" w:name="_Toc522869281"/>
    </w:p>
    <w:p w14:paraId="5290D212" w14:textId="3FAB5577" w:rsidR="00C74A03" w:rsidRDefault="00E12BD7" w:rsidP="00E12BD7">
      <w:pPr>
        <w:keepNext/>
        <w:keepLines/>
        <w:spacing w:after="0" w:line="240" w:lineRule="auto"/>
        <w:jc w:val="center"/>
        <w:outlineLvl w:val="1"/>
        <w:rPr>
          <w:rFonts w:ascii="Arial" w:hAnsi="Arial" w:cs="Arial"/>
          <w:sz w:val="24"/>
          <w:szCs w:val="24"/>
        </w:rPr>
      </w:pPr>
      <w:r w:rsidRPr="00E12BD7">
        <w:rPr>
          <w:b/>
          <w:sz w:val="20"/>
          <w:lang w:val="es-ES" w:eastAsia="en-US"/>
        </w:rPr>
        <w:t>Saldos al 31 de octubre de 201</w:t>
      </w:r>
      <w:bookmarkEnd w:id="2"/>
      <w:r w:rsidRPr="00E12BD7">
        <w:rPr>
          <w:b/>
          <w:sz w:val="20"/>
          <w:lang w:val="es-ES" w:eastAsia="en-US"/>
        </w:rPr>
        <w:t>9</w:t>
      </w:r>
    </w:p>
    <w:tbl>
      <w:tblPr>
        <w:tblW w:w="9918" w:type="dxa"/>
        <w:jc w:val="center"/>
        <w:tblCellMar>
          <w:left w:w="70" w:type="dxa"/>
          <w:right w:w="70" w:type="dxa"/>
        </w:tblCellMar>
        <w:tblLook w:val="04A0" w:firstRow="1" w:lastRow="0" w:firstColumn="1" w:lastColumn="0" w:noHBand="0" w:noVBand="1"/>
      </w:tblPr>
      <w:tblGrid>
        <w:gridCol w:w="850"/>
        <w:gridCol w:w="852"/>
        <w:gridCol w:w="1030"/>
        <w:gridCol w:w="1164"/>
        <w:gridCol w:w="1164"/>
        <w:gridCol w:w="993"/>
        <w:gridCol w:w="942"/>
        <w:gridCol w:w="973"/>
        <w:gridCol w:w="1225"/>
        <w:gridCol w:w="725"/>
      </w:tblGrid>
      <w:tr w:rsidR="00E12BD7" w:rsidRPr="00060391" w14:paraId="7307F811" w14:textId="77777777" w:rsidTr="00362853">
        <w:trPr>
          <w:trHeight w:val="555"/>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F6451" w14:textId="77777777" w:rsidR="00E12BD7" w:rsidRPr="00060391" w:rsidRDefault="00E12BD7" w:rsidP="00362853">
            <w:pPr>
              <w:jc w:val="center"/>
              <w:rPr>
                <w:rFonts w:cs="Arial"/>
                <w:b/>
                <w:bCs/>
                <w:color w:val="000000"/>
                <w:sz w:val="16"/>
                <w:szCs w:val="16"/>
              </w:rPr>
            </w:pPr>
            <w:r w:rsidRPr="00060391">
              <w:rPr>
                <w:rFonts w:cs="Arial"/>
                <w:b/>
                <w:sz w:val="16"/>
                <w:szCs w:val="16"/>
              </w:rPr>
              <w:t>Acreedor</w:t>
            </w:r>
          </w:p>
        </w:tc>
        <w:tc>
          <w:tcPr>
            <w:tcW w:w="852" w:type="dxa"/>
            <w:tcBorders>
              <w:top w:val="single" w:sz="4" w:space="0" w:color="auto"/>
              <w:left w:val="single" w:sz="4" w:space="0" w:color="auto"/>
              <w:bottom w:val="single" w:sz="4" w:space="0" w:color="auto"/>
              <w:right w:val="single" w:sz="4" w:space="0" w:color="auto"/>
            </w:tcBorders>
            <w:vAlign w:val="center"/>
          </w:tcPr>
          <w:p w14:paraId="3FA83551" w14:textId="77777777" w:rsidR="00E12BD7" w:rsidRPr="00060391" w:rsidRDefault="00E12BD7" w:rsidP="00362853">
            <w:pPr>
              <w:jc w:val="center"/>
              <w:rPr>
                <w:rFonts w:cs="Arial"/>
                <w:b/>
                <w:sz w:val="16"/>
                <w:szCs w:val="16"/>
              </w:rPr>
            </w:pPr>
            <w:r w:rsidRPr="00060391">
              <w:rPr>
                <w:rFonts w:cs="Arial"/>
                <w:b/>
                <w:sz w:val="16"/>
                <w:szCs w:val="16"/>
              </w:rPr>
              <w:t>Número de Crédito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23F9D" w14:textId="77777777" w:rsidR="00E12BD7" w:rsidRPr="00060391" w:rsidRDefault="00E12BD7" w:rsidP="00362853">
            <w:pPr>
              <w:jc w:val="center"/>
              <w:rPr>
                <w:rFonts w:cs="Arial"/>
                <w:b/>
                <w:bCs/>
                <w:color w:val="000000"/>
                <w:sz w:val="16"/>
                <w:szCs w:val="16"/>
              </w:rPr>
            </w:pPr>
            <w:r w:rsidRPr="00060391">
              <w:rPr>
                <w:rFonts w:cs="Arial"/>
                <w:b/>
                <w:sz w:val="16"/>
                <w:szCs w:val="16"/>
              </w:rPr>
              <w:t>Monto Contratado</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F460C" w14:textId="77777777" w:rsidR="00E12BD7" w:rsidRPr="00060391" w:rsidRDefault="00E12BD7" w:rsidP="00362853">
            <w:pPr>
              <w:jc w:val="center"/>
              <w:rPr>
                <w:rFonts w:cs="Arial"/>
                <w:b/>
                <w:bCs/>
                <w:color w:val="000000"/>
                <w:sz w:val="16"/>
                <w:szCs w:val="16"/>
              </w:rPr>
            </w:pPr>
            <w:r w:rsidRPr="00060391">
              <w:rPr>
                <w:rFonts w:cs="Arial"/>
                <w:b/>
                <w:sz w:val="16"/>
                <w:szCs w:val="16"/>
              </w:rPr>
              <w:t>Monto Dispuesto</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F164B" w14:textId="77777777" w:rsidR="00E12BD7" w:rsidRPr="00060391" w:rsidRDefault="00E12BD7" w:rsidP="00362853">
            <w:pPr>
              <w:jc w:val="center"/>
              <w:rPr>
                <w:rFonts w:cs="Arial"/>
                <w:b/>
                <w:bCs/>
                <w:color w:val="000000"/>
                <w:sz w:val="16"/>
                <w:szCs w:val="16"/>
              </w:rPr>
            </w:pPr>
            <w:r w:rsidRPr="00060391">
              <w:rPr>
                <w:rFonts w:cs="Arial"/>
                <w:b/>
                <w:sz w:val="16"/>
                <w:szCs w:val="16"/>
              </w:rPr>
              <w:t>Saldo Insoluto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73694" w14:textId="77777777" w:rsidR="00E12BD7" w:rsidRPr="00060391" w:rsidRDefault="00E12BD7" w:rsidP="00362853">
            <w:pPr>
              <w:jc w:val="center"/>
              <w:rPr>
                <w:rFonts w:cs="Arial"/>
                <w:b/>
                <w:bCs/>
                <w:color w:val="000000"/>
                <w:sz w:val="16"/>
                <w:szCs w:val="16"/>
              </w:rPr>
            </w:pPr>
            <w:r w:rsidRPr="00060391">
              <w:rPr>
                <w:rFonts w:cs="Arial"/>
                <w:b/>
                <w:sz w:val="16"/>
                <w:szCs w:val="16"/>
              </w:rPr>
              <w:t>Tasa de Interés Contratada</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5A501" w14:textId="77777777" w:rsidR="00E12BD7" w:rsidRPr="00E02525" w:rsidRDefault="00E12BD7" w:rsidP="00362853">
            <w:pPr>
              <w:jc w:val="center"/>
              <w:rPr>
                <w:rFonts w:cs="Arial"/>
                <w:b/>
                <w:bCs/>
                <w:color w:val="000000"/>
                <w:sz w:val="14"/>
                <w:szCs w:val="16"/>
              </w:rPr>
            </w:pPr>
            <w:r w:rsidRPr="00E02525">
              <w:rPr>
                <w:rFonts w:cs="Arial"/>
                <w:b/>
                <w:sz w:val="14"/>
                <w:szCs w:val="16"/>
              </w:rPr>
              <w:t>Fecha de Suscripción</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7FE04" w14:textId="77777777" w:rsidR="00E12BD7" w:rsidRPr="00E02525" w:rsidRDefault="00E12BD7" w:rsidP="00362853">
            <w:pPr>
              <w:jc w:val="center"/>
              <w:rPr>
                <w:rFonts w:cs="Arial"/>
                <w:b/>
                <w:bCs/>
                <w:color w:val="000000"/>
                <w:sz w:val="14"/>
                <w:szCs w:val="16"/>
              </w:rPr>
            </w:pPr>
            <w:r w:rsidRPr="00E02525">
              <w:rPr>
                <w:rFonts w:cs="Arial"/>
                <w:b/>
                <w:sz w:val="14"/>
                <w:szCs w:val="16"/>
              </w:rPr>
              <w:t>Fecha de Vencimiento</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8B39A" w14:textId="77777777" w:rsidR="00E12BD7" w:rsidRPr="00060391" w:rsidRDefault="00E12BD7" w:rsidP="00362853">
            <w:pPr>
              <w:jc w:val="center"/>
              <w:rPr>
                <w:rFonts w:cs="Arial"/>
                <w:b/>
                <w:bCs/>
                <w:color w:val="000000"/>
                <w:sz w:val="16"/>
                <w:szCs w:val="16"/>
              </w:rPr>
            </w:pPr>
            <w:r w:rsidRPr="00060391">
              <w:rPr>
                <w:rFonts w:cs="Arial"/>
                <w:b/>
                <w:sz w:val="16"/>
                <w:szCs w:val="16"/>
              </w:rPr>
              <w:t>Garantía y/o Fuente de Pago</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ECDBE" w14:textId="77777777" w:rsidR="00E12BD7" w:rsidRPr="00060391" w:rsidRDefault="00E12BD7" w:rsidP="00362853">
            <w:pPr>
              <w:jc w:val="center"/>
              <w:rPr>
                <w:rFonts w:cs="Arial"/>
                <w:b/>
                <w:bCs/>
                <w:color w:val="000000"/>
                <w:sz w:val="16"/>
                <w:szCs w:val="16"/>
              </w:rPr>
            </w:pPr>
            <w:r w:rsidRPr="00060391">
              <w:rPr>
                <w:b/>
                <w:sz w:val="16"/>
                <w:szCs w:val="16"/>
              </w:rPr>
              <w:t>Tipo de Crédito</w:t>
            </w:r>
          </w:p>
        </w:tc>
      </w:tr>
      <w:tr w:rsidR="00E12BD7" w:rsidRPr="006A2025" w14:paraId="565CEFF6" w14:textId="77777777" w:rsidTr="00362853">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4A2BC" w14:textId="77777777" w:rsidR="00E12BD7" w:rsidRPr="00060391" w:rsidRDefault="00E12BD7" w:rsidP="00362853">
            <w:pPr>
              <w:rPr>
                <w:rFonts w:cs="Arial"/>
                <w:color w:val="000000"/>
                <w:sz w:val="16"/>
                <w:szCs w:val="16"/>
              </w:rPr>
            </w:pPr>
            <w:r w:rsidRPr="00060391">
              <w:rPr>
                <w:rFonts w:cs="Arial"/>
                <w:sz w:val="16"/>
                <w:szCs w:val="16"/>
              </w:rPr>
              <w:t>Banobras</w:t>
            </w:r>
          </w:p>
        </w:tc>
        <w:tc>
          <w:tcPr>
            <w:tcW w:w="852" w:type="dxa"/>
            <w:tcBorders>
              <w:top w:val="single" w:sz="4" w:space="0" w:color="auto"/>
              <w:left w:val="single" w:sz="4" w:space="0" w:color="auto"/>
              <w:bottom w:val="single" w:sz="4" w:space="0" w:color="auto"/>
              <w:right w:val="single" w:sz="4" w:space="0" w:color="auto"/>
            </w:tcBorders>
            <w:vAlign w:val="center"/>
          </w:tcPr>
          <w:p w14:paraId="79A3B1D4" w14:textId="77777777" w:rsidR="00E12BD7" w:rsidRPr="00060391" w:rsidRDefault="00E12BD7" w:rsidP="00362853">
            <w:pPr>
              <w:jc w:val="center"/>
              <w:rPr>
                <w:rFonts w:cs="Arial"/>
                <w:sz w:val="16"/>
                <w:szCs w:val="16"/>
              </w:rPr>
            </w:pPr>
            <w:r w:rsidRPr="00060391">
              <w:rPr>
                <w:rFonts w:cs="Arial"/>
                <w:sz w:val="16"/>
                <w:szCs w:val="16"/>
              </w:rPr>
              <w:t>7225, 7226</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A0050" w14:textId="77777777" w:rsidR="00E12BD7" w:rsidRPr="00060391" w:rsidRDefault="00E12BD7" w:rsidP="00362853">
            <w:pPr>
              <w:jc w:val="right"/>
              <w:rPr>
                <w:rFonts w:cs="Arial"/>
                <w:color w:val="000000"/>
                <w:sz w:val="16"/>
                <w:szCs w:val="16"/>
              </w:rPr>
            </w:pPr>
            <w:r w:rsidRPr="00060391">
              <w:rPr>
                <w:rFonts w:cs="Arial"/>
                <w:sz w:val="16"/>
                <w:szCs w:val="16"/>
              </w:rPr>
              <w:t>502,012,500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ABEEE" w14:textId="77777777" w:rsidR="00E12BD7" w:rsidRPr="009C2C54" w:rsidRDefault="00E12BD7" w:rsidP="00362853">
            <w:pPr>
              <w:jc w:val="right"/>
              <w:rPr>
                <w:rFonts w:cs="Arial"/>
                <w:sz w:val="16"/>
                <w:szCs w:val="16"/>
              </w:rPr>
            </w:pPr>
            <w:r w:rsidRPr="009C2C54">
              <w:rPr>
                <w:rFonts w:cs="Arial"/>
                <w:sz w:val="16"/>
                <w:szCs w:val="16"/>
              </w:rPr>
              <w:t>498,054,065</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B56FA" w14:textId="77777777" w:rsidR="00E12BD7" w:rsidRPr="009C2C54" w:rsidRDefault="00E12BD7" w:rsidP="00362853">
            <w:pPr>
              <w:jc w:val="right"/>
              <w:rPr>
                <w:rFonts w:cs="Arial"/>
                <w:sz w:val="16"/>
                <w:szCs w:val="16"/>
              </w:rPr>
            </w:pPr>
            <w:r w:rsidRPr="009C2C54">
              <w:rPr>
                <w:rFonts w:cs="Arial"/>
                <w:sz w:val="16"/>
                <w:szCs w:val="16"/>
              </w:rPr>
              <w:t>384,706,072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4763C" w14:textId="77777777" w:rsidR="00E12BD7" w:rsidRPr="00060391" w:rsidRDefault="00E12BD7" w:rsidP="00362853">
            <w:pPr>
              <w:jc w:val="center"/>
              <w:rPr>
                <w:rFonts w:cs="Arial"/>
                <w:color w:val="000000"/>
                <w:sz w:val="16"/>
                <w:szCs w:val="16"/>
              </w:rPr>
            </w:pPr>
            <w:r w:rsidRPr="00060391">
              <w:rPr>
                <w:rFonts w:cs="Arial"/>
                <w:sz w:val="16"/>
                <w:szCs w:val="16"/>
              </w:rPr>
              <w:t>TIIE+0.27%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8A53A" w14:textId="77777777" w:rsidR="00E12BD7" w:rsidRPr="00060391" w:rsidRDefault="00E12BD7" w:rsidP="00362853">
            <w:pPr>
              <w:jc w:val="center"/>
              <w:rPr>
                <w:rFonts w:cs="Arial"/>
                <w:color w:val="000000"/>
                <w:sz w:val="16"/>
                <w:szCs w:val="16"/>
              </w:rPr>
            </w:pPr>
            <w:r w:rsidRPr="00060391">
              <w:rPr>
                <w:rFonts w:cs="Arial"/>
                <w:sz w:val="16"/>
                <w:szCs w:val="16"/>
              </w:rPr>
              <w:t>jun-08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77C35" w14:textId="77777777" w:rsidR="00E12BD7" w:rsidRPr="00060391" w:rsidRDefault="00E12BD7" w:rsidP="00362853">
            <w:pPr>
              <w:jc w:val="center"/>
              <w:rPr>
                <w:rFonts w:cs="Arial"/>
                <w:color w:val="000000"/>
                <w:sz w:val="16"/>
                <w:szCs w:val="16"/>
              </w:rPr>
            </w:pPr>
            <w:r w:rsidRPr="00060391">
              <w:rPr>
                <w:rFonts w:cs="Arial"/>
                <w:sz w:val="16"/>
                <w:szCs w:val="16"/>
              </w:rPr>
              <w:t>jun-33</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4EACC" w14:textId="77777777" w:rsidR="00E12BD7" w:rsidRPr="00060391" w:rsidRDefault="00E12BD7" w:rsidP="00362853">
            <w:pPr>
              <w:jc w:val="center"/>
              <w:rPr>
                <w:rFonts w:cs="Arial"/>
                <w:color w:val="000000"/>
                <w:sz w:val="16"/>
                <w:szCs w:val="16"/>
              </w:rPr>
            </w:pPr>
            <w:r w:rsidRPr="00060391">
              <w:rPr>
                <w:rFonts w:cs="Arial"/>
                <w:sz w:val="16"/>
                <w:szCs w:val="16"/>
              </w:rPr>
              <w:t>Participaciones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08362" w14:textId="77777777" w:rsidR="00E12BD7" w:rsidRPr="00060391" w:rsidRDefault="00E12BD7" w:rsidP="00362853">
            <w:pPr>
              <w:jc w:val="center"/>
              <w:rPr>
                <w:rFonts w:cs="Arial"/>
                <w:color w:val="000000"/>
                <w:sz w:val="16"/>
                <w:szCs w:val="16"/>
              </w:rPr>
            </w:pPr>
            <w:r w:rsidRPr="00060391">
              <w:rPr>
                <w:sz w:val="16"/>
                <w:szCs w:val="16"/>
              </w:rPr>
              <w:t>Simple</w:t>
            </w:r>
          </w:p>
        </w:tc>
      </w:tr>
      <w:tr w:rsidR="00E12BD7" w:rsidRPr="006A2025" w14:paraId="002B4127" w14:textId="77777777" w:rsidTr="00362853">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E9465" w14:textId="77777777" w:rsidR="00E12BD7" w:rsidRPr="00060391" w:rsidRDefault="00E12BD7" w:rsidP="00362853">
            <w:pPr>
              <w:rPr>
                <w:rFonts w:cs="Arial"/>
                <w:color w:val="000000"/>
                <w:sz w:val="16"/>
                <w:szCs w:val="16"/>
              </w:rPr>
            </w:pPr>
            <w:r w:rsidRPr="00060391">
              <w:rPr>
                <w:rFonts w:cs="Arial"/>
                <w:sz w:val="16"/>
                <w:szCs w:val="16"/>
              </w:rPr>
              <w:t>Banobras</w:t>
            </w:r>
          </w:p>
        </w:tc>
        <w:tc>
          <w:tcPr>
            <w:tcW w:w="852" w:type="dxa"/>
            <w:tcBorders>
              <w:top w:val="single" w:sz="4" w:space="0" w:color="auto"/>
              <w:left w:val="single" w:sz="4" w:space="0" w:color="auto"/>
              <w:bottom w:val="single" w:sz="4" w:space="0" w:color="auto"/>
              <w:right w:val="single" w:sz="4" w:space="0" w:color="auto"/>
            </w:tcBorders>
            <w:vAlign w:val="center"/>
          </w:tcPr>
          <w:p w14:paraId="1B3FD357" w14:textId="77777777" w:rsidR="00E12BD7" w:rsidRPr="00060391" w:rsidRDefault="00E12BD7" w:rsidP="00362853">
            <w:pPr>
              <w:jc w:val="center"/>
              <w:rPr>
                <w:rFonts w:cs="Arial"/>
                <w:sz w:val="16"/>
                <w:szCs w:val="16"/>
              </w:rPr>
            </w:pPr>
            <w:r w:rsidRPr="00060391">
              <w:rPr>
                <w:rFonts w:cs="Arial"/>
                <w:sz w:val="16"/>
                <w:szCs w:val="16"/>
              </w:rPr>
              <w:t>7271, 7272</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B729D" w14:textId="77777777" w:rsidR="00E12BD7" w:rsidRPr="00060391" w:rsidRDefault="00E12BD7" w:rsidP="00362853">
            <w:pPr>
              <w:jc w:val="right"/>
              <w:rPr>
                <w:rFonts w:cs="Arial"/>
                <w:color w:val="000000"/>
                <w:sz w:val="16"/>
                <w:szCs w:val="16"/>
              </w:rPr>
            </w:pPr>
            <w:r w:rsidRPr="00060391">
              <w:rPr>
                <w:rFonts w:cs="Arial"/>
                <w:sz w:val="16"/>
                <w:szCs w:val="16"/>
              </w:rPr>
              <w:t>251,006,250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8F236" w14:textId="77777777" w:rsidR="00E12BD7" w:rsidRPr="009C2C54" w:rsidRDefault="00E12BD7" w:rsidP="00362853">
            <w:pPr>
              <w:jc w:val="right"/>
              <w:rPr>
                <w:rFonts w:cs="Arial"/>
                <w:sz w:val="16"/>
                <w:szCs w:val="16"/>
              </w:rPr>
            </w:pPr>
            <w:r w:rsidRPr="009C2C54">
              <w:rPr>
                <w:rFonts w:cs="Arial"/>
                <w:sz w:val="16"/>
                <w:szCs w:val="16"/>
              </w:rPr>
              <w:t>230,812,383</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0E126" w14:textId="77777777" w:rsidR="00E12BD7" w:rsidRPr="009C2C54" w:rsidRDefault="00E12BD7" w:rsidP="00362853">
            <w:pPr>
              <w:jc w:val="right"/>
              <w:rPr>
                <w:rFonts w:cs="Arial"/>
                <w:sz w:val="16"/>
                <w:szCs w:val="16"/>
              </w:rPr>
            </w:pPr>
            <w:r w:rsidRPr="009C2C54">
              <w:rPr>
                <w:rFonts w:cs="Arial"/>
                <w:sz w:val="16"/>
                <w:szCs w:val="16"/>
              </w:rPr>
              <w:t>186,385,536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A5F59" w14:textId="77777777" w:rsidR="00E12BD7" w:rsidRPr="00060391" w:rsidRDefault="00E12BD7" w:rsidP="00362853">
            <w:pPr>
              <w:jc w:val="center"/>
              <w:rPr>
                <w:rFonts w:cs="Arial"/>
                <w:color w:val="000000"/>
                <w:sz w:val="16"/>
                <w:szCs w:val="16"/>
              </w:rPr>
            </w:pPr>
            <w:r w:rsidRPr="00060391">
              <w:rPr>
                <w:rFonts w:cs="Arial"/>
                <w:sz w:val="16"/>
                <w:szCs w:val="16"/>
              </w:rPr>
              <w:t>Fija 9.81%</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8AC94" w14:textId="77777777" w:rsidR="00E12BD7" w:rsidRPr="00060391" w:rsidRDefault="00E12BD7" w:rsidP="00362853">
            <w:pPr>
              <w:jc w:val="center"/>
              <w:rPr>
                <w:rFonts w:cs="Arial"/>
                <w:color w:val="000000"/>
                <w:sz w:val="16"/>
                <w:szCs w:val="16"/>
              </w:rPr>
            </w:pPr>
            <w:r w:rsidRPr="00060391">
              <w:rPr>
                <w:rFonts w:cs="Arial"/>
                <w:sz w:val="16"/>
                <w:szCs w:val="16"/>
              </w:rPr>
              <w:t>jun-08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17C0A" w14:textId="77777777" w:rsidR="00E12BD7" w:rsidRPr="00060391" w:rsidRDefault="00E12BD7" w:rsidP="00362853">
            <w:pPr>
              <w:jc w:val="center"/>
              <w:rPr>
                <w:rFonts w:cs="Arial"/>
                <w:color w:val="000000"/>
                <w:sz w:val="16"/>
                <w:szCs w:val="16"/>
              </w:rPr>
            </w:pPr>
            <w:r w:rsidRPr="00060391">
              <w:rPr>
                <w:rFonts w:cs="Arial"/>
                <w:sz w:val="16"/>
                <w:szCs w:val="16"/>
              </w:rPr>
              <w:t>jun-33</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0500B" w14:textId="77777777" w:rsidR="00E12BD7" w:rsidRPr="00060391" w:rsidRDefault="00E12BD7" w:rsidP="00362853">
            <w:pPr>
              <w:jc w:val="center"/>
              <w:rPr>
                <w:rFonts w:cs="Arial"/>
                <w:color w:val="000000"/>
                <w:sz w:val="16"/>
                <w:szCs w:val="16"/>
              </w:rPr>
            </w:pPr>
            <w:r w:rsidRPr="00060391">
              <w:rPr>
                <w:rFonts w:cs="Arial"/>
                <w:sz w:val="16"/>
                <w:szCs w:val="16"/>
              </w:rPr>
              <w:t>Participaciones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B899E" w14:textId="77777777" w:rsidR="00E12BD7" w:rsidRPr="00060391" w:rsidRDefault="00E12BD7" w:rsidP="00362853">
            <w:pPr>
              <w:jc w:val="center"/>
              <w:rPr>
                <w:rFonts w:cs="Arial"/>
                <w:color w:val="000000"/>
                <w:sz w:val="16"/>
                <w:szCs w:val="16"/>
              </w:rPr>
            </w:pPr>
            <w:r w:rsidRPr="00060391">
              <w:rPr>
                <w:sz w:val="16"/>
                <w:szCs w:val="16"/>
              </w:rPr>
              <w:t>Simple</w:t>
            </w:r>
          </w:p>
        </w:tc>
      </w:tr>
      <w:tr w:rsidR="00E12BD7" w:rsidRPr="006A2025" w14:paraId="1A4C972E" w14:textId="77777777" w:rsidTr="00362853">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F24FA" w14:textId="77777777" w:rsidR="00E12BD7" w:rsidRPr="00060391" w:rsidRDefault="00E12BD7" w:rsidP="00362853">
            <w:pPr>
              <w:rPr>
                <w:rFonts w:cs="Arial"/>
                <w:color w:val="000000"/>
                <w:sz w:val="16"/>
                <w:szCs w:val="16"/>
              </w:rPr>
            </w:pPr>
            <w:r w:rsidRPr="00060391">
              <w:rPr>
                <w:rFonts w:cs="Arial"/>
                <w:sz w:val="16"/>
                <w:szCs w:val="16"/>
              </w:rPr>
              <w:t>Banorte</w:t>
            </w:r>
          </w:p>
        </w:tc>
        <w:tc>
          <w:tcPr>
            <w:tcW w:w="852" w:type="dxa"/>
            <w:tcBorders>
              <w:top w:val="single" w:sz="4" w:space="0" w:color="auto"/>
              <w:left w:val="single" w:sz="4" w:space="0" w:color="auto"/>
              <w:bottom w:val="single" w:sz="4" w:space="0" w:color="auto"/>
              <w:right w:val="single" w:sz="4" w:space="0" w:color="auto"/>
            </w:tcBorders>
            <w:vAlign w:val="center"/>
          </w:tcPr>
          <w:p w14:paraId="40EA39F4" w14:textId="77777777" w:rsidR="00E12BD7" w:rsidRPr="00060391" w:rsidRDefault="00E12BD7" w:rsidP="00362853">
            <w:pPr>
              <w:jc w:val="center"/>
              <w:rPr>
                <w:rFonts w:cs="Arial"/>
                <w:sz w:val="16"/>
                <w:szCs w:val="16"/>
              </w:rPr>
            </w:pPr>
            <w:r w:rsidRPr="00060391">
              <w:rPr>
                <w:rFonts w:cs="Arial"/>
                <w:sz w:val="16"/>
                <w:szCs w:val="16"/>
              </w:rPr>
              <w:t>84908305</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E1126" w14:textId="77777777" w:rsidR="00E12BD7" w:rsidRPr="00060391" w:rsidRDefault="00E12BD7" w:rsidP="00362853">
            <w:pPr>
              <w:jc w:val="right"/>
              <w:rPr>
                <w:rFonts w:cs="Arial"/>
                <w:color w:val="000000"/>
                <w:sz w:val="16"/>
                <w:szCs w:val="16"/>
              </w:rPr>
            </w:pPr>
            <w:r w:rsidRPr="00060391">
              <w:rPr>
                <w:rFonts w:cs="Arial"/>
                <w:sz w:val="16"/>
                <w:szCs w:val="16"/>
              </w:rPr>
              <w:t>802,886,872</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C41C" w14:textId="77777777" w:rsidR="00E12BD7" w:rsidRPr="009C2C54" w:rsidRDefault="00E12BD7" w:rsidP="00362853">
            <w:pPr>
              <w:jc w:val="right"/>
              <w:rPr>
                <w:rFonts w:cs="Arial"/>
                <w:sz w:val="16"/>
                <w:szCs w:val="16"/>
              </w:rPr>
            </w:pPr>
            <w:r w:rsidRPr="009C2C54">
              <w:rPr>
                <w:rFonts w:cs="Arial"/>
                <w:sz w:val="16"/>
                <w:szCs w:val="16"/>
              </w:rPr>
              <w:t>798,250,510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42FD3" w14:textId="77777777" w:rsidR="00E12BD7" w:rsidRPr="009C2C54" w:rsidRDefault="00E12BD7" w:rsidP="00362853">
            <w:pPr>
              <w:jc w:val="right"/>
              <w:rPr>
                <w:rFonts w:cs="Arial"/>
                <w:sz w:val="16"/>
                <w:szCs w:val="16"/>
              </w:rPr>
            </w:pPr>
            <w:r w:rsidRPr="009C2C54">
              <w:rPr>
                <w:rFonts w:cs="Arial"/>
                <w:sz w:val="16"/>
                <w:szCs w:val="16"/>
              </w:rPr>
              <w:t>755,576,744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BA0B2" w14:textId="77777777" w:rsidR="00E12BD7" w:rsidRPr="00060391" w:rsidRDefault="00E12BD7" w:rsidP="00362853">
            <w:pPr>
              <w:jc w:val="center"/>
              <w:rPr>
                <w:rFonts w:cs="Arial"/>
                <w:color w:val="000000"/>
                <w:sz w:val="16"/>
                <w:szCs w:val="16"/>
              </w:rPr>
            </w:pPr>
            <w:r w:rsidRPr="00060391">
              <w:rPr>
                <w:rFonts w:cs="Arial"/>
                <w:sz w:val="16"/>
                <w:szCs w:val="16"/>
              </w:rPr>
              <w:t>TIIE+</w:t>
            </w:r>
            <w:r>
              <w:rPr>
                <w:rFonts w:cs="Arial"/>
                <w:sz w:val="16"/>
                <w:szCs w:val="16"/>
              </w:rPr>
              <w:t>0.79</w:t>
            </w:r>
            <w:r w:rsidRPr="00060391">
              <w:rPr>
                <w:rFonts w:cs="Arial"/>
                <w:sz w:val="16"/>
                <w:szCs w:val="16"/>
              </w:rPr>
              <w:t>%</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0ADD9" w14:textId="77777777" w:rsidR="00E12BD7" w:rsidRPr="00060391" w:rsidRDefault="00E12BD7" w:rsidP="00362853">
            <w:pPr>
              <w:jc w:val="center"/>
              <w:rPr>
                <w:rFonts w:cs="Arial"/>
                <w:color w:val="000000"/>
                <w:sz w:val="16"/>
                <w:szCs w:val="16"/>
              </w:rPr>
            </w:pPr>
            <w:r>
              <w:rPr>
                <w:rFonts w:cs="Arial"/>
                <w:sz w:val="16"/>
                <w:szCs w:val="16"/>
              </w:rPr>
              <w:t>abr-18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A27DD" w14:textId="77777777" w:rsidR="00E12BD7" w:rsidRPr="00060391" w:rsidRDefault="00E12BD7" w:rsidP="00362853">
            <w:pPr>
              <w:jc w:val="center"/>
              <w:rPr>
                <w:rFonts w:cs="Arial"/>
                <w:color w:val="000000"/>
                <w:sz w:val="16"/>
                <w:szCs w:val="16"/>
              </w:rPr>
            </w:pPr>
            <w:r w:rsidRPr="00060391">
              <w:rPr>
                <w:rFonts w:cs="Arial"/>
                <w:sz w:val="16"/>
                <w:szCs w:val="16"/>
              </w:rPr>
              <w:t>dic-31</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0E72" w14:textId="77777777" w:rsidR="00E12BD7" w:rsidRPr="00060391" w:rsidRDefault="00E12BD7" w:rsidP="00362853">
            <w:pPr>
              <w:jc w:val="center"/>
              <w:rPr>
                <w:rFonts w:cs="Arial"/>
                <w:color w:val="000000"/>
                <w:sz w:val="16"/>
                <w:szCs w:val="16"/>
              </w:rPr>
            </w:pPr>
            <w:r w:rsidRPr="00060391">
              <w:rPr>
                <w:rFonts w:cs="Arial"/>
                <w:sz w:val="16"/>
                <w:szCs w:val="16"/>
              </w:rPr>
              <w:t>Participaciones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EF7FE" w14:textId="77777777" w:rsidR="00E12BD7" w:rsidRPr="00060391" w:rsidRDefault="00E12BD7" w:rsidP="00362853">
            <w:pPr>
              <w:jc w:val="center"/>
              <w:rPr>
                <w:rFonts w:cs="Arial"/>
                <w:color w:val="000000"/>
                <w:sz w:val="16"/>
                <w:szCs w:val="16"/>
              </w:rPr>
            </w:pPr>
            <w:r w:rsidRPr="00060391">
              <w:rPr>
                <w:sz w:val="16"/>
                <w:szCs w:val="16"/>
              </w:rPr>
              <w:t>Simple</w:t>
            </w:r>
          </w:p>
        </w:tc>
      </w:tr>
      <w:tr w:rsidR="00E12BD7" w:rsidRPr="006A2025" w14:paraId="1F999A1B" w14:textId="77777777" w:rsidTr="00362853">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07344" w14:textId="77777777" w:rsidR="00E12BD7" w:rsidRPr="00060391" w:rsidRDefault="00E12BD7" w:rsidP="00362853">
            <w:pPr>
              <w:rPr>
                <w:rFonts w:cs="Arial"/>
                <w:color w:val="000000"/>
                <w:sz w:val="16"/>
                <w:szCs w:val="16"/>
              </w:rPr>
            </w:pPr>
            <w:r w:rsidRPr="00060391">
              <w:rPr>
                <w:rFonts w:cs="Arial"/>
                <w:sz w:val="16"/>
                <w:szCs w:val="16"/>
              </w:rPr>
              <w:t>Banobras</w:t>
            </w:r>
          </w:p>
        </w:tc>
        <w:tc>
          <w:tcPr>
            <w:tcW w:w="852" w:type="dxa"/>
            <w:tcBorders>
              <w:top w:val="single" w:sz="4" w:space="0" w:color="auto"/>
              <w:left w:val="single" w:sz="4" w:space="0" w:color="auto"/>
              <w:bottom w:val="single" w:sz="4" w:space="0" w:color="auto"/>
              <w:right w:val="single" w:sz="4" w:space="0" w:color="auto"/>
            </w:tcBorders>
            <w:vAlign w:val="center"/>
          </w:tcPr>
          <w:p w14:paraId="3462A9FB" w14:textId="77777777" w:rsidR="00E12BD7" w:rsidRPr="00060391" w:rsidRDefault="00E12BD7" w:rsidP="00362853">
            <w:pPr>
              <w:jc w:val="center"/>
              <w:rPr>
                <w:rFonts w:cs="Arial"/>
                <w:sz w:val="16"/>
                <w:szCs w:val="16"/>
              </w:rPr>
            </w:pPr>
            <w:r w:rsidRPr="00060391">
              <w:rPr>
                <w:rFonts w:cs="Arial"/>
                <w:sz w:val="16"/>
                <w:szCs w:val="16"/>
              </w:rPr>
              <w:t>11149</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FD774" w14:textId="77777777" w:rsidR="00E12BD7" w:rsidRPr="00060391" w:rsidRDefault="00E12BD7" w:rsidP="00362853">
            <w:pPr>
              <w:jc w:val="right"/>
              <w:rPr>
                <w:rFonts w:cs="Arial"/>
                <w:color w:val="000000"/>
                <w:sz w:val="16"/>
                <w:szCs w:val="16"/>
              </w:rPr>
            </w:pPr>
            <w:r w:rsidRPr="00060391">
              <w:rPr>
                <w:rFonts w:cs="Arial"/>
                <w:sz w:val="16"/>
                <w:szCs w:val="16"/>
              </w:rPr>
              <w:t>660,700,000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94BBE" w14:textId="77777777" w:rsidR="00E12BD7" w:rsidRPr="009C2C54" w:rsidRDefault="00E12BD7" w:rsidP="00362853">
            <w:pPr>
              <w:jc w:val="right"/>
              <w:rPr>
                <w:rFonts w:cs="Arial"/>
                <w:sz w:val="16"/>
                <w:szCs w:val="16"/>
              </w:rPr>
            </w:pPr>
            <w:r w:rsidRPr="009C2C54">
              <w:rPr>
                <w:rFonts w:cs="Arial"/>
                <w:sz w:val="16"/>
                <w:szCs w:val="16"/>
              </w:rPr>
              <w:t>660,700,000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B8040" w14:textId="77777777" w:rsidR="00E12BD7" w:rsidRPr="009C2C54" w:rsidRDefault="00E12BD7" w:rsidP="00362853">
            <w:pPr>
              <w:jc w:val="right"/>
              <w:rPr>
                <w:rFonts w:cs="Arial"/>
                <w:sz w:val="16"/>
                <w:szCs w:val="16"/>
              </w:rPr>
            </w:pPr>
            <w:r w:rsidRPr="009C2C54">
              <w:rPr>
                <w:rFonts w:cs="Arial"/>
                <w:sz w:val="16"/>
                <w:szCs w:val="16"/>
              </w:rPr>
              <w:t>520,760,070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41B58" w14:textId="77777777" w:rsidR="00E12BD7" w:rsidRPr="00060391" w:rsidRDefault="00E12BD7" w:rsidP="00362853">
            <w:pPr>
              <w:jc w:val="center"/>
              <w:rPr>
                <w:rFonts w:cs="Arial"/>
                <w:color w:val="000000"/>
                <w:sz w:val="16"/>
                <w:szCs w:val="16"/>
              </w:rPr>
            </w:pPr>
            <w:r w:rsidRPr="00060391">
              <w:rPr>
                <w:rFonts w:cs="Arial"/>
                <w:sz w:val="16"/>
                <w:szCs w:val="16"/>
              </w:rPr>
              <w:t>TIIE+0.87%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A0829" w14:textId="77777777" w:rsidR="00E12BD7" w:rsidRPr="00060391" w:rsidRDefault="00E12BD7" w:rsidP="00362853">
            <w:pPr>
              <w:jc w:val="center"/>
              <w:rPr>
                <w:rFonts w:cs="Arial"/>
                <w:color w:val="000000"/>
                <w:sz w:val="16"/>
                <w:szCs w:val="16"/>
              </w:rPr>
            </w:pPr>
            <w:r w:rsidRPr="00060391">
              <w:rPr>
                <w:rFonts w:cs="Arial"/>
                <w:sz w:val="16"/>
                <w:szCs w:val="16"/>
              </w:rPr>
              <w:t>sep-13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7FD36" w14:textId="77777777" w:rsidR="00E12BD7" w:rsidRPr="00060391" w:rsidRDefault="00E12BD7" w:rsidP="00362853">
            <w:pPr>
              <w:jc w:val="center"/>
              <w:rPr>
                <w:rFonts w:cs="Arial"/>
                <w:color w:val="000000"/>
                <w:sz w:val="16"/>
                <w:szCs w:val="16"/>
              </w:rPr>
            </w:pPr>
            <w:r w:rsidRPr="00060391">
              <w:rPr>
                <w:rFonts w:cs="Arial"/>
                <w:sz w:val="16"/>
                <w:szCs w:val="16"/>
              </w:rPr>
              <w:t>sep-38</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9E52C" w14:textId="77777777" w:rsidR="00E12BD7" w:rsidRPr="00060391" w:rsidRDefault="00E12BD7" w:rsidP="00362853">
            <w:pPr>
              <w:jc w:val="center"/>
              <w:rPr>
                <w:rFonts w:cs="Arial"/>
                <w:color w:val="000000"/>
                <w:sz w:val="16"/>
                <w:szCs w:val="16"/>
              </w:rPr>
            </w:pPr>
            <w:r w:rsidRPr="00060391">
              <w:rPr>
                <w:rFonts w:cs="Arial"/>
                <w:sz w:val="16"/>
                <w:szCs w:val="16"/>
              </w:rPr>
              <w:t>Participaciones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999AF" w14:textId="77777777" w:rsidR="00E12BD7" w:rsidRPr="00060391" w:rsidRDefault="00E12BD7" w:rsidP="00362853">
            <w:pPr>
              <w:jc w:val="center"/>
              <w:rPr>
                <w:rFonts w:cs="Arial"/>
                <w:color w:val="000000"/>
                <w:sz w:val="16"/>
                <w:szCs w:val="16"/>
              </w:rPr>
            </w:pPr>
            <w:r w:rsidRPr="00060391">
              <w:rPr>
                <w:sz w:val="16"/>
                <w:szCs w:val="16"/>
              </w:rPr>
              <w:t>Simple</w:t>
            </w:r>
          </w:p>
        </w:tc>
      </w:tr>
      <w:tr w:rsidR="00E12BD7" w:rsidRPr="006A2025" w14:paraId="32743FFB" w14:textId="77777777" w:rsidTr="00362853">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9B4E1" w14:textId="77777777" w:rsidR="00E12BD7" w:rsidRPr="00060391" w:rsidRDefault="00E12BD7" w:rsidP="00362853">
            <w:pPr>
              <w:rPr>
                <w:rFonts w:cs="Arial"/>
                <w:color w:val="000000"/>
                <w:sz w:val="16"/>
                <w:szCs w:val="16"/>
              </w:rPr>
            </w:pPr>
            <w:r w:rsidRPr="00060391">
              <w:rPr>
                <w:rFonts w:cs="Arial"/>
                <w:sz w:val="16"/>
                <w:szCs w:val="16"/>
              </w:rPr>
              <w:t>Banorte</w:t>
            </w:r>
          </w:p>
        </w:tc>
        <w:tc>
          <w:tcPr>
            <w:tcW w:w="852" w:type="dxa"/>
            <w:tcBorders>
              <w:top w:val="single" w:sz="4" w:space="0" w:color="auto"/>
              <w:left w:val="single" w:sz="4" w:space="0" w:color="auto"/>
              <w:bottom w:val="single" w:sz="4" w:space="0" w:color="auto"/>
              <w:right w:val="single" w:sz="4" w:space="0" w:color="auto"/>
            </w:tcBorders>
            <w:vAlign w:val="center"/>
          </w:tcPr>
          <w:p w14:paraId="095D08FD" w14:textId="77777777" w:rsidR="00E12BD7" w:rsidRPr="00060391" w:rsidRDefault="00E12BD7" w:rsidP="00362853">
            <w:pPr>
              <w:jc w:val="center"/>
              <w:rPr>
                <w:rFonts w:cs="Arial"/>
                <w:sz w:val="16"/>
                <w:szCs w:val="16"/>
              </w:rPr>
            </w:pPr>
            <w:r w:rsidRPr="00060391">
              <w:rPr>
                <w:rFonts w:cs="Arial"/>
                <w:sz w:val="16"/>
                <w:szCs w:val="16"/>
              </w:rPr>
              <w:t>466531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E7EF1" w14:textId="77777777" w:rsidR="00E12BD7" w:rsidRPr="00060391" w:rsidRDefault="00E12BD7" w:rsidP="00362853">
            <w:pPr>
              <w:jc w:val="right"/>
              <w:rPr>
                <w:rFonts w:cs="Arial"/>
                <w:color w:val="000000"/>
                <w:sz w:val="16"/>
                <w:szCs w:val="16"/>
              </w:rPr>
            </w:pPr>
            <w:r w:rsidRPr="00060391">
              <w:rPr>
                <w:rFonts w:cs="Arial"/>
                <w:sz w:val="16"/>
                <w:szCs w:val="16"/>
              </w:rPr>
              <w:t>622,217,550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8C3C1" w14:textId="77777777" w:rsidR="00E12BD7" w:rsidRPr="009C2C54" w:rsidRDefault="00E12BD7" w:rsidP="00362853">
            <w:pPr>
              <w:jc w:val="right"/>
              <w:rPr>
                <w:rFonts w:cs="Arial"/>
                <w:sz w:val="16"/>
                <w:szCs w:val="16"/>
              </w:rPr>
            </w:pPr>
            <w:r w:rsidRPr="009C2C54">
              <w:rPr>
                <w:rFonts w:cs="Arial"/>
                <w:sz w:val="16"/>
                <w:szCs w:val="16"/>
              </w:rPr>
              <w:t>617,278,995</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CC02" w14:textId="77777777" w:rsidR="00E12BD7" w:rsidRPr="009C2C54" w:rsidRDefault="00E12BD7" w:rsidP="00362853">
            <w:pPr>
              <w:jc w:val="right"/>
              <w:rPr>
                <w:rFonts w:cs="Arial"/>
                <w:sz w:val="16"/>
                <w:szCs w:val="16"/>
              </w:rPr>
            </w:pPr>
            <w:r w:rsidRPr="009C2C54">
              <w:rPr>
                <w:rFonts w:cs="Arial"/>
                <w:sz w:val="16"/>
                <w:szCs w:val="16"/>
              </w:rPr>
              <w:t>600,564,493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13D2C" w14:textId="77777777" w:rsidR="00E12BD7" w:rsidRPr="00060391" w:rsidRDefault="00E12BD7" w:rsidP="00362853">
            <w:pPr>
              <w:jc w:val="center"/>
              <w:rPr>
                <w:rFonts w:cs="Arial"/>
                <w:color w:val="000000"/>
                <w:sz w:val="16"/>
                <w:szCs w:val="16"/>
              </w:rPr>
            </w:pPr>
            <w:r>
              <w:rPr>
                <w:rFonts w:cs="Arial"/>
                <w:sz w:val="16"/>
                <w:szCs w:val="16"/>
              </w:rPr>
              <w:t>TIIE+0.80</w:t>
            </w:r>
            <w:r w:rsidRPr="00060391">
              <w:rPr>
                <w:rFonts w:cs="Arial"/>
                <w:sz w:val="16"/>
                <w:szCs w:val="16"/>
              </w:rPr>
              <w:t>%</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48FAA" w14:textId="77777777" w:rsidR="00E12BD7" w:rsidRPr="00060391" w:rsidRDefault="00E12BD7" w:rsidP="00362853">
            <w:pPr>
              <w:jc w:val="center"/>
              <w:rPr>
                <w:rFonts w:cs="Arial"/>
                <w:color w:val="000000"/>
                <w:sz w:val="16"/>
                <w:szCs w:val="16"/>
              </w:rPr>
            </w:pPr>
            <w:r>
              <w:rPr>
                <w:rFonts w:cs="Arial"/>
                <w:sz w:val="16"/>
                <w:szCs w:val="16"/>
              </w:rPr>
              <w:t>abr-18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81599" w14:textId="77777777" w:rsidR="00E12BD7" w:rsidRPr="00060391" w:rsidRDefault="00E12BD7" w:rsidP="00362853">
            <w:pPr>
              <w:jc w:val="center"/>
              <w:rPr>
                <w:rFonts w:cs="Arial"/>
                <w:color w:val="000000"/>
                <w:sz w:val="16"/>
                <w:szCs w:val="16"/>
              </w:rPr>
            </w:pPr>
            <w:r w:rsidRPr="00060391">
              <w:rPr>
                <w:rFonts w:cs="Arial"/>
                <w:sz w:val="16"/>
                <w:szCs w:val="16"/>
              </w:rPr>
              <w:t>dic-35</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141D5" w14:textId="77777777" w:rsidR="00E12BD7" w:rsidRPr="00060391" w:rsidRDefault="00E12BD7" w:rsidP="00362853">
            <w:pPr>
              <w:jc w:val="center"/>
              <w:rPr>
                <w:rFonts w:cs="Arial"/>
                <w:color w:val="000000"/>
                <w:sz w:val="16"/>
                <w:szCs w:val="16"/>
              </w:rPr>
            </w:pPr>
            <w:r w:rsidRPr="00060391">
              <w:rPr>
                <w:rFonts w:cs="Arial"/>
                <w:sz w:val="16"/>
                <w:szCs w:val="16"/>
              </w:rPr>
              <w:t>Participaciones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76B82" w14:textId="77777777" w:rsidR="00E12BD7" w:rsidRPr="00060391" w:rsidRDefault="00E12BD7" w:rsidP="00362853">
            <w:pPr>
              <w:jc w:val="center"/>
              <w:rPr>
                <w:rFonts w:cs="Arial"/>
                <w:color w:val="000000"/>
                <w:sz w:val="16"/>
                <w:szCs w:val="16"/>
              </w:rPr>
            </w:pPr>
            <w:r w:rsidRPr="00060391">
              <w:rPr>
                <w:sz w:val="16"/>
                <w:szCs w:val="16"/>
              </w:rPr>
              <w:t>Simple</w:t>
            </w:r>
          </w:p>
        </w:tc>
      </w:tr>
      <w:tr w:rsidR="00E12BD7" w:rsidRPr="006A2025" w14:paraId="4E54AE20" w14:textId="77777777" w:rsidTr="00362853">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74D49" w14:textId="77777777" w:rsidR="00E12BD7" w:rsidRPr="00060391" w:rsidRDefault="00E12BD7" w:rsidP="00362853">
            <w:pPr>
              <w:rPr>
                <w:rFonts w:cs="Arial"/>
                <w:sz w:val="16"/>
                <w:szCs w:val="16"/>
              </w:rPr>
            </w:pPr>
            <w:r w:rsidRPr="00060391">
              <w:rPr>
                <w:rFonts w:cs="Arial"/>
                <w:sz w:val="16"/>
                <w:szCs w:val="16"/>
              </w:rPr>
              <w:t>Banobras</w:t>
            </w:r>
          </w:p>
        </w:tc>
        <w:tc>
          <w:tcPr>
            <w:tcW w:w="852" w:type="dxa"/>
            <w:tcBorders>
              <w:top w:val="single" w:sz="4" w:space="0" w:color="auto"/>
              <w:left w:val="single" w:sz="4" w:space="0" w:color="auto"/>
              <w:bottom w:val="single" w:sz="4" w:space="0" w:color="auto"/>
              <w:right w:val="single" w:sz="4" w:space="0" w:color="auto"/>
            </w:tcBorders>
            <w:vAlign w:val="center"/>
          </w:tcPr>
          <w:p w14:paraId="68ECBFD6" w14:textId="77777777" w:rsidR="00E12BD7" w:rsidRPr="00060391" w:rsidRDefault="00E12BD7" w:rsidP="00362853">
            <w:pPr>
              <w:jc w:val="center"/>
              <w:rPr>
                <w:rFonts w:cs="Arial"/>
                <w:sz w:val="16"/>
                <w:szCs w:val="16"/>
              </w:rPr>
            </w:pPr>
            <w:r w:rsidRPr="009C2C54">
              <w:rPr>
                <w:rFonts w:cs="Arial"/>
                <w:sz w:val="16"/>
                <w:szCs w:val="16"/>
              </w:rPr>
              <w:t>13451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8582C" w14:textId="77777777" w:rsidR="00E12BD7" w:rsidRPr="00060391" w:rsidRDefault="00E12BD7" w:rsidP="00362853">
            <w:pPr>
              <w:jc w:val="right"/>
              <w:rPr>
                <w:rFonts w:cs="Arial"/>
                <w:sz w:val="16"/>
                <w:szCs w:val="16"/>
              </w:rPr>
            </w:pPr>
            <w:r w:rsidRPr="009C2C54">
              <w:rPr>
                <w:rFonts w:cs="Arial"/>
                <w:sz w:val="16"/>
                <w:szCs w:val="16"/>
              </w:rPr>
              <w:t>410,000,000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B6B3F" w14:textId="77777777" w:rsidR="00E12BD7" w:rsidRPr="009C2C54" w:rsidRDefault="00E12BD7" w:rsidP="00362853">
            <w:pPr>
              <w:jc w:val="right"/>
              <w:rPr>
                <w:rFonts w:cs="Arial"/>
                <w:sz w:val="16"/>
                <w:szCs w:val="16"/>
              </w:rPr>
            </w:pPr>
            <w:r w:rsidRPr="009C2C54">
              <w:rPr>
                <w:rFonts w:cs="Arial"/>
                <w:sz w:val="16"/>
                <w:szCs w:val="16"/>
              </w:rPr>
              <w:t>243,201,153</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E32DF" w14:textId="77777777" w:rsidR="00E12BD7" w:rsidRPr="009C2C54" w:rsidRDefault="00E12BD7" w:rsidP="00362853">
            <w:pPr>
              <w:jc w:val="right"/>
              <w:rPr>
                <w:rFonts w:cs="Arial"/>
                <w:sz w:val="16"/>
                <w:szCs w:val="16"/>
              </w:rPr>
            </w:pPr>
            <w:r w:rsidRPr="009C2C54">
              <w:rPr>
                <w:rFonts w:cs="Arial"/>
                <w:sz w:val="16"/>
                <w:szCs w:val="16"/>
              </w:rPr>
              <w:t>240,760,426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24678" w14:textId="77777777" w:rsidR="00E12BD7" w:rsidRDefault="00E12BD7" w:rsidP="00362853">
            <w:pPr>
              <w:jc w:val="center"/>
              <w:rPr>
                <w:rFonts w:cs="Arial"/>
                <w:sz w:val="16"/>
                <w:szCs w:val="16"/>
              </w:rPr>
            </w:pPr>
            <w:r>
              <w:rPr>
                <w:rFonts w:cs="Arial"/>
                <w:sz w:val="16"/>
                <w:szCs w:val="16"/>
              </w:rPr>
              <w:t>TIIE+0.50</w:t>
            </w:r>
            <w:r w:rsidRPr="00060391">
              <w:rPr>
                <w:rFonts w:cs="Arial"/>
                <w:sz w:val="16"/>
                <w:szCs w:val="16"/>
              </w:rPr>
              <w:t>%</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61893" w14:textId="77777777" w:rsidR="00E12BD7" w:rsidRDefault="00E12BD7" w:rsidP="00362853">
            <w:pPr>
              <w:jc w:val="center"/>
              <w:rPr>
                <w:rFonts w:cs="Arial"/>
                <w:sz w:val="16"/>
                <w:szCs w:val="16"/>
              </w:rPr>
            </w:pPr>
            <w:r>
              <w:rPr>
                <w:rFonts w:cs="Arial"/>
                <w:sz w:val="16"/>
                <w:szCs w:val="16"/>
              </w:rPr>
              <w:t>nov-18</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994F8" w14:textId="77777777" w:rsidR="00E12BD7" w:rsidRPr="00060391" w:rsidRDefault="00E12BD7" w:rsidP="00362853">
            <w:pPr>
              <w:jc w:val="center"/>
              <w:rPr>
                <w:rFonts w:cs="Arial"/>
                <w:sz w:val="16"/>
                <w:szCs w:val="16"/>
              </w:rPr>
            </w:pPr>
            <w:r>
              <w:rPr>
                <w:rFonts w:cs="Arial"/>
                <w:sz w:val="16"/>
                <w:szCs w:val="16"/>
              </w:rPr>
              <w:t>nov-38</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4D892" w14:textId="77777777" w:rsidR="00E12BD7" w:rsidRPr="00060391" w:rsidRDefault="00E12BD7" w:rsidP="00362853">
            <w:pPr>
              <w:jc w:val="center"/>
              <w:rPr>
                <w:rFonts w:cs="Arial"/>
                <w:sz w:val="16"/>
                <w:szCs w:val="16"/>
              </w:rPr>
            </w:pPr>
            <w:r w:rsidRPr="00060391">
              <w:rPr>
                <w:rFonts w:cs="Arial"/>
                <w:sz w:val="16"/>
                <w:szCs w:val="16"/>
              </w:rPr>
              <w:t>Participaciones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510DC" w14:textId="77777777" w:rsidR="00E12BD7" w:rsidRPr="00060391" w:rsidRDefault="00E12BD7" w:rsidP="00362853">
            <w:pPr>
              <w:jc w:val="center"/>
              <w:rPr>
                <w:sz w:val="16"/>
                <w:szCs w:val="16"/>
              </w:rPr>
            </w:pPr>
            <w:r w:rsidRPr="00060391">
              <w:rPr>
                <w:sz w:val="16"/>
                <w:szCs w:val="16"/>
              </w:rPr>
              <w:t>Simple</w:t>
            </w:r>
          </w:p>
        </w:tc>
      </w:tr>
      <w:tr w:rsidR="00E12BD7" w:rsidRPr="00060391" w14:paraId="626713B6" w14:textId="77777777" w:rsidTr="00362853">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A8D22D" w14:textId="77777777" w:rsidR="00E12BD7" w:rsidRPr="00060391" w:rsidRDefault="00E12BD7" w:rsidP="00362853">
            <w:pPr>
              <w:jc w:val="center"/>
              <w:rPr>
                <w:rFonts w:cs="Arial"/>
                <w:b/>
                <w:bCs/>
                <w:color w:val="000000"/>
                <w:sz w:val="16"/>
                <w:szCs w:val="16"/>
              </w:rPr>
            </w:pPr>
            <w:r w:rsidRPr="00060391">
              <w:rPr>
                <w:b/>
                <w:sz w:val="16"/>
              </w:rPr>
              <w:t>Total</w:t>
            </w:r>
          </w:p>
        </w:tc>
        <w:tc>
          <w:tcPr>
            <w:tcW w:w="852" w:type="dxa"/>
            <w:tcBorders>
              <w:top w:val="single" w:sz="4" w:space="0" w:color="auto"/>
              <w:left w:val="single" w:sz="4" w:space="0" w:color="auto"/>
              <w:bottom w:val="single" w:sz="4" w:space="0" w:color="auto"/>
              <w:right w:val="single" w:sz="4" w:space="0" w:color="auto"/>
            </w:tcBorders>
          </w:tcPr>
          <w:p w14:paraId="6493C5F0" w14:textId="77777777" w:rsidR="00E12BD7" w:rsidRPr="00060391" w:rsidRDefault="00E12BD7" w:rsidP="00362853">
            <w:pPr>
              <w:jc w:val="right"/>
              <w:rPr>
                <w:rFonts w:cs="Arial"/>
                <w:b/>
                <w:bCs/>
                <w:color w:val="000000"/>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41D6DDE" w14:textId="77777777" w:rsidR="00E12BD7" w:rsidRPr="00060391" w:rsidRDefault="00E12BD7" w:rsidP="00362853">
            <w:pPr>
              <w:jc w:val="right"/>
              <w:rPr>
                <w:rFonts w:cs="Arial"/>
                <w:b/>
                <w:bCs/>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80CA3C8" w14:textId="77777777" w:rsidR="00E12BD7" w:rsidRPr="009C2C54" w:rsidRDefault="00E12BD7" w:rsidP="00362853">
            <w:pPr>
              <w:jc w:val="right"/>
              <w:rPr>
                <w:rFonts w:cs="Arial"/>
                <w:b/>
                <w:sz w:val="16"/>
                <w:szCs w:val="16"/>
              </w:rPr>
            </w:pPr>
            <w:r>
              <w:rPr>
                <w:rFonts w:cs="Arial"/>
                <w:b/>
                <w:sz w:val="16"/>
                <w:szCs w:val="16"/>
              </w:rPr>
              <w:t>3,048,297,106</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7F40A19" w14:textId="77777777" w:rsidR="00E12BD7" w:rsidRPr="009C2C54" w:rsidRDefault="00E12BD7" w:rsidP="00362853">
            <w:pPr>
              <w:jc w:val="right"/>
              <w:rPr>
                <w:rFonts w:cs="Arial"/>
                <w:b/>
                <w:sz w:val="16"/>
                <w:szCs w:val="16"/>
              </w:rPr>
            </w:pPr>
            <w:r>
              <w:rPr>
                <w:rFonts w:cs="Arial"/>
                <w:b/>
                <w:sz w:val="16"/>
                <w:szCs w:val="16"/>
              </w:rPr>
              <w:t>2,688,753,341</w:t>
            </w:r>
          </w:p>
        </w:tc>
        <w:tc>
          <w:tcPr>
            <w:tcW w:w="48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341DC6" w14:textId="77777777" w:rsidR="00E12BD7" w:rsidRPr="00060391" w:rsidRDefault="00E12BD7" w:rsidP="00362853">
            <w:pPr>
              <w:jc w:val="center"/>
              <w:rPr>
                <w:rFonts w:cs="Arial"/>
                <w:b/>
                <w:color w:val="000000"/>
                <w:sz w:val="16"/>
                <w:szCs w:val="16"/>
              </w:rPr>
            </w:pPr>
          </w:p>
        </w:tc>
      </w:tr>
    </w:tbl>
    <w:p w14:paraId="5FF4D90B" w14:textId="77777777" w:rsidR="00C74A03" w:rsidRDefault="00C74A03">
      <w:pPr>
        <w:spacing w:after="0" w:line="240" w:lineRule="auto"/>
        <w:jc w:val="both"/>
        <w:rPr>
          <w:rFonts w:ascii="Arial" w:hAnsi="Arial" w:cs="Arial"/>
          <w:b/>
          <w:color w:val="000000"/>
          <w:sz w:val="24"/>
          <w:szCs w:val="24"/>
        </w:rPr>
      </w:pPr>
    </w:p>
    <w:p w14:paraId="4F377461" w14:textId="77777777" w:rsidR="00C74A03" w:rsidRDefault="00245D67">
      <w:pPr>
        <w:spacing w:after="0" w:line="240" w:lineRule="auto"/>
        <w:ind w:firstLine="708"/>
        <w:jc w:val="both"/>
        <w:rPr>
          <w:rFonts w:ascii="Arial" w:hAnsi="Arial" w:cs="Arial"/>
          <w:b/>
          <w:color w:val="000000"/>
          <w:sz w:val="24"/>
          <w:szCs w:val="24"/>
        </w:rPr>
      </w:pPr>
      <w:r>
        <w:rPr>
          <w:rFonts w:ascii="Arial" w:hAnsi="Arial" w:cs="Arial"/>
          <w:b/>
          <w:color w:val="000000"/>
          <w:sz w:val="24"/>
          <w:szCs w:val="24"/>
        </w:rPr>
        <w:t xml:space="preserve">2. Obligaciones con esquema de bono cupón cero. </w:t>
      </w:r>
    </w:p>
    <w:p w14:paraId="1D7890F8" w14:textId="77777777" w:rsidR="00C74A03" w:rsidRDefault="00C74A03">
      <w:pPr>
        <w:spacing w:after="0" w:line="240" w:lineRule="auto"/>
        <w:jc w:val="both"/>
        <w:rPr>
          <w:rFonts w:ascii="Arial" w:hAnsi="Arial" w:cs="Arial"/>
          <w:color w:val="000000"/>
          <w:sz w:val="24"/>
          <w:szCs w:val="24"/>
        </w:rPr>
      </w:pPr>
    </w:p>
    <w:p w14:paraId="355E4ADE" w14:textId="184ED517" w:rsidR="00C74A03" w:rsidRDefault="00245D67">
      <w:pPr>
        <w:spacing w:after="0" w:line="240" w:lineRule="auto"/>
        <w:jc w:val="both"/>
        <w:rPr>
          <w:rFonts w:ascii="Arial" w:hAnsi="Arial" w:cs="Arial"/>
          <w:sz w:val="24"/>
          <w:szCs w:val="24"/>
        </w:rPr>
      </w:pPr>
      <w:r>
        <w:rPr>
          <w:rFonts w:ascii="Arial" w:hAnsi="Arial" w:cs="Arial"/>
          <w:color w:val="000000"/>
          <w:sz w:val="24"/>
          <w:szCs w:val="24"/>
        </w:rPr>
        <w:t xml:space="preserve">En las obligaciones </w:t>
      </w:r>
      <w:r>
        <w:rPr>
          <w:rFonts w:ascii="Arial" w:eastAsia="Calibri" w:hAnsi="Arial" w:cs="Arial"/>
          <w:sz w:val="24"/>
          <w:szCs w:val="24"/>
          <w:lang w:val="es-ES" w:eastAsia="en-US"/>
        </w:rPr>
        <w:t>contratadas con esquema de bono cupón cero, el Estado no tiene la obligación contractual de amortizar el capital, sino únicamente del pago de los intereses. El saldo insoluto con fecha de corte al 3</w:t>
      </w:r>
      <w:r w:rsidR="00EA08E3">
        <w:rPr>
          <w:rFonts w:ascii="Arial" w:eastAsia="Calibri" w:hAnsi="Arial" w:cs="Arial"/>
          <w:sz w:val="24"/>
          <w:szCs w:val="24"/>
          <w:lang w:val="es-ES" w:eastAsia="en-US"/>
        </w:rPr>
        <w:t>1</w:t>
      </w:r>
      <w:r>
        <w:rPr>
          <w:rFonts w:ascii="Arial" w:eastAsia="Calibri" w:hAnsi="Arial" w:cs="Arial"/>
          <w:sz w:val="24"/>
          <w:szCs w:val="24"/>
          <w:lang w:val="es-ES" w:eastAsia="en-US"/>
        </w:rPr>
        <w:t xml:space="preserve"> de </w:t>
      </w:r>
      <w:r w:rsidR="00EA08E3">
        <w:rPr>
          <w:rFonts w:ascii="Arial" w:eastAsia="Calibri" w:hAnsi="Arial" w:cs="Arial"/>
          <w:sz w:val="24"/>
          <w:szCs w:val="24"/>
          <w:lang w:val="es-ES" w:eastAsia="en-US"/>
        </w:rPr>
        <w:t>octubre</w:t>
      </w:r>
      <w:r>
        <w:rPr>
          <w:rFonts w:ascii="Arial" w:eastAsia="Calibri" w:hAnsi="Arial" w:cs="Arial"/>
          <w:sz w:val="24"/>
          <w:szCs w:val="24"/>
          <w:lang w:val="es-ES" w:eastAsia="en-US"/>
        </w:rPr>
        <w:t xml:space="preserve"> de 2019 </w:t>
      </w:r>
      <w:r>
        <w:rPr>
          <w:rFonts w:ascii="Arial" w:hAnsi="Arial" w:cs="Arial"/>
          <w:color w:val="000000"/>
          <w:sz w:val="24"/>
          <w:szCs w:val="24"/>
        </w:rPr>
        <w:t xml:space="preserve">es de </w:t>
      </w:r>
      <w:r>
        <w:rPr>
          <w:rFonts w:ascii="Arial" w:hAnsi="Arial" w:cs="Arial"/>
          <w:b/>
          <w:color w:val="000000"/>
          <w:sz w:val="24"/>
          <w:szCs w:val="24"/>
        </w:rPr>
        <w:t>$440,911,875</w:t>
      </w:r>
      <w:r>
        <w:rPr>
          <w:rFonts w:ascii="Arial" w:hAnsi="Arial" w:cs="Arial"/>
          <w:color w:val="000000"/>
          <w:sz w:val="24"/>
          <w:szCs w:val="24"/>
        </w:rPr>
        <w:t xml:space="preserve"> (Cuatrocientos cuarenta millones novecientos once mil ochocientos setenta y cinco pesos)</w:t>
      </w:r>
      <w:r>
        <w:rPr>
          <w:rFonts w:ascii="Arial" w:hAnsi="Arial" w:cs="Arial"/>
          <w:sz w:val="24"/>
          <w:szCs w:val="24"/>
        </w:rPr>
        <w:t>, y se compone de la siguiente forma:</w:t>
      </w:r>
    </w:p>
    <w:p w14:paraId="7D6AF924" w14:textId="49BF13B0" w:rsidR="00C74A03" w:rsidRDefault="00C74A03">
      <w:pPr>
        <w:tabs>
          <w:tab w:val="left" w:pos="284"/>
          <w:tab w:val="left" w:pos="426"/>
        </w:tabs>
        <w:spacing w:after="0" w:line="240" w:lineRule="auto"/>
        <w:jc w:val="both"/>
        <w:rPr>
          <w:rFonts w:ascii="Arial" w:hAnsi="Arial" w:cs="Arial"/>
          <w:b/>
          <w:color w:val="000000"/>
          <w:sz w:val="24"/>
          <w:szCs w:val="24"/>
        </w:rPr>
      </w:pPr>
    </w:p>
    <w:p w14:paraId="42631430" w14:textId="6B539674" w:rsidR="00CF0D8F" w:rsidRDefault="00CF0D8F" w:rsidP="00CF0D8F">
      <w:pPr>
        <w:keepNext/>
        <w:keepLines/>
        <w:spacing w:after="0" w:line="240" w:lineRule="auto"/>
        <w:jc w:val="center"/>
        <w:outlineLvl w:val="1"/>
        <w:rPr>
          <w:rFonts w:ascii="Arial" w:hAnsi="Arial" w:cs="Arial"/>
          <w:b/>
          <w:color w:val="000000"/>
          <w:sz w:val="24"/>
          <w:szCs w:val="24"/>
        </w:rPr>
      </w:pPr>
      <w:r w:rsidRPr="00CF0D8F">
        <w:rPr>
          <w:b/>
          <w:szCs w:val="26"/>
          <w:lang w:val="es-ES" w:eastAsia="en-US"/>
        </w:rPr>
        <w:t>Obligaciones con Esquema de Bono Cupón Cero</w:t>
      </w:r>
      <w:r w:rsidRPr="00CF0D8F">
        <w:rPr>
          <w:b/>
          <w:szCs w:val="26"/>
          <w:lang w:val="es-ES" w:eastAsia="en-US"/>
        </w:rPr>
        <w:br/>
      </w:r>
      <w:r w:rsidRPr="00CF0D8F">
        <w:rPr>
          <w:rFonts w:cs="Arial"/>
          <w:b/>
          <w:bCs/>
          <w:color w:val="000000"/>
          <w:sz w:val="20"/>
          <w:szCs w:val="16"/>
        </w:rPr>
        <w:t>Saldos al 31 de octubre de 2019</w:t>
      </w:r>
    </w:p>
    <w:tbl>
      <w:tblPr>
        <w:tblW w:w="10153" w:type="dxa"/>
        <w:jc w:val="center"/>
        <w:tblCellMar>
          <w:left w:w="70" w:type="dxa"/>
          <w:right w:w="70" w:type="dxa"/>
        </w:tblCellMar>
        <w:tblLook w:val="04A0" w:firstRow="1" w:lastRow="0" w:firstColumn="1" w:lastColumn="0" w:noHBand="0" w:noVBand="1"/>
      </w:tblPr>
      <w:tblGrid>
        <w:gridCol w:w="866"/>
        <w:gridCol w:w="1030"/>
        <w:gridCol w:w="1081"/>
        <w:gridCol w:w="880"/>
        <w:gridCol w:w="1134"/>
        <w:gridCol w:w="850"/>
        <w:gridCol w:w="1056"/>
        <w:gridCol w:w="1134"/>
        <w:gridCol w:w="1413"/>
        <w:gridCol w:w="709"/>
      </w:tblGrid>
      <w:tr w:rsidR="00CF0D8F" w:rsidRPr="0059176B" w14:paraId="7A0D22EB" w14:textId="77777777" w:rsidTr="00362853">
        <w:trPr>
          <w:trHeight w:val="855"/>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29828" w14:textId="77777777" w:rsidR="00CF0D8F" w:rsidRPr="0059176B" w:rsidRDefault="00CF0D8F" w:rsidP="00362853">
            <w:pPr>
              <w:jc w:val="center"/>
              <w:rPr>
                <w:rFonts w:cs="Arial"/>
                <w:b/>
                <w:sz w:val="16"/>
                <w:szCs w:val="18"/>
              </w:rPr>
            </w:pPr>
            <w:r w:rsidRPr="0059176B">
              <w:rPr>
                <w:rFonts w:cs="Arial"/>
                <w:b/>
                <w:sz w:val="16"/>
                <w:szCs w:val="18"/>
              </w:rPr>
              <w:t xml:space="preserve">Acreedor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41CA9" w14:textId="77777777" w:rsidR="00CF0D8F" w:rsidRPr="0059176B" w:rsidRDefault="00CF0D8F" w:rsidP="00362853">
            <w:pPr>
              <w:jc w:val="center"/>
              <w:rPr>
                <w:rFonts w:cs="Arial"/>
                <w:b/>
                <w:sz w:val="16"/>
                <w:szCs w:val="18"/>
              </w:rPr>
            </w:pPr>
            <w:r w:rsidRPr="0059176B">
              <w:rPr>
                <w:rFonts w:cs="Arial"/>
                <w:b/>
                <w:sz w:val="16"/>
                <w:szCs w:val="18"/>
              </w:rPr>
              <w:t xml:space="preserve">Monto Contratado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C48FA" w14:textId="77777777" w:rsidR="00CF0D8F" w:rsidRPr="0059176B" w:rsidRDefault="00CF0D8F" w:rsidP="00362853">
            <w:pPr>
              <w:jc w:val="center"/>
              <w:rPr>
                <w:rFonts w:cs="Arial"/>
                <w:b/>
                <w:sz w:val="16"/>
                <w:szCs w:val="18"/>
              </w:rPr>
            </w:pPr>
            <w:r w:rsidRPr="0059176B">
              <w:rPr>
                <w:rFonts w:cs="Arial"/>
                <w:b/>
                <w:sz w:val="16"/>
                <w:szCs w:val="18"/>
              </w:rPr>
              <w:t>Saldo Insoluto</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86088" w14:textId="77777777" w:rsidR="00CF0D8F" w:rsidRPr="0059176B" w:rsidRDefault="00CF0D8F" w:rsidP="00362853">
            <w:pPr>
              <w:jc w:val="center"/>
              <w:rPr>
                <w:rFonts w:cs="Arial"/>
                <w:b/>
                <w:sz w:val="16"/>
                <w:szCs w:val="18"/>
              </w:rPr>
            </w:pPr>
            <w:r w:rsidRPr="0059176B">
              <w:rPr>
                <w:rFonts w:cs="Arial"/>
                <w:b/>
                <w:sz w:val="16"/>
                <w:szCs w:val="18"/>
              </w:rPr>
              <w:t>Número de Crédito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C26B6" w14:textId="77777777" w:rsidR="00CF0D8F" w:rsidRPr="0059176B" w:rsidRDefault="00CF0D8F" w:rsidP="00362853">
            <w:pPr>
              <w:jc w:val="center"/>
              <w:rPr>
                <w:rFonts w:cs="Arial"/>
                <w:b/>
                <w:sz w:val="16"/>
                <w:szCs w:val="18"/>
              </w:rPr>
            </w:pPr>
            <w:r w:rsidRPr="0059176B">
              <w:rPr>
                <w:rFonts w:cs="Arial"/>
                <w:b/>
                <w:sz w:val="16"/>
                <w:szCs w:val="18"/>
              </w:rPr>
              <w:t>Tasa de Interés Contratada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5DDC5" w14:textId="77777777" w:rsidR="00CF0D8F" w:rsidRPr="0059176B" w:rsidRDefault="00CF0D8F" w:rsidP="00362853">
            <w:pPr>
              <w:jc w:val="center"/>
              <w:rPr>
                <w:rFonts w:cs="Arial"/>
                <w:b/>
                <w:sz w:val="16"/>
                <w:szCs w:val="18"/>
              </w:rPr>
            </w:pPr>
            <w:r w:rsidRPr="0059176B">
              <w:rPr>
                <w:rFonts w:cs="Arial"/>
                <w:b/>
                <w:sz w:val="16"/>
                <w:szCs w:val="18"/>
              </w:rPr>
              <w:t>Tasa Efectiva</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9BD9C" w14:textId="77777777" w:rsidR="00CF0D8F" w:rsidRPr="0059176B" w:rsidRDefault="00CF0D8F" w:rsidP="00362853">
            <w:pPr>
              <w:jc w:val="center"/>
              <w:rPr>
                <w:rFonts w:cs="Arial"/>
                <w:b/>
                <w:sz w:val="16"/>
                <w:szCs w:val="18"/>
              </w:rPr>
            </w:pPr>
            <w:r w:rsidRPr="0059176B">
              <w:rPr>
                <w:rFonts w:cs="Arial"/>
                <w:b/>
                <w:sz w:val="16"/>
                <w:szCs w:val="18"/>
              </w:rPr>
              <w:t>Fecha de Suscripción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BEADA" w14:textId="77777777" w:rsidR="00CF0D8F" w:rsidRPr="0059176B" w:rsidRDefault="00CF0D8F" w:rsidP="00362853">
            <w:pPr>
              <w:jc w:val="center"/>
              <w:rPr>
                <w:rFonts w:cs="Arial"/>
                <w:b/>
                <w:sz w:val="16"/>
                <w:szCs w:val="18"/>
              </w:rPr>
            </w:pPr>
            <w:r w:rsidRPr="0059176B">
              <w:rPr>
                <w:rFonts w:cs="Arial"/>
                <w:b/>
                <w:sz w:val="16"/>
                <w:szCs w:val="18"/>
              </w:rPr>
              <w:t>Fecha de Vencimiento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D9DA9" w14:textId="77777777" w:rsidR="00CF0D8F" w:rsidRPr="0059176B" w:rsidRDefault="00CF0D8F" w:rsidP="00362853">
            <w:pPr>
              <w:jc w:val="center"/>
              <w:rPr>
                <w:rFonts w:cs="Arial"/>
                <w:b/>
                <w:sz w:val="16"/>
                <w:szCs w:val="18"/>
              </w:rPr>
            </w:pPr>
            <w:r w:rsidRPr="0059176B">
              <w:rPr>
                <w:rFonts w:cs="Arial"/>
                <w:b/>
                <w:sz w:val="16"/>
                <w:szCs w:val="18"/>
              </w:rPr>
              <w:t>Garantía y/o Fuente de Pago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64EE2" w14:textId="77777777" w:rsidR="00CF0D8F" w:rsidRPr="0059176B" w:rsidRDefault="00CF0D8F" w:rsidP="00362853">
            <w:pPr>
              <w:jc w:val="center"/>
              <w:rPr>
                <w:rFonts w:cs="Arial"/>
                <w:b/>
                <w:sz w:val="16"/>
                <w:szCs w:val="18"/>
              </w:rPr>
            </w:pPr>
            <w:r w:rsidRPr="0059176B">
              <w:rPr>
                <w:rFonts w:cs="Arial"/>
                <w:b/>
                <w:sz w:val="16"/>
                <w:szCs w:val="18"/>
              </w:rPr>
              <w:t>Tipo de Crédito</w:t>
            </w:r>
          </w:p>
        </w:tc>
      </w:tr>
      <w:tr w:rsidR="00CF0D8F" w:rsidRPr="0059176B" w14:paraId="5C2833F8" w14:textId="77777777" w:rsidTr="00362853">
        <w:trPr>
          <w:trHeight w:val="31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5018402" w14:textId="77777777" w:rsidR="00CF0D8F" w:rsidRPr="0059176B" w:rsidRDefault="00CF0D8F" w:rsidP="00362853">
            <w:pPr>
              <w:rPr>
                <w:rFonts w:cs="Arial"/>
                <w:sz w:val="16"/>
                <w:szCs w:val="18"/>
              </w:rPr>
            </w:pPr>
            <w:r w:rsidRPr="0059176B">
              <w:rPr>
                <w:rFonts w:cs="Arial"/>
                <w:sz w:val="16"/>
                <w:szCs w:val="18"/>
              </w:rPr>
              <w:t>Banobras</w:t>
            </w:r>
          </w:p>
        </w:tc>
        <w:tc>
          <w:tcPr>
            <w:tcW w:w="1030" w:type="dxa"/>
            <w:tcBorders>
              <w:top w:val="nil"/>
              <w:left w:val="nil"/>
              <w:bottom w:val="single" w:sz="4" w:space="0" w:color="auto"/>
              <w:right w:val="single" w:sz="4" w:space="0" w:color="auto"/>
            </w:tcBorders>
            <w:shd w:val="clear" w:color="auto" w:fill="auto"/>
            <w:noWrap/>
            <w:vAlign w:val="center"/>
            <w:hideMark/>
          </w:tcPr>
          <w:p w14:paraId="06323DA3" w14:textId="77777777" w:rsidR="00CF0D8F" w:rsidRPr="0059176B" w:rsidRDefault="00CF0D8F" w:rsidP="00362853">
            <w:pPr>
              <w:jc w:val="right"/>
              <w:rPr>
                <w:rFonts w:cs="Arial"/>
                <w:sz w:val="16"/>
                <w:szCs w:val="18"/>
              </w:rPr>
            </w:pPr>
            <w:r w:rsidRPr="0059176B">
              <w:rPr>
                <w:rFonts w:cs="Arial"/>
                <w:sz w:val="16"/>
                <w:szCs w:val="18"/>
              </w:rPr>
              <w:t>159,963,093</w:t>
            </w:r>
          </w:p>
        </w:tc>
        <w:tc>
          <w:tcPr>
            <w:tcW w:w="1081" w:type="dxa"/>
            <w:tcBorders>
              <w:top w:val="nil"/>
              <w:left w:val="nil"/>
              <w:bottom w:val="single" w:sz="4" w:space="0" w:color="auto"/>
              <w:right w:val="single" w:sz="4" w:space="0" w:color="auto"/>
            </w:tcBorders>
            <w:shd w:val="clear" w:color="auto" w:fill="auto"/>
            <w:noWrap/>
            <w:vAlign w:val="center"/>
            <w:hideMark/>
          </w:tcPr>
          <w:p w14:paraId="507341D3" w14:textId="77777777" w:rsidR="00CF0D8F" w:rsidRPr="0059176B" w:rsidRDefault="00CF0D8F" w:rsidP="00362853">
            <w:pPr>
              <w:jc w:val="right"/>
              <w:rPr>
                <w:rFonts w:cs="Arial"/>
                <w:sz w:val="16"/>
                <w:szCs w:val="18"/>
              </w:rPr>
            </w:pPr>
            <w:r w:rsidRPr="0059176B">
              <w:rPr>
                <w:rFonts w:cs="Arial"/>
                <w:sz w:val="16"/>
                <w:szCs w:val="18"/>
              </w:rPr>
              <w:t>159,963,093</w:t>
            </w:r>
          </w:p>
        </w:tc>
        <w:tc>
          <w:tcPr>
            <w:tcW w:w="880" w:type="dxa"/>
            <w:tcBorders>
              <w:top w:val="nil"/>
              <w:left w:val="nil"/>
              <w:bottom w:val="single" w:sz="4" w:space="0" w:color="auto"/>
              <w:right w:val="single" w:sz="4" w:space="0" w:color="auto"/>
            </w:tcBorders>
            <w:shd w:val="clear" w:color="auto" w:fill="auto"/>
            <w:noWrap/>
            <w:vAlign w:val="center"/>
            <w:hideMark/>
          </w:tcPr>
          <w:p w14:paraId="70B10A8D" w14:textId="77777777" w:rsidR="00CF0D8F" w:rsidRPr="0059176B" w:rsidRDefault="00CF0D8F" w:rsidP="00362853">
            <w:pPr>
              <w:jc w:val="center"/>
              <w:rPr>
                <w:rFonts w:cs="Arial"/>
                <w:sz w:val="16"/>
                <w:szCs w:val="18"/>
              </w:rPr>
            </w:pPr>
            <w:r w:rsidRPr="0059176B">
              <w:rPr>
                <w:rFonts w:cs="Arial"/>
                <w:sz w:val="16"/>
                <w:szCs w:val="18"/>
              </w:rPr>
              <w:t>11282, 11126</w:t>
            </w:r>
          </w:p>
        </w:tc>
        <w:tc>
          <w:tcPr>
            <w:tcW w:w="1134" w:type="dxa"/>
            <w:tcBorders>
              <w:top w:val="nil"/>
              <w:left w:val="nil"/>
              <w:bottom w:val="single" w:sz="4" w:space="0" w:color="auto"/>
              <w:right w:val="single" w:sz="4" w:space="0" w:color="auto"/>
            </w:tcBorders>
            <w:shd w:val="clear" w:color="auto" w:fill="auto"/>
            <w:noWrap/>
            <w:vAlign w:val="center"/>
            <w:hideMark/>
          </w:tcPr>
          <w:p w14:paraId="52EEA753" w14:textId="77777777" w:rsidR="00CF0D8F" w:rsidRPr="0059176B" w:rsidRDefault="00CF0D8F" w:rsidP="00362853">
            <w:pPr>
              <w:jc w:val="center"/>
              <w:rPr>
                <w:rFonts w:cs="Arial"/>
                <w:sz w:val="16"/>
                <w:szCs w:val="18"/>
              </w:rPr>
            </w:pPr>
            <w:r w:rsidRPr="0059176B">
              <w:rPr>
                <w:rFonts w:cs="Arial"/>
                <w:sz w:val="16"/>
                <w:szCs w:val="18"/>
              </w:rPr>
              <w:t>Base +1.13%</w:t>
            </w:r>
          </w:p>
        </w:tc>
        <w:tc>
          <w:tcPr>
            <w:tcW w:w="850" w:type="dxa"/>
            <w:tcBorders>
              <w:top w:val="nil"/>
              <w:left w:val="nil"/>
              <w:bottom w:val="single" w:sz="4" w:space="0" w:color="auto"/>
              <w:right w:val="single" w:sz="4" w:space="0" w:color="auto"/>
            </w:tcBorders>
            <w:shd w:val="clear" w:color="auto" w:fill="auto"/>
            <w:noWrap/>
            <w:vAlign w:val="center"/>
            <w:hideMark/>
          </w:tcPr>
          <w:p w14:paraId="28960EC5" w14:textId="77777777" w:rsidR="00CF0D8F" w:rsidRPr="0059176B" w:rsidRDefault="00CF0D8F" w:rsidP="00362853">
            <w:pPr>
              <w:jc w:val="center"/>
              <w:rPr>
                <w:rFonts w:cs="Arial"/>
                <w:sz w:val="16"/>
                <w:szCs w:val="18"/>
              </w:rPr>
            </w:pPr>
            <w:proofErr w:type="spellStart"/>
            <w:r w:rsidRPr="0059176B">
              <w:rPr>
                <w:rFonts w:cs="Arial"/>
                <w:sz w:val="16"/>
                <w:szCs w:val="18"/>
              </w:rPr>
              <w:t>n.a</w:t>
            </w:r>
            <w:proofErr w:type="spellEnd"/>
            <w:r w:rsidRPr="0059176B">
              <w:rPr>
                <w:rFonts w:cs="Arial"/>
                <w:sz w:val="16"/>
                <w:szCs w:val="18"/>
              </w:rPr>
              <w:t>.</w:t>
            </w:r>
          </w:p>
        </w:tc>
        <w:tc>
          <w:tcPr>
            <w:tcW w:w="1056" w:type="dxa"/>
            <w:tcBorders>
              <w:top w:val="nil"/>
              <w:left w:val="nil"/>
              <w:bottom w:val="single" w:sz="4" w:space="0" w:color="auto"/>
              <w:right w:val="single" w:sz="4" w:space="0" w:color="auto"/>
            </w:tcBorders>
            <w:shd w:val="clear" w:color="auto" w:fill="auto"/>
            <w:noWrap/>
            <w:vAlign w:val="center"/>
            <w:hideMark/>
          </w:tcPr>
          <w:p w14:paraId="1FC15976" w14:textId="77777777" w:rsidR="00CF0D8F" w:rsidRPr="0059176B" w:rsidRDefault="00CF0D8F" w:rsidP="00362853">
            <w:pPr>
              <w:jc w:val="center"/>
              <w:rPr>
                <w:rFonts w:cs="Arial"/>
                <w:sz w:val="16"/>
                <w:szCs w:val="18"/>
              </w:rPr>
            </w:pPr>
            <w:r w:rsidRPr="0059176B">
              <w:rPr>
                <w:rFonts w:cs="Arial"/>
                <w:sz w:val="16"/>
                <w:szCs w:val="18"/>
              </w:rPr>
              <w:t>jul-13</w:t>
            </w:r>
          </w:p>
        </w:tc>
        <w:tc>
          <w:tcPr>
            <w:tcW w:w="1134" w:type="dxa"/>
            <w:tcBorders>
              <w:top w:val="nil"/>
              <w:left w:val="nil"/>
              <w:bottom w:val="single" w:sz="4" w:space="0" w:color="auto"/>
              <w:right w:val="single" w:sz="4" w:space="0" w:color="auto"/>
            </w:tcBorders>
            <w:shd w:val="clear" w:color="auto" w:fill="auto"/>
            <w:noWrap/>
            <w:vAlign w:val="center"/>
            <w:hideMark/>
          </w:tcPr>
          <w:p w14:paraId="5791B8B1" w14:textId="77777777" w:rsidR="00CF0D8F" w:rsidRPr="0059176B" w:rsidRDefault="00CF0D8F" w:rsidP="00362853">
            <w:pPr>
              <w:jc w:val="center"/>
              <w:rPr>
                <w:rFonts w:cs="Arial"/>
                <w:sz w:val="16"/>
                <w:szCs w:val="18"/>
              </w:rPr>
            </w:pPr>
            <w:r w:rsidRPr="0059176B">
              <w:rPr>
                <w:rFonts w:cs="Arial"/>
                <w:sz w:val="16"/>
                <w:szCs w:val="18"/>
              </w:rPr>
              <w:t>jul-33</w:t>
            </w:r>
          </w:p>
        </w:tc>
        <w:tc>
          <w:tcPr>
            <w:tcW w:w="1413" w:type="dxa"/>
            <w:tcBorders>
              <w:top w:val="nil"/>
              <w:left w:val="nil"/>
              <w:bottom w:val="single" w:sz="4" w:space="0" w:color="auto"/>
              <w:right w:val="single" w:sz="4" w:space="0" w:color="auto"/>
            </w:tcBorders>
            <w:shd w:val="clear" w:color="auto" w:fill="auto"/>
            <w:noWrap/>
            <w:vAlign w:val="center"/>
            <w:hideMark/>
          </w:tcPr>
          <w:p w14:paraId="0C673A51" w14:textId="77777777" w:rsidR="00CF0D8F" w:rsidRPr="0059176B" w:rsidRDefault="00CF0D8F" w:rsidP="00362853">
            <w:pPr>
              <w:jc w:val="center"/>
              <w:rPr>
                <w:rFonts w:cs="Arial"/>
                <w:sz w:val="16"/>
                <w:szCs w:val="18"/>
              </w:rPr>
            </w:pPr>
            <w:r w:rsidRPr="0059176B">
              <w:rPr>
                <w:rFonts w:cs="Arial"/>
                <w:sz w:val="16"/>
                <w:szCs w:val="18"/>
              </w:rPr>
              <w:t>Participaciones</w:t>
            </w:r>
          </w:p>
        </w:tc>
        <w:tc>
          <w:tcPr>
            <w:tcW w:w="709" w:type="dxa"/>
            <w:tcBorders>
              <w:top w:val="nil"/>
              <w:left w:val="nil"/>
              <w:bottom w:val="single" w:sz="4" w:space="0" w:color="auto"/>
              <w:right w:val="single" w:sz="4" w:space="0" w:color="auto"/>
            </w:tcBorders>
            <w:shd w:val="clear" w:color="auto" w:fill="auto"/>
            <w:noWrap/>
            <w:vAlign w:val="center"/>
            <w:hideMark/>
          </w:tcPr>
          <w:p w14:paraId="6F34EAFF" w14:textId="77777777" w:rsidR="00CF0D8F" w:rsidRPr="0059176B" w:rsidRDefault="00CF0D8F" w:rsidP="00362853">
            <w:pPr>
              <w:jc w:val="center"/>
              <w:rPr>
                <w:rFonts w:cs="Arial"/>
                <w:sz w:val="16"/>
                <w:szCs w:val="18"/>
              </w:rPr>
            </w:pPr>
            <w:r w:rsidRPr="0059176B">
              <w:rPr>
                <w:rFonts w:cs="Arial"/>
                <w:sz w:val="16"/>
                <w:szCs w:val="18"/>
              </w:rPr>
              <w:t>Simple</w:t>
            </w:r>
          </w:p>
        </w:tc>
      </w:tr>
      <w:tr w:rsidR="00CF0D8F" w:rsidRPr="0059176B" w14:paraId="54969538" w14:textId="77777777" w:rsidTr="00362853">
        <w:trPr>
          <w:trHeight w:val="31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D5E8A56" w14:textId="77777777" w:rsidR="00CF0D8F" w:rsidRPr="0059176B" w:rsidRDefault="00CF0D8F" w:rsidP="00362853">
            <w:pPr>
              <w:rPr>
                <w:rFonts w:cs="Arial"/>
                <w:sz w:val="16"/>
                <w:szCs w:val="18"/>
              </w:rPr>
            </w:pPr>
            <w:r w:rsidRPr="0059176B">
              <w:rPr>
                <w:rFonts w:cs="Arial"/>
                <w:sz w:val="16"/>
                <w:szCs w:val="18"/>
              </w:rPr>
              <w:t>Banobras</w:t>
            </w:r>
          </w:p>
        </w:tc>
        <w:tc>
          <w:tcPr>
            <w:tcW w:w="1030" w:type="dxa"/>
            <w:tcBorders>
              <w:top w:val="nil"/>
              <w:left w:val="nil"/>
              <w:bottom w:val="single" w:sz="4" w:space="0" w:color="auto"/>
              <w:right w:val="single" w:sz="4" w:space="0" w:color="auto"/>
            </w:tcBorders>
            <w:shd w:val="clear" w:color="auto" w:fill="auto"/>
            <w:noWrap/>
            <w:vAlign w:val="center"/>
            <w:hideMark/>
          </w:tcPr>
          <w:p w14:paraId="7EEDC587" w14:textId="77777777" w:rsidR="00CF0D8F" w:rsidRPr="0059176B" w:rsidRDefault="00CF0D8F" w:rsidP="00362853">
            <w:pPr>
              <w:jc w:val="right"/>
              <w:rPr>
                <w:rFonts w:cs="Arial"/>
                <w:sz w:val="16"/>
                <w:szCs w:val="18"/>
              </w:rPr>
            </w:pPr>
            <w:r w:rsidRPr="0059176B">
              <w:rPr>
                <w:rFonts w:cs="Arial"/>
                <w:sz w:val="16"/>
                <w:szCs w:val="18"/>
              </w:rPr>
              <w:t>280,948,782</w:t>
            </w:r>
          </w:p>
        </w:tc>
        <w:tc>
          <w:tcPr>
            <w:tcW w:w="1081" w:type="dxa"/>
            <w:tcBorders>
              <w:top w:val="nil"/>
              <w:left w:val="nil"/>
              <w:bottom w:val="single" w:sz="4" w:space="0" w:color="auto"/>
              <w:right w:val="single" w:sz="4" w:space="0" w:color="auto"/>
            </w:tcBorders>
            <w:shd w:val="clear" w:color="auto" w:fill="auto"/>
            <w:noWrap/>
            <w:vAlign w:val="center"/>
            <w:hideMark/>
          </w:tcPr>
          <w:p w14:paraId="02BFC668" w14:textId="77777777" w:rsidR="00CF0D8F" w:rsidRPr="0059176B" w:rsidRDefault="00CF0D8F" w:rsidP="00362853">
            <w:pPr>
              <w:jc w:val="right"/>
              <w:rPr>
                <w:rFonts w:cs="Arial"/>
                <w:sz w:val="16"/>
                <w:szCs w:val="18"/>
              </w:rPr>
            </w:pPr>
            <w:r w:rsidRPr="0059176B">
              <w:rPr>
                <w:rFonts w:cs="Arial"/>
                <w:sz w:val="16"/>
                <w:szCs w:val="18"/>
              </w:rPr>
              <w:t>280,948,782</w:t>
            </w:r>
          </w:p>
        </w:tc>
        <w:tc>
          <w:tcPr>
            <w:tcW w:w="880" w:type="dxa"/>
            <w:tcBorders>
              <w:top w:val="nil"/>
              <w:left w:val="nil"/>
              <w:bottom w:val="single" w:sz="4" w:space="0" w:color="auto"/>
              <w:right w:val="single" w:sz="4" w:space="0" w:color="auto"/>
            </w:tcBorders>
            <w:shd w:val="clear" w:color="auto" w:fill="auto"/>
            <w:noWrap/>
            <w:vAlign w:val="center"/>
            <w:hideMark/>
          </w:tcPr>
          <w:p w14:paraId="122B28B9" w14:textId="77777777" w:rsidR="00CF0D8F" w:rsidRPr="0059176B" w:rsidRDefault="00CF0D8F" w:rsidP="00362853">
            <w:pPr>
              <w:jc w:val="center"/>
              <w:rPr>
                <w:rFonts w:cs="Arial"/>
                <w:sz w:val="16"/>
                <w:szCs w:val="18"/>
              </w:rPr>
            </w:pPr>
            <w:r w:rsidRPr="0059176B">
              <w:rPr>
                <w:rFonts w:cs="Arial"/>
                <w:sz w:val="16"/>
                <w:szCs w:val="18"/>
              </w:rPr>
              <w:t>10487</w:t>
            </w:r>
          </w:p>
        </w:tc>
        <w:tc>
          <w:tcPr>
            <w:tcW w:w="1134" w:type="dxa"/>
            <w:tcBorders>
              <w:top w:val="nil"/>
              <w:left w:val="nil"/>
              <w:bottom w:val="single" w:sz="4" w:space="0" w:color="auto"/>
              <w:right w:val="single" w:sz="4" w:space="0" w:color="auto"/>
            </w:tcBorders>
            <w:shd w:val="clear" w:color="auto" w:fill="auto"/>
            <w:noWrap/>
            <w:vAlign w:val="center"/>
            <w:hideMark/>
          </w:tcPr>
          <w:p w14:paraId="1CC609BE" w14:textId="77777777" w:rsidR="00CF0D8F" w:rsidRPr="0059176B" w:rsidRDefault="00CF0D8F" w:rsidP="00362853">
            <w:pPr>
              <w:jc w:val="center"/>
              <w:rPr>
                <w:rFonts w:cs="Arial"/>
                <w:sz w:val="16"/>
                <w:szCs w:val="18"/>
              </w:rPr>
            </w:pPr>
            <w:r w:rsidRPr="0059176B">
              <w:rPr>
                <w:rFonts w:cs="Arial"/>
                <w:sz w:val="16"/>
                <w:szCs w:val="18"/>
              </w:rPr>
              <w:t>8.63% Fija</w:t>
            </w:r>
          </w:p>
        </w:tc>
        <w:tc>
          <w:tcPr>
            <w:tcW w:w="850" w:type="dxa"/>
            <w:tcBorders>
              <w:top w:val="nil"/>
              <w:left w:val="nil"/>
              <w:bottom w:val="single" w:sz="4" w:space="0" w:color="auto"/>
              <w:right w:val="single" w:sz="4" w:space="0" w:color="auto"/>
            </w:tcBorders>
            <w:shd w:val="clear" w:color="auto" w:fill="auto"/>
            <w:noWrap/>
            <w:vAlign w:val="center"/>
            <w:hideMark/>
          </w:tcPr>
          <w:p w14:paraId="747081E8" w14:textId="77777777" w:rsidR="00CF0D8F" w:rsidRPr="0059176B" w:rsidRDefault="00CF0D8F" w:rsidP="00362853">
            <w:pPr>
              <w:jc w:val="center"/>
              <w:rPr>
                <w:rFonts w:cs="Arial"/>
                <w:sz w:val="16"/>
                <w:szCs w:val="18"/>
              </w:rPr>
            </w:pPr>
            <w:proofErr w:type="spellStart"/>
            <w:r w:rsidRPr="0059176B">
              <w:rPr>
                <w:rFonts w:cs="Arial"/>
                <w:sz w:val="16"/>
                <w:szCs w:val="18"/>
              </w:rPr>
              <w:t>n.a</w:t>
            </w:r>
            <w:proofErr w:type="spellEnd"/>
            <w:r w:rsidRPr="0059176B">
              <w:rPr>
                <w:rFonts w:cs="Arial"/>
                <w:sz w:val="16"/>
                <w:szCs w:val="18"/>
              </w:rPr>
              <w:t>.</w:t>
            </w:r>
          </w:p>
        </w:tc>
        <w:tc>
          <w:tcPr>
            <w:tcW w:w="1056" w:type="dxa"/>
            <w:tcBorders>
              <w:top w:val="nil"/>
              <w:left w:val="nil"/>
              <w:bottom w:val="single" w:sz="4" w:space="0" w:color="auto"/>
              <w:right w:val="single" w:sz="4" w:space="0" w:color="auto"/>
            </w:tcBorders>
            <w:shd w:val="clear" w:color="auto" w:fill="auto"/>
            <w:noWrap/>
            <w:vAlign w:val="center"/>
            <w:hideMark/>
          </w:tcPr>
          <w:p w14:paraId="1B3490DA" w14:textId="77777777" w:rsidR="00CF0D8F" w:rsidRPr="0059176B" w:rsidRDefault="00CF0D8F" w:rsidP="00362853">
            <w:pPr>
              <w:jc w:val="center"/>
              <w:rPr>
                <w:rFonts w:cs="Arial"/>
                <w:sz w:val="16"/>
                <w:szCs w:val="18"/>
              </w:rPr>
            </w:pPr>
            <w:r w:rsidRPr="0059176B">
              <w:rPr>
                <w:rFonts w:cs="Arial"/>
                <w:sz w:val="16"/>
                <w:szCs w:val="18"/>
              </w:rPr>
              <w:t>feb-12</w:t>
            </w:r>
          </w:p>
        </w:tc>
        <w:tc>
          <w:tcPr>
            <w:tcW w:w="1134" w:type="dxa"/>
            <w:tcBorders>
              <w:top w:val="nil"/>
              <w:left w:val="nil"/>
              <w:bottom w:val="single" w:sz="4" w:space="0" w:color="auto"/>
              <w:right w:val="single" w:sz="4" w:space="0" w:color="auto"/>
            </w:tcBorders>
            <w:shd w:val="clear" w:color="auto" w:fill="auto"/>
            <w:noWrap/>
            <w:vAlign w:val="center"/>
            <w:hideMark/>
          </w:tcPr>
          <w:p w14:paraId="4AA5C081" w14:textId="77777777" w:rsidR="00CF0D8F" w:rsidRPr="0059176B" w:rsidRDefault="00CF0D8F" w:rsidP="00362853">
            <w:pPr>
              <w:jc w:val="center"/>
              <w:rPr>
                <w:rFonts w:cs="Arial"/>
                <w:sz w:val="16"/>
                <w:szCs w:val="18"/>
              </w:rPr>
            </w:pPr>
            <w:r w:rsidRPr="0059176B">
              <w:rPr>
                <w:rFonts w:cs="Arial"/>
                <w:sz w:val="16"/>
                <w:szCs w:val="18"/>
              </w:rPr>
              <w:t>feb-32</w:t>
            </w:r>
          </w:p>
        </w:tc>
        <w:tc>
          <w:tcPr>
            <w:tcW w:w="1413" w:type="dxa"/>
            <w:tcBorders>
              <w:top w:val="nil"/>
              <w:left w:val="nil"/>
              <w:bottom w:val="single" w:sz="4" w:space="0" w:color="auto"/>
              <w:right w:val="single" w:sz="4" w:space="0" w:color="auto"/>
            </w:tcBorders>
            <w:shd w:val="clear" w:color="auto" w:fill="auto"/>
            <w:noWrap/>
            <w:vAlign w:val="center"/>
            <w:hideMark/>
          </w:tcPr>
          <w:p w14:paraId="53D6EF60" w14:textId="77777777" w:rsidR="00CF0D8F" w:rsidRPr="0059176B" w:rsidRDefault="00CF0D8F" w:rsidP="00362853">
            <w:pPr>
              <w:jc w:val="center"/>
              <w:rPr>
                <w:rFonts w:cs="Arial"/>
                <w:sz w:val="16"/>
                <w:szCs w:val="18"/>
              </w:rPr>
            </w:pPr>
            <w:r w:rsidRPr="0059176B">
              <w:rPr>
                <w:rFonts w:cs="Arial"/>
                <w:sz w:val="16"/>
                <w:szCs w:val="18"/>
              </w:rPr>
              <w:t>Participaciones</w:t>
            </w:r>
          </w:p>
        </w:tc>
        <w:tc>
          <w:tcPr>
            <w:tcW w:w="709" w:type="dxa"/>
            <w:tcBorders>
              <w:top w:val="nil"/>
              <w:left w:val="nil"/>
              <w:bottom w:val="single" w:sz="4" w:space="0" w:color="auto"/>
              <w:right w:val="single" w:sz="4" w:space="0" w:color="auto"/>
            </w:tcBorders>
            <w:shd w:val="clear" w:color="auto" w:fill="auto"/>
            <w:noWrap/>
            <w:vAlign w:val="center"/>
            <w:hideMark/>
          </w:tcPr>
          <w:p w14:paraId="77AA1FE5" w14:textId="77777777" w:rsidR="00CF0D8F" w:rsidRPr="0059176B" w:rsidRDefault="00CF0D8F" w:rsidP="00362853">
            <w:pPr>
              <w:jc w:val="center"/>
              <w:rPr>
                <w:rFonts w:cs="Arial"/>
                <w:sz w:val="16"/>
                <w:szCs w:val="18"/>
              </w:rPr>
            </w:pPr>
            <w:r w:rsidRPr="0059176B">
              <w:rPr>
                <w:rFonts w:cs="Arial"/>
                <w:sz w:val="16"/>
                <w:szCs w:val="18"/>
              </w:rPr>
              <w:t>Simple</w:t>
            </w:r>
          </w:p>
        </w:tc>
      </w:tr>
      <w:tr w:rsidR="00CF0D8F" w:rsidRPr="0059176B" w14:paraId="6D0A1137" w14:textId="77777777" w:rsidTr="00362853">
        <w:trPr>
          <w:trHeight w:val="30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FE75718" w14:textId="77777777" w:rsidR="00CF0D8F" w:rsidRPr="0059176B" w:rsidRDefault="00CF0D8F" w:rsidP="00362853">
            <w:pPr>
              <w:jc w:val="center"/>
              <w:rPr>
                <w:rFonts w:cs="Arial"/>
                <w:b/>
                <w:sz w:val="16"/>
                <w:szCs w:val="18"/>
              </w:rPr>
            </w:pPr>
            <w:r w:rsidRPr="0059176B">
              <w:rPr>
                <w:rFonts w:cs="Arial"/>
                <w:b/>
                <w:sz w:val="16"/>
                <w:szCs w:val="18"/>
              </w:rPr>
              <w:t>Total</w:t>
            </w:r>
          </w:p>
        </w:tc>
        <w:tc>
          <w:tcPr>
            <w:tcW w:w="1030" w:type="dxa"/>
            <w:tcBorders>
              <w:top w:val="nil"/>
              <w:left w:val="nil"/>
              <w:bottom w:val="single" w:sz="4" w:space="0" w:color="auto"/>
              <w:right w:val="single" w:sz="4" w:space="0" w:color="auto"/>
            </w:tcBorders>
            <w:shd w:val="clear" w:color="auto" w:fill="auto"/>
            <w:vAlign w:val="center"/>
            <w:hideMark/>
          </w:tcPr>
          <w:p w14:paraId="5904EDB6" w14:textId="77777777" w:rsidR="00CF0D8F" w:rsidRPr="0059176B" w:rsidRDefault="00CF0D8F" w:rsidP="00362853">
            <w:pPr>
              <w:jc w:val="center"/>
              <w:rPr>
                <w:rFonts w:cs="Arial"/>
                <w:sz w:val="16"/>
                <w:szCs w:val="18"/>
              </w:rPr>
            </w:pPr>
            <w:r w:rsidRPr="0059176B">
              <w:rPr>
                <w:rFonts w:cs="Arial"/>
                <w:sz w:val="16"/>
                <w:szCs w:val="18"/>
              </w:rPr>
              <w:t> </w:t>
            </w:r>
          </w:p>
        </w:tc>
        <w:tc>
          <w:tcPr>
            <w:tcW w:w="1081" w:type="dxa"/>
            <w:tcBorders>
              <w:top w:val="nil"/>
              <w:left w:val="nil"/>
              <w:bottom w:val="single" w:sz="4" w:space="0" w:color="auto"/>
              <w:right w:val="single" w:sz="4" w:space="0" w:color="auto"/>
            </w:tcBorders>
            <w:shd w:val="clear" w:color="auto" w:fill="auto"/>
            <w:vAlign w:val="center"/>
            <w:hideMark/>
          </w:tcPr>
          <w:p w14:paraId="2D204F96" w14:textId="77777777" w:rsidR="00CF0D8F" w:rsidRPr="0059176B" w:rsidRDefault="00CF0D8F" w:rsidP="00362853">
            <w:pPr>
              <w:jc w:val="center"/>
              <w:rPr>
                <w:rFonts w:cs="Arial"/>
                <w:b/>
                <w:sz w:val="16"/>
                <w:szCs w:val="18"/>
              </w:rPr>
            </w:pPr>
            <w:r w:rsidRPr="0059176B">
              <w:rPr>
                <w:rFonts w:cs="Arial"/>
                <w:b/>
                <w:sz w:val="16"/>
                <w:szCs w:val="18"/>
              </w:rPr>
              <w:t>440,911,875</w:t>
            </w:r>
          </w:p>
        </w:tc>
        <w:tc>
          <w:tcPr>
            <w:tcW w:w="7176" w:type="dxa"/>
            <w:gridSpan w:val="7"/>
            <w:tcBorders>
              <w:top w:val="single" w:sz="4" w:space="0" w:color="auto"/>
              <w:left w:val="nil"/>
              <w:bottom w:val="single" w:sz="4" w:space="0" w:color="auto"/>
              <w:right w:val="single" w:sz="4" w:space="0" w:color="auto"/>
            </w:tcBorders>
            <w:shd w:val="clear" w:color="auto" w:fill="auto"/>
            <w:vAlign w:val="center"/>
            <w:hideMark/>
          </w:tcPr>
          <w:p w14:paraId="4B99F99E" w14:textId="77777777" w:rsidR="00CF0D8F" w:rsidRPr="0059176B" w:rsidRDefault="00CF0D8F" w:rsidP="00362853">
            <w:pPr>
              <w:jc w:val="center"/>
              <w:rPr>
                <w:rFonts w:cs="Arial"/>
                <w:sz w:val="16"/>
                <w:szCs w:val="18"/>
              </w:rPr>
            </w:pPr>
            <w:r w:rsidRPr="0059176B">
              <w:rPr>
                <w:rFonts w:cs="Arial"/>
                <w:sz w:val="16"/>
                <w:szCs w:val="18"/>
              </w:rPr>
              <w:t> </w:t>
            </w:r>
          </w:p>
        </w:tc>
      </w:tr>
    </w:tbl>
    <w:p w14:paraId="6176322B" w14:textId="77777777" w:rsidR="00C74A03" w:rsidRDefault="00C74A03">
      <w:pPr>
        <w:spacing w:after="0" w:line="240" w:lineRule="auto"/>
        <w:jc w:val="both"/>
        <w:rPr>
          <w:rFonts w:ascii="Arial" w:hAnsi="Arial" w:cs="Arial"/>
          <w:b/>
          <w:sz w:val="24"/>
          <w:szCs w:val="24"/>
        </w:rPr>
      </w:pPr>
    </w:p>
    <w:p w14:paraId="0E6F8D97" w14:textId="77777777" w:rsidR="00C74A03" w:rsidRDefault="00245D67">
      <w:pPr>
        <w:spacing w:after="0" w:line="240" w:lineRule="auto"/>
        <w:ind w:firstLine="708"/>
        <w:jc w:val="both"/>
        <w:rPr>
          <w:rFonts w:ascii="Arial" w:hAnsi="Arial" w:cs="Arial"/>
          <w:b/>
          <w:sz w:val="24"/>
          <w:szCs w:val="24"/>
        </w:rPr>
      </w:pPr>
      <w:r>
        <w:rPr>
          <w:rFonts w:ascii="Arial" w:hAnsi="Arial" w:cs="Arial"/>
          <w:b/>
          <w:sz w:val="24"/>
          <w:szCs w:val="24"/>
        </w:rPr>
        <w:t>3. Obligaciones a corto plazo.</w:t>
      </w:r>
    </w:p>
    <w:p w14:paraId="689797E5" w14:textId="77777777" w:rsidR="00C74A03" w:rsidRDefault="00C74A03">
      <w:pPr>
        <w:spacing w:after="0" w:line="240" w:lineRule="auto"/>
        <w:jc w:val="both"/>
        <w:rPr>
          <w:rFonts w:ascii="Arial" w:hAnsi="Arial" w:cs="Arial"/>
          <w:color w:val="FF0000"/>
          <w:sz w:val="24"/>
          <w:szCs w:val="24"/>
        </w:rPr>
      </w:pPr>
    </w:p>
    <w:p w14:paraId="1AAB1552" w14:textId="05B5B45D" w:rsidR="00C74A03" w:rsidRDefault="00245D67">
      <w:pPr>
        <w:spacing w:after="0" w:line="240" w:lineRule="auto"/>
        <w:jc w:val="both"/>
        <w:rPr>
          <w:rFonts w:ascii="Arial" w:hAnsi="Arial" w:cs="Arial"/>
          <w:sz w:val="24"/>
          <w:szCs w:val="24"/>
        </w:rPr>
      </w:pPr>
      <w:r>
        <w:rPr>
          <w:rFonts w:ascii="Arial" w:hAnsi="Arial" w:cs="Arial"/>
          <w:color w:val="000000"/>
          <w:sz w:val="24"/>
          <w:szCs w:val="24"/>
        </w:rPr>
        <w:t xml:space="preserve">Las obligaciones a corto plazo </w:t>
      </w:r>
      <w:r>
        <w:rPr>
          <w:rFonts w:ascii="Arial" w:eastAsia="Calibri" w:hAnsi="Arial" w:cs="Arial"/>
          <w:sz w:val="24"/>
          <w:szCs w:val="24"/>
          <w:lang w:val="es-ES" w:eastAsia="en-US"/>
        </w:rPr>
        <w:t>se encuentran relacionadas a diversos créditos bancarios en cuenta corriente quirografaria, cuyo destino fue para cubrir necesidades de corto plazo. E</w:t>
      </w:r>
      <w:r>
        <w:rPr>
          <w:rFonts w:ascii="Arial" w:hAnsi="Arial" w:cs="Arial"/>
          <w:color w:val="000000"/>
          <w:sz w:val="24"/>
          <w:szCs w:val="24"/>
        </w:rPr>
        <w:t xml:space="preserve">l </w:t>
      </w:r>
      <w:r>
        <w:rPr>
          <w:rFonts w:ascii="Arial" w:hAnsi="Arial" w:cs="Arial"/>
          <w:color w:val="000000"/>
          <w:sz w:val="24"/>
          <w:szCs w:val="24"/>
        </w:rPr>
        <w:lastRenderedPageBreak/>
        <w:t xml:space="preserve">saldo insoluto </w:t>
      </w:r>
      <w:r>
        <w:rPr>
          <w:rFonts w:ascii="Arial" w:eastAsia="Calibri" w:hAnsi="Arial" w:cs="Arial"/>
          <w:sz w:val="24"/>
          <w:szCs w:val="24"/>
          <w:lang w:val="es-ES" w:eastAsia="en-US"/>
        </w:rPr>
        <w:t>con fecha de corte al 3</w:t>
      </w:r>
      <w:r w:rsidR="0038402A">
        <w:rPr>
          <w:rFonts w:ascii="Arial" w:eastAsia="Calibri" w:hAnsi="Arial" w:cs="Arial"/>
          <w:sz w:val="24"/>
          <w:szCs w:val="24"/>
          <w:lang w:val="es-ES" w:eastAsia="en-US"/>
        </w:rPr>
        <w:t>1</w:t>
      </w:r>
      <w:r>
        <w:rPr>
          <w:rFonts w:ascii="Arial" w:eastAsia="Calibri" w:hAnsi="Arial" w:cs="Arial"/>
          <w:sz w:val="24"/>
          <w:szCs w:val="24"/>
          <w:lang w:val="es-ES" w:eastAsia="en-US"/>
        </w:rPr>
        <w:t xml:space="preserve"> de </w:t>
      </w:r>
      <w:r w:rsidR="0038402A">
        <w:rPr>
          <w:rFonts w:ascii="Arial" w:eastAsia="Calibri" w:hAnsi="Arial" w:cs="Arial"/>
          <w:sz w:val="24"/>
          <w:szCs w:val="24"/>
          <w:lang w:val="es-ES" w:eastAsia="en-US"/>
        </w:rPr>
        <w:t>octubre</w:t>
      </w:r>
      <w:r>
        <w:rPr>
          <w:rFonts w:ascii="Arial" w:eastAsia="Calibri" w:hAnsi="Arial" w:cs="Arial"/>
          <w:sz w:val="24"/>
          <w:szCs w:val="24"/>
          <w:lang w:val="es-ES" w:eastAsia="en-US"/>
        </w:rPr>
        <w:t xml:space="preserve"> de 2019 </w:t>
      </w:r>
      <w:r>
        <w:rPr>
          <w:rFonts w:ascii="Arial" w:hAnsi="Arial" w:cs="Arial"/>
          <w:color w:val="000000"/>
          <w:sz w:val="24"/>
          <w:szCs w:val="24"/>
        </w:rPr>
        <w:t xml:space="preserve">es de </w:t>
      </w:r>
      <w:r>
        <w:rPr>
          <w:rFonts w:ascii="Arial" w:hAnsi="Arial" w:cs="Arial"/>
          <w:b/>
          <w:color w:val="000000"/>
          <w:sz w:val="24"/>
          <w:szCs w:val="24"/>
        </w:rPr>
        <w:t>$</w:t>
      </w:r>
      <w:r w:rsidR="0038402A">
        <w:rPr>
          <w:rFonts w:ascii="Arial" w:hAnsi="Arial" w:cs="Arial"/>
          <w:b/>
          <w:color w:val="000000"/>
          <w:sz w:val="24"/>
          <w:szCs w:val="24"/>
        </w:rPr>
        <w:t>75,000,000</w:t>
      </w:r>
      <w:r>
        <w:rPr>
          <w:rFonts w:ascii="Arial" w:hAnsi="Arial" w:cs="Arial"/>
          <w:b/>
          <w:color w:val="000000"/>
          <w:sz w:val="24"/>
          <w:szCs w:val="24"/>
        </w:rPr>
        <w:t xml:space="preserve"> </w:t>
      </w:r>
      <w:r>
        <w:rPr>
          <w:rFonts w:ascii="Arial" w:hAnsi="Arial" w:cs="Arial"/>
          <w:color w:val="000000"/>
          <w:sz w:val="24"/>
          <w:szCs w:val="24"/>
        </w:rPr>
        <w:t>(</w:t>
      </w:r>
      <w:r w:rsidR="0038402A">
        <w:rPr>
          <w:rFonts w:ascii="Arial" w:hAnsi="Arial" w:cs="Arial"/>
          <w:color w:val="000000"/>
          <w:sz w:val="24"/>
          <w:szCs w:val="24"/>
        </w:rPr>
        <w:t>Setenta y cinco millones de</w:t>
      </w:r>
      <w:r>
        <w:rPr>
          <w:rFonts w:ascii="Arial" w:hAnsi="Arial" w:cs="Arial"/>
          <w:color w:val="000000"/>
          <w:sz w:val="24"/>
          <w:szCs w:val="24"/>
        </w:rPr>
        <w:t xml:space="preserve"> pesos)</w:t>
      </w:r>
      <w:r>
        <w:rPr>
          <w:rFonts w:ascii="Arial" w:hAnsi="Arial" w:cs="Arial"/>
          <w:sz w:val="24"/>
          <w:szCs w:val="24"/>
        </w:rPr>
        <w:t>, y se compone de la siguiente forma:</w:t>
      </w:r>
    </w:p>
    <w:p w14:paraId="305D9832" w14:textId="77777777" w:rsidR="00C74A03" w:rsidRDefault="00C74A03">
      <w:pPr>
        <w:spacing w:after="0" w:line="240" w:lineRule="auto"/>
        <w:jc w:val="both"/>
        <w:rPr>
          <w:rFonts w:ascii="Arial" w:hAnsi="Arial" w:cs="Arial"/>
          <w:sz w:val="24"/>
          <w:szCs w:val="24"/>
        </w:rPr>
      </w:pPr>
    </w:p>
    <w:tbl>
      <w:tblPr>
        <w:tblW w:w="7960" w:type="dxa"/>
        <w:jc w:val="center"/>
        <w:tblCellMar>
          <w:left w:w="70" w:type="dxa"/>
          <w:right w:w="70" w:type="dxa"/>
        </w:tblCellMar>
        <w:tblLook w:val="04A0" w:firstRow="1" w:lastRow="0" w:firstColumn="1" w:lastColumn="0" w:noHBand="0" w:noVBand="1"/>
      </w:tblPr>
      <w:tblGrid>
        <w:gridCol w:w="843"/>
        <w:gridCol w:w="1164"/>
        <w:gridCol w:w="1030"/>
        <w:gridCol w:w="1380"/>
        <w:gridCol w:w="1275"/>
        <w:gridCol w:w="1134"/>
        <w:gridCol w:w="1134"/>
      </w:tblGrid>
      <w:tr w:rsidR="0038402A" w:rsidRPr="000878DA" w14:paraId="28C6E13A" w14:textId="77777777" w:rsidTr="0038402A">
        <w:trPr>
          <w:trHeight w:val="300"/>
          <w:jc w:val="center"/>
        </w:trPr>
        <w:tc>
          <w:tcPr>
            <w:tcW w:w="7960" w:type="dxa"/>
            <w:gridSpan w:val="7"/>
            <w:tcBorders>
              <w:bottom w:val="single" w:sz="4" w:space="0" w:color="auto"/>
            </w:tcBorders>
            <w:shd w:val="clear" w:color="auto" w:fill="auto"/>
            <w:noWrap/>
            <w:vAlign w:val="bottom"/>
            <w:hideMark/>
          </w:tcPr>
          <w:p w14:paraId="0551A8D7" w14:textId="77777777" w:rsidR="0038402A" w:rsidRPr="00341A26" w:rsidRDefault="0038402A" w:rsidP="00362853">
            <w:pPr>
              <w:jc w:val="center"/>
              <w:rPr>
                <w:rFonts w:cs="Arial"/>
                <w:b/>
                <w:bCs/>
                <w:color w:val="000000"/>
                <w:sz w:val="20"/>
                <w:szCs w:val="16"/>
                <w:highlight w:val="yellow"/>
              </w:rPr>
            </w:pPr>
            <w:r w:rsidRPr="0038402A">
              <w:rPr>
                <w:rFonts w:cs="Arial"/>
                <w:b/>
                <w:bCs/>
                <w:color w:val="000000"/>
                <w:sz w:val="20"/>
                <w:szCs w:val="16"/>
              </w:rPr>
              <w:t>Saldos al 31 de octubre de 2019</w:t>
            </w:r>
          </w:p>
        </w:tc>
      </w:tr>
      <w:tr w:rsidR="0038402A" w:rsidRPr="000878DA" w14:paraId="5994C0A9" w14:textId="77777777" w:rsidTr="00362853">
        <w:trPr>
          <w:trHeight w:val="540"/>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B2C7C" w14:textId="77777777" w:rsidR="0038402A" w:rsidRPr="000878DA" w:rsidRDefault="0038402A" w:rsidP="00362853">
            <w:pPr>
              <w:jc w:val="center"/>
              <w:rPr>
                <w:rFonts w:cs="Arial"/>
                <w:b/>
                <w:bCs/>
                <w:color w:val="000000"/>
                <w:sz w:val="16"/>
                <w:szCs w:val="16"/>
              </w:rPr>
            </w:pPr>
            <w:r w:rsidRPr="000878DA">
              <w:rPr>
                <w:rFonts w:cs="Arial"/>
                <w:b/>
                <w:sz w:val="16"/>
                <w:szCs w:val="16"/>
              </w:rPr>
              <w:t>Acreedor</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7A676A6" w14:textId="77777777" w:rsidR="0038402A" w:rsidRPr="000878DA" w:rsidRDefault="0038402A" w:rsidP="00362853">
            <w:pPr>
              <w:jc w:val="center"/>
              <w:rPr>
                <w:rFonts w:cs="Arial"/>
                <w:b/>
                <w:bCs/>
                <w:color w:val="000000"/>
                <w:sz w:val="16"/>
                <w:szCs w:val="16"/>
              </w:rPr>
            </w:pPr>
            <w:r w:rsidRPr="000878DA">
              <w:rPr>
                <w:rFonts w:cs="Arial"/>
                <w:b/>
                <w:sz w:val="16"/>
                <w:szCs w:val="16"/>
              </w:rPr>
              <w:t>Monto Contratado</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822A3D6" w14:textId="77777777" w:rsidR="0038402A" w:rsidRPr="000878DA" w:rsidRDefault="0038402A" w:rsidP="00362853">
            <w:pPr>
              <w:jc w:val="center"/>
              <w:rPr>
                <w:rFonts w:cs="Arial"/>
                <w:b/>
                <w:bCs/>
                <w:color w:val="000000"/>
                <w:sz w:val="16"/>
                <w:szCs w:val="16"/>
              </w:rPr>
            </w:pPr>
            <w:r w:rsidRPr="000878DA">
              <w:rPr>
                <w:rFonts w:cs="Arial"/>
                <w:b/>
                <w:sz w:val="16"/>
                <w:szCs w:val="16"/>
              </w:rPr>
              <w:t>Saldo Insoluto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3F400F0" w14:textId="77777777" w:rsidR="0038402A" w:rsidRPr="000878DA" w:rsidRDefault="0038402A" w:rsidP="00362853">
            <w:pPr>
              <w:jc w:val="center"/>
              <w:rPr>
                <w:rFonts w:cs="Arial"/>
                <w:b/>
                <w:bCs/>
                <w:color w:val="000000"/>
                <w:sz w:val="16"/>
                <w:szCs w:val="16"/>
              </w:rPr>
            </w:pPr>
            <w:r w:rsidRPr="000878DA">
              <w:rPr>
                <w:rFonts w:cs="Arial"/>
                <w:b/>
                <w:sz w:val="16"/>
                <w:szCs w:val="16"/>
              </w:rPr>
              <w:t>Tasa de Interés Contratada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2D4D9DE" w14:textId="77777777" w:rsidR="0038402A" w:rsidRPr="000878DA" w:rsidRDefault="0038402A" w:rsidP="00362853">
            <w:pPr>
              <w:jc w:val="center"/>
              <w:rPr>
                <w:rFonts w:cs="Arial"/>
                <w:b/>
                <w:bCs/>
                <w:color w:val="000000"/>
                <w:sz w:val="16"/>
                <w:szCs w:val="16"/>
              </w:rPr>
            </w:pPr>
            <w:r w:rsidRPr="000878DA">
              <w:rPr>
                <w:rFonts w:cs="Arial"/>
                <w:b/>
                <w:sz w:val="16"/>
                <w:szCs w:val="16"/>
              </w:rPr>
              <w:t>Tasa Efectiva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B6FBF4" w14:textId="77777777" w:rsidR="0038402A" w:rsidRPr="000878DA" w:rsidRDefault="0038402A" w:rsidP="00362853">
            <w:pPr>
              <w:jc w:val="center"/>
              <w:rPr>
                <w:rFonts w:cs="Arial"/>
                <w:b/>
                <w:bCs/>
                <w:color w:val="000000"/>
                <w:sz w:val="16"/>
                <w:szCs w:val="16"/>
              </w:rPr>
            </w:pPr>
            <w:r w:rsidRPr="000878DA">
              <w:rPr>
                <w:rFonts w:cs="Arial"/>
                <w:b/>
                <w:sz w:val="16"/>
                <w:szCs w:val="16"/>
              </w:rPr>
              <w:t>Fecha de Suscripción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ECA577" w14:textId="77777777" w:rsidR="0038402A" w:rsidRPr="000878DA" w:rsidRDefault="0038402A" w:rsidP="00362853">
            <w:pPr>
              <w:jc w:val="center"/>
              <w:rPr>
                <w:rFonts w:cs="Arial"/>
                <w:b/>
                <w:bCs/>
                <w:color w:val="000000"/>
                <w:sz w:val="16"/>
                <w:szCs w:val="16"/>
              </w:rPr>
            </w:pPr>
            <w:r w:rsidRPr="000878DA">
              <w:rPr>
                <w:rFonts w:cs="Arial"/>
                <w:b/>
                <w:sz w:val="16"/>
                <w:szCs w:val="16"/>
              </w:rPr>
              <w:t>Fecha de Vencimiento</w:t>
            </w:r>
          </w:p>
        </w:tc>
      </w:tr>
      <w:tr w:rsidR="0038402A" w:rsidRPr="000878DA" w14:paraId="65AF19CC" w14:textId="77777777" w:rsidTr="00362853">
        <w:trPr>
          <w:trHeight w:val="360"/>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14:paraId="3AB00BF4" w14:textId="77777777" w:rsidR="0038402A" w:rsidRPr="000878DA" w:rsidRDefault="0038402A" w:rsidP="00362853">
            <w:pPr>
              <w:jc w:val="center"/>
              <w:rPr>
                <w:rFonts w:cs="Arial"/>
                <w:b/>
                <w:color w:val="000000"/>
                <w:sz w:val="16"/>
                <w:szCs w:val="16"/>
              </w:rPr>
            </w:pPr>
            <w:r w:rsidRPr="000878DA">
              <w:rPr>
                <w:rFonts w:cs="Arial"/>
                <w:b/>
                <w:sz w:val="16"/>
                <w:szCs w:val="16"/>
              </w:rPr>
              <w:t>Afirme</w:t>
            </w:r>
          </w:p>
        </w:tc>
        <w:tc>
          <w:tcPr>
            <w:tcW w:w="1164" w:type="dxa"/>
            <w:tcBorders>
              <w:top w:val="nil"/>
              <w:left w:val="nil"/>
              <w:bottom w:val="single" w:sz="4" w:space="0" w:color="auto"/>
              <w:right w:val="single" w:sz="4" w:space="0" w:color="auto"/>
            </w:tcBorders>
            <w:shd w:val="clear" w:color="auto" w:fill="auto"/>
            <w:noWrap/>
            <w:vAlign w:val="center"/>
          </w:tcPr>
          <w:p w14:paraId="0EC77373" w14:textId="77777777" w:rsidR="0038402A" w:rsidRPr="000878DA" w:rsidRDefault="0038402A" w:rsidP="00362853">
            <w:pPr>
              <w:jc w:val="right"/>
              <w:rPr>
                <w:rFonts w:cs="Arial"/>
                <w:sz w:val="16"/>
                <w:szCs w:val="16"/>
              </w:rPr>
            </w:pPr>
            <w:r w:rsidRPr="000878DA">
              <w:rPr>
                <w:rFonts w:cs="Arial"/>
                <w:sz w:val="16"/>
                <w:szCs w:val="16"/>
              </w:rPr>
              <w:t>75,000,000</w:t>
            </w:r>
          </w:p>
        </w:tc>
        <w:tc>
          <w:tcPr>
            <w:tcW w:w="1030" w:type="dxa"/>
            <w:tcBorders>
              <w:top w:val="nil"/>
              <w:left w:val="nil"/>
              <w:bottom w:val="single" w:sz="4" w:space="0" w:color="auto"/>
              <w:right w:val="single" w:sz="4" w:space="0" w:color="auto"/>
            </w:tcBorders>
            <w:shd w:val="clear" w:color="auto" w:fill="auto"/>
            <w:noWrap/>
            <w:vAlign w:val="center"/>
          </w:tcPr>
          <w:p w14:paraId="14A4B428" w14:textId="77777777" w:rsidR="0038402A" w:rsidRPr="000878DA" w:rsidRDefault="0038402A" w:rsidP="00362853">
            <w:pPr>
              <w:jc w:val="right"/>
              <w:rPr>
                <w:rFonts w:cs="Arial"/>
                <w:sz w:val="16"/>
                <w:szCs w:val="16"/>
              </w:rPr>
            </w:pPr>
            <w:r w:rsidRPr="000878DA">
              <w:rPr>
                <w:rFonts w:cs="Arial"/>
                <w:sz w:val="16"/>
                <w:szCs w:val="16"/>
              </w:rPr>
              <w:t>31,250,000</w:t>
            </w:r>
          </w:p>
        </w:tc>
        <w:tc>
          <w:tcPr>
            <w:tcW w:w="1380" w:type="dxa"/>
            <w:tcBorders>
              <w:top w:val="nil"/>
              <w:left w:val="nil"/>
              <w:bottom w:val="single" w:sz="4" w:space="0" w:color="auto"/>
              <w:right w:val="single" w:sz="4" w:space="0" w:color="auto"/>
            </w:tcBorders>
            <w:shd w:val="clear" w:color="auto" w:fill="auto"/>
            <w:noWrap/>
            <w:vAlign w:val="center"/>
          </w:tcPr>
          <w:p w14:paraId="0DA030E9" w14:textId="77777777" w:rsidR="0038402A" w:rsidRPr="000878DA" w:rsidRDefault="0038402A" w:rsidP="00362853">
            <w:pPr>
              <w:jc w:val="center"/>
              <w:rPr>
                <w:rFonts w:cs="Arial"/>
                <w:color w:val="000000"/>
                <w:sz w:val="16"/>
                <w:szCs w:val="16"/>
                <w:highlight w:val="yellow"/>
              </w:rPr>
            </w:pPr>
            <w:r w:rsidRPr="000878DA">
              <w:rPr>
                <w:rFonts w:cs="Arial"/>
                <w:sz w:val="16"/>
                <w:szCs w:val="16"/>
              </w:rPr>
              <w:t>TIIE+2.49%</w:t>
            </w:r>
          </w:p>
        </w:tc>
        <w:tc>
          <w:tcPr>
            <w:tcW w:w="1275" w:type="dxa"/>
            <w:tcBorders>
              <w:top w:val="nil"/>
              <w:left w:val="nil"/>
              <w:bottom w:val="single" w:sz="4" w:space="0" w:color="auto"/>
              <w:right w:val="single" w:sz="4" w:space="0" w:color="auto"/>
            </w:tcBorders>
            <w:shd w:val="clear" w:color="auto" w:fill="auto"/>
            <w:noWrap/>
            <w:vAlign w:val="center"/>
          </w:tcPr>
          <w:p w14:paraId="55810DF8" w14:textId="77777777" w:rsidR="0038402A" w:rsidRPr="000878DA" w:rsidRDefault="0038402A" w:rsidP="00362853">
            <w:pPr>
              <w:jc w:val="center"/>
              <w:rPr>
                <w:rFonts w:cs="Arial"/>
                <w:color w:val="000000"/>
                <w:sz w:val="16"/>
                <w:szCs w:val="16"/>
              </w:rPr>
            </w:pPr>
            <w:r w:rsidRPr="000878DA">
              <w:rPr>
                <w:rFonts w:cs="Arial"/>
                <w:sz w:val="16"/>
                <w:szCs w:val="16"/>
              </w:rPr>
              <w:t>11.84%</w:t>
            </w:r>
          </w:p>
        </w:tc>
        <w:tc>
          <w:tcPr>
            <w:tcW w:w="1134" w:type="dxa"/>
            <w:tcBorders>
              <w:top w:val="nil"/>
              <w:left w:val="nil"/>
              <w:bottom w:val="single" w:sz="4" w:space="0" w:color="auto"/>
              <w:right w:val="single" w:sz="4" w:space="0" w:color="auto"/>
            </w:tcBorders>
            <w:shd w:val="clear" w:color="auto" w:fill="auto"/>
            <w:noWrap/>
            <w:vAlign w:val="center"/>
          </w:tcPr>
          <w:p w14:paraId="5301CD31" w14:textId="77777777" w:rsidR="0038402A" w:rsidRPr="000878DA" w:rsidRDefault="0038402A" w:rsidP="00362853">
            <w:pPr>
              <w:jc w:val="center"/>
              <w:rPr>
                <w:rFonts w:cs="Arial"/>
                <w:color w:val="000000"/>
                <w:sz w:val="16"/>
                <w:szCs w:val="16"/>
              </w:rPr>
            </w:pPr>
            <w:r w:rsidRPr="000878DA">
              <w:rPr>
                <w:rFonts w:cs="Arial"/>
                <w:sz w:val="16"/>
                <w:szCs w:val="16"/>
              </w:rPr>
              <w:t>mar-19</w:t>
            </w:r>
          </w:p>
        </w:tc>
        <w:tc>
          <w:tcPr>
            <w:tcW w:w="1134" w:type="dxa"/>
            <w:tcBorders>
              <w:top w:val="nil"/>
              <w:left w:val="nil"/>
              <w:bottom w:val="single" w:sz="4" w:space="0" w:color="auto"/>
              <w:right w:val="single" w:sz="4" w:space="0" w:color="auto"/>
            </w:tcBorders>
            <w:shd w:val="clear" w:color="auto" w:fill="auto"/>
            <w:noWrap/>
            <w:vAlign w:val="center"/>
          </w:tcPr>
          <w:p w14:paraId="0729B270" w14:textId="77777777" w:rsidR="0038402A" w:rsidRPr="000878DA" w:rsidRDefault="0038402A" w:rsidP="00362853">
            <w:pPr>
              <w:jc w:val="center"/>
              <w:rPr>
                <w:rFonts w:cs="Arial"/>
                <w:color w:val="000000"/>
                <w:sz w:val="16"/>
                <w:szCs w:val="16"/>
              </w:rPr>
            </w:pPr>
            <w:r w:rsidRPr="000878DA">
              <w:rPr>
                <w:rFonts w:cs="Arial"/>
                <w:sz w:val="16"/>
                <w:szCs w:val="16"/>
              </w:rPr>
              <w:t>mar-20</w:t>
            </w:r>
          </w:p>
        </w:tc>
      </w:tr>
      <w:tr w:rsidR="0038402A" w:rsidRPr="000878DA" w14:paraId="56B7B89A" w14:textId="77777777" w:rsidTr="00362853">
        <w:trPr>
          <w:trHeight w:val="360"/>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14:paraId="097DA046" w14:textId="77777777" w:rsidR="0038402A" w:rsidRPr="000878DA" w:rsidRDefault="0038402A" w:rsidP="00362853">
            <w:pPr>
              <w:jc w:val="center"/>
              <w:rPr>
                <w:rFonts w:cs="Arial"/>
                <w:b/>
                <w:color w:val="000000"/>
                <w:sz w:val="16"/>
                <w:szCs w:val="16"/>
              </w:rPr>
            </w:pPr>
            <w:r w:rsidRPr="000878DA">
              <w:rPr>
                <w:rFonts w:cs="Arial"/>
                <w:b/>
                <w:sz w:val="16"/>
                <w:szCs w:val="16"/>
              </w:rPr>
              <w:t>Afirme</w:t>
            </w:r>
          </w:p>
        </w:tc>
        <w:tc>
          <w:tcPr>
            <w:tcW w:w="1164" w:type="dxa"/>
            <w:tcBorders>
              <w:top w:val="nil"/>
              <w:left w:val="nil"/>
              <w:bottom w:val="single" w:sz="4" w:space="0" w:color="auto"/>
              <w:right w:val="single" w:sz="4" w:space="0" w:color="auto"/>
            </w:tcBorders>
            <w:shd w:val="clear" w:color="auto" w:fill="auto"/>
            <w:noWrap/>
            <w:vAlign w:val="center"/>
          </w:tcPr>
          <w:p w14:paraId="337A45E4" w14:textId="77777777" w:rsidR="0038402A" w:rsidRPr="000878DA" w:rsidRDefault="0038402A" w:rsidP="00362853">
            <w:pPr>
              <w:jc w:val="right"/>
              <w:rPr>
                <w:rFonts w:cs="Arial"/>
                <w:sz w:val="16"/>
                <w:szCs w:val="16"/>
              </w:rPr>
            </w:pPr>
            <w:r w:rsidRPr="000878DA">
              <w:rPr>
                <w:rFonts w:cs="Arial"/>
                <w:sz w:val="16"/>
                <w:szCs w:val="16"/>
              </w:rPr>
              <w:t>75,000,000</w:t>
            </w:r>
          </w:p>
        </w:tc>
        <w:tc>
          <w:tcPr>
            <w:tcW w:w="1030" w:type="dxa"/>
            <w:tcBorders>
              <w:top w:val="nil"/>
              <w:left w:val="nil"/>
              <w:bottom w:val="single" w:sz="4" w:space="0" w:color="auto"/>
              <w:right w:val="single" w:sz="4" w:space="0" w:color="auto"/>
            </w:tcBorders>
            <w:shd w:val="clear" w:color="auto" w:fill="auto"/>
            <w:noWrap/>
            <w:vAlign w:val="center"/>
          </w:tcPr>
          <w:p w14:paraId="74D818F6" w14:textId="77777777" w:rsidR="0038402A" w:rsidRPr="000878DA" w:rsidRDefault="0038402A" w:rsidP="00362853">
            <w:pPr>
              <w:jc w:val="right"/>
              <w:rPr>
                <w:rFonts w:cs="Arial"/>
                <w:sz w:val="16"/>
                <w:szCs w:val="16"/>
              </w:rPr>
            </w:pPr>
            <w:r w:rsidRPr="000878DA">
              <w:rPr>
                <w:rFonts w:cs="Arial"/>
                <w:sz w:val="16"/>
                <w:szCs w:val="16"/>
              </w:rPr>
              <w:t>43,750,000</w:t>
            </w:r>
          </w:p>
        </w:tc>
        <w:tc>
          <w:tcPr>
            <w:tcW w:w="1380" w:type="dxa"/>
            <w:tcBorders>
              <w:top w:val="nil"/>
              <w:left w:val="nil"/>
              <w:bottom w:val="single" w:sz="4" w:space="0" w:color="auto"/>
              <w:right w:val="single" w:sz="4" w:space="0" w:color="auto"/>
            </w:tcBorders>
            <w:shd w:val="clear" w:color="auto" w:fill="auto"/>
            <w:noWrap/>
            <w:vAlign w:val="center"/>
          </w:tcPr>
          <w:p w14:paraId="21428D1B" w14:textId="77777777" w:rsidR="0038402A" w:rsidRPr="000878DA" w:rsidRDefault="0038402A" w:rsidP="00362853">
            <w:pPr>
              <w:jc w:val="center"/>
              <w:rPr>
                <w:rFonts w:cs="Arial"/>
                <w:color w:val="000000"/>
                <w:sz w:val="16"/>
                <w:szCs w:val="16"/>
                <w:highlight w:val="yellow"/>
              </w:rPr>
            </w:pPr>
            <w:r w:rsidRPr="000878DA">
              <w:rPr>
                <w:rFonts w:cs="Arial"/>
                <w:sz w:val="16"/>
                <w:szCs w:val="16"/>
              </w:rPr>
              <w:t>TIIE+2.49%</w:t>
            </w:r>
          </w:p>
        </w:tc>
        <w:tc>
          <w:tcPr>
            <w:tcW w:w="1275" w:type="dxa"/>
            <w:tcBorders>
              <w:top w:val="nil"/>
              <w:left w:val="nil"/>
              <w:bottom w:val="single" w:sz="4" w:space="0" w:color="auto"/>
              <w:right w:val="single" w:sz="4" w:space="0" w:color="auto"/>
            </w:tcBorders>
            <w:shd w:val="clear" w:color="auto" w:fill="auto"/>
            <w:noWrap/>
            <w:vAlign w:val="center"/>
          </w:tcPr>
          <w:p w14:paraId="112C027A" w14:textId="77777777" w:rsidR="0038402A" w:rsidRPr="000878DA" w:rsidRDefault="0038402A" w:rsidP="00362853">
            <w:pPr>
              <w:jc w:val="center"/>
              <w:rPr>
                <w:rFonts w:cs="Arial"/>
                <w:color w:val="000000"/>
                <w:sz w:val="16"/>
                <w:szCs w:val="16"/>
              </w:rPr>
            </w:pPr>
            <w:r w:rsidRPr="000878DA">
              <w:rPr>
                <w:rFonts w:cs="Arial"/>
                <w:sz w:val="16"/>
                <w:szCs w:val="16"/>
              </w:rPr>
              <w:t>11.84%</w:t>
            </w:r>
          </w:p>
        </w:tc>
        <w:tc>
          <w:tcPr>
            <w:tcW w:w="1134" w:type="dxa"/>
            <w:tcBorders>
              <w:top w:val="nil"/>
              <w:left w:val="nil"/>
              <w:bottom w:val="single" w:sz="4" w:space="0" w:color="auto"/>
              <w:right w:val="single" w:sz="4" w:space="0" w:color="auto"/>
            </w:tcBorders>
            <w:shd w:val="clear" w:color="auto" w:fill="auto"/>
            <w:noWrap/>
            <w:vAlign w:val="center"/>
          </w:tcPr>
          <w:p w14:paraId="6067C89A" w14:textId="77777777" w:rsidR="0038402A" w:rsidRPr="000878DA" w:rsidRDefault="0038402A" w:rsidP="00362853">
            <w:pPr>
              <w:jc w:val="center"/>
              <w:rPr>
                <w:rFonts w:cs="Arial"/>
                <w:color w:val="000000"/>
                <w:sz w:val="16"/>
                <w:szCs w:val="16"/>
              </w:rPr>
            </w:pPr>
            <w:r w:rsidRPr="000878DA">
              <w:rPr>
                <w:rFonts w:cs="Arial"/>
                <w:sz w:val="16"/>
                <w:szCs w:val="16"/>
              </w:rPr>
              <w:t>may-19</w:t>
            </w:r>
          </w:p>
        </w:tc>
        <w:tc>
          <w:tcPr>
            <w:tcW w:w="1134" w:type="dxa"/>
            <w:tcBorders>
              <w:top w:val="nil"/>
              <w:left w:val="nil"/>
              <w:bottom w:val="single" w:sz="4" w:space="0" w:color="auto"/>
              <w:right w:val="single" w:sz="4" w:space="0" w:color="auto"/>
            </w:tcBorders>
            <w:shd w:val="clear" w:color="auto" w:fill="auto"/>
            <w:noWrap/>
            <w:vAlign w:val="center"/>
          </w:tcPr>
          <w:p w14:paraId="0887A453" w14:textId="77777777" w:rsidR="0038402A" w:rsidRPr="000878DA" w:rsidRDefault="0038402A" w:rsidP="00362853">
            <w:pPr>
              <w:jc w:val="center"/>
              <w:rPr>
                <w:rFonts w:cs="Arial"/>
                <w:color w:val="000000"/>
                <w:sz w:val="16"/>
                <w:szCs w:val="16"/>
              </w:rPr>
            </w:pPr>
            <w:r w:rsidRPr="000878DA">
              <w:rPr>
                <w:rFonts w:cs="Arial"/>
                <w:sz w:val="16"/>
                <w:szCs w:val="16"/>
              </w:rPr>
              <w:t>may-20</w:t>
            </w:r>
          </w:p>
        </w:tc>
      </w:tr>
      <w:tr w:rsidR="0038402A" w:rsidRPr="000878DA" w14:paraId="0D3B83CB" w14:textId="77777777" w:rsidTr="00362853">
        <w:trPr>
          <w:trHeight w:val="360"/>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14:paraId="6131CB7A" w14:textId="77777777" w:rsidR="0038402A" w:rsidRPr="000878DA" w:rsidRDefault="0038402A" w:rsidP="00362853">
            <w:pPr>
              <w:jc w:val="center"/>
              <w:rPr>
                <w:rFonts w:cs="Arial"/>
                <w:b/>
                <w:sz w:val="16"/>
                <w:szCs w:val="16"/>
              </w:rPr>
            </w:pPr>
            <w:r w:rsidRPr="000878DA">
              <w:rPr>
                <w:rFonts w:cs="Arial"/>
                <w:b/>
                <w:bCs/>
                <w:color w:val="000000"/>
                <w:sz w:val="16"/>
                <w:szCs w:val="16"/>
              </w:rPr>
              <w:t>Total</w:t>
            </w:r>
          </w:p>
        </w:tc>
        <w:tc>
          <w:tcPr>
            <w:tcW w:w="1164" w:type="dxa"/>
            <w:tcBorders>
              <w:top w:val="nil"/>
              <w:left w:val="nil"/>
              <w:bottom w:val="single" w:sz="4" w:space="0" w:color="auto"/>
              <w:right w:val="single" w:sz="4" w:space="0" w:color="auto"/>
            </w:tcBorders>
            <w:shd w:val="clear" w:color="auto" w:fill="auto"/>
            <w:noWrap/>
            <w:vAlign w:val="center"/>
          </w:tcPr>
          <w:p w14:paraId="4E57F7DD" w14:textId="77777777" w:rsidR="0038402A" w:rsidRPr="004B57C3" w:rsidRDefault="0038402A" w:rsidP="00362853">
            <w:pPr>
              <w:jc w:val="right"/>
              <w:rPr>
                <w:rFonts w:cs="Arial"/>
                <w:b/>
                <w:sz w:val="16"/>
                <w:szCs w:val="16"/>
              </w:rPr>
            </w:pPr>
            <w:r w:rsidRPr="004B57C3">
              <w:rPr>
                <w:b/>
                <w:sz w:val="16"/>
              </w:rPr>
              <w:t>150,000,000</w:t>
            </w:r>
          </w:p>
        </w:tc>
        <w:tc>
          <w:tcPr>
            <w:tcW w:w="1030" w:type="dxa"/>
            <w:tcBorders>
              <w:top w:val="nil"/>
              <w:left w:val="nil"/>
              <w:bottom w:val="single" w:sz="4" w:space="0" w:color="auto"/>
              <w:right w:val="single" w:sz="4" w:space="0" w:color="auto"/>
            </w:tcBorders>
            <w:shd w:val="clear" w:color="auto" w:fill="auto"/>
            <w:noWrap/>
            <w:vAlign w:val="center"/>
          </w:tcPr>
          <w:p w14:paraId="1FCCAC62" w14:textId="77777777" w:rsidR="0038402A" w:rsidRPr="004B57C3" w:rsidRDefault="0038402A" w:rsidP="00362853">
            <w:pPr>
              <w:jc w:val="right"/>
              <w:rPr>
                <w:rFonts w:cs="Arial"/>
                <w:b/>
                <w:sz w:val="16"/>
                <w:szCs w:val="16"/>
              </w:rPr>
            </w:pPr>
            <w:r w:rsidRPr="004B57C3">
              <w:rPr>
                <w:b/>
                <w:sz w:val="16"/>
              </w:rPr>
              <w:t>75,000,000</w:t>
            </w:r>
          </w:p>
        </w:tc>
        <w:tc>
          <w:tcPr>
            <w:tcW w:w="1380" w:type="dxa"/>
            <w:tcBorders>
              <w:top w:val="nil"/>
              <w:left w:val="nil"/>
              <w:bottom w:val="single" w:sz="4" w:space="0" w:color="auto"/>
              <w:right w:val="single" w:sz="4" w:space="0" w:color="auto"/>
            </w:tcBorders>
            <w:shd w:val="clear" w:color="auto" w:fill="auto"/>
            <w:noWrap/>
            <w:vAlign w:val="center"/>
          </w:tcPr>
          <w:p w14:paraId="09FDEFF1" w14:textId="77777777" w:rsidR="0038402A" w:rsidRPr="000878DA" w:rsidRDefault="0038402A" w:rsidP="00362853">
            <w:pPr>
              <w:jc w:val="right"/>
              <w:rPr>
                <w:rFonts w:cs="Arial"/>
                <w:b/>
                <w:sz w:val="16"/>
                <w:szCs w:val="16"/>
                <w:highlight w:val="yellow"/>
              </w:rPr>
            </w:pPr>
          </w:p>
        </w:tc>
        <w:tc>
          <w:tcPr>
            <w:tcW w:w="1275" w:type="dxa"/>
            <w:tcBorders>
              <w:top w:val="nil"/>
              <w:left w:val="nil"/>
              <w:bottom w:val="single" w:sz="4" w:space="0" w:color="auto"/>
              <w:right w:val="single" w:sz="4" w:space="0" w:color="auto"/>
            </w:tcBorders>
            <w:shd w:val="clear" w:color="auto" w:fill="auto"/>
            <w:noWrap/>
            <w:vAlign w:val="center"/>
          </w:tcPr>
          <w:p w14:paraId="6DEA96D6" w14:textId="77777777" w:rsidR="0038402A" w:rsidRPr="000878DA" w:rsidRDefault="0038402A" w:rsidP="00362853">
            <w:pPr>
              <w:jc w:val="right"/>
              <w:rPr>
                <w:rFonts w:cs="Arial"/>
                <w:b/>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BA988FA" w14:textId="77777777" w:rsidR="0038402A" w:rsidRPr="000878DA" w:rsidRDefault="0038402A" w:rsidP="00362853">
            <w:pPr>
              <w:jc w:val="right"/>
              <w:rPr>
                <w:rFonts w:cs="Arial"/>
                <w:b/>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1F8B4C4" w14:textId="77777777" w:rsidR="0038402A" w:rsidRPr="000878DA" w:rsidRDefault="0038402A" w:rsidP="00362853">
            <w:pPr>
              <w:jc w:val="right"/>
              <w:rPr>
                <w:rFonts w:cs="Arial"/>
                <w:b/>
                <w:sz w:val="16"/>
                <w:szCs w:val="16"/>
              </w:rPr>
            </w:pPr>
          </w:p>
        </w:tc>
      </w:tr>
    </w:tbl>
    <w:p w14:paraId="028D1282" w14:textId="77777777" w:rsidR="00C74A03" w:rsidRDefault="00C74A03">
      <w:pPr>
        <w:tabs>
          <w:tab w:val="left" w:pos="284"/>
          <w:tab w:val="left" w:pos="426"/>
        </w:tabs>
        <w:spacing w:after="0" w:line="240" w:lineRule="auto"/>
        <w:jc w:val="both"/>
        <w:rPr>
          <w:rFonts w:ascii="Arial" w:hAnsi="Arial" w:cs="Arial"/>
          <w:b/>
          <w:color w:val="000000"/>
          <w:sz w:val="24"/>
          <w:szCs w:val="24"/>
        </w:rPr>
      </w:pPr>
    </w:p>
    <w:p w14:paraId="790BBB66" w14:textId="77777777" w:rsidR="00C74A03" w:rsidRDefault="00245D67">
      <w:pPr>
        <w:tabs>
          <w:tab w:val="left" w:pos="284"/>
          <w:tab w:val="left" w:pos="426"/>
        </w:tabs>
        <w:spacing w:after="0" w:line="240" w:lineRule="auto"/>
        <w:rPr>
          <w:rFonts w:ascii="Arial" w:hAnsi="Arial" w:cs="Arial"/>
          <w:b/>
          <w:color w:val="000000"/>
          <w:sz w:val="24"/>
          <w:szCs w:val="24"/>
        </w:rPr>
      </w:pPr>
      <w:r>
        <w:rPr>
          <w:rFonts w:ascii="Arial" w:hAnsi="Arial" w:cs="Arial"/>
          <w:b/>
          <w:color w:val="000000"/>
          <w:sz w:val="24"/>
          <w:szCs w:val="24"/>
        </w:rPr>
        <w:tab/>
      </w:r>
    </w:p>
    <w:p w14:paraId="52211E69" w14:textId="77777777" w:rsidR="00C74A03" w:rsidRDefault="00245D67">
      <w:pPr>
        <w:tabs>
          <w:tab w:val="left" w:pos="284"/>
          <w:tab w:val="left" w:pos="426"/>
        </w:tabs>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4. Obligaciones de factoraje financiero o cadenas productivas.</w:t>
      </w:r>
    </w:p>
    <w:p w14:paraId="5B987158" w14:textId="77777777" w:rsidR="00C74A03" w:rsidRDefault="00C74A03">
      <w:pPr>
        <w:tabs>
          <w:tab w:val="left" w:pos="284"/>
          <w:tab w:val="left" w:pos="426"/>
        </w:tabs>
        <w:spacing w:after="0" w:line="240" w:lineRule="auto"/>
        <w:jc w:val="both"/>
        <w:rPr>
          <w:rFonts w:ascii="Arial" w:hAnsi="Arial" w:cs="Arial"/>
          <w:b/>
          <w:color w:val="000000"/>
          <w:sz w:val="24"/>
          <w:szCs w:val="24"/>
        </w:rPr>
      </w:pPr>
    </w:p>
    <w:p w14:paraId="02411696" w14:textId="5A271F46" w:rsidR="00C74A03" w:rsidRDefault="00245D67">
      <w:pPr>
        <w:spacing w:after="0" w:line="240" w:lineRule="auto"/>
        <w:jc w:val="both"/>
        <w:rPr>
          <w:rFonts w:ascii="Arial" w:hAnsi="Arial" w:cs="Arial"/>
          <w:sz w:val="24"/>
          <w:szCs w:val="24"/>
        </w:rPr>
      </w:pPr>
      <w:r>
        <w:rPr>
          <w:rFonts w:ascii="Arial" w:hAnsi="Arial" w:cs="Arial"/>
          <w:color w:val="000000"/>
          <w:sz w:val="24"/>
          <w:szCs w:val="24"/>
        </w:rPr>
        <w:t>Las obligaciones de contratos de factoraje financiero o cadenas productivas</w:t>
      </w:r>
      <w:r>
        <w:rPr>
          <w:rFonts w:ascii="Arial" w:eastAsia="Calibri" w:hAnsi="Arial" w:cs="Arial"/>
          <w:sz w:val="24"/>
          <w:szCs w:val="24"/>
          <w:lang w:val="es-ES" w:eastAsia="en-US"/>
        </w:rPr>
        <w:t xml:space="preserve">, las cuales son utilizadas para el pago a proveedores y acreedores, presentan un </w:t>
      </w:r>
      <w:r>
        <w:rPr>
          <w:rFonts w:ascii="Arial" w:hAnsi="Arial" w:cs="Arial"/>
          <w:color w:val="000000"/>
          <w:sz w:val="24"/>
          <w:szCs w:val="24"/>
        </w:rPr>
        <w:t xml:space="preserve">saldo insoluto </w:t>
      </w:r>
      <w:r>
        <w:rPr>
          <w:rFonts w:ascii="Arial" w:eastAsia="Calibri" w:hAnsi="Arial" w:cs="Arial"/>
          <w:sz w:val="24"/>
          <w:szCs w:val="24"/>
          <w:lang w:val="es-ES" w:eastAsia="en-US"/>
        </w:rPr>
        <w:t xml:space="preserve">con fecha de corte al 30 de septiembre de 2019 </w:t>
      </w:r>
      <w:r>
        <w:rPr>
          <w:rFonts w:ascii="Arial" w:hAnsi="Arial" w:cs="Arial"/>
          <w:color w:val="000000"/>
          <w:sz w:val="24"/>
          <w:szCs w:val="24"/>
        </w:rPr>
        <w:t xml:space="preserve">de </w:t>
      </w:r>
      <w:r>
        <w:rPr>
          <w:rFonts w:ascii="Arial" w:hAnsi="Arial" w:cs="Arial"/>
          <w:b/>
          <w:color w:val="000000"/>
          <w:sz w:val="24"/>
          <w:szCs w:val="24"/>
        </w:rPr>
        <w:t xml:space="preserve">$66,663,103 </w:t>
      </w:r>
      <w:r>
        <w:rPr>
          <w:rFonts w:ascii="Arial" w:hAnsi="Arial" w:cs="Arial"/>
          <w:color w:val="000000"/>
          <w:sz w:val="24"/>
          <w:szCs w:val="24"/>
        </w:rPr>
        <w:t>(Sesenta y seis millones seiscientos sesenta y tres mil ciento tres pesos)</w:t>
      </w:r>
      <w:r>
        <w:rPr>
          <w:rFonts w:ascii="Arial" w:hAnsi="Arial" w:cs="Arial"/>
          <w:sz w:val="24"/>
          <w:szCs w:val="24"/>
        </w:rPr>
        <w:t>, y se componen de la siguiente forma:</w:t>
      </w:r>
    </w:p>
    <w:p w14:paraId="554FFC9B" w14:textId="77777777" w:rsidR="00743105" w:rsidRDefault="00743105">
      <w:pPr>
        <w:spacing w:after="0" w:line="240" w:lineRule="auto"/>
        <w:jc w:val="both"/>
        <w:rPr>
          <w:rFonts w:ascii="Arial" w:hAnsi="Arial" w:cs="Arial"/>
          <w:sz w:val="24"/>
          <w:szCs w:val="24"/>
        </w:rPr>
      </w:pPr>
    </w:p>
    <w:p w14:paraId="7D6555F9" w14:textId="77777777" w:rsidR="00743105" w:rsidRPr="00743105" w:rsidRDefault="00743105" w:rsidP="00743105">
      <w:pPr>
        <w:keepNext/>
        <w:keepLines/>
        <w:spacing w:after="0"/>
        <w:jc w:val="center"/>
        <w:outlineLvl w:val="1"/>
        <w:rPr>
          <w:rFonts w:ascii="Arial" w:hAnsi="Arial"/>
          <w:bCs/>
          <w:sz w:val="24"/>
          <w:szCs w:val="24"/>
          <w:lang w:val="es-ES" w:eastAsia="en-US"/>
        </w:rPr>
      </w:pPr>
      <w:r w:rsidRPr="00743105">
        <w:rPr>
          <w:rFonts w:ascii="Arial" w:hAnsi="Arial"/>
          <w:bCs/>
          <w:sz w:val="24"/>
          <w:szCs w:val="24"/>
          <w:lang w:val="es-ES" w:eastAsia="en-US"/>
        </w:rPr>
        <w:t>Factoraje Financiero</w:t>
      </w:r>
    </w:p>
    <w:p w14:paraId="160C3543" w14:textId="79EFC967" w:rsidR="00C74A03" w:rsidRPr="00861CB3" w:rsidRDefault="00743105" w:rsidP="00743105">
      <w:pPr>
        <w:spacing w:after="0" w:line="240" w:lineRule="auto"/>
        <w:jc w:val="center"/>
        <w:rPr>
          <w:rFonts w:ascii="Arial" w:hAnsi="Arial" w:cs="Arial"/>
          <w:b/>
          <w:color w:val="000000"/>
          <w:sz w:val="24"/>
          <w:szCs w:val="24"/>
        </w:rPr>
      </w:pPr>
      <w:r w:rsidRPr="00743105">
        <w:rPr>
          <w:rFonts w:ascii="Arial" w:hAnsi="Arial"/>
          <w:sz w:val="24"/>
          <w:szCs w:val="24"/>
          <w:lang w:val="es-ES" w:eastAsia="en-US"/>
        </w:rPr>
        <w:t>Saldos al 30 de septiembre de 2019</w:t>
      </w:r>
    </w:p>
    <w:tbl>
      <w:tblPr>
        <w:tblW w:w="9209" w:type="dxa"/>
        <w:jc w:val="center"/>
        <w:tblCellMar>
          <w:left w:w="70" w:type="dxa"/>
          <w:right w:w="70" w:type="dxa"/>
        </w:tblCellMar>
        <w:tblLook w:val="04A0" w:firstRow="1" w:lastRow="0" w:firstColumn="1" w:lastColumn="0" w:noHBand="0" w:noVBand="1"/>
      </w:tblPr>
      <w:tblGrid>
        <w:gridCol w:w="843"/>
        <w:gridCol w:w="995"/>
        <w:gridCol w:w="1036"/>
        <w:gridCol w:w="985"/>
        <w:gridCol w:w="1098"/>
        <w:gridCol w:w="1134"/>
        <w:gridCol w:w="992"/>
        <w:gridCol w:w="1134"/>
        <w:gridCol w:w="992"/>
      </w:tblGrid>
      <w:tr w:rsidR="00743105" w:rsidRPr="007F4EA9" w14:paraId="6BF7413A" w14:textId="77777777" w:rsidTr="00362853">
        <w:trPr>
          <w:trHeight w:val="570"/>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8F457" w14:textId="77777777" w:rsidR="00743105" w:rsidRPr="007F4EA9" w:rsidRDefault="00743105" w:rsidP="00362853">
            <w:pPr>
              <w:jc w:val="center"/>
              <w:rPr>
                <w:rFonts w:cs="Arial"/>
                <w:b/>
                <w:sz w:val="16"/>
                <w:szCs w:val="18"/>
              </w:rPr>
            </w:pPr>
            <w:r w:rsidRPr="007F4EA9">
              <w:rPr>
                <w:rFonts w:cs="Arial"/>
                <w:b/>
                <w:sz w:val="16"/>
                <w:szCs w:val="18"/>
              </w:rPr>
              <w:t xml:space="preserve">Acreedor </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3D9283B3" w14:textId="77777777" w:rsidR="00743105" w:rsidRPr="007F4EA9" w:rsidRDefault="00743105" w:rsidP="00362853">
            <w:pPr>
              <w:jc w:val="center"/>
              <w:rPr>
                <w:rFonts w:cs="Arial"/>
                <w:b/>
                <w:sz w:val="16"/>
                <w:szCs w:val="18"/>
              </w:rPr>
            </w:pPr>
            <w:r w:rsidRPr="007F4EA9">
              <w:rPr>
                <w:rFonts w:cs="Arial"/>
                <w:b/>
                <w:sz w:val="16"/>
                <w:szCs w:val="18"/>
              </w:rPr>
              <w:t xml:space="preserve">Monto Contratado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38D3388E" w14:textId="77777777" w:rsidR="00743105" w:rsidRPr="007F4EA9" w:rsidRDefault="00743105" w:rsidP="00362853">
            <w:pPr>
              <w:jc w:val="center"/>
              <w:rPr>
                <w:rFonts w:cs="Arial"/>
                <w:b/>
                <w:sz w:val="16"/>
                <w:szCs w:val="18"/>
              </w:rPr>
            </w:pPr>
            <w:r w:rsidRPr="007F4EA9">
              <w:rPr>
                <w:rFonts w:cs="Arial"/>
                <w:b/>
                <w:sz w:val="16"/>
                <w:szCs w:val="18"/>
              </w:rPr>
              <w:t>Saldo Insoluto</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1A2D60DA" w14:textId="77777777" w:rsidR="00743105" w:rsidRPr="007F4EA9" w:rsidRDefault="00743105" w:rsidP="00362853">
            <w:pPr>
              <w:jc w:val="center"/>
              <w:rPr>
                <w:rFonts w:cs="Arial"/>
                <w:b/>
                <w:sz w:val="16"/>
                <w:szCs w:val="18"/>
              </w:rPr>
            </w:pPr>
            <w:r w:rsidRPr="007F4EA9">
              <w:rPr>
                <w:rFonts w:cs="Arial"/>
                <w:b/>
                <w:sz w:val="16"/>
                <w:szCs w:val="18"/>
              </w:rPr>
              <w:t>Tasa de Interés Contratada</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9E946B0" w14:textId="77777777" w:rsidR="00743105" w:rsidRPr="007F4EA9" w:rsidRDefault="00743105" w:rsidP="00362853">
            <w:pPr>
              <w:jc w:val="center"/>
              <w:rPr>
                <w:rFonts w:cs="Arial"/>
                <w:b/>
                <w:sz w:val="16"/>
                <w:szCs w:val="18"/>
              </w:rPr>
            </w:pPr>
            <w:r w:rsidRPr="007F4EA9">
              <w:rPr>
                <w:rFonts w:cs="Arial"/>
                <w:b/>
                <w:sz w:val="16"/>
                <w:szCs w:val="18"/>
              </w:rPr>
              <w:t>Fecha de Suscripción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49B051" w14:textId="77777777" w:rsidR="00743105" w:rsidRPr="007F4EA9" w:rsidRDefault="00743105" w:rsidP="00362853">
            <w:pPr>
              <w:jc w:val="center"/>
              <w:rPr>
                <w:rFonts w:cs="Arial"/>
                <w:b/>
                <w:sz w:val="16"/>
                <w:szCs w:val="18"/>
              </w:rPr>
            </w:pPr>
            <w:r w:rsidRPr="007F4EA9">
              <w:rPr>
                <w:rFonts w:cs="Arial"/>
                <w:b/>
                <w:sz w:val="16"/>
                <w:szCs w:val="18"/>
              </w:rPr>
              <w:t>Fecha de Vencimiento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FE0038" w14:textId="77777777" w:rsidR="00743105" w:rsidRPr="007F4EA9" w:rsidRDefault="00743105" w:rsidP="00362853">
            <w:pPr>
              <w:jc w:val="center"/>
              <w:rPr>
                <w:rFonts w:cs="Arial"/>
                <w:b/>
                <w:sz w:val="16"/>
                <w:szCs w:val="18"/>
              </w:rPr>
            </w:pPr>
            <w:r w:rsidRPr="007F4EA9">
              <w:rPr>
                <w:rFonts w:cs="Arial"/>
                <w:b/>
                <w:sz w:val="16"/>
                <w:szCs w:val="18"/>
              </w:rPr>
              <w:t>Garantía y/o Fuente de Pago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5B5AA7" w14:textId="77777777" w:rsidR="00743105" w:rsidRPr="007F4EA9" w:rsidRDefault="00743105" w:rsidP="00362853">
            <w:pPr>
              <w:jc w:val="center"/>
              <w:rPr>
                <w:rFonts w:cs="Arial"/>
                <w:b/>
                <w:sz w:val="16"/>
                <w:szCs w:val="18"/>
              </w:rPr>
            </w:pPr>
            <w:r w:rsidRPr="007F4EA9">
              <w:rPr>
                <w:rFonts w:cs="Arial"/>
                <w:b/>
                <w:sz w:val="16"/>
                <w:szCs w:val="18"/>
              </w:rPr>
              <w:t>Registro RPU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B1B199" w14:textId="77777777" w:rsidR="00743105" w:rsidRPr="007F4EA9" w:rsidRDefault="00743105" w:rsidP="00362853">
            <w:pPr>
              <w:jc w:val="center"/>
              <w:rPr>
                <w:rFonts w:cs="Arial"/>
                <w:b/>
                <w:sz w:val="16"/>
                <w:szCs w:val="18"/>
              </w:rPr>
            </w:pPr>
            <w:r w:rsidRPr="007F4EA9">
              <w:rPr>
                <w:rFonts w:cs="Arial"/>
                <w:b/>
                <w:sz w:val="16"/>
                <w:szCs w:val="18"/>
              </w:rPr>
              <w:t>Destino</w:t>
            </w:r>
          </w:p>
        </w:tc>
      </w:tr>
      <w:tr w:rsidR="00743105" w:rsidRPr="007F4EA9" w14:paraId="28F62DB0" w14:textId="77777777" w:rsidTr="00362853">
        <w:trPr>
          <w:trHeight w:val="570"/>
          <w:jc w:val="center"/>
        </w:trPr>
        <w:tc>
          <w:tcPr>
            <w:tcW w:w="843" w:type="dxa"/>
            <w:tcBorders>
              <w:top w:val="nil"/>
              <w:left w:val="single" w:sz="4" w:space="0" w:color="auto"/>
              <w:bottom w:val="single" w:sz="4" w:space="0" w:color="auto"/>
              <w:right w:val="single" w:sz="4" w:space="0" w:color="auto"/>
            </w:tcBorders>
            <w:shd w:val="clear" w:color="auto" w:fill="auto"/>
            <w:noWrap/>
            <w:vAlign w:val="center"/>
          </w:tcPr>
          <w:p w14:paraId="078E37A6" w14:textId="77777777" w:rsidR="00743105" w:rsidRPr="002867E9" w:rsidRDefault="00743105" w:rsidP="00362853">
            <w:pPr>
              <w:jc w:val="center"/>
              <w:rPr>
                <w:rFonts w:cs="Arial"/>
                <w:sz w:val="14"/>
                <w:szCs w:val="18"/>
              </w:rPr>
            </w:pPr>
            <w:r w:rsidRPr="002867E9">
              <w:rPr>
                <w:rFonts w:cs="Arial"/>
                <w:sz w:val="14"/>
                <w:szCs w:val="18"/>
              </w:rPr>
              <w:t>Afirme</w:t>
            </w:r>
          </w:p>
        </w:tc>
        <w:tc>
          <w:tcPr>
            <w:tcW w:w="995" w:type="dxa"/>
            <w:tcBorders>
              <w:top w:val="nil"/>
              <w:left w:val="nil"/>
              <w:bottom w:val="single" w:sz="4" w:space="0" w:color="auto"/>
              <w:right w:val="single" w:sz="4" w:space="0" w:color="auto"/>
            </w:tcBorders>
            <w:shd w:val="clear" w:color="auto" w:fill="auto"/>
            <w:noWrap/>
            <w:vAlign w:val="center"/>
          </w:tcPr>
          <w:p w14:paraId="75F98C3B" w14:textId="77777777" w:rsidR="00743105" w:rsidRPr="002867E9" w:rsidRDefault="00743105" w:rsidP="00362853">
            <w:pPr>
              <w:jc w:val="center"/>
              <w:rPr>
                <w:rFonts w:cs="Arial"/>
                <w:sz w:val="14"/>
                <w:szCs w:val="18"/>
              </w:rPr>
            </w:pPr>
            <w:r w:rsidRPr="002867E9">
              <w:rPr>
                <w:rFonts w:cs="Arial"/>
                <w:sz w:val="14"/>
                <w:szCs w:val="18"/>
              </w:rPr>
              <w:t>100,000,000</w:t>
            </w:r>
          </w:p>
        </w:tc>
        <w:tc>
          <w:tcPr>
            <w:tcW w:w="1036" w:type="dxa"/>
            <w:tcBorders>
              <w:top w:val="nil"/>
              <w:left w:val="nil"/>
              <w:bottom w:val="single" w:sz="4" w:space="0" w:color="auto"/>
              <w:right w:val="single" w:sz="4" w:space="0" w:color="auto"/>
            </w:tcBorders>
            <w:shd w:val="clear" w:color="auto" w:fill="auto"/>
            <w:noWrap/>
            <w:vAlign w:val="center"/>
          </w:tcPr>
          <w:p w14:paraId="0185A4BB" w14:textId="77777777" w:rsidR="00743105" w:rsidRPr="002867E9" w:rsidRDefault="00743105" w:rsidP="00362853">
            <w:pPr>
              <w:jc w:val="center"/>
              <w:rPr>
                <w:rFonts w:cs="Arial"/>
                <w:sz w:val="14"/>
                <w:szCs w:val="18"/>
              </w:rPr>
            </w:pPr>
            <w:r>
              <w:rPr>
                <w:rFonts w:cs="Arial"/>
                <w:sz w:val="14"/>
                <w:szCs w:val="18"/>
              </w:rPr>
              <w:t>66,663,103</w:t>
            </w:r>
          </w:p>
        </w:tc>
        <w:tc>
          <w:tcPr>
            <w:tcW w:w="985" w:type="dxa"/>
            <w:tcBorders>
              <w:top w:val="nil"/>
              <w:left w:val="nil"/>
              <w:bottom w:val="nil"/>
              <w:right w:val="single" w:sz="4" w:space="0" w:color="auto"/>
            </w:tcBorders>
            <w:shd w:val="clear" w:color="auto" w:fill="auto"/>
            <w:noWrap/>
            <w:vAlign w:val="center"/>
          </w:tcPr>
          <w:p w14:paraId="7F0D3F9E" w14:textId="77777777" w:rsidR="00743105" w:rsidRPr="002867E9" w:rsidRDefault="00743105" w:rsidP="00362853">
            <w:pPr>
              <w:jc w:val="center"/>
              <w:rPr>
                <w:rFonts w:cs="Arial"/>
                <w:sz w:val="14"/>
                <w:szCs w:val="18"/>
              </w:rPr>
            </w:pPr>
            <w:r w:rsidRPr="002867E9">
              <w:rPr>
                <w:rFonts w:cs="Arial"/>
                <w:sz w:val="14"/>
                <w:szCs w:val="18"/>
              </w:rPr>
              <w:t>Tasa Base +2.40%</w:t>
            </w:r>
          </w:p>
        </w:tc>
        <w:tc>
          <w:tcPr>
            <w:tcW w:w="1098" w:type="dxa"/>
            <w:tcBorders>
              <w:top w:val="nil"/>
              <w:left w:val="nil"/>
              <w:bottom w:val="nil"/>
              <w:right w:val="single" w:sz="4" w:space="0" w:color="auto"/>
            </w:tcBorders>
            <w:shd w:val="clear" w:color="auto" w:fill="auto"/>
            <w:noWrap/>
            <w:vAlign w:val="center"/>
          </w:tcPr>
          <w:p w14:paraId="3A4E9E9D" w14:textId="77777777" w:rsidR="00743105" w:rsidRPr="002867E9" w:rsidRDefault="00743105" w:rsidP="00362853">
            <w:pPr>
              <w:jc w:val="center"/>
              <w:rPr>
                <w:rFonts w:cs="Arial"/>
                <w:sz w:val="14"/>
                <w:szCs w:val="18"/>
              </w:rPr>
            </w:pPr>
            <w:r>
              <w:rPr>
                <w:rFonts w:cs="Arial"/>
                <w:sz w:val="14"/>
                <w:szCs w:val="18"/>
              </w:rPr>
              <w:t>02/2019</w:t>
            </w:r>
          </w:p>
        </w:tc>
        <w:tc>
          <w:tcPr>
            <w:tcW w:w="1134" w:type="dxa"/>
            <w:tcBorders>
              <w:top w:val="nil"/>
              <w:left w:val="nil"/>
              <w:bottom w:val="nil"/>
              <w:right w:val="single" w:sz="4" w:space="0" w:color="auto"/>
            </w:tcBorders>
            <w:shd w:val="clear" w:color="auto" w:fill="auto"/>
            <w:noWrap/>
            <w:vAlign w:val="center"/>
          </w:tcPr>
          <w:p w14:paraId="7527C8F8" w14:textId="77777777" w:rsidR="00743105" w:rsidRPr="002867E9" w:rsidRDefault="00743105" w:rsidP="00362853">
            <w:pPr>
              <w:jc w:val="center"/>
              <w:rPr>
                <w:rFonts w:cs="Arial"/>
                <w:sz w:val="14"/>
                <w:szCs w:val="18"/>
              </w:rPr>
            </w:pPr>
            <w:r w:rsidRPr="001F6680">
              <w:rPr>
                <w:rFonts w:cs="Arial"/>
                <w:sz w:val="14"/>
                <w:szCs w:val="18"/>
              </w:rPr>
              <w:t>01/2020</w:t>
            </w:r>
          </w:p>
        </w:tc>
        <w:tc>
          <w:tcPr>
            <w:tcW w:w="992" w:type="dxa"/>
            <w:tcBorders>
              <w:top w:val="nil"/>
              <w:left w:val="nil"/>
              <w:bottom w:val="nil"/>
              <w:right w:val="single" w:sz="4" w:space="0" w:color="auto"/>
            </w:tcBorders>
            <w:shd w:val="clear" w:color="auto" w:fill="auto"/>
            <w:noWrap/>
            <w:vAlign w:val="center"/>
          </w:tcPr>
          <w:p w14:paraId="1255CD6E" w14:textId="77777777" w:rsidR="00743105" w:rsidRPr="002867E9" w:rsidRDefault="00743105" w:rsidP="00362853">
            <w:pPr>
              <w:jc w:val="center"/>
              <w:rPr>
                <w:rFonts w:cs="Arial"/>
                <w:sz w:val="14"/>
                <w:szCs w:val="18"/>
              </w:rPr>
            </w:pPr>
            <w:r w:rsidRPr="002867E9">
              <w:rPr>
                <w:rFonts w:cs="Arial"/>
                <w:sz w:val="14"/>
                <w:szCs w:val="18"/>
              </w:rPr>
              <w:t>Quirografario</w:t>
            </w:r>
          </w:p>
        </w:tc>
        <w:tc>
          <w:tcPr>
            <w:tcW w:w="1134" w:type="dxa"/>
            <w:tcBorders>
              <w:top w:val="nil"/>
              <w:left w:val="nil"/>
              <w:bottom w:val="nil"/>
              <w:right w:val="single" w:sz="4" w:space="0" w:color="auto"/>
            </w:tcBorders>
            <w:shd w:val="clear" w:color="auto" w:fill="auto"/>
            <w:noWrap/>
            <w:vAlign w:val="center"/>
          </w:tcPr>
          <w:p w14:paraId="00B6A7D7" w14:textId="77777777" w:rsidR="00743105" w:rsidRPr="002867E9" w:rsidRDefault="00743105" w:rsidP="00362853">
            <w:pPr>
              <w:jc w:val="center"/>
              <w:rPr>
                <w:rFonts w:cs="Arial"/>
                <w:sz w:val="14"/>
                <w:szCs w:val="18"/>
              </w:rPr>
            </w:pPr>
            <w:r w:rsidRPr="0083568E">
              <w:rPr>
                <w:rFonts w:cs="Arial"/>
                <w:sz w:val="14"/>
                <w:szCs w:val="18"/>
              </w:rPr>
              <w:t>Q06-0419037</w:t>
            </w:r>
          </w:p>
        </w:tc>
        <w:tc>
          <w:tcPr>
            <w:tcW w:w="992" w:type="dxa"/>
            <w:tcBorders>
              <w:top w:val="nil"/>
              <w:left w:val="nil"/>
              <w:bottom w:val="nil"/>
              <w:right w:val="single" w:sz="4" w:space="0" w:color="auto"/>
            </w:tcBorders>
            <w:shd w:val="clear" w:color="auto" w:fill="auto"/>
            <w:vAlign w:val="center"/>
          </w:tcPr>
          <w:p w14:paraId="7A51A364" w14:textId="77777777" w:rsidR="00743105" w:rsidRPr="002867E9" w:rsidRDefault="00743105" w:rsidP="00362853">
            <w:pPr>
              <w:jc w:val="center"/>
              <w:rPr>
                <w:rFonts w:cs="Arial"/>
                <w:sz w:val="14"/>
                <w:szCs w:val="18"/>
              </w:rPr>
            </w:pPr>
            <w:r w:rsidRPr="002867E9">
              <w:rPr>
                <w:rFonts w:cs="Arial"/>
                <w:sz w:val="14"/>
                <w:szCs w:val="18"/>
              </w:rPr>
              <w:t>Pago a Proveedores</w:t>
            </w:r>
          </w:p>
        </w:tc>
      </w:tr>
      <w:tr w:rsidR="00743105" w:rsidRPr="00961943" w14:paraId="71B834D3" w14:textId="77777777" w:rsidTr="00362853">
        <w:trPr>
          <w:trHeight w:val="300"/>
          <w:jc w:val="center"/>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07438FC8" w14:textId="77777777" w:rsidR="00743105" w:rsidRPr="007F4EA9" w:rsidRDefault="00743105" w:rsidP="00362853">
            <w:pPr>
              <w:jc w:val="center"/>
              <w:rPr>
                <w:rFonts w:cs="Arial"/>
                <w:b/>
                <w:sz w:val="16"/>
                <w:szCs w:val="18"/>
              </w:rPr>
            </w:pPr>
            <w:r w:rsidRPr="007F4EA9">
              <w:rPr>
                <w:rFonts w:cs="Arial"/>
                <w:b/>
                <w:sz w:val="16"/>
                <w:szCs w:val="18"/>
              </w:rPr>
              <w:t>Total</w:t>
            </w:r>
          </w:p>
        </w:tc>
        <w:tc>
          <w:tcPr>
            <w:tcW w:w="995" w:type="dxa"/>
            <w:tcBorders>
              <w:top w:val="nil"/>
              <w:left w:val="nil"/>
              <w:bottom w:val="single" w:sz="4" w:space="0" w:color="auto"/>
              <w:right w:val="single" w:sz="4" w:space="0" w:color="auto"/>
            </w:tcBorders>
            <w:shd w:val="clear" w:color="auto" w:fill="auto"/>
            <w:vAlign w:val="center"/>
          </w:tcPr>
          <w:p w14:paraId="45EFB323" w14:textId="77777777" w:rsidR="00743105" w:rsidRPr="00791E77" w:rsidRDefault="00743105" w:rsidP="00362853">
            <w:pPr>
              <w:jc w:val="center"/>
              <w:rPr>
                <w:rFonts w:cs="Arial"/>
                <w:b/>
                <w:sz w:val="16"/>
                <w:szCs w:val="18"/>
              </w:rPr>
            </w:pPr>
            <w:r w:rsidRPr="00791E77">
              <w:rPr>
                <w:rFonts w:cs="Arial"/>
                <w:b/>
                <w:sz w:val="14"/>
                <w:szCs w:val="18"/>
              </w:rPr>
              <w:t>100,000,000</w:t>
            </w:r>
          </w:p>
        </w:tc>
        <w:tc>
          <w:tcPr>
            <w:tcW w:w="1036" w:type="dxa"/>
            <w:tcBorders>
              <w:top w:val="nil"/>
              <w:left w:val="nil"/>
              <w:bottom w:val="single" w:sz="4" w:space="0" w:color="auto"/>
              <w:right w:val="nil"/>
            </w:tcBorders>
            <w:shd w:val="clear" w:color="auto" w:fill="auto"/>
            <w:vAlign w:val="center"/>
          </w:tcPr>
          <w:p w14:paraId="17B82A7F" w14:textId="77777777" w:rsidR="00743105" w:rsidRPr="00791E77" w:rsidRDefault="00743105" w:rsidP="00362853">
            <w:pPr>
              <w:jc w:val="center"/>
              <w:rPr>
                <w:rFonts w:cs="Arial"/>
                <w:b/>
                <w:sz w:val="16"/>
                <w:szCs w:val="18"/>
              </w:rPr>
            </w:pPr>
            <w:r>
              <w:rPr>
                <w:rFonts w:cs="Arial"/>
                <w:b/>
                <w:sz w:val="14"/>
                <w:szCs w:val="18"/>
              </w:rPr>
              <w:t>66,663,103</w:t>
            </w:r>
          </w:p>
        </w:tc>
        <w:tc>
          <w:tcPr>
            <w:tcW w:w="985" w:type="dxa"/>
            <w:tcBorders>
              <w:top w:val="single" w:sz="4" w:space="0" w:color="auto"/>
              <w:left w:val="single" w:sz="4" w:space="0" w:color="auto"/>
              <w:bottom w:val="single" w:sz="4" w:space="0" w:color="auto"/>
              <w:right w:val="nil"/>
            </w:tcBorders>
            <w:shd w:val="clear" w:color="auto" w:fill="auto"/>
            <w:vAlign w:val="center"/>
            <w:hideMark/>
          </w:tcPr>
          <w:p w14:paraId="0F430961" w14:textId="77777777" w:rsidR="00743105" w:rsidRPr="00961943" w:rsidRDefault="00743105" w:rsidP="00362853">
            <w:pPr>
              <w:rPr>
                <w:rFonts w:cs="Arial"/>
                <w:b/>
                <w:sz w:val="16"/>
                <w:szCs w:val="18"/>
              </w:rPr>
            </w:pPr>
            <w:r w:rsidRPr="00961943">
              <w:rPr>
                <w:rFonts w:cs="Arial"/>
                <w:b/>
                <w:sz w:val="16"/>
                <w:szCs w:val="18"/>
              </w:rPr>
              <w:t> </w:t>
            </w:r>
          </w:p>
        </w:tc>
        <w:tc>
          <w:tcPr>
            <w:tcW w:w="1098" w:type="dxa"/>
            <w:tcBorders>
              <w:top w:val="single" w:sz="4" w:space="0" w:color="auto"/>
              <w:left w:val="nil"/>
              <w:bottom w:val="single" w:sz="4" w:space="0" w:color="auto"/>
              <w:right w:val="nil"/>
            </w:tcBorders>
            <w:shd w:val="clear" w:color="auto" w:fill="auto"/>
            <w:vAlign w:val="center"/>
            <w:hideMark/>
          </w:tcPr>
          <w:p w14:paraId="19CB8D68" w14:textId="77777777" w:rsidR="00743105" w:rsidRPr="00961943" w:rsidRDefault="00743105" w:rsidP="00362853">
            <w:pPr>
              <w:rPr>
                <w:rFonts w:cs="Arial"/>
                <w:b/>
                <w:sz w:val="16"/>
                <w:szCs w:val="18"/>
              </w:rPr>
            </w:pPr>
            <w:r w:rsidRPr="00961943">
              <w:rPr>
                <w:rFonts w:cs="Arial"/>
                <w:b/>
                <w:sz w:val="16"/>
                <w:szCs w:val="18"/>
              </w:rPr>
              <w:t> </w:t>
            </w:r>
          </w:p>
        </w:tc>
        <w:tc>
          <w:tcPr>
            <w:tcW w:w="1134" w:type="dxa"/>
            <w:tcBorders>
              <w:top w:val="single" w:sz="4" w:space="0" w:color="auto"/>
              <w:left w:val="nil"/>
              <w:bottom w:val="single" w:sz="4" w:space="0" w:color="auto"/>
              <w:right w:val="nil"/>
            </w:tcBorders>
            <w:shd w:val="clear" w:color="auto" w:fill="auto"/>
            <w:vAlign w:val="center"/>
            <w:hideMark/>
          </w:tcPr>
          <w:p w14:paraId="30FC86FB" w14:textId="77777777" w:rsidR="00743105" w:rsidRPr="00961943" w:rsidRDefault="00743105" w:rsidP="00362853">
            <w:pPr>
              <w:rPr>
                <w:rFonts w:cs="Arial"/>
                <w:b/>
                <w:sz w:val="16"/>
                <w:szCs w:val="18"/>
              </w:rPr>
            </w:pPr>
            <w:r w:rsidRPr="00961943">
              <w:rPr>
                <w:rFonts w:cs="Arial"/>
                <w:b/>
                <w:sz w:val="16"/>
                <w:szCs w:val="18"/>
              </w:rPr>
              <w:t> </w:t>
            </w:r>
          </w:p>
        </w:tc>
        <w:tc>
          <w:tcPr>
            <w:tcW w:w="992" w:type="dxa"/>
            <w:tcBorders>
              <w:top w:val="single" w:sz="4" w:space="0" w:color="auto"/>
              <w:left w:val="nil"/>
              <w:bottom w:val="single" w:sz="4" w:space="0" w:color="auto"/>
              <w:right w:val="nil"/>
            </w:tcBorders>
            <w:shd w:val="clear" w:color="auto" w:fill="auto"/>
            <w:vAlign w:val="center"/>
            <w:hideMark/>
          </w:tcPr>
          <w:p w14:paraId="62D30780" w14:textId="77777777" w:rsidR="00743105" w:rsidRPr="00961943" w:rsidRDefault="00743105" w:rsidP="00362853">
            <w:pPr>
              <w:rPr>
                <w:rFonts w:cs="Arial"/>
                <w:b/>
                <w:sz w:val="16"/>
                <w:szCs w:val="18"/>
              </w:rPr>
            </w:pPr>
            <w:r w:rsidRPr="00961943">
              <w:rPr>
                <w:rFonts w:cs="Arial"/>
                <w:b/>
                <w:sz w:val="16"/>
                <w:szCs w:val="18"/>
              </w:rPr>
              <w:t> </w:t>
            </w:r>
          </w:p>
        </w:tc>
        <w:tc>
          <w:tcPr>
            <w:tcW w:w="1134" w:type="dxa"/>
            <w:tcBorders>
              <w:top w:val="single" w:sz="4" w:space="0" w:color="auto"/>
              <w:left w:val="nil"/>
              <w:bottom w:val="single" w:sz="4" w:space="0" w:color="auto"/>
              <w:right w:val="nil"/>
            </w:tcBorders>
            <w:shd w:val="clear" w:color="auto" w:fill="auto"/>
            <w:vAlign w:val="center"/>
            <w:hideMark/>
          </w:tcPr>
          <w:p w14:paraId="54D39BCE" w14:textId="77777777" w:rsidR="00743105" w:rsidRPr="00961943" w:rsidRDefault="00743105" w:rsidP="00362853">
            <w:pPr>
              <w:rPr>
                <w:rFonts w:cs="Arial"/>
                <w:b/>
                <w:sz w:val="16"/>
                <w:szCs w:val="18"/>
              </w:rPr>
            </w:pPr>
            <w:r w:rsidRPr="00961943">
              <w:rPr>
                <w:rFonts w:cs="Arial"/>
                <w:b/>
                <w:sz w:val="16"/>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0D13AA" w14:textId="77777777" w:rsidR="00743105" w:rsidRPr="00961943" w:rsidRDefault="00743105" w:rsidP="00362853">
            <w:pPr>
              <w:rPr>
                <w:rFonts w:cs="Arial"/>
                <w:b/>
                <w:sz w:val="16"/>
                <w:szCs w:val="18"/>
              </w:rPr>
            </w:pPr>
            <w:r w:rsidRPr="00961943">
              <w:rPr>
                <w:rFonts w:cs="Arial"/>
                <w:b/>
                <w:sz w:val="16"/>
                <w:szCs w:val="18"/>
              </w:rPr>
              <w:t> </w:t>
            </w:r>
          </w:p>
        </w:tc>
      </w:tr>
    </w:tbl>
    <w:p w14:paraId="409528E2" w14:textId="77777777" w:rsidR="00C74A03" w:rsidRDefault="00C74A03">
      <w:pPr>
        <w:tabs>
          <w:tab w:val="left" w:pos="284"/>
          <w:tab w:val="left" w:pos="426"/>
        </w:tabs>
        <w:spacing w:after="0" w:line="240" w:lineRule="auto"/>
        <w:jc w:val="both"/>
        <w:rPr>
          <w:rFonts w:ascii="Arial" w:hAnsi="Arial" w:cs="Arial"/>
          <w:b/>
          <w:color w:val="000000"/>
          <w:sz w:val="24"/>
          <w:szCs w:val="24"/>
        </w:rPr>
      </w:pPr>
    </w:p>
    <w:p w14:paraId="354E4A5B" w14:textId="77777777" w:rsidR="00C74A03" w:rsidRDefault="00245D67">
      <w:p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ab/>
        <w:t>5. Deuda Pública Indirecta.</w:t>
      </w:r>
    </w:p>
    <w:p w14:paraId="17876040" w14:textId="77777777" w:rsidR="00C74A03" w:rsidRDefault="00C74A03">
      <w:pPr>
        <w:tabs>
          <w:tab w:val="left" w:pos="284"/>
          <w:tab w:val="left" w:pos="426"/>
        </w:tabs>
        <w:spacing w:after="0" w:line="240" w:lineRule="auto"/>
        <w:jc w:val="both"/>
        <w:rPr>
          <w:rFonts w:ascii="Arial" w:hAnsi="Arial" w:cs="Arial"/>
          <w:b/>
          <w:color w:val="000000"/>
          <w:sz w:val="24"/>
          <w:szCs w:val="24"/>
        </w:rPr>
      </w:pPr>
    </w:p>
    <w:p w14:paraId="4CBB4F7E" w14:textId="788E7953" w:rsidR="00C74A03" w:rsidRDefault="00245D67">
      <w:pPr>
        <w:spacing w:after="0" w:line="240" w:lineRule="auto"/>
        <w:jc w:val="both"/>
        <w:rPr>
          <w:rFonts w:ascii="Arial" w:hAnsi="Arial" w:cs="Arial"/>
          <w:sz w:val="24"/>
          <w:szCs w:val="24"/>
        </w:rPr>
      </w:pPr>
      <w:r>
        <w:rPr>
          <w:rFonts w:ascii="Arial" w:hAnsi="Arial" w:cs="Arial"/>
          <w:color w:val="000000"/>
          <w:sz w:val="24"/>
          <w:szCs w:val="24"/>
        </w:rPr>
        <w:t>El saldo insoluto de Deuda Pública Indirecta,</w:t>
      </w:r>
      <w:r>
        <w:rPr>
          <w:rFonts w:ascii="Arial" w:eastAsia="Calibri" w:hAnsi="Arial" w:cs="Arial"/>
          <w:sz w:val="24"/>
          <w:szCs w:val="24"/>
          <w:lang w:val="es-ES" w:eastAsia="en-US"/>
        </w:rPr>
        <w:t xml:space="preserve"> de financiamiento con fuente o garantía de pago definida, que es asumida de manera solidaria o subsidiaria por el Estado, con fecha de corte al 3</w:t>
      </w:r>
      <w:r w:rsidR="00631258">
        <w:rPr>
          <w:rFonts w:ascii="Arial" w:eastAsia="Calibri" w:hAnsi="Arial" w:cs="Arial"/>
          <w:sz w:val="24"/>
          <w:szCs w:val="24"/>
          <w:lang w:val="es-ES" w:eastAsia="en-US"/>
        </w:rPr>
        <w:t>1</w:t>
      </w:r>
      <w:r>
        <w:rPr>
          <w:rFonts w:ascii="Arial" w:eastAsia="Calibri" w:hAnsi="Arial" w:cs="Arial"/>
          <w:sz w:val="24"/>
          <w:szCs w:val="24"/>
          <w:lang w:val="es-ES" w:eastAsia="en-US"/>
        </w:rPr>
        <w:t xml:space="preserve"> de </w:t>
      </w:r>
      <w:r w:rsidR="00631258">
        <w:rPr>
          <w:rFonts w:ascii="Arial" w:eastAsia="Calibri" w:hAnsi="Arial" w:cs="Arial"/>
          <w:sz w:val="24"/>
          <w:szCs w:val="24"/>
          <w:lang w:val="es-ES" w:eastAsia="en-US"/>
        </w:rPr>
        <w:t>octubre</w:t>
      </w:r>
      <w:r>
        <w:rPr>
          <w:rFonts w:ascii="Arial" w:eastAsia="Calibri" w:hAnsi="Arial" w:cs="Arial"/>
          <w:sz w:val="24"/>
          <w:szCs w:val="24"/>
          <w:lang w:val="es-ES" w:eastAsia="en-US"/>
        </w:rPr>
        <w:t xml:space="preserve"> de 2019 </w:t>
      </w:r>
      <w:r>
        <w:rPr>
          <w:rFonts w:ascii="Arial" w:hAnsi="Arial" w:cs="Arial"/>
          <w:color w:val="000000"/>
          <w:sz w:val="24"/>
          <w:szCs w:val="24"/>
        </w:rPr>
        <w:t xml:space="preserve">es de </w:t>
      </w:r>
      <w:r>
        <w:rPr>
          <w:rFonts w:ascii="Arial" w:hAnsi="Arial" w:cs="Arial"/>
          <w:b/>
          <w:color w:val="000000"/>
          <w:sz w:val="24"/>
          <w:szCs w:val="24"/>
        </w:rPr>
        <w:t>$11</w:t>
      </w:r>
      <w:r w:rsidR="00861CB3">
        <w:rPr>
          <w:rFonts w:ascii="Arial" w:hAnsi="Arial" w:cs="Arial"/>
          <w:b/>
          <w:color w:val="000000"/>
          <w:sz w:val="24"/>
          <w:szCs w:val="24"/>
        </w:rPr>
        <w:t>3</w:t>
      </w:r>
      <w:r>
        <w:rPr>
          <w:rFonts w:ascii="Arial" w:hAnsi="Arial" w:cs="Arial"/>
          <w:b/>
          <w:color w:val="000000"/>
          <w:sz w:val="24"/>
          <w:szCs w:val="24"/>
        </w:rPr>
        <w:t>,</w:t>
      </w:r>
      <w:r w:rsidR="00861CB3">
        <w:rPr>
          <w:rFonts w:ascii="Arial" w:hAnsi="Arial" w:cs="Arial"/>
          <w:b/>
          <w:color w:val="000000"/>
          <w:sz w:val="24"/>
          <w:szCs w:val="24"/>
        </w:rPr>
        <w:t>925</w:t>
      </w:r>
      <w:r>
        <w:rPr>
          <w:rFonts w:ascii="Arial" w:hAnsi="Arial" w:cs="Arial"/>
          <w:b/>
          <w:color w:val="000000"/>
          <w:sz w:val="24"/>
          <w:szCs w:val="24"/>
        </w:rPr>
        <w:t>,</w:t>
      </w:r>
      <w:r w:rsidR="00861CB3">
        <w:rPr>
          <w:rFonts w:ascii="Arial" w:hAnsi="Arial" w:cs="Arial"/>
          <w:b/>
          <w:color w:val="000000"/>
          <w:sz w:val="24"/>
          <w:szCs w:val="24"/>
        </w:rPr>
        <w:t>182</w:t>
      </w:r>
      <w:r>
        <w:rPr>
          <w:rFonts w:ascii="Arial" w:hAnsi="Arial" w:cs="Arial"/>
          <w:b/>
          <w:color w:val="000000"/>
          <w:sz w:val="24"/>
          <w:szCs w:val="24"/>
        </w:rPr>
        <w:t xml:space="preserve"> </w:t>
      </w:r>
      <w:r>
        <w:rPr>
          <w:rFonts w:ascii="Arial" w:hAnsi="Arial" w:cs="Arial"/>
          <w:color w:val="000000"/>
          <w:sz w:val="24"/>
          <w:szCs w:val="24"/>
        </w:rPr>
        <w:t xml:space="preserve">(Ciento </w:t>
      </w:r>
      <w:r w:rsidR="00861CB3">
        <w:rPr>
          <w:rFonts w:ascii="Arial" w:hAnsi="Arial" w:cs="Arial"/>
          <w:color w:val="000000"/>
          <w:sz w:val="24"/>
          <w:szCs w:val="24"/>
        </w:rPr>
        <w:t xml:space="preserve">trece millones novecientos veinticinco mil ciento ochenta y dos </w:t>
      </w:r>
      <w:r>
        <w:rPr>
          <w:rFonts w:ascii="Arial" w:hAnsi="Arial" w:cs="Arial"/>
          <w:color w:val="000000"/>
          <w:sz w:val="24"/>
          <w:szCs w:val="24"/>
        </w:rPr>
        <w:t>pesos)</w:t>
      </w:r>
      <w:r>
        <w:rPr>
          <w:rFonts w:ascii="Arial" w:hAnsi="Arial" w:cs="Arial"/>
          <w:sz w:val="24"/>
          <w:szCs w:val="24"/>
        </w:rPr>
        <w:t>, y se compone de la siguiente forma:</w:t>
      </w:r>
    </w:p>
    <w:p w14:paraId="0CE46C41" w14:textId="77777777" w:rsidR="00C74A03" w:rsidRDefault="00C74A03">
      <w:pPr>
        <w:spacing w:after="0" w:line="240" w:lineRule="auto"/>
        <w:jc w:val="both"/>
        <w:rPr>
          <w:rFonts w:ascii="Arial" w:hAnsi="Arial" w:cs="Arial"/>
          <w:sz w:val="24"/>
          <w:szCs w:val="24"/>
        </w:rPr>
      </w:pPr>
    </w:p>
    <w:p w14:paraId="3219AF7D" w14:textId="18D6CBB8" w:rsidR="00C74A03" w:rsidRPr="00861CB3" w:rsidRDefault="00861CB3" w:rsidP="00861CB3">
      <w:pPr>
        <w:spacing w:after="0" w:line="240" w:lineRule="auto"/>
        <w:jc w:val="center"/>
        <w:rPr>
          <w:rFonts w:ascii="Arial" w:hAnsi="Arial" w:cs="Arial"/>
          <w:bCs/>
          <w:sz w:val="24"/>
          <w:szCs w:val="24"/>
          <w:lang w:val="es-ES" w:eastAsia="en-US"/>
        </w:rPr>
      </w:pPr>
      <w:r w:rsidRPr="00861CB3">
        <w:rPr>
          <w:rFonts w:ascii="Arial" w:hAnsi="Arial" w:cs="Arial"/>
          <w:bCs/>
          <w:sz w:val="24"/>
          <w:szCs w:val="24"/>
          <w:lang w:val="es-ES" w:eastAsia="en-US"/>
        </w:rPr>
        <w:t>Saldos de Deuda Pública Indirecta</w:t>
      </w:r>
    </w:p>
    <w:p w14:paraId="03521D73" w14:textId="5B825E7D" w:rsidR="00861CB3" w:rsidRPr="00861CB3" w:rsidRDefault="00861CB3" w:rsidP="00861CB3">
      <w:pPr>
        <w:spacing w:after="0" w:line="240" w:lineRule="auto"/>
        <w:jc w:val="center"/>
        <w:rPr>
          <w:rFonts w:ascii="Arial" w:hAnsi="Arial" w:cs="Arial"/>
          <w:bCs/>
          <w:sz w:val="24"/>
          <w:szCs w:val="24"/>
        </w:rPr>
      </w:pPr>
      <w:r w:rsidRPr="00861CB3">
        <w:rPr>
          <w:rFonts w:ascii="Arial" w:hAnsi="Arial" w:cs="Arial"/>
          <w:bCs/>
          <w:sz w:val="24"/>
          <w:szCs w:val="24"/>
        </w:rPr>
        <w:t>Saldos al 31 de octubre de 2019</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971"/>
        <w:gridCol w:w="1089"/>
        <w:gridCol w:w="1128"/>
        <w:gridCol w:w="846"/>
        <w:gridCol w:w="1410"/>
        <w:gridCol w:w="750"/>
        <w:gridCol w:w="1088"/>
        <w:gridCol w:w="1128"/>
        <w:gridCol w:w="1131"/>
      </w:tblGrid>
      <w:tr w:rsidR="00861CB3" w:rsidRPr="00C26C5D" w14:paraId="1DA05452" w14:textId="77777777" w:rsidTr="00362853">
        <w:trPr>
          <w:trHeight w:val="439"/>
          <w:jc w:val="center"/>
        </w:trPr>
        <w:tc>
          <w:tcPr>
            <w:tcW w:w="896" w:type="dxa"/>
            <w:shd w:val="clear" w:color="auto" w:fill="auto"/>
            <w:vAlign w:val="center"/>
            <w:hideMark/>
          </w:tcPr>
          <w:p w14:paraId="028A7D1B" w14:textId="77777777" w:rsidR="00861CB3" w:rsidRPr="00C26C5D" w:rsidRDefault="00861CB3" w:rsidP="00362853">
            <w:pPr>
              <w:jc w:val="center"/>
              <w:rPr>
                <w:rFonts w:cs="Arial"/>
                <w:b/>
                <w:sz w:val="16"/>
                <w:szCs w:val="16"/>
              </w:rPr>
            </w:pPr>
            <w:bookmarkStart w:id="3" w:name="_Hlk496449770"/>
            <w:bookmarkEnd w:id="3"/>
            <w:r w:rsidRPr="00C26C5D">
              <w:rPr>
                <w:rFonts w:cs="Arial"/>
                <w:b/>
                <w:sz w:val="16"/>
                <w:szCs w:val="16"/>
              </w:rPr>
              <w:t>Acreedor</w:t>
            </w:r>
          </w:p>
        </w:tc>
        <w:tc>
          <w:tcPr>
            <w:tcW w:w="971" w:type="dxa"/>
            <w:shd w:val="clear" w:color="auto" w:fill="auto"/>
            <w:vAlign w:val="center"/>
            <w:hideMark/>
          </w:tcPr>
          <w:p w14:paraId="15EE1BC6" w14:textId="77777777" w:rsidR="00861CB3" w:rsidRPr="00C26C5D" w:rsidRDefault="00861CB3" w:rsidP="00362853">
            <w:pPr>
              <w:jc w:val="center"/>
              <w:rPr>
                <w:rFonts w:cs="Arial"/>
                <w:b/>
                <w:sz w:val="16"/>
                <w:szCs w:val="16"/>
              </w:rPr>
            </w:pPr>
            <w:r w:rsidRPr="00C26C5D">
              <w:rPr>
                <w:rFonts w:cs="Arial"/>
                <w:b/>
                <w:sz w:val="16"/>
                <w:szCs w:val="16"/>
              </w:rPr>
              <w:t xml:space="preserve">Acreditado </w:t>
            </w:r>
          </w:p>
        </w:tc>
        <w:tc>
          <w:tcPr>
            <w:tcW w:w="1089" w:type="dxa"/>
            <w:shd w:val="clear" w:color="auto" w:fill="auto"/>
            <w:vAlign w:val="center"/>
            <w:hideMark/>
          </w:tcPr>
          <w:p w14:paraId="6AAC3FCA" w14:textId="77777777" w:rsidR="00861CB3" w:rsidRPr="00C26C5D" w:rsidRDefault="00861CB3" w:rsidP="00362853">
            <w:pPr>
              <w:jc w:val="center"/>
              <w:rPr>
                <w:rFonts w:cs="Arial"/>
                <w:b/>
                <w:sz w:val="16"/>
                <w:szCs w:val="16"/>
              </w:rPr>
            </w:pPr>
            <w:r w:rsidRPr="00C26C5D">
              <w:rPr>
                <w:rFonts w:cs="Arial"/>
                <w:b/>
                <w:sz w:val="16"/>
                <w:szCs w:val="16"/>
              </w:rPr>
              <w:t>Monto Dispuesto</w:t>
            </w:r>
          </w:p>
        </w:tc>
        <w:tc>
          <w:tcPr>
            <w:tcW w:w="1128" w:type="dxa"/>
            <w:shd w:val="clear" w:color="auto" w:fill="auto"/>
            <w:vAlign w:val="center"/>
            <w:hideMark/>
          </w:tcPr>
          <w:p w14:paraId="6D181673" w14:textId="77777777" w:rsidR="00861CB3" w:rsidRPr="00C26C5D" w:rsidRDefault="00861CB3" w:rsidP="00362853">
            <w:pPr>
              <w:jc w:val="center"/>
              <w:rPr>
                <w:rFonts w:cs="Arial"/>
                <w:b/>
                <w:sz w:val="16"/>
                <w:szCs w:val="16"/>
              </w:rPr>
            </w:pPr>
            <w:r w:rsidRPr="00C26C5D">
              <w:rPr>
                <w:rFonts w:cs="Arial"/>
                <w:b/>
                <w:sz w:val="16"/>
                <w:szCs w:val="16"/>
              </w:rPr>
              <w:t xml:space="preserve">Saldo Insoluto </w:t>
            </w:r>
          </w:p>
        </w:tc>
        <w:tc>
          <w:tcPr>
            <w:tcW w:w="846" w:type="dxa"/>
            <w:shd w:val="clear" w:color="auto" w:fill="auto"/>
            <w:vAlign w:val="center"/>
            <w:hideMark/>
          </w:tcPr>
          <w:p w14:paraId="50223376" w14:textId="77777777" w:rsidR="00861CB3" w:rsidRPr="00C26C5D" w:rsidRDefault="00861CB3" w:rsidP="00362853">
            <w:pPr>
              <w:jc w:val="center"/>
              <w:rPr>
                <w:rFonts w:cs="Arial"/>
                <w:b/>
                <w:sz w:val="16"/>
                <w:szCs w:val="16"/>
              </w:rPr>
            </w:pPr>
            <w:r w:rsidRPr="00C26C5D">
              <w:rPr>
                <w:rFonts w:cs="Arial"/>
                <w:b/>
                <w:sz w:val="16"/>
                <w:szCs w:val="16"/>
              </w:rPr>
              <w:t>Número de Crédito</w:t>
            </w:r>
          </w:p>
        </w:tc>
        <w:tc>
          <w:tcPr>
            <w:tcW w:w="1410" w:type="dxa"/>
            <w:shd w:val="clear" w:color="auto" w:fill="auto"/>
            <w:vAlign w:val="center"/>
            <w:hideMark/>
          </w:tcPr>
          <w:p w14:paraId="4B1D0F1B" w14:textId="77777777" w:rsidR="00861CB3" w:rsidRPr="00C26C5D" w:rsidRDefault="00861CB3" w:rsidP="00362853">
            <w:pPr>
              <w:jc w:val="center"/>
              <w:rPr>
                <w:rFonts w:cs="Arial"/>
                <w:b/>
                <w:sz w:val="16"/>
                <w:szCs w:val="16"/>
              </w:rPr>
            </w:pPr>
            <w:r w:rsidRPr="00C26C5D">
              <w:rPr>
                <w:rFonts w:cs="Arial"/>
                <w:b/>
                <w:sz w:val="16"/>
                <w:szCs w:val="16"/>
              </w:rPr>
              <w:t>Tasa de Interés Contratada</w:t>
            </w:r>
          </w:p>
        </w:tc>
        <w:tc>
          <w:tcPr>
            <w:tcW w:w="750" w:type="dxa"/>
            <w:shd w:val="clear" w:color="auto" w:fill="auto"/>
            <w:vAlign w:val="center"/>
            <w:hideMark/>
          </w:tcPr>
          <w:p w14:paraId="34D96576" w14:textId="77777777" w:rsidR="00861CB3" w:rsidRPr="00C26C5D" w:rsidRDefault="00861CB3" w:rsidP="00362853">
            <w:pPr>
              <w:jc w:val="center"/>
              <w:rPr>
                <w:rFonts w:cs="Arial"/>
                <w:b/>
                <w:sz w:val="16"/>
                <w:szCs w:val="16"/>
              </w:rPr>
            </w:pPr>
            <w:r w:rsidRPr="00C26C5D">
              <w:rPr>
                <w:rFonts w:cs="Arial"/>
                <w:b/>
                <w:sz w:val="16"/>
                <w:szCs w:val="16"/>
              </w:rPr>
              <w:t>Tasa Efectiva</w:t>
            </w:r>
          </w:p>
        </w:tc>
        <w:tc>
          <w:tcPr>
            <w:tcW w:w="1088" w:type="dxa"/>
            <w:shd w:val="clear" w:color="auto" w:fill="auto"/>
            <w:vAlign w:val="center"/>
            <w:hideMark/>
          </w:tcPr>
          <w:p w14:paraId="131633DD" w14:textId="77777777" w:rsidR="00861CB3" w:rsidRPr="00C26C5D" w:rsidRDefault="00861CB3" w:rsidP="00362853">
            <w:pPr>
              <w:jc w:val="center"/>
              <w:rPr>
                <w:rFonts w:cs="Arial"/>
                <w:b/>
                <w:sz w:val="16"/>
                <w:szCs w:val="16"/>
              </w:rPr>
            </w:pPr>
            <w:r w:rsidRPr="00C26C5D">
              <w:rPr>
                <w:rFonts w:cs="Arial"/>
                <w:b/>
                <w:sz w:val="16"/>
                <w:szCs w:val="16"/>
              </w:rPr>
              <w:t>Fecha de Suscripción</w:t>
            </w:r>
          </w:p>
        </w:tc>
        <w:tc>
          <w:tcPr>
            <w:tcW w:w="1128" w:type="dxa"/>
            <w:shd w:val="clear" w:color="auto" w:fill="auto"/>
            <w:vAlign w:val="center"/>
            <w:hideMark/>
          </w:tcPr>
          <w:p w14:paraId="55D07083" w14:textId="77777777" w:rsidR="00861CB3" w:rsidRPr="00C26C5D" w:rsidRDefault="00861CB3" w:rsidP="00362853">
            <w:pPr>
              <w:jc w:val="center"/>
              <w:rPr>
                <w:rFonts w:cs="Arial"/>
                <w:b/>
                <w:sz w:val="16"/>
                <w:szCs w:val="16"/>
              </w:rPr>
            </w:pPr>
            <w:r w:rsidRPr="00C26C5D">
              <w:rPr>
                <w:rFonts w:cs="Arial"/>
                <w:b/>
                <w:sz w:val="16"/>
                <w:szCs w:val="16"/>
              </w:rPr>
              <w:t>Fecha de Vencimiento</w:t>
            </w:r>
          </w:p>
        </w:tc>
        <w:tc>
          <w:tcPr>
            <w:tcW w:w="1128" w:type="dxa"/>
            <w:shd w:val="clear" w:color="auto" w:fill="auto"/>
            <w:vAlign w:val="center"/>
            <w:hideMark/>
          </w:tcPr>
          <w:p w14:paraId="38793984" w14:textId="77777777" w:rsidR="00861CB3" w:rsidRPr="00C26C5D" w:rsidRDefault="00861CB3" w:rsidP="00362853">
            <w:pPr>
              <w:jc w:val="center"/>
              <w:rPr>
                <w:rFonts w:cs="Arial"/>
                <w:b/>
                <w:sz w:val="16"/>
                <w:szCs w:val="16"/>
              </w:rPr>
            </w:pPr>
            <w:r w:rsidRPr="00C26C5D">
              <w:rPr>
                <w:rFonts w:cs="Arial"/>
                <w:b/>
                <w:sz w:val="16"/>
                <w:szCs w:val="16"/>
              </w:rPr>
              <w:t>Garantía y/o Fuente de Pago</w:t>
            </w:r>
          </w:p>
        </w:tc>
      </w:tr>
      <w:tr w:rsidR="00861CB3" w:rsidRPr="00C26C5D" w14:paraId="380C5D3A" w14:textId="77777777" w:rsidTr="00362853">
        <w:trPr>
          <w:trHeight w:val="307"/>
          <w:jc w:val="center"/>
        </w:trPr>
        <w:tc>
          <w:tcPr>
            <w:tcW w:w="896" w:type="dxa"/>
            <w:shd w:val="clear" w:color="auto" w:fill="auto"/>
            <w:noWrap/>
            <w:vAlign w:val="center"/>
            <w:hideMark/>
          </w:tcPr>
          <w:p w14:paraId="2ACF9FB0" w14:textId="77777777" w:rsidR="00861CB3" w:rsidRPr="00C26C5D" w:rsidRDefault="00861CB3" w:rsidP="00362853">
            <w:pPr>
              <w:jc w:val="center"/>
              <w:rPr>
                <w:rFonts w:cs="Arial"/>
                <w:sz w:val="16"/>
                <w:szCs w:val="16"/>
              </w:rPr>
            </w:pPr>
            <w:r w:rsidRPr="00C26C5D">
              <w:rPr>
                <w:rFonts w:cs="Arial"/>
                <w:sz w:val="16"/>
                <w:szCs w:val="16"/>
              </w:rPr>
              <w:lastRenderedPageBreak/>
              <w:t>Banobras</w:t>
            </w:r>
          </w:p>
        </w:tc>
        <w:tc>
          <w:tcPr>
            <w:tcW w:w="971" w:type="dxa"/>
            <w:shd w:val="clear" w:color="auto" w:fill="auto"/>
            <w:noWrap/>
            <w:vAlign w:val="center"/>
            <w:hideMark/>
          </w:tcPr>
          <w:p w14:paraId="7A2DEADE" w14:textId="77777777" w:rsidR="00861CB3" w:rsidRPr="00C26C5D" w:rsidRDefault="00861CB3" w:rsidP="00362853">
            <w:pPr>
              <w:jc w:val="center"/>
              <w:rPr>
                <w:rFonts w:cs="Arial"/>
                <w:sz w:val="16"/>
                <w:szCs w:val="16"/>
              </w:rPr>
            </w:pPr>
            <w:r w:rsidRPr="00C26C5D">
              <w:rPr>
                <w:rFonts w:cs="Arial"/>
                <w:sz w:val="16"/>
                <w:szCs w:val="16"/>
              </w:rPr>
              <w:t>INSUVI</w:t>
            </w:r>
          </w:p>
        </w:tc>
        <w:tc>
          <w:tcPr>
            <w:tcW w:w="1089" w:type="dxa"/>
            <w:shd w:val="clear" w:color="auto" w:fill="auto"/>
            <w:noWrap/>
            <w:vAlign w:val="center"/>
            <w:hideMark/>
          </w:tcPr>
          <w:p w14:paraId="4E982EE0" w14:textId="77777777" w:rsidR="00861CB3" w:rsidRPr="00C26C5D" w:rsidRDefault="00861CB3" w:rsidP="00362853">
            <w:pPr>
              <w:jc w:val="right"/>
              <w:rPr>
                <w:rFonts w:cs="Arial"/>
                <w:sz w:val="16"/>
                <w:szCs w:val="16"/>
              </w:rPr>
            </w:pPr>
            <w:r w:rsidRPr="00C26C5D">
              <w:rPr>
                <w:rFonts w:cs="Arial"/>
                <w:sz w:val="16"/>
                <w:szCs w:val="16"/>
              </w:rPr>
              <w:t>150,466,713</w:t>
            </w:r>
          </w:p>
        </w:tc>
        <w:tc>
          <w:tcPr>
            <w:tcW w:w="1128" w:type="dxa"/>
            <w:shd w:val="clear" w:color="auto" w:fill="auto"/>
            <w:noWrap/>
            <w:vAlign w:val="center"/>
            <w:hideMark/>
          </w:tcPr>
          <w:p w14:paraId="3F4B1454" w14:textId="77777777" w:rsidR="00861CB3" w:rsidRPr="00C26C5D" w:rsidRDefault="00861CB3" w:rsidP="00362853">
            <w:pPr>
              <w:jc w:val="right"/>
              <w:rPr>
                <w:rFonts w:cs="Arial"/>
                <w:sz w:val="16"/>
                <w:szCs w:val="16"/>
              </w:rPr>
            </w:pPr>
            <w:r w:rsidRPr="00C26C5D">
              <w:rPr>
                <w:rFonts w:cs="Arial"/>
                <w:sz w:val="16"/>
                <w:szCs w:val="16"/>
              </w:rPr>
              <w:t>113,925,182</w:t>
            </w:r>
          </w:p>
        </w:tc>
        <w:tc>
          <w:tcPr>
            <w:tcW w:w="846" w:type="dxa"/>
            <w:shd w:val="clear" w:color="auto" w:fill="auto"/>
            <w:noWrap/>
            <w:vAlign w:val="center"/>
            <w:hideMark/>
          </w:tcPr>
          <w:p w14:paraId="3E57A2E6" w14:textId="77777777" w:rsidR="00861CB3" w:rsidRPr="00C26C5D" w:rsidRDefault="00861CB3" w:rsidP="00362853">
            <w:pPr>
              <w:jc w:val="center"/>
              <w:rPr>
                <w:rFonts w:cs="Arial"/>
                <w:sz w:val="16"/>
                <w:szCs w:val="16"/>
              </w:rPr>
            </w:pPr>
            <w:r w:rsidRPr="00C26C5D">
              <w:rPr>
                <w:rFonts w:cs="Arial"/>
                <w:sz w:val="16"/>
                <w:szCs w:val="16"/>
              </w:rPr>
              <w:t>7304</w:t>
            </w:r>
          </w:p>
        </w:tc>
        <w:tc>
          <w:tcPr>
            <w:tcW w:w="1410" w:type="dxa"/>
            <w:shd w:val="clear" w:color="auto" w:fill="auto"/>
            <w:noWrap/>
            <w:vAlign w:val="center"/>
            <w:hideMark/>
          </w:tcPr>
          <w:p w14:paraId="431116DD" w14:textId="77777777" w:rsidR="00861CB3" w:rsidRPr="00C26C5D" w:rsidRDefault="00861CB3" w:rsidP="00362853">
            <w:pPr>
              <w:jc w:val="center"/>
              <w:rPr>
                <w:rFonts w:cs="Arial"/>
                <w:sz w:val="16"/>
                <w:szCs w:val="16"/>
              </w:rPr>
            </w:pPr>
            <w:r w:rsidRPr="00C26C5D">
              <w:rPr>
                <w:rFonts w:cs="Arial"/>
                <w:sz w:val="16"/>
                <w:szCs w:val="16"/>
              </w:rPr>
              <w:t>TIIE + 0.86%</w:t>
            </w:r>
          </w:p>
        </w:tc>
        <w:tc>
          <w:tcPr>
            <w:tcW w:w="750" w:type="dxa"/>
            <w:shd w:val="clear" w:color="auto" w:fill="auto"/>
            <w:noWrap/>
            <w:vAlign w:val="center"/>
            <w:hideMark/>
          </w:tcPr>
          <w:p w14:paraId="01A6F6CD" w14:textId="77777777" w:rsidR="00861CB3" w:rsidRPr="00C26C5D" w:rsidRDefault="00861CB3" w:rsidP="00362853">
            <w:pPr>
              <w:jc w:val="center"/>
              <w:rPr>
                <w:rFonts w:cs="Arial"/>
                <w:sz w:val="16"/>
                <w:szCs w:val="16"/>
              </w:rPr>
            </w:pPr>
            <w:proofErr w:type="spellStart"/>
            <w:r w:rsidRPr="00C26C5D">
              <w:rPr>
                <w:rFonts w:cs="Arial"/>
                <w:sz w:val="16"/>
                <w:szCs w:val="16"/>
              </w:rPr>
              <w:t>n.a</w:t>
            </w:r>
            <w:proofErr w:type="spellEnd"/>
            <w:r w:rsidRPr="00C26C5D">
              <w:rPr>
                <w:rFonts w:cs="Arial"/>
                <w:sz w:val="16"/>
                <w:szCs w:val="16"/>
              </w:rPr>
              <w:t>.</w:t>
            </w:r>
          </w:p>
        </w:tc>
        <w:tc>
          <w:tcPr>
            <w:tcW w:w="1088" w:type="dxa"/>
            <w:shd w:val="clear" w:color="auto" w:fill="auto"/>
            <w:noWrap/>
            <w:vAlign w:val="center"/>
            <w:hideMark/>
          </w:tcPr>
          <w:p w14:paraId="7D56DA21" w14:textId="77777777" w:rsidR="00861CB3" w:rsidRPr="00C26C5D" w:rsidRDefault="00861CB3" w:rsidP="00362853">
            <w:pPr>
              <w:jc w:val="center"/>
              <w:rPr>
                <w:rFonts w:cs="Arial"/>
                <w:sz w:val="16"/>
                <w:szCs w:val="16"/>
              </w:rPr>
            </w:pPr>
            <w:r w:rsidRPr="00C26C5D">
              <w:rPr>
                <w:rFonts w:cs="Arial"/>
                <w:sz w:val="16"/>
                <w:szCs w:val="16"/>
              </w:rPr>
              <w:t>jun-08</w:t>
            </w:r>
          </w:p>
        </w:tc>
        <w:tc>
          <w:tcPr>
            <w:tcW w:w="1128" w:type="dxa"/>
            <w:shd w:val="clear" w:color="auto" w:fill="auto"/>
            <w:noWrap/>
            <w:vAlign w:val="center"/>
            <w:hideMark/>
          </w:tcPr>
          <w:p w14:paraId="07FB2505" w14:textId="77777777" w:rsidR="00861CB3" w:rsidRPr="00C26C5D" w:rsidRDefault="00861CB3" w:rsidP="00362853">
            <w:pPr>
              <w:jc w:val="center"/>
              <w:rPr>
                <w:rFonts w:cs="Arial"/>
                <w:sz w:val="16"/>
                <w:szCs w:val="16"/>
              </w:rPr>
            </w:pPr>
            <w:r w:rsidRPr="00C26C5D">
              <w:rPr>
                <w:rFonts w:cs="Arial"/>
                <w:sz w:val="16"/>
                <w:szCs w:val="16"/>
              </w:rPr>
              <w:t>ago-33</w:t>
            </w:r>
          </w:p>
        </w:tc>
        <w:tc>
          <w:tcPr>
            <w:tcW w:w="1128" w:type="dxa"/>
            <w:shd w:val="clear" w:color="auto" w:fill="auto"/>
            <w:noWrap/>
            <w:vAlign w:val="center"/>
            <w:hideMark/>
          </w:tcPr>
          <w:p w14:paraId="48C7E797" w14:textId="77777777" w:rsidR="00861CB3" w:rsidRPr="00C26C5D" w:rsidRDefault="00861CB3" w:rsidP="00362853">
            <w:pPr>
              <w:jc w:val="center"/>
              <w:rPr>
                <w:rFonts w:cs="Arial"/>
                <w:sz w:val="16"/>
                <w:szCs w:val="16"/>
              </w:rPr>
            </w:pPr>
            <w:r w:rsidRPr="00C26C5D">
              <w:rPr>
                <w:rFonts w:cs="Arial"/>
                <w:sz w:val="16"/>
                <w:szCs w:val="16"/>
              </w:rPr>
              <w:t>Participaciones</w:t>
            </w:r>
          </w:p>
        </w:tc>
      </w:tr>
      <w:tr w:rsidR="00861CB3" w:rsidRPr="00C26C5D" w14:paraId="3EFA4B02" w14:textId="77777777" w:rsidTr="00362853">
        <w:trPr>
          <w:trHeight w:val="307"/>
          <w:jc w:val="center"/>
        </w:trPr>
        <w:tc>
          <w:tcPr>
            <w:tcW w:w="896" w:type="dxa"/>
            <w:shd w:val="clear" w:color="auto" w:fill="auto"/>
            <w:noWrap/>
            <w:vAlign w:val="center"/>
            <w:hideMark/>
          </w:tcPr>
          <w:p w14:paraId="4D615DF3" w14:textId="77777777" w:rsidR="00861CB3" w:rsidRPr="00C26C5D" w:rsidRDefault="00861CB3" w:rsidP="00362853">
            <w:pPr>
              <w:jc w:val="center"/>
              <w:rPr>
                <w:rFonts w:cs="Arial"/>
                <w:sz w:val="16"/>
                <w:szCs w:val="16"/>
              </w:rPr>
            </w:pPr>
            <w:r w:rsidRPr="00C26C5D">
              <w:rPr>
                <w:rFonts w:cs="Arial"/>
                <w:sz w:val="16"/>
                <w:szCs w:val="16"/>
              </w:rPr>
              <w:t>Banorte</w:t>
            </w:r>
          </w:p>
        </w:tc>
        <w:tc>
          <w:tcPr>
            <w:tcW w:w="971" w:type="dxa"/>
            <w:shd w:val="clear" w:color="auto" w:fill="auto"/>
            <w:noWrap/>
            <w:vAlign w:val="center"/>
            <w:hideMark/>
          </w:tcPr>
          <w:p w14:paraId="2B5E11FD" w14:textId="77777777" w:rsidR="00861CB3" w:rsidRPr="00C26C5D" w:rsidRDefault="00861CB3" w:rsidP="00362853">
            <w:pPr>
              <w:jc w:val="center"/>
              <w:rPr>
                <w:rFonts w:cs="Arial"/>
                <w:sz w:val="16"/>
                <w:szCs w:val="16"/>
              </w:rPr>
            </w:pPr>
            <w:r w:rsidRPr="00C26C5D">
              <w:rPr>
                <w:rFonts w:cs="Arial"/>
                <w:sz w:val="16"/>
                <w:szCs w:val="16"/>
              </w:rPr>
              <w:t>CIAPACOV</w:t>
            </w:r>
          </w:p>
        </w:tc>
        <w:tc>
          <w:tcPr>
            <w:tcW w:w="1089" w:type="dxa"/>
            <w:shd w:val="clear" w:color="auto" w:fill="auto"/>
            <w:noWrap/>
            <w:vAlign w:val="center"/>
            <w:hideMark/>
          </w:tcPr>
          <w:p w14:paraId="52E4E12A" w14:textId="77777777" w:rsidR="00861CB3" w:rsidRPr="00C26C5D" w:rsidRDefault="00861CB3" w:rsidP="00362853">
            <w:pPr>
              <w:jc w:val="right"/>
              <w:rPr>
                <w:rFonts w:cs="Arial"/>
                <w:sz w:val="16"/>
                <w:szCs w:val="16"/>
              </w:rPr>
            </w:pPr>
            <w:r w:rsidRPr="00C26C5D">
              <w:rPr>
                <w:rFonts w:cs="Arial"/>
                <w:sz w:val="16"/>
                <w:szCs w:val="16"/>
              </w:rPr>
              <w:t>0.00</w:t>
            </w:r>
          </w:p>
        </w:tc>
        <w:tc>
          <w:tcPr>
            <w:tcW w:w="1128" w:type="dxa"/>
            <w:shd w:val="clear" w:color="auto" w:fill="auto"/>
            <w:noWrap/>
            <w:vAlign w:val="center"/>
            <w:hideMark/>
          </w:tcPr>
          <w:p w14:paraId="319EE253" w14:textId="77777777" w:rsidR="00861CB3" w:rsidRPr="00C26C5D" w:rsidRDefault="00861CB3" w:rsidP="00362853">
            <w:pPr>
              <w:jc w:val="right"/>
              <w:rPr>
                <w:rFonts w:cs="Arial"/>
                <w:sz w:val="16"/>
                <w:szCs w:val="16"/>
              </w:rPr>
            </w:pPr>
            <w:r w:rsidRPr="00C26C5D">
              <w:rPr>
                <w:rFonts w:cs="Arial"/>
                <w:sz w:val="16"/>
                <w:szCs w:val="16"/>
              </w:rPr>
              <w:t>0.00</w:t>
            </w:r>
          </w:p>
        </w:tc>
        <w:tc>
          <w:tcPr>
            <w:tcW w:w="846" w:type="dxa"/>
            <w:shd w:val="clear" w:color="auto" w:fill="auto"/>
            <w:noWrap/>
            <w:vAlign w:val="center"/>
            <w:hideMark/>
          </w:tcPr>
          <w:p w14:paraId="375D4A5E" w14:textId="77777777" w:rsidR="00861CB3" w:rsidRPr="00C26C5D" w:rsidRDefault="00861CB3" w:rsidP="00362853">
            <w:pPr>
              <w:jc w:val="center"/>
              <w:rPr>
                <w:rFonts w:cs="Arial"/>
                <w:sz w:val="16"/>
                <w:szCs w:val="16"/>
              </w:rPr>
            </w:pPr>
            <w:r w:rsidRPr="00C26C5D">
              <w:rPr>
                <w:rFonts w:cs="Arial"/>
                <w:sz w:val="16"/>
                <w:szCs w:val="16"/>
              </w:rPr>
              <w:t>31750</w:t>
            </w:r>
          </w:p>
        </w:tc>
        <w:tc>
          <w:tcPr>
            <w:tcW w:w="1410" w:type="dxa"/>
            <w:shd w:val="clear" w:color="auto" w:fill="auto"/>
            <w:noWrap/>
            <w:vAlign w:val="center"/>
            <w:hideMark/>
          </w:tcPr>
          <w:p w14:paraId="10FAC52E" w14:textId="77777777" w:rsidR="00861CB3" w:rsidRPr="00C26C5D" w:rsidRDefault="00861CB3" w:rsidP="00362853">
            <w:pPr>
              <w:jc w:val="center"/>
              <w:rPr>
                <w:rFonts w:cs="Arial"/>
                <w:sz w:val="16"/>
                <w:szCs w:val="16"/>
              </w:rPr>
            </w:pPr>
            <w:r w:rsidRPr="00C26C5D">
              <w:rPr>
                <w:rFonts w:cs="Arial"/>
                <w:sz w:val="16"/>
                <w:szCs w:val="16"/>
              </w:rPr>
              <w:t>TIIE + 1.3 %</w:t>
            </w:r>
          </w:p>
        </w:tc>
        <w:tc>
          <w:tcPr>
            <w:tcW w:w="750" w:type="dxa"/>
            <w:shd w:val="clear" w:color="auto" w:fill="auto"/>
            <w:noWrap/>
            <w:vAlign w:val="center"/>
            <w:hideMark/>
          </w:tcPr>
          <w:p w14:paraId="7F6B1EB1" w14:textId="77777777" w:rsidR="00861CB3" w:rsidRPr="00C26C5D" w:rsidRDefault="00861CB3" w:rsidP="00362853">
            <w:pPr>
              <w:jc w:val="center"/>
              <w:rPr>
                <w:rFonts w:cs="Arial"/>
                <w:sz w:val="16"/>
                <w:szCs w:val="16"/>
              </w:rPr>
            </w:pPr>
            <w:proofErr w:type="spellStart"/>
            <w:r w:rsidRPr="00C26C5D">
              <w:rPr>
                <w:rFonts w:cs="Arial"/>
                <w:sz w:val="16"/>
                <w:szCs w:val="16"/>
              </w:rPr>
              <w:t>n.a</w:t>
            </w:r>
            <w:proofErr w:type="spellEnd"/>
            <w:r w:rsidRPr="00C26C5D">
              <w:rPr>
                <w:rFonts w:cs="Arial"/>
                <w:sz w:val="16"/>
                <w:szCs w:val="16"/>
              </w:rPr>
              <w:t>.</w:t>
            </w:r>
          </w:p>
        </w:tc>
        <w:tc>
          <w:tcPr>
            <w:tcW w:w="1088" w:type="dxa"/>
            <w:shd w:val="clear" w:color="auto" w:fill="auto"/>
            <w:noWrap/>
            <w:vAlign w:val="center"/>
            <w:hideMark/>
          </w:tcPr>
          <w:p w14:paraId="4B857A37" w14:textId="77777777" w:rsidR="00861CB3" w:rsidRPr="00C26C5D" w:rsidRDefault="00861CB3" w:rsidP="00362853">
            <w:pPr>
              <w:jc w:val="center"/>
              <w:rPr>
                <w:rFonts w:cs="Arial"/>
                <w:sz w:val="16"/>
                <w:szCs w:val="16"/>
              </w:rPr>
            </w:pPr>
            <w:r w:rsidRPr="00C26C5D">
              <w:rPr>
                <w:rFonts w:cs="Arial"/>
                <w:sz w:val="16"/>
                <w:szCs w:val="16"/>
              </w:rPr>
              <w:t>ago-06</w:t>
            </w:r>
          </w:p>
        </w:tc>
        <w:tc>
          <w:tcPr>
            <w:tcW w:w="1128" w:type="dxa"/>
            <w:shd w:val="clear" w:color="auto" w:fill="auto"/>
            <w:noWrap/>
            <w:vAlign w:val="center"/>
            <w:hideMark/>
          </w:tcPr>
          <w:p w14:paraId="5AAE6B04" w14:textId="77777777" w:rsidR="00861CB3" w:rsidRPr="00C26C5D" w:rsidRDefault="00861CB3" w:rsidP="00362853">
            <w:pPr>
              <w:jc w:val="center"/>
              <w:rPr>
                <w:rFonts w:cs="Arial"/>
                <w:sz w:val="16"/>
                <w:szCs w:val="16"/>
              </w:rPr>
            </w:pPr>
            <w:r w:rsidRPr="00C26C5D">
              <w:rPr>
                <w:rFonts w:cs="Arial"/>
                <w:sz w:val="16"/>
                <w:szCs w:val="16"/>
              </w:rPr>
              <w:t>ago-26</w:t>
            </w:r>
          </w:p>
        </w:tc>
        <w:tc>
          <w:tcPr>
            <w:tcW w:w="1128" w:type="dxa"/>
            <w:shd w:val="clear" w:color="auto" w:fill="auto"/>
            <w:noWrap/>
            <w:vAlign w:val="center"/>
            <w:hideMark/>
          </w:tcPr>
          <w:p w14:paraId="704C6CE4" w14:textId="77777777" w:rsidR="00861CB3" w:rsidRPr="00C26C5D" w:rsidRDefault="00861CB3" w:rsidP="00362853">
            <w:pPr>
              <w:jc w:val="center"/>
              <w:rPr>
                <w:rFonts w:cs="Arial"/>
                <w:sz w:val="16"/>
                <w:szCs w:val="16"/>
              </w:rPr>
            </w:pPr>
            <w:r w:rsidRPr="00C26C5D">
              <w:rPr>
                <w:rFonts w:cs="Arial"/>
                <w:sz w:val="16"/>
                <w:szCs w:val="16"/>
              </w:rPr>
              <w:t>Participaciones</w:t>
            </w:r>
          </w:p>
        </w:tc>
      </w:tr>
      <w:tr w:rsidR="00861CB3" w:rsidRPr="00C26C5D" w14:paraId="253B212B" w14:textId="77777777" w:rsidTr="00362853">
        <w:trPr>
          <w:trHeight w:val="307"/>
          <w:jc w:val="center"/>
        </w:trPr>
        <w:tc>
          <w:tcPr>
            <w:tcW w:w="896" w:type="dxa"/>
            <w:shd w:val="clear" w:color="auto" w:fill="auto"/>
            <w:vAlign w:val="center"/>
            <w:hideMark/>
          </w:tcPr>
          <w:p w14:paraId="231C6006" w14:textId="77777777" w:rsidR="00861CB3" w:rsidRPr="00C26C5D" w:rsidRDefault="00861CB3" w:rsidP="00362853">
            <w:pPr>
              <w:jc w:val="center"/>
              <w:rPr>
                <w:rFonts w:cs="Arial"/>
                <w:b/>
                <w:sz w:val="16"/>
                <w:szCs w:val="16"/>
              </w:rPr>
            </w:pPr>
            <w:r w:rsidRPr="00C26C5D">
              <w:rPr>
                <w:rFonts w:cs="Arial"/>
                <w:b/>
                <w:sz w:val="16"/>
                <w:szCs w:val="16"/>
              </w:rPr>
              <w:t>Total</w:t>
            </w:r>
          </w:p>
        </w:tc>
        <w:tc>
          <w:tcPr>
            <w:tcW w:w="971" w:type="dxa"/>
            <w:shd w:val="clear" w:color="auto" w:fill="auto"/>
            <w:vAlign w:val="center"/>
            <w:hideMark/>
          </w:tcPr>
          <w:p w14:paraId="129C86EC" w14:textId="77777777" w:rsidR="00861CB3" w:rsidRPr="00C26C5D" w:rsidRDefault="00861CB3" w:rsidP="00362853">
            <w:pPr>
              <w:jc w:val="center"/>
              <w:rPr>
                <w:rFonts w:cs="Arial"/>
                <w:b/>
                <w:sz w:val="16"/>
                <w:szCs w:val="16"/>
              </w:rPr>
            </w:pPr>
          </w:p>
        </w:tc>
        <w:tc>
          <w:tcPr>
            <w:tcW w:w="1089" w:type="dxa"/>
            <w:shd w:val="clear" w:color="auto" w:fill="auto"/>
            <w:vAlign w:val="center"/>
            <w:hideMark/>
          </w:tcPr>
          <w:p w14:paraId="19F0BCD1" w14:textId="77777777" w:rsidR="00861CB3" w:rsidRPr="00C26C5D" w:rsidRDefault="00861CB3" w:rsidP="00362853">
            <w:pPr>
              <w:jc w:val="right"/>
              <w:rPr>
                <w:rFonts w:cs="Arial"/>
                <w:b/>
                <w:sz w:val="16"/>
                <w:szCs w:val="16"/>
              </w:rPr>
            </w:pPr>
            <w:r w:rsidRPr="00C26C5D">
              <w:rPr>
                <w:rFonts w:cs="Arial"/>
                <w:b/>
                <w:sz w:val="16"/>
                <w:szCs w:val="16"/>
              </w:rPr>
              <w:t>150,466,713</w:t>
            </w:r>
          </w:p>
        </w:tc>
        <w:tc>
          <w:tcPr>
            <w:tcW w:w="1128" w:type="dxa"/>
            <w:shd w:val="clear" w:color="auto" w:fill="auto"/>
            <w:vAlign w:val="center"/>
            <w:hideMark/>
          </w:tcPr>
          <w:p w14:paraId="4388506D" w14:textId="77777777" w:rsidR="00861CB3" w:rsidRPr="00C26C5D" w:rsidRDefault="00861CB3" w:rsidP="00362853">
            <w:pPr>
              <w:jc w:val="right"/>
              <w:rPr>
                <w:rFonts w:cs="Arial"/>
                <w:b/>
                <w:sz w:val="16"/>
                <w:szCs w:val="16"/>
              </w:rPr>
            </w:pPr>
            <w:r w:rsidRPr="00C26C5D">
              <w:rPr>
                <w:rFonts w:cs="Arial"/>
                <w:b/>
                <w:sz w:val="16"/>
                <w:szCs w:val="16"/>
              </w:rPr>
              <w:t>113,925,182</w:t>
            </w:r>
          </w:p>
        </w:tc>
        <w:tc>
          <w:tcPr>
            <w:tcW w:w="6353" w:type="dxa"/>
            <w:gridSpan w:val="6"/>
            <w:shd w:val="clear" w:color="auto" w:fill="auto"/>
            <w:vAlign w:val="center"/>
            <w:hideMark/>
          </w:tcPr>
          <w:p w14:paraId="5F824FC5" w14:textId="77777777" w:rsidR="00861CB3" w:rsidRPr="00C26C5D" w:rsidRDefault="00861CB3" w:rsidP="00362853">
            <w:pPr>
              <w:jc w:val="center"/>
              <w:rPr>
                <w:rFonts w:cs="Arial"/>
                <w:b/>
                <w:sz w:val="16"/>
                <w:szCs w:val="16"/>
              </w:rPr>
            </w:pPr>
            <w:r w:rsidRPr="00C26C5D">
              <w:rPr>
                <w:rFonts w:cs="Arial"/>
                <w:b/>
                <w:sz w:val="16"/>
                <w:szCs w:val="16"/>
              </w:rPr>
              <w:t> </w:t>
            </w:r>
          </w:p>
        </w:tc>
      </w:tr>
    </w:tbl>
    <w:p w14:paraId="0669CB4A" w14:textId="77777777" w:rsidR="00C74A03" w:rsidRDefault="00C74A03">
      <w:pPr>
        <w:tabs>
          <w:tab w:val="left" w:pos="284"/>
          <w:tab w:val="left" w:pos="426"/>
        </w:tabs>
        <w:spacing w:after="0" w:line="240" w:lineRule="auto"/>
        <w:jc w:val="both"/>
        <w:rPr>
          <w:rFonts w:ascii="Arial" w:hAnsi="Arial" w:cs="Arial"/>
          <w:b/>
          <w:color w:val="000000"/>
          <w:sz w:val="24"/>
          <w:szCs w:val="24"/>
        </w:rPr>
      </w:pPr>
    </w:p>
    <w:p w14:paraId="23A87FCF" w14:textId="77777777" w:rsidR="00C74A03" w:rsidRDefault="00C74A03">
      <w:pPr>
        <w:tabs>
          <w:tab w:val="left" w:pos="284"/>
          <w:tab w:val="left" w:pos="426"/>
        </w:tabs>
        <w:spacing w:after="0" w:line="240" w:lineRule="auto"/>
        <w:jc w:val="both"/>
        <w:rPr>
          <w:rFonts w:ascii="Arial" w:hAnsi="Arial" w:cs="Arial"/>
          <w:b/>
          <w:color w:val="000000"/>
          <w:sz w:val="24"/>
          <w:szCs w:val="24"/>
        </w:rPr>
      </w:pPr>
    </w:p>
    <w:p w14:paraId="123BE096" w14:textId="77777777" w:rsidR="00C74A03" w:rsidRDefault="00245D67">
      <w:p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IV. RESULTADO DE LAS FINANZAS PÚBLICAS DEL ESTADO DE COLIMA DE LOS CINCO ÚLTIMOS AÑOS Y EL EJERCICIO FISCAL 2019.</w:t>
      </w:r>
    </w:p>
    <w:p w14:paraId="1E23950D" w14:textId="77777777" w:rsidR="00C74A03" w:rsidRDefault="00C74A03">
      <w:pPr>
        <w:tabs>
          <w:tab w:val="left" w:pos="284"/>
          <w:tab w:val="left" w:pos="426"/>
        </w:tabs>
        <w:spacing w:after="0" w:line="240" w:lineRule="auto"/>
        <w:jc w:val="both"/>
        <w:rPr>
          <w:rFonts w:ascii="Arial" w:hAnsi="Arial" w:cs="Arial"/>
          <w:color w:val="000000"/>
          <w:sz w:val="24"/>
          <w:szCs w:val="24"/>
        </w:rPr>
      </w:pPr>
    </w:p>
    <w:p w14:paraId="5619D88B" w14:textId="7EB554D1" w:rsidR="00C74A03" w:rsidRDefault="00245D67">
      <w:pPr>
        <w:tabs>
          <w:tab w:val="left" w:pos="284"/>
          <w:tab w:val="left" w:pos="426"/>
        </w:tabs>
        <w:spacing w:after="0" w:line="240" w:lineRule="auto"/>
        <w:jc w:val="both"/>
        <w:rPr>
          <w:rFonts w:ascii="Arial" w:hAnsi="Arial" w:cs="Arial"/>
          <w:color w:val="000000"/>
          <w:sz w:val="24"/>
          <w:szCs w:val="24"/>
        </w:rPr>
      </w:pPr>
      <w:r>
        <w:rPr>
          <w:rFonts w:ascii="Arial" w:hAnsi="Arial" w:cs="Arial"/>
          <w:color w:val="000000"/>
          <w:sz w:val="24"/>
          <w:szCs w:val="24"/>
        </w:rPr>
        <w:t>En cumplimiento a lo establecido en el artículo 5, fracción IV de la Ley de Disciplina Financiera de las Entidades Federativas y los Municipios, se presentan los montos de los ingresos del Estado de Colima de los últimos cinco ejercicios fiscales, los ingresos devengados de enero a septiembre y los proyectados de octubre a diciembre de 2019.</w:t>
      </w:r>
    </w:p>
    <w:p w14:paraId="0D83C606" w14:textId="77777777" w:rsidR="00451ADC" w:rsidRDefault="00451ADC">
      <w:pPr>
        <w:tabs>
          <w:tab w:val="left" w:pos="284"/>
          <w:tab w:val="left" w:pos="426"/>
        </w:tabs>
        <w:spacing w:after="0" w:line="240" w:lineRule="auto"/>
        <w:jc w:val="both"/>
        <w:rPr>
          <w:rFonts w:ascii="Arial" w:hAnsi="Arial" w:cs="Arial"/>
          <w:color w:val="000000"/>
          <w:sz w:val="24"/>
          <w:szCs w:val="24"/>
        </w:rPr>
      </w:pPr>
    </w:p>
    <w:p w14:paraId="34C02414" w14:textId="5D26C3A0" w:rsidR="00CF13D3" w:rsidRPr="00CF13D3" w:rsidRDefault="00362853" w:rsidP="00CF13D3">
      <w:pPr>
        <w:rPr>
          <w:noProof/>
        </w:rPr>
      </w:pPr>
      <w:r>
        <w:rPr>
          <w:noProof/>
        </w:rPr>
        <w:drawing>
          <wp:inline distT="0" distB="0" distL="0" distR="0" wp14:anchorId="5B2EE216" wp14:editId="5C79296C">
            <wp:extent cx="6301265" cy="4595854"/>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657" cy="4601974"/>
                    </a:xfrm>
                    <a:prstGeom prst="rect">
                      <a:avLst/>
                    </a:prstGeom>
                    <a:noFill/>
                  </pic:spPr>
                </pic:pic>
              </a:graphicData>
            </a:graphic>
          </wp:inline>
        </w:drawing>
      </w:r>
      <w:bookmarkStart w:id="4" w:name="_GoBack"/>
      <w:bookmarkEnd w:id="4"/>
    </w:p>
    <w:p w14:paraId="131F221A" w14:textId="77777777" w:rsidR="00C74A03" w:rsidRDefault="00245D67">
      <w:pPr>
        <w:tabs>
          <w:tab w:val="left" w:pos="284"/>
          <w:tab w:val="left" w:pos="426"/>
        </w:tabs>
        <w:spacing w:after="0" w:line="240" w:lineRule="auto"/>
        <w:jc w:val="both"/>
        <w:rPr>
          <w:rFonts w:ascii="Arial" w:hAnsi="Arial" w:cs="Arial"/>
          <w:color w:val="000000"/>
          <w:sz w:val="24"/>
          <w:szCs w:val="24"/>
        </w:rPr>
      </w:pPr>
      <w:r>
        <w:rPr>
          <w:rFonts w:ascii="Arial" w:hAnsi="Arial" w:cs="Arial"/>
          <w:color w:val="000000"/>
          <w:sz w:val="24"/>
          <w:szCs w:val="24"/>
        </w:rPr>
        <w:lastRenderedPageBreak/>
        <w:t>Por lo expuesto, me permito someter a la consideración de este Congreso del Estado, la siguiente Iniciativa de:</w:t>
      </w:r>
    </w:p>
    <w:p w14:paraId="4669C15A" w14:textId="77777777" w:rsidR="00C74A03" w:rsidRDefault="00C74A03">
      <w:pPr>
        <w:tabs>
          <w:tab w:val="left" w:pos="284"/>
          <w:tab w:val="left" w:pos="426"/>
        </w:tabs>
        <w:spacing w:after="0" w:line="240" w:lineRule="auto"/>
        <w:jc w:val="both"/>
        <w:rPr>
          <w:rFonts w:ascii="Arial" w:hAnsi="Arial" w:cs="Arial"/>
          <w:color w:val="000000"/>
          <w:sz w:val="24"/>
          <w:szCs w:val="24"/>
        </w:rPr>
      </w:pPr>
    </w:p>
    <w:p w14:paraId="622B73D5"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 xml:space="preserve">DECRETO </w:t>
      </w:r>
    </w:p>
    <w:p w14:paraId="38079FED" w14:textId="77777777" w:rsidR="00C74A03" w:rsidRDefault="00C74A03">
      <w:pPr>
        <w:spacing w:after="0" w:line="240" w:lineRule="auto"/>
        <w:jc w:val="center"/>
        <w:rPr>
          <w:rFonts w:ascii="Arial" w:hAnsi="Arial" w:cs="Arial"/>
          <w:b/>
          <w:sz w:val="24"/>
          <w:szCs w:val="24"/>
        </w:rPr>
      </w:pPr>
    </w:p>
    <w:p w14:paraId="178F1001" w14:textId="77777777" w:rsidR="00C74A03" w:rsidRDefault="00245D67">
      <w:pPr>
        <w:spacing w:after="0" w:line="240" w:lineRule="auto"/>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Se expide la Ley de Ingresos del Estado de Colima para el Ejercicio Fiscal 2020, en los siguientes términos:</w:t>
      </w:r>
    </w:p>
    <w:p w14:paraId="6665C616" w14:textId="77777777" w:rsidR="00C74A03" w:rsidRDefault="00C74A03">
      <w:pPr>
        <w:spacing w:after="0" w:line="240" w:lineRule="auto"/>
        <w:rPr>
          <w:rFonts w:ascii="Arial" w:hAnsi="Arial" w:cs="Arial"/>
          <w:b/>
          <w:sz w:val="24"/>
          <w:szCs w:val="24"/>
        </w:rPr>
      </w:pPr>
    </w:p>
    <w:p w14:paraId="696D1E05"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 xml:space="preserve">LEY DE INGRESOS DEL ESTADO DE COLIMA </w:t>
      </w:r>
    </w:p>
    <w:p w14:paraId="1A259277"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PARA EL EJERCICIO FISCAL 2020</w:t>
      </w:r>
    </w:p>
    <w:p w14:paraId="2E70A13E" w14:textId="77777777" w:rsidR="00C74A03" w:rsidRDefault="00C74A03">
      <w:pPr>
        <w:spacing w:after="0" w:line="240" w:lineRule="auto"/>
        <w:jc w:val="both"/>
        <w:rPr>
          <w:rFonts w:ascii="Arial" w:hAnsi="Arial" w:cs="Arial"/>
          <w:b/>
          <w:sz w:val="24"/>
          <w:szCs w:val="24"/>
        </w:rPr>
      </w:pPr>
    </w:p>
    <w:p w14:paraId="31E6A256"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 xml:space="preserve">Artículo 1. Ingresos de la Hacienda Pública </w:t>
      </w:r>
    </w:p>
    <w:p w14:paraId="77EE9CC6" w14:textId="77777777" w:rsidR="00C74A03" w:rsidRDefault="00C74A03">
      <w:pPr>
        <w:spacing w:after="0" w:line="240" w:lineRule="auto"/>
        <w:jc w:val="both"/>
        <w:rPr>
          <w:rFonts w:ascii="Arial" w:hAnsi="Arial" w:cs="Arial"/>
          <w:sz w:val="24"/>
          <w:szCs w:val="24"/>
        </w:rPr>
      </w:pPr>
    </w:p>
    <w:p w14:paraId="1801487A" w14:textId="77777777" w:rsidR="00C74A03" w:rsidRDefault="00245D67">
      <w:pPr>
        <w:pStyle w:val="Prrafodelista"/>
        <w:numPr>
          <w:ilvl w:val="0"/>
          <w:numId w:val="10"/>
        </w:numPr>
        <w:spacing w:after="0" w:line="240" w:lineRule="auto"/>
        <w:ind w:hanging="720"/>
        <w:jc w:val="both"/>
        <w:rPr>
          <w:rFonts w:ascii="Arial" w:hAnsi="Arial" w:cs="Arial"/>
          <w:color w:val="000000"/>
          <w:sz w:val="24"/>
          <w:szCs w:val="24"/>
        </w:rPr>
      </w:pPr>
      <w:r>
        <w:rPr>
          <w:rFonts w:ascii="Arial" w:hAnsi="Arial" w:cs="Arial"/>
          <w:color w:val="000000"/>
          <w:sz w:val="24"/>
          <w:szCs w:val="24"/>
        </w:rPr>
        <w:t>En el ejercicio fiscal de 2020, la Hacienda Pública del Estado Libre y Soberano de Colima percibirá los ingresos provenientes de los conceptos y en las cantidades estimadas en pesos que a continuación se enumeran:</w:t>
      </w:r>
    </w:p>
    <w:p w14:paraId="04461D35" w14:textId="77777777" w:rsidR="00C74A03" w:rsidRDefault="00C74A03">
      <w:pPr>
        <w:pStyle w:val="Prrafodelista"/>
        <w:spacing w:after="0" w:line="240" w:lineRule="auto"/>
        <w:jc w:val="both"/>
        <w:rPr>
          <w:rFonts w:ascii="Arial" w:hAnsi="Arial" w:cs="Arial"/>
          <w:color w:val="000000"/>
          <w:sz w:val="24"/>
          <w:szCs w:val="24"/>
        </w:rPr>
      </w:pPr>
    </w:p>
    <w:tbl>
      <w:tblPr>
        <w:tblW w:w="10013" w:type="dxa"/>
        <w:tblInd w:w="-90" w:type="dxa"/>
        <w:tblLook w:val="04A0" w:firstRow="1" w:lastRow="0" w:firstColumn="1" w:lastColumn="0" w:noHBand="0" w:noVBand="1"/>
      </w:tblPr>
      <w:tblGrid>
        <w:gridCol w:w="7419"/>
        <w:gridCol w:w="2594"/>
      </w:tblGrid>
      <w:tr w:rsidR="00C74A03" w14:paraId="266BBCBE" w14:textId="77777777">
        <w:trPr>
          <w:cantSplit/>
          <w:trHeight w:val="6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B262A" w14:textId="77777777" w:rsidR="00C74A03" w:rsidRDefault="00245D67">
            <w:pPr>
              <w:spacing w:after="0" w:line="240" w:lineRule="auto"/>
              <w:jc w:val="center"/>
              <w:rPr>
                <w:rFonts w:asciiTheme="minorHAnsi" w:eastAsiaTheme="minorHAnsi" w:hAnsiTheme="minorHAnsi" w:cstheme="minorBidi"/>
                <w:lang w:eastAsia="en-US"/>
              </w:rPr>
            </w:pPr>
            <w:r>
              <w:rPr>
                <w:rFonts w:ascii="Arial" w:eastAsiaTheme="minorHAnsi" w:hAnsi="Arial" w:cs="Arial"/>
                <w:b/>
                <w:bCs/>
                <w:sz w:val="24"/>
                <w:szCs w:val="24"/>
                <w:lang w:eastAsia="en-US"/>
              </w:rPr>
              <w:t>Concepto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3DDAB" w14:textId="77777777" w:rsidR="00C74A03" w:rsidRDefault="00245D67">
            <w:pPr>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Ingreso Estimado </w:t>
            </w:r>
          </w:p>
        </w:tc>
      </w:tr>
      <w:tr w:rsidR="00C74A03" w14:paraId="6D9C3993"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493C7" w14:textId="77777777" w:rsidR="00C74A03" w:rsidRDefault="00245D67">
            <w:pPr>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Total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5E91A" w14:textId="605A69A0" w:rsidR="00C74A03" w:rsidRDefault="00CB126D">
            <w:pPr>
              <w:spacing w:after="0" w:line="240" w:lineRule="auto"/>
              <w:jc w:val="right"/>
              <w:rPr>
                <w:rFonts w:ascii="Arial" w:eastAsiaTheme="minorHAnsi" w:hAnsi="Arial" w:cs="Arial"/>
                <w:b/>
                <w:bCs/>
                <w:sz w:val="24"/>
                <w:szCs w:val="24"/>
                <w:lang w:eastAsia="en-US"/>
              </w:rPr>
            </w:pPr>
            <w:r>
              <w:rPr>
                <w:rFonts w:ascii="Arial" w:eastAsiaTheme="minorHAnsi" w:hAnsi="Arial" w:cs="Arial"/>
                <w:b/>
                <w:bCs/>
                <w:sz w:val="24"/>
                <w:szCs w:val="24"/>
                <w:lang w:eastAsia="en-US"/>
              </w:rPr>
              <w:t>17,024,000</w:t>
            </w:r>
            <w:r w:rsidR="00245D67">
              <w:rPr>
                <w:rFonts w:ascii="Arial" w:eastAsiaTheme="minorHAnsi" w:hAnsi="Arial" w:cs="Arial"/>
                <w:b/>
                <w:bCs/>
                <w:sz w:val="24"/>
                <w:szCs w:val="24"/>
                <w:lang w:eastAsia="en-US"/>
              </w:rPr>
              <w:t>,000</w:t>
            </w:r>
          </w:p>
        </w:tc>
      </w:tr>
      <w:tr w:rsidR="00C74A03" w14:paraId="64D4A572"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599FE9" w14:textId="77777777" w:rsidR="00C74A03" w:rsidRDefault="00245D67">
            <w:pPr>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1. Impuestos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586984" w14:textId="5EB12240" w:rsidR="00C74A03" w:rsidRDefault="00CB126D">
            <w:pPr>
              <w:spacing w:after="0" w:line="240" w:lineRule="auto"/>
              <w:jc w:val="right"/>
              <w:rPr>
                <w:rFonts w:ascii="Arial" w:eastAsiaTheme="minorHAnsi" w:hAnsi="Arial" w:cs="Arial"/>
                <w:b/>
                <w:bCs/>
                <w:sz w:val="24"/>
                <w:szCs w:val="24"/>
                <w:lang w:eastAsia="en-US"/>
              </w:rPr>
            </w:pPr>
            <w:r>
              <w:rPr>
                <w:rFonts w:ascii="Arial" w:eastAsiaTheme="minorHAnsi" w:hAnsi="Arial" w:cs="Arial"/>
                <w:b/>
                <w:bCs/>
                <w:sz w:val="24"/>
                <w:szCs w:val="24"/>
                <w:lang w:eastAsia="en-US"/>
              </w:rPr>
              <w:t>1,011,516,373</w:t>
            </w:r>
          </w:p>
        </w:tc>
      </w:tr>
      <w:tr w:rsidR="00C74A03" w14:paraId="2B4D4B56"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DC04F8"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11. Impuestos Sobre los Ingresos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B76FEB" w14:textId="77777777" w:rsidR="00C74A03" w:rsidRDefault="00245D67">
            <w:pPr>
              <w:spacing w:after="0" w:line="240" w:lineRule="auto"/>
              <w:ind w:firstLine="241"/>
              <w:jc w:val="right"/>
              <w:rPr>
                <w:rFonts w:ascii="Arial" w:eastAsiaTheme="minorHAnsi" w:hAnsi="Arial" w:cs="Arial"/>
                <w:b/>
                <w:bCs/>
                <w:sz w:val="24"/>
                <w:szCs w:val="24"/>
                <w:lang w:eastAsia="en-US"/>
              </w:rPr>
            </w:pPr>
            <w:r>
              <w:rPr>
                <w:rFonts w:ascii="Arial" w:eastAsiaTheme="minorHAnsi" w:hAnsi="Arial" w:cs="Arial"/>
                <w:b/>
                <w:bCs/>
                <w:sz w:val="24"/>
                <w:szCs w:val="24"/>
                <w:lang w:eastAsia="en-US"/>
              </w:rPr>
              <w:t>25,199,020</w:t>
            </w:r>
          </w:p>
        </w:tc>
      </w:tr>
      <w:tr w:rsidR="00C74A03" w14:paraId="7E845D55"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FE839"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 xml:space="preserve">   02. Impuesto Sobre Ejercicio de Profesiones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CC592"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2,262,797</w:t>
            </w:r>
          </w:p>
        </w:tc>
      </w:tr>
      <w:tr w:rsidR="00C74A03" w14:paraId="20283742" w14:textId="77777777">
        <w:trPr>
          <w:cantSplit/>
          <w:trHeight w:val="57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D8A47"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 xml:space="preserve">   03. Impuesto Sobre Loterías, Rifas, Sorteos, Concursos y  </w:t>
            </w:r>
          </w:p>
          <w:p w14:paraId="37AE9E22" w14:textId="77777777" w:rsidR="00C74A03" w:rsidRDefault="00245D67">
            <w:pPr>
              <w:spacing w:after="0" w:line="240" w:lineRule="auto"/>
              <w:ind w:firstLine="480"/>
              <w:rPr>
                <w:rFonts w:ascii="Arial" w:eastAsiaTheme="minorHAnsi" w:hAnsi="Arial" w:cs="Arial"/>
                <w:sz w:val="24"/>
                <w:szCs w:val="24"/>
                <w:lang w:eastAsia="en-US"/>
              </w:rPr>
            </w:pPr>
            <w:r>
              <w:rPr>
                <w:rFonts w:ascii="Arial" w:eastAsiaTheme="minorHAnsi" w:hAnsi="Arial" w:cs="Arial"/>
                <w:sz w:val="24"/>
                <w:szCs w:val="24"/>
                <w:lang w:eastAsia="en-US"/>
              </w:rPr>
              <w:t>Juegos Permitidos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F55E1C"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22,936,223</w:t>
            </w:r>
          </w:p>
        </w:tc>
      </w:tr>
      <w:tr w:rsidR="00C74A03" w14:paraId="215F7BDB"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DCA5B6"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12. Impuestos Sobre el Patrimonio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CDFC93" w14:textId="1C44470D" w:rsidR="00C74A03" w:rsidRDefault="00CB126D">
            <w:pPr>
              <w:spacing w:after="0" w:line="240" w:lineRule="auto"/>
              <w:ind w:firstLine="241"/>
              <w:jc w:val="right"/>
              <w:rPr>
                <w:rFonts w:ascii="Arial" w:eastAsiaTheme="minorHAnsi" w:hAnsi="Arial" w:cs="Arial"/>
                <w:b/>
                <w:bCs/>
                <w:sz w:val="24"/>
                <w:szCs w:val="24"/>
                <w:lang w:eastAsia="en-US"/>
              </w:rPr>
            </w:pPr>
            <w:r>
              <w:rPr>
                <w:rFonts w:ascii="Arial" w:eastAsiaTheme="minorHAnsi" w:hAnsi="Arial" w:cs="Arial"/>
                <w:b/>
                <w:bCs/>
                <w:sz w:val="24"/>
                <w:szCs w:val="24"/>
                <w:lang w:eastAsia="en-US"/>
              </w:rPr>
              <w:t>430,003,943</w:t>
            </w:r>
          </w:p>
        </w:tc>
      </w:tr>
      <w:tr w:rsidR="00C74A03" w14:paraId="7F9DE559"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1F3BFA"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 xml:space="preserve">   01. Impuesto Sobre Tenencia o Uso de Vehículos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4CC13C" w14:textId="1DC0D3BA" w:rsidR="00C74A03" w:rsidRDefault="00CB126D">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430,003,943</w:t>
            </w:r>
          </w:p>
        </w:tc>
      </w:tr>
      <w:tr w:rsidR="00C74A03" w14:paraId="1FF7D16E"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747D44" w14:textId="77777777" w:rsidR="00C74A03" w:rsidRDefault="00245D67">
            <w:pPr>
              <w:keepNext/>
              <w:spacing w:after="0" w:line="240" w:lineRule="auto"/>
              <w:ind w:firstLine="241"/>
              <w:outlineLvl w:val="1"/>
              <w:rPr>
                <w:rFonts w:asciiTheme="minorHAnsi" w:eastAsiaTheme="minorHAnsi" w:hAnsiTheme="minorHAnsi" w:cstheme="minorBidi"/>
                <w:lang w:eastAsia="en-US"/>
              </w:rPr>
            </w:pPr>
            <w:r>
              <w:rPr>
                <w:rFonts w:ascii="Arial" w:eastAsiaTheme="minorHAnsi" w:hAnsi="Arial" w:cs="Arial"/>
                <w:b/>
                <w:bCs/>
                <w:sz w:val="24"/>
                <w:szCs w:val="24"/>
                <w:lang w:eastAsia="en-US"/>
              </w:rPr>
              <w:t xml:space="preserve">13. Impuestos Sobre la Producción, el Consumo y las </w:t>
            </w:r>
          </w:p>
          <w:p w14:paraId="7AF6964E" w14:textId="77777777" w:rsidR="00C74A03" w:rsidRDefault="00245D67">
            <w:pPr>
              <w:keepNext/>
              <w:spacing w:after="0" w:line="240" w:lineRule="auto"/>
              <w:ind w:firstLine="241"/>
              <w:outlineLvl w:val="1"/>
              <w:rPr>
                <w:rFonts w:ascii="Arial" w:eastAsiaTheme="minorHAnsi" w:hAnsi="Arial" w:cs="Arial"/>
                <w:b/>
                <w:bCs/>
                <w:sz w:val="24"/>
                <w:szCs w:val="24"/>
                <w:lang w:eastAsia="en-US"/>
              </w:rPr>
            </w:pPr>
            <w:r>
              <w:rPr>
                <w:rFonts w:ascii="Arial" w:eastAsiaTheme="minorHAnsi" w:hAnsi="Arial" w:cs="Arial"/>
                <w:b/>
                <w:bCs/>
                <w:sz w:val="24"/>
                <w:szCs w:val="24"/>
                <w:lang w:eastAsia="en-US"/>
              </w:rPr>
              <w:t>Transacciones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F13129" w14:textId="1CA30370" w:rsidR="00C74A03" w:rsidRDefault="00245D67">
            <w:pPr>
              <w:spacing w:after="0" w:line="240" w:lineRule="auto"/>
              <w:ind w:firstLine="241"/>
              <w:jc w:val="right"/>
              <w:rPr>
                <w:rFonts w:ascii="Arial" w:eastAsiaTheme="minorHAnsi" w:hAnsi="Arial" w:cs="Arial"/>
                <w:b/>
                <w:bCs/>
                <w:sz w:val="24"/>
                <w:szCs w:val="24"/>
                <w:lang w:eastAsia="en-US"/>
              </w:rPr>
            </w:pPr>
            <w:r>
              <w:rPr>
                <w:rFonts w:ascii="Arial" w:eastAsiaTheme="minorHAnsi" w:hAnsi="Arial" w:cs="Arial"/>
                <w:b/>
                <w:bCs/>
                <w:sz w:val="24"/>
                <w:szCs w:val="24"/>
                <w:lang w:eastAsia="en-US"/>
              </w:rPr>
              <w:t>51,</w:t>
            </w:r>
            <w:r w:rsidR="00CB126D">
              <w:rPr>
                <w:rFonts w:ascii="Arial" w:eastAsiaTheme="minorHAnsi" w:hAnsi="Arial" w:cs="Arial"/>
                <w:b/>
                <w:bCs/>
                <w:sz w:val="24"/>
                <w:szCs w:val="24"/>
                <w:lang w:eastAsia="en-US"/>
              </w:rPr>
              <w:t>8</w:t>
            </w:r>
            <w:r>
              <w:rPr>
                <w:rFonts w:ascii="Arial" w:eastAsiaTheme="minorHAnsi" w:hAnsi="Arial" w:cs="Arial"/>
                <w:b/>
                <w:bCs/>
                <w:sz w:val="24"/>
                <w:szCs w:val="24"/>
                <w:lang w:eastAsia="en-US"/>
              </w:rPr>
              <w:t>07,908</w:t>
            </w:r>
          </w:p>
        </w:tc>
      </w:tr>
      <w:tr w:rsidR="00C74A03" w14:paraId="43CAE5AF"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2A3325" w14:textId="77777777" w:rsidR="00C74A03" w:rsidRDefault="00245D67">
            <w:pPr>
              <w:keepNext/>
              <w:spacing w:after="0" w:line="240" w:lineRule="auto"/>
              <w:ind w:firstLine="480"/>
              <w:outlineLvl w:val="1"/>
              <w:rPr>
                <w:rFonts w:asciiTheme="minorHAnsi" w:eastAsiaTheme="minorHAnsi" w:hAnsiTheme="minorHAnsi" w:cstheme="minorBidi"/>
                <w:lang w:eastAsia="en-US"/>
              </w:rPr>
            </w:pPr>
            <w:r>
              <w:rPr>
                <w:rFonts w:ascii="Arial" w:eastAsiaTheme="minorHAnsi" w:hAnsi="Arial" w:cs="Arial"/>
                <w:sz w:val="24"/>
                <w:szCs w:val="24"/>
                <w:lang w:eastAsia="en-US"/>
              </w:rPr>
              <w:t xml:space="preserve">   01. Impuesto por la Prestación del Servicio de Hospedaje</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8BF2C"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24,348,622</w:t>
            </w:r>
          </w:p>
        </w:tc>
      </w:tr>
      <w:tr w:rsidR="00C74A03" w14:paraId="2C662D02" w14:textId="77777777">
        <w:trPr>
          <w:cantSplit/>
          <w:trHeight w:val="57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DA42B0" w14:textId="77777777" w:rsidR="00C74A03" w:rsidRDefault="00245D67">
            <w:pPr>
              <w:keepLines/>
              <w:widowControl w:val="0"/>
              <w:spacing w:after="0" w:line="240" w:lineRule="auto"/>
              <w:ind w:firstLine="480"/>
              <w:outlineLvl w:val="1"/>
              <w:rPr>
                <w:rFonts w:asciiTheme="minorHAnsi" w:eastAsiaTheme="minorHAnsi" w:hAnsiTheme="minorHAnsi" w:cstheme="minorBidi"/>
                <w:lang w:eastAsia="en-US"/>
              </w:rPr>
            </w:pPr>
            <w:r>
              <w:rPr>
                <w:rFonts w:ascii="Arial" w:eastAsiaTheme="minorHAnsi" w:hAnsi="Arial" w:cs="Arial"/>
                <w:sz w:val="24"/>
                <w:szCs w:val="24"/>
                <w:lang w:eastAsia="en-US"/>
              </w:rPr>
              <w:t xml:space="preserve">   02. Impuesto a la Transmisión de la Propiedad de Vehículos </w:t>
            </w:r>
          </w:p>
          <w:p w14:paraId="253D4B28" w14:textId="77777777" w:rsidR="00C74A03" w:rsidRDefault="00245D67">
            <w:pPr>
              <w:keepLines/>
              <w:widowControl w:val="0"/>
              <w:spacing w:after="0" w:line="240" w:lineRule="auto"/>
              <w:ind w:firstLine="480"/>
              <w:outlineLvl w:val="1"/>
              <w:rPr>
                <w:rFonts w:ascii="Arial" w:eastAsiaTheme="minorHAnsi" w:hAnsi="Arial" w:cs="Arial"/>
                <w:sz w:val="24"/>
                <w:szCs w:val="24"/>
                <w:lang w:eastAsia="en-US"/>
              </w:rPr>
            </w:pPr>
            <w:r>
              <w:rPr>
                <w:rFonts w:ascii="Arial" w:eastAsiaTheme="minorHAnsi" w:hAnsi="Arial" w:cs="Arial"/>
                <w:sz w:val="24"/>
                <w:szCs w:val="24"/>
                <w:lang w:eastAsia="en-US"/>
              </w:rPr>
              <w:t>Automotores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79029E" w14:textId="482D34DC"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27,</w:t>
            </w:r>
            <w:r w:rsidR="00CB126D">
              <w:rPr>
                <w:rFonts w:ascii="Arial" w:eastAsiaTheme="minorHAnsi" w:hAnsi="Arial" w:cs="Arial"/>
                <w:sz w:val="24"/>
                <w:szCs w:val="24"/>
                <w:lang w:eastAsia="en-US"/>
              </w:rPr>
              <w:t>4</w:t>
            </w:r>
            <w:r>
              <w:rPr>
                <w:rFonts w:ascii="Arial" w:eastAsiaTheme="minorHAnsi" w:hAnsi="Arial" w:cs="Arial"/>
                <w:sz w:val="24"/>
                <w:szCs w:val="24"/>
                <w:lang w:eastAsia="en-US"/>
              </w:rPr>
              <w:t>59,286</w:t>
            </w:r>
          </w:p>
        </w:tc>
      </w:tr>
      <w:tr w:rsidR="00C74A03" w14:paraId="3DEE930C"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975BF"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14. Impuestos al Comercio Exterior</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87204A"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479F4D80"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BF6E0"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15. Impuestos Sobre Nóminas y Asimilables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8A95BE" w14:textId="223C7107" w:rsidR="00C74A03" w:rsidRDefault="00CB126D">
            <w:pPr>
              <w:spacing w:after="0" w:line="240" w:lineRule="auto"/>
              <w:ind w:firstLine="723"/>
              <w:jc w:val="right"/>
              <w:rPr>
                <w:rFonts w:ascii="Arial" w:eastAsiaTheme="minorHAnsi" w:hAnsi="Arial" w:cs="Arial"/>
                <w:b/>
                <w:bCs/>
                <w:sz w:val="24"/>
                <w:szCs w:val="24"/>
                <w:lang w:eastAsia="en-US"/>
              </w:rPr>
            </w:pPr>
            <w:r>
              <w:rPr>
                <w:rFonts w:ascii="Arial" w:eastAsiaTheme="minorHAnsi" w:hAnsi="Arial" w:cs="Arial"/>
                <w:b/>
                <w:bCs/>
                <w:sz w:val="24"/>
                <w:szCs w:val="24"/>
                <w:lang w:eastAsia="en-US"/>
              </w:rPr>
              <w:t>483,899,994</w:t>
            </w:r>
          </w:p>
        </w:tc>
      </w:tr>
      <w:tr w:rsidR="00C74A03" w14:paraId="1155BF1A"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6CF92C"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 xml:space="preserve">   01. Impuesto Sobre Nóminas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FE661" w14:textId="1F498BD4" w:rsidR="00C74A03" w:rsidRDefault="00CB126D">
            <w:pPr>
              <w:spacing w:after="0" w:line="240" w:lineRule="auto"/>
              <w:ind w:firstLine="720"/>
              <w:jc w:val="right"/>
              <w:rPr>
                <w:rFonts w:ascii="Arial" w:eastAsiaTheme="minorHAnsi" w:hAnsi="Arial" w:cs="Arial"/>
                <w:sz w:val="24"/>
                <w:szCs w:val="24"/>
                <w:lang w:eastAsia="en-US"/>
              </w:rPr>
            </w:pPr>
            <w:r>
              <w:rPr>
                <w:rFonts w:ascii="Arial" w:eastAsiaTheme="minorHAnsi" w:hAnsi="Arial" w:cs="Arial"/>
                <w:bCs/>
                <w:sz w:val="24"/>
                <w:szCs w:val="24"/>
                <w:lang w:eastAsia="en-US"/>
              </w:rPr>
              <w:t>483,899,994</w:t>
            </w:r>
          </w:p>
        </w:tc>
      </w:tr>
      <w:tr w:rsidR="00C74A03" w14:paraId="5E92D5E4"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911433"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16. Impuestos Ecológicos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0C001"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61FF8443"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248729"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17. Accesorios de Impuestos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6208FD" w14:textId="77777777" w:rsidR="00C74A03" w:rsidRDefault="00245D67">
            <w:pPr>
              <w:spacing w:after="0" w:line="240" w:lineRule="auto"/>
              <w:ind w:firstLine="241"/>
              <w:jc w:val="right"/>
              <w:rPr>
                <w:rFonts w:ascii="Arial" w:eastAsiaTheme="minorHAnsi" w:hAnsi="Arial" w:cs="Arial"/>
                <w:b/>
                <w:bCs/>
                <w:sz w:val="24"/>
                <w:szCs w:val="24"/>
                <w:lang w:eastAsia="en-US"/>
              </w:rPr>
            </w:pPr>
            <w:r>
              <w:rPr>
                <w:rFonts w:ascii="Arial" w:eastAsiaTheme="minorHAnsi" w:hAnsi="Arial" w:cs="Arial"/>
                <w:b/>
                <w:bCs/>
                <w:sz w:val="24"/>
                <w:szCs w:val="24"/>
                <w:lang w:eastAsia="en-US"/>
              </w:rPr>
              <w:t>20,526,758</w:t>
            </w:r>
          </w:p>
        </w:tc>
      </w:tr>
      <w:tr w:rsidR="00C74A03" w14:paraId="43807B7E"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1DA94"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 xml:space="preserve">   01. Recargos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AB2A3E"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18,898,897</w:t>
            </w:r>
          </w:p>
        </w:tc>
      </w:tr>
      <w:tr w:rsidR="00C74A03" w14:paraId="545F3C99"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0E6AFD"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 xml:space="preserve">   02. Multas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2B3A0F"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821,198</w:t>
            </w:r>
          </w:p>
        </w:tc>
      </w:tr>
      <w:tr w:rsidR="00C74A03" w14:paraId="75B542E2"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489AE"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 xml:space="preserve">   03. Gastos de Ejecución</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2B8B9"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806,663</w:t>
            </w:r>
          </w:p>
        </w:tc>
      </w:tr>
      <w:tr w:rsidR="00C74A03" w14:paraId="417B85E5"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3C25A"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18. Otros Impuestos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3C00C"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264993A5" w14:textId="77777777">
        <w:trPr>
          <w:cantSplit/>
          <w:trHeight w:val="9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C6D7F" w14:textId="77777777" w:rsidR="00C74A03" w:rsidRDefault="00245D67">
            <w:pPr>
              <w:spacing w:after="0" w:line="240" w:lineRule="auto"/>
              <w:ind w:firstLine="241"/>
              <w:jc w:val="both"/>
              <w:rPr>
                <w:rFonts w:asciiTheme="minorHAnsi" w:eastAsiaTheme="minorHAnsi" w:hAnsiTheme="minorHAnsi" w:cstheme="minorBidi"/>
                <w:lang w:eastAsia="en-US"/>
              </w:rPr>
            </w:pPr>
            <w:r>
              <w:rPr>
                <w:rFonts w:ascii="Arial" w:eastAsiaTheme="minorHAnsi" w:hAnsi="Arial" w:cs="Arial"/>
                <w:b/>
                <w:bCs/>
                <w:sz w:val="24"/>
                <w:szCs w:val="24"/>
                <w:lang w:eastAsia="en-US"/>
              </w:rPr>
              <w:lastRenderedPageBreak/>
              <w:t xml:space="preserve">19. Impuestos no Comprendidos en la Ley de Ingresos </w:t>
            </w:r>
          </w:p>
          <w:p w14:paraId="4F9169AB" w14:textId="77777777" w:rsidR="00C74A03" w:rsidRDefault="00245D67">
            <w:pPr>
              <w:spacing w:after="0" w:line="240" w:lineRule="auto"/>
              <w:ind w:firstLine="241"/>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Vigente, Causados en Ejercicios Fiscales Anteriores </w:t>
            </w:r>
          </w:p>
          <w:p w14:paraId="188F985F" w14:textId="77777777" w:rsidR="00C74A03" w:rsidRDefault="00245D67">
            <w:pPr>
              <w:spacing w:after="0" w:line="240" w:lineRule="auto"/>
              <w:ind w:firstLine="241"/>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Pendientes de Liquidación o Pago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5206B" w14:textId="77777777" w:rsidR="00C74A03" w:rsidRDefault="00245D67">
            <w:pPr>
              <w:spacing w:after="0" w:line="240" w:lineRule="auto"/>
              <w:ind w:firstLine="241"/>
              <w:jc w:val="right"/>
              <w:rPr>
                <w:rFonts w:ascii="Arial" w:eastAsiaTheme="minorHAnsi" w:hAnsi="Arial" w:cs="Arial"/>
                <w:b/>
                <w:bCs/>
                <w:sz w:val="24"/>
                <w:szCs w:val="24"/>
                <w:lang w:eastAsia="en-US"/>
              </w:rPr>
            </w:pPr>
            <w:r>
              <w:rPr>
                <w:rFonts w:ascii="Arial" w:eastAsiaTheme="minorHAnsi" w:hAnsi="Arial" w:cs="Arial"/>
                <w:b/>
                <w:bCs/>
                <w:sz w:val="24"/>
                <w:szCs w:val="24"/>
                <w:lang w:eastAsia="en-US"/>
              </w:rPr>
              <w:t>78,750</w:t>
            </w:r>
          </w:p>
        </w:tc>
      </w:tr>
      <w:tr w:rsidR="00C74A03" w14:paraId="31A91A3F" w14:textId="77777777">
        <w:trPr>
          <w:cantSplit/>
          <w:trHeight w:val="8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B1F48F" w14:textId="77777777" w:rsidR="00C74A03" w:rsidRDefault="00245D67">
            <w:pPr>
              <w:spacing w:after="0" w:line="240" w:lineRule="auto"/>
              <w:ind w:left="657"/>
              <w:jc w:val="both"/>
              <w:rPr>
                <w:rFonts w:asciiTheme="minorHAnsi" w:eastAsiaTheme="minorHAnsi" w:hAnsiTheme="minorHAnsi" w:cstheme="minorBidi"/>
                <w:lang w:eastAsia="en-US"/>
              </w:rPr>
            </w:pPr>
            <w:r>
              <w:rPr>
                <w:rFonts w:ascii="Arial" w:eastAsiaTheme="minorHAnsi" w:hAnsi="Arial" w:cs="Arial"/>
                <w:sz w:val="24"/>
                <w:szCs w:val="24"/>
                <w:lang w:eastAsia="en-US"/>
              </w:rPr>
              <w:t xml:space="preserve">01. Impuestos no Comprendidos en la Ley de Ingresos </w:t>
            </w:r>
          </w:p>
          <w:p w14:paraId="19000711" w14:textId="77777777" w:rsidR="00C74A03" w:rsidRDefault="00245D67">
            <w:pPr>
              <w:spacing w:after="0" w:line="240" w:lineRule="auto"/>
              <w:ind w:left="657"/>
              <w:jc w:val="both"/>
              <w:rPr>
                <w:rFonts w:asciiTheme="minorHAnsi" w:eastAsiaTheme="minorHAnsi" w:hAnsiTheme="minorHAnsi" w:cstheme="minorBidi"/>
                <w:lang w:eastAsia="en-US"/>
              </w:rPr>
            </w:pPr>
            <w:r>
              <w:rPr>
                <w:rFonts w:ascii="Arial" w:eastAsiaTheme="minorHAnsi" w:hAnsi="Arial" w:cs="Arial"/>
                <w:sz w:val="24"/>
                <w:szCs w:val="24"/>
                <w:lang w:eastAsia="en-US"/>
              </w:rPr>
              <w:t xml:space="preserve">Vigente, Causados en Ejercicios Fiscales Anteriores </w:t>
            </w:r>
          </w:p>
          <w:p w14:paraId="311BC70E" w14:textId="77777777" w:rsidR="00C74A03" w:rsidRDefault="00245D67">
            <w:pPr>
              <w:spacing w:after="0" w:line="240" w:lineRule="auto"/>
              <w:ind w:left="657"/>
              <w:jc w:val="both"/>
              <w:rPr>
                <w:rFonts w:asciiTheme="minorHAnsi" w:eastAsiaTheme="minorHAnsi" w:hAnsiTheme="minorHAnsi" w:cstheme="minorBidi"/>
                <w:lang w:eastAsia="en-US"/>
              </w:rPr>
            </w:pPr>
            <w:r>
              <w:rPr>
                <w:rFonts w:ascii="Arial" w:eastAsiaTheme="minorHAnsi" w:hAnsi="Arial" w:cs="Arial"/>
                <w:sz w:val="24"/>
                <w:szCs w:val="24"/>
                <w:lang w:eastAsia="en-US"/>
              </w:rPr>
              <w:t>Pendientes de Liquidación o Pago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B0408D"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78,750</w:t>
            </w:r>
          </w:p>
        </w:tc>
      </w:tr>
      <w:tr w:rsidR="00C74A03" w14:paraId="4E3EAA1A"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09F21" w14:textId="77777777" w:rsidR="00C74A03" w:rsidRDefault="00245D67">
            <w:pPr>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2. Cuotas y Aportaciones de Seguridad Social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59053"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3BB2DCF0"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107B4A"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21. Aportaciones para Fondos de Vivienda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56A989"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7384C2F6"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2B9E1"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22. Cuotas para la Seguridad Social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31CCA5"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4F46DE28"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383C38"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23. Cuotas de Ahorro para el Retiro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6B1D10"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1784890F"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57B39"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24. Otras Cuotas y Aportaciones para la Seguridad Social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5199D"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6F09593C"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8AC303"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 xml:space="preserve">25. Accesorios de Cuotas y Aportaciones de Seguridad </w:t>
            </w:r>
          </w:p>
          <w:p w14:paraId="30683DA1"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Social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126C7"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02F28520"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154CC" w14:textId="77777777" w:rsidR="00C74A03" w:rsidRDefault="00245D67">
            <w:pPr>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3. Contribuciones de Mejoras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0EF5A5"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38B10022"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9C95C"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31. Contribuciones de Mejoras por Obras Públicas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E92C3"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5675B6BC" w14:textId="77777777">
        <w:trPr>
          <w:cantSplit/>
          <w:trHeight w:val="9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5EE227"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 xml:space="preserve">39. Contribuciones de Mejoras no Comprendidas en la Ley </w:t>
            </w:r>
          </w:p>
          <w:p w14:paraId="4816EF26"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de Ingresos Vigente, Causadas en Ejercicios Fiscales </w:t>
            </w:r>
          </w:p>
          <w:p w14:paraId="32E15DBF"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Anteriores Pendientes de Liquidación o Pago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D6332B"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4DDC9CF5"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03A63" w14:textId="77777777" w:rsidR="00C74A03" w:rsidRDefault="00245D67">
            <w:pPr>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4. Derechos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FCDDFB" w14:textId="77777777" w:rsidR="00C74A03" w:rsidRDefault="00245D67">
            <w:pPr>
              <w:spacing w:after="0" w:line="240" w:lineRule="auto"/>
              <w:jc w:val="right"/>
              <w:rPr>
                <w:rFonts w:ascii="Arial" w:eastAsiaTheme="minorHAnsi" w:hAnsi="Arial" w:cs="Arial"/>
                <w:b/>
                <w:bCs/>
                <w:sz w:val="24"/>
                <w:szCs w:val="24"/>
                <w:lang w:eastAsia="en-US"/>
              </w:rPr>
            </w:pPr>
            <w:r>
              <w:rPr>
                <w:rFonts w:ascii="Arial" w:eastAsiaTheme="minorHAnsi" w:hAnsi="Arial" w:cs="Arial"/>
                <w:b/>
                <w:bCs/>
                <w:sz w:val="24"/>
                <w:szCs w:val="24"/>
                <w:lang w:eastAsia="en-US"/>
              </w:rPr>
              <w:t>430,383,250</w:t>
            </w:r>
          </w:p>
        </w:tc>
      </w:tr>
      <w:tr w:rsidR="00C74A03" w14:paraId="7885C4E7" w14:textId="77777777">
        <w:trPr>
          <w:cantSplit/>
          <w:trHeight w:val="6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7E3461"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 xml:space="preserve">41. Derechos por el Uso, Goce, Aprovechamiento o </w:t>
            </w:r>
          </w:p>
          <w:p w14:paraId="3BAC2AC1"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Explotación de Bienes de Dominio Público.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F10CD2" w14:textId="77777777" w:rsidR="00C74A03" w:rsidRDefault="00245D67">
            <w:pPr>
              <w:spacing w:after="0" w:line="240" w:lineRule="auto"/>
              <w:ind w:firstLine="241"/>
              <w:jc w:val="right"/>
              <w:rPr>
                <w:rFonts w:ascii="Arial" w:eastAsiaTheme="minorHAnsi" w:hAnsi="Arial" w:cs="Arial"/>
                <w:b/>
                <w:bCs/>
                <w:sz w:val="24"/>
                <w:szCs w:val="24"/>
                <w:lang w:eastAsia="en-US"/>
              </w:rPr>
            </w:pPr>
            <w:r>
              <w:rPr>
                <w:rFonts w:ascii="Arial" w:eastAsiaTheme="minorHAnsi" w:hAnsi="Arial" w:cs="Arial"/>
                <w:b/>
                <w:bCs/>
                <w:sz w:val="24"/>
                <w:szCs w:val="24"/>
                <w:lang w:eastAsia="en-US"/>
              </w:rPr>
              <w:t>5,894,305</w:t>
            </w:r>
          </w:p>
        </w:tc>
      </w:tr>
      <w:tr w:rsidR="00C74A03" w14:paraId="1CAB67A1"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FD258"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 xml:space="preserve">01. Derecho por la Extracción de Materiales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9560B2"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5,894,305</w:t>
            </w:r>
          </w:p>
        </w:tc>
      </w:tr>
      <w:tr w:rsidR="00C74A03" w14:paraId="0766B72A"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B35298"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43. Derechos por Prestación de Servicios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747985" w14:textId="77777777" w:rsidR="00C74A03" w:rsidRDefault="00245D67">
            <w:pPr>
              <w:spacing w:after="0" w:line="240" w:lineRule="auto"/>
              <w:ind w:firstLine="241"/>
              <w:jc w:val="right"/>
              <w:rPr>
                <w:rFonts w:ascii="Arial" w:eastAsiaTheme="minorHAnsi" w:hAnsi="Arial" w:cs="Arial"/>
                <w:b/>
                <w:bCs/>
                <w:sz w:val="24"/>
                <w:szCs w:val="24"/>
                <w:lang w:eastAsia="en-US"/>
              </w:rPr>
            </w:pPr>
            <w:r>
              <w:rPr>
                <w:rFonts w:ascii="Arial" w:eastAsiaTheme="minorHAnsi" w:hAnsi="Arial" w:cs="Arial"/>
                <w:b/>
                <w:bCs/>
                <w:sz w:val="24"/>
                <w:szCs w:val="24"/>
                <w:lang w:eastAsia="en-US"/>
              </w:rPr>
              <w:t>412,761,473</w:t>
            </w:r>
          </w:p>
        </w:tc>
      </w:tr>
      <w:tr w:rsidR="00C74A03" w14:paraId="7F151D28"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8D838E"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01. Secretaría General de Gobierno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FC8206"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23,404,048</w:t>
            </w:r>
          </w:p>
        </w:tc>
      </w:tr>
      <w:tr w:rsidR="00C74A03" w14:paraId="0DDAD4AB"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C86D5"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02. Secretaría de Planeación y Finanzas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9D8A98"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186,475,314</w:t>
            </w:r>
          </w:p>
        </w:tc>
      </w:tr>
      <w:tr w:rsidR="00C74A03" w14:paraId="0441628C"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D69BB"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03. Secretaría de Infraestructura y Desarrollo Urbano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6DFAF5"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567,688</w:t>
            </w:r>
          </w:p>
        </w:tc>
      </w:tr>
      <w:tr w:rsidR="00C74A03" w14:paraId="0B83A903"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E4AA8"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04. Secretaría de Movilidad</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32F8E8"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109,495,340</w:t>
            </w:r>
          </w:p>
        </w:tc>
      </w:tr>
      <w:tr w:rsidR="00C74A03" w14:paraId="446A2EB9" w14:textId="77777777">
        <w:trPr>
          <w:cantSplit/>
          <w:trHeight w:val="270"/>
        </w:trPr>
        <w:tc>
          <w:tcPr>
            <w:tcW w:w="7418" w:type="dxa"/>
            <w:tcBorders>
              <w:top w:val="single" w:sz="4" w:space="0" w:color="000000"/>
              <w:left w:val="single" w:sz="4" w:space="0" w:color="000000"/>
              <w:bottom w:val="single" w:sz="4" w:space="0" w:color="000000"/>
            </w:tcBorders>
            <w:shd w:val="clear" w:color="auto" w:fill="auto"/>
            <w:vAlign w:val="bottom"/>
          </w:tcPr>
          <w:p w14:paraId="54F78B91" w14:textId="77777777" w:rsidR="00C74A03" w:rsidRDefault="00245D67">
            <w:pPr>
              <w:spacing w:after="0" w:line="240" w:lineRule="auto"/>
              <w:ind w:firstLine="480"/>
              <w:rPr>
                <w:rFonts w:ascii="Arial" w:eastAsiaTheme="minorHAnsi" w:hAnsi="Arial" w:cs="Arial"/>
                <w:sz w:val="24"/>
                <w:szCs w:val="24"/>
                <w:lang w:eastAsia="en-US"/>
              </w:rPr>
            </w:pPr>
            <w:r>
              <w:rPr>
                <w:rFonts w:ascii="Arial" w:eastAsiaTheme="minorHAnsi" w:hAnsi="Arial" w:cs="Arial"/>
                <w:sz w:val="24"/>
                <w:szCs w:val="24"/>
                <w:lang w:eastAsia="en-US"/>
              </w:rPr>
              <w:t>05. Secretaría de Desarrollo Rural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20B59"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240,049</w:t>
            </w:r>
          </w:p>
        </w:tc>
      </w:tr>
      <w:tr w:rsidR="00C74A03" w14:paraId="7E94A63D"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F3D6F"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06. Secretaría de Educación</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49713"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10,335,814</w:t>
            </w:r>
          </w:p>
        </w:tc>
      </w:tr>
      <w:tr w:rsidR="00C74A03" w14:paraId="4FE7C27C"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A7968"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07. Secretaría de Salud y Bienestar Social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D05F60"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3,323,773</w:t>
            </w:r>
          </w:p>
        </w:tc>
      </w:tr>
      <w:tr w:rsidR="00C74A03" w14:paraId="055789AE"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CFC5F"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08. Secretaría de Seguridad Pública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0A7C83"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12,416,341</w:t>
            </w:r>
          </w:p>
        </w:tc>
      </w:tr>
      <w:tr w:rsidR="00C74A03" w14:paraId="7D4C36D4"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4994C2"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09. Instituto Colimense del Deporte</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DC80F6"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1,334,411</w:t>
            </w:r>
          </w:p>
        </w:tc>
      </w:tr>
      <w:tr w:rsidR="00C74A03" w14:paraId="5C08C8E2"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E05E92"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 xml:space="preserve">10. Instituto para el Registro del Territorio del Estado de </w:t>
            </w:r>
          </w:p>
          <w:p w14:paraId="0D98F51D" w14:textId="77777777" w:rsidR="00C74A03" w:rsidRDefault="00245D67">
            <w:pPr>
              <w:spacing w:after="0" w:line="240" w:lineRule="auto"/>
              <w:ind w:firstLine="480"/>
              <w:rPr>
                <w:rFonts w:ascii="Arial" w:eastAsiaTheme="minorHAnsi" w:hAnsi="Arial" w:cs="Arial"/>
                <w:sz w:val="24"/>
                <w:szCs w:val="24"/>
                <w:lang w:eastAsia="en-US"/>
              </w:rPr>
            </w:pPr>
            <w:r>
              <w:rPr>
                <w:rFonts w:ascii="Arial" w:eastAsiaTheme="minorHAnsi" w:hAnsi="Arial" w:cs="Arial"/>
                <w:sz w:val="24"/>
                <w:szCs w:val="24"/>
                <w:lang w:eastAsia="en-US"/>
              </w:rPr>
              <w:t>Colima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000691"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63,883,476</w:t>
            </w:r>
          </w:p>
        </w:tc>
      </w:tr>
      <w:tr w:rsidR="00C74A03" w14:paraId="6FA5BAD3" w14:textId="77777777">
        <w:trPr>
          <w:cantSplit/>
          <w:trHeight w:val="57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0F68A2"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 xml:space="preserve">11. Instituto para el Medio Ambiente y Desarrollo </w:t>
            </w:r>
          </w:p>
          <w:p w14:paraId="622DE338" w14:textId="77777777" w:rsidR="00C74A03" w:rsidRDefault="00245D67">
            <w:pPr>
              <w:spacing w:after="0" w:line="240" w:lineRule="auto"/>
              <w:ind w:firstLine="480"/>
              <w:rPr>
                <w:rFonts w:ascii="Arial" w:eastAsiaTheme="minorHAnsi" w:hAnsi="Arial" w:cs="Arial"/>
                <w:sz w:val="24"/>
                <w:szCs w:val="24"/>
                <w:lang w:eastAsia="en-US"/>
              </w:rPr>
            </w:pPr>
            <w:r>
              <w:rPr>
                <w:rFonts w:ascii="Arial" w:eastAsiaTheme="minorHAnsi" w:hAnsi="Arial" w:cs="Arial"/>
                <w:sz w:val="24"/>
                <w:szCs w:val="24"/>
                <w:lang w:eastAsia="en-US"/>
              </w:rPr>
              <w:t>Sustentable del Estado de Colima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2C96B"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1,275,541</w:t>
            </w:r>
          </w:p>
        </w:tc>
      </w:tr>
      <w:tr w:rsidR="00C74A03" w14:paraId="6CE62891"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FD3041"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12. Poder Judicial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11457"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9,678</w:t>
            </w:r>
          </w:p>
        </w:tc>
      </w:tr>
      <w:tr w:rsidR="00C74A03" w14:paraId="51EEA3BD"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AF3025"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44. Otros Derechos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6E3D1" w14:textId="77777777" w:rsidR="00C74A03" w:rsidRDefault="00245D67">
            <w:pPr>
              <w:spacing w:after="0" w:line="240" w:lineRule="auto"/>
              <w:ind w:firstLine="241"/>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3,694,260</w:t>
            </w:r>
          </w:p>
        </w:tc>
      </w:tr>
      <w:tr w:rsidR="00C74A03" w14:paraId="616B9C10"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C6932"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01. Certificaciones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C6D58"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47,374</w:t>
            </w:r>
          </w:p>
        </w:tc>
      </w:tr>
      <w:tr w:rsidR="00C74A03" w14:paraId="1041EF79"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EFC82"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02. Servicios de vigilancia e inspección de obra pública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39FA3F"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2,632,972</w:t>
            </w:r>
          </w:p>
        </w:tc>
      </w:tr>
      <w:tr w:rsidR="00C74A03" w14:paraId="40A075AD" w14:textId="77777777">
        <w:trPr>
          <w:cantSplit/>
          <w:trHeight w:val="57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CAB5B"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lastRenderedPageBreak/>
              <w:t xml:space="preserve">03. Información diversa no certificada expedida en los </w:t>
            </w:r>
          </w:p>
          <w:p w14:paraId="4B9696F4" w14:textId="77777777" w:rsidR="00C74A03" w:rsidRDefault="00245D67">
            <w:pPr>
              <w:spacing w:after="0" w:line="240" w:lineRule="auto"/>
              <w:ind w:firstLine="48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kioscos de servicios y trámites electrónicos de gobierno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29E0C2"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947,426</w:t>
            </w:r>
          </w:p>
        </w:tc>
      </w:tr>
      <w:tr w:rsidR="00C74A03" w14:paraId="12845B01"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F49C8"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04. Certificados digitales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4E78FD"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47,510</w:t>
            </w:r>
          </w:p>
        </w:tc>
      </w:tr>
      <w:tr w:rsidR="00C74A03" w14:paraId="18B5E466"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3E7B6"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05. Otros derechos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D33B7"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18,978</w:t>
            </w:r>
          </w:p>
        </w:tc>
      </w:tr>
      <w:tr w:rsidR="00C74A03" w14:paraId="52CF368B"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07ECB5"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45. Accesorios de Derechos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109273" w14:textId="77777777" w:rsidR="00C74A03" w:rsidRDefault="00245D67">
            <w:pPr>
              <w:spacing w:after="0" w:line="240" w:lineRule="auto"/>
              <w:ind w:firstLine="241"/>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8,033,212</w:t>
            </w:r>
          </w:p>
        </w:tc>
      </w:tr>
      <w:tr w:rsidR="00C74A03" w14:paraId="1BA491A0"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6C5A92"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01. Recargos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DB7858"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5,367,086</w:t>
            </w:r>
          </w:p>
        </w:tc>
      </w:tr>
      <w:tr w:rsidR="00C74A03" w14:paraId="480770D8"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736FCF"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02. Multas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951304"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927,776</w:t>
            </w:r>
          </w:p>
        </w:tc>
      </w:tr>
      <w:tr w:rsidR="00C74A03" w14:paraId="4D67E419"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0F9FD"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03. Gastos De Ejecución</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0351D9"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1,738,350</w:t>
            </w:r>
          </w:p>
        </w:tc>
      </w:tr>
      <w:tr w:rsidR="00C74A03" w14:paraId="0D2CC67C" w14:textId="77777777">
        <w:trPr>
          <w:cantSplit/>
          <w:trHeight w:val="9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66CFF"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 xml:space="preserve">49. Derechos no Comprendidos en la Ley de Ingresos </w:t>
            </w:r>
          </w:p>
          <w:p w14:paraId="7CB04B46" w14:textId="77777777" w:rsidR="00C74A03" w:rsidRDefault="00245D67">
            <w:pPr>
              <w:spacing w:after="0" w:line="240" w:lineRule="auto"/>
              <w:ind w:firstLine="241"/>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 xml:space="preserve">Vigente, Causados en Ejercicios Fiscales Anteriores </w:t>
            </w:r>
          </w:p>
          <w:p w14:paraId="1244B811" w14:textId="77777777" w:rsidR="00C74A03" w:rsidRDefault="00245D67">
            <w:pPr>
              <w:spacing w:after="0" w:line="240" w:lineRule="auto"/>
              <w:ind w:firstLine="241"/>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Pendientes de Liquidación o Pago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560C8F"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43122035"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73255" w14:textId="77777777" w:rsidR="00C74A03" w:rsidRDefault="00245D67">
            <w:pPr>
              <w:spacing w:after="0" w:line="240" w:lineRule="auto"/>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 Productos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28B98"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33,240,226</w:t>
            </w:r>
          </w:p>
        </w:tc>
      </w:tr>
      <w:tr w:rsidR="00C74A03" w14:paraId="7589344C"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A70DD"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51. Productos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789F6E" w14:textId="77777777" w:rsidR="00C74A03" w:rsidRDefault="00245D67">
            <w:pPr>
              <w:spacing w:after="0" w:line="240" w:lineRule="auto"/>
              <w:ind w:firstLine="241"/>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33,240,226</w:t>
            </w:r>
          </w:p>
        </w:tc>
      </w:tr>
      <w:tr w:rsidR="00C74A03" w14:paraId="6BCFD3ED" w14:textId="77777777">
        <w:trPr>
          <w:cantSplit/>
          <w:trHeight w:val="57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832D5"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 xml:space="preserve">01. Productos derivados del uso y aprovechamiento de </w:t>
            </w:r>
          </w:p>
          <w:p w14:paraId="6EB2EC85" w14:textId="77777777" w:rsidR="00C74A03" w:rsidRDefault="00245D67">
            <w:pPr>
              <w:spacing w:after="0" w:line="240" w:lineRule="auto"/>
              <w:ind w:firstLine="48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bienes no sujetos a régimen de dominio público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88DAB"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2,964,776</w:t>
            </w:r>
          </w:p>
        </w:tc>
      </w:tr>
      <w:tr w:rsidR="00C74A03" w14:paraId="68FD835C"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022023" w14:textId="77777777" w:rsidR="00C74A03" w:rsidRDefault="00245D67">
            <w:pPr>
              <w:spacing w:after="0" w:line="240" w:lineRule="auto"/>
              <w:ind w:firstLine="480"/>
              <w:rPr>
                <w:rFonts w:ascii="Arial" w:eastAsiaTheme="minorHAnsi" w:hAnsi="Arial" w:cs="Arial"/>
                <w:sz w:val="24"/>
                <w:szCs w:val="24"/>
                <w:lang w:eastAsia="en-US"/>
              </w:rPr>
            </w:pPr>
            <w:r>
              <w:rPr>
                <w:rFonts w:ascii="Arial" w:eastAsiaTheme="minorHAnsi" w:hAnsi="Arial" w:cs="Arial"/>
                <w:sz w:val="24"/>
                <w:szCs w:val="24"/>
                <w:lang w:eastAsia="en-US"/>
              </w:rPr>
              <w:t>02. Enajenación de bienes no sujetos a ser inventariados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97AE11" w14:textId="77777777" w:rsidR="00C74A03" w:rsidRDefault="00245D67">
            <w:pPr>
              <w:spacing w:after="0" w:line="240" w:lineRule="auto"/>
              <w:ind w:firstLine="720"/>
              <w:jc w:val="right"/>
              <w:rPr>
                <w:rFonts w:ascii="Arial" w:eastAsiaTheme="minorHAnsi" w:hAnsi="Arial" w:cstheme="minorBidi"/>
                <w:sz w:val="24"/>
                <w:szCs w:val="24"/>
                <w:lang w:eastAsia="en-US"/>
              </w:rPr>
            </w:pPr>
            <w:r>
              <w:rPr>
                <w:rFonts w:ascii="Arial" w:eastAsiaTheme="minorHAnsi" w:hAnsi="Arial" w:cstheme="minorBidi"/>
                <w:sz w:val="24"/>
                <w:szCs w:val="24"/>
                <w:lang w:eastAsia="en-US"/>
              </w:rPr>
              <w:t>0</w:t>
            </w:r>
          </w:p>
        </w:tc>
      </w:tr>
      <w:tr w:rsidR="00C74A03" w14:paraId="0F3D54F9" w14:textId="77777777">
        <w:trPr>
          <w:cantSplit/>
          <w:trHeight w:val="285"/>
        </w:trPr>
        <w:tc>
          <w:tcPr>
            <w:tcW w:w="7418" w:type="dxa"/>
            <w:tcBorders>
              <w:left w:val="single" w:sz="4" w:space="0" w:color="000000"/>
              <w:bottom w:val="single" w:sz="4" w:space="0" w:color="000000"/>
              <w:right w:val="single" w:sz="4" w:space="0" w:color="000000"/>
            </w:tcBorders>
            <w:shd w:val="clear" w:color="auto" w:fill="auto"/>
            <w:vAlign w:val="bottom"/>
          </w:tcPr>
          <w:p w14:paraId="60A561AC"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03. Otros productos que generan ingresos</w:t>
            </w:r>
          </w:p>
        </w:tc>
        <w:tc>
          <w:tcPr>
            <w:tcW w:w="2594" w:type="dxa"/>
            <w:tcBorders>
              <w:left w:val="single" w:sz="4" w:space="0" w:color="000000"/>
              <w:bottom w:val="single" w:sz="4" w:space="0" w:color="000000"/>
              <w:right w:val="single" w:sz="4" w:space="0" w:color="000000"/>
            </w:tcBorders>
            <w:shd w:val="clear" w:color="auto" w:fill="auto"/>
            <w:vAlign w:val="bottom"/>
          </w:tcPr>
          <w:p w14:paraId="43A0E9FD"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28,775,901</w:t>
            </w:r>
          </w:p>
        </w:tc>
      </w:tr>
      <w:tr w:rsidR="00C74A03" w14:paraId="0BC391D3"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F18190"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04. Venta de bienes muebles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04587D"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sz w:val="24"/>
                <w:szCs w:val="24"/>
                <w:lang w:eastAsia="en-US"/>
              </w:rPr>
              <w:t>1,499,549</w:t>
            </w:r>
          </w:p>
        </w:tc>
      </w:tr>
      <w:tr w:rsidR="00C74A03" w14:paraId="5EFEAA8C" w14:textId="77777777">
        <w:trPr>
          <w:cantSplit/>
          <w:trHeight w:val="9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DFA08"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5</w:t>
            </w:r>
            <w:r>
              <w:rPr>
                <w:rFonts w:ascii="Arial" w:eastAsiaTheme="minorHAnsi" w:hAnsi="Arial" w:cs="Arial"/>
                <w:b/>
                <w:bCs/>
                <w:sz w:val="24"/>
                <w:szCs w:val="24"/>
                <w:lang w:eastAsia="en-US"/>
              </w:rPr>
              <w:t>9</w:t>
            </w:r>
            <w:r>
              <w:rPr>
                <w:rFonts w:ascii="Arial" w:eastAsiaTheme="minorHAnsi" w:hAnsi="Arial" w:cs="Arial"/>
                <w:b/>
                <w:bCs/>
                <w:color w:val="000000"/>
                <w:sz w:val="24"/>
                <w:szCs w:val="24"/>
                <w:lang w:eastAsia="en-US"/>
              </w:rPr>
              <w:t xml:space="preserve">. Productos no Comprendidos en la Ley de Ingresos </w:t>
            </w:r>
          </w:p>
          <w:p w14:paraId="5B2DEF74" w14:textId="77777777" w:rsidR="00C74A03" w:rsidRDefault="00245D67">
            <w:pPr>
              <w:spacing w:after="0" w:line="240" w:lineRule="auto"/>
              <w:ind w:firstLine="241"/>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 xml:space="preserve">Vigente, Causados en Ejercicios Fiscales Anteriores </w:t>
            </w:r>
          </w:p>
          <w:p w14:paraId="0C481A39" w14:textId="77777777" w:rsidR="00C74A03" w:rsidRDefault="00245D67">
            <w:pPr>
              <w:spacing w:after="0" w:line="240" w:lineRule="auto"/>
              <w:ind w:firstLine="241"/>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Pendientes de Liquidación o Pago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22B175" w14:textId="77777777" w:rsidR="00C74A03" w:rsidRDefault="00245D67">
            <w:pPr>
              <w:spacing w:after="0" w:line="240" w:lineRule="auto"/>
              <w:ind w:firstLine="720"/>
              <w:jc w:val="right"/>
              <w:rPr>
                <w:rFonts w:ascii="Arial" w:eastAsiaTheme="minorHAnsi" w:hAnsi="Arial" w:cs="Arial"/>
                <w:sz w:val="24"/>
                <w:szCs w:val="24"/>
                <w:lang w:eastAsia="en-US"/>
              </w:rPr>
            </w:pPr>
            <w:r>
              <w:rPr>
                <w:rFonts w:ascii="Arial" w:eastAsiaTheme="minorHAnsi" w:hAnsi="Arial" w:cs="Arial"/>
                <w:b/>
                <w:sz w:val="24"/>
                <w:szCs w:val="24"/>
                <w:lang w:eastAsia="en-US"/>
              </w:rPr>
              <w:t>0</w:t>
            </w:r>
          </w:p>
        </w:tc>
      </w:tr>
      <w:tr w:rsidR="00C74A03" w14:paraId="7C975B6A"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19CEA" w14:textId="77777777" w:rsidR="00C74A03" w:rsidRDefault="00245D67">
            <w:pPr>
              <w:spacing w:after="0" w:line="240" w:lineRule="auto"/>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 Aprovechamientos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DB7F6"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202,039,630</w:t>
            </w:r>
          </w:p>
        </w:tc>
      </w:tr>
      <w:tr w:rsidR="00C74A03" w14:paraId="464737EB"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AE5DF"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61. Aprovechamientos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1794C" w14:textId="77777777" w:rsidR="00C74A03" w:rsidRDefault="00245D67">
            <w:pPr>
              <w:spacing w:after="0" w:line="240" w:lineRule="auto"/>
              <w:ind w:firstLine="241"/>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149,542,871</w:t>
            </w:r>
          </w:p>
        </w:tc>
      </w:tr>
      <w:tr w:rsidR="00C74A03" w14:paraId="3E86EEA6"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90E02"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02. Multas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B422F"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2,236,838</w:t>
            </w:r>
          </w:p>
        </w:tc>
      </w:tr>
      <w:tr w:rsidR="00C74A03" w14:paraId="546E30C0"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E2D85"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03. Indemnizaciones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A531A3"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1,234,328</w:t>
            </w:r>
          </w:p>
        </w:tc>
      </w:tr>
      <w:tr w:rsidR="00C74A03" w14:paraId="1AB48D89"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11D3A"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04. Reintegros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B0DFE"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91,517,581</w:t>
            </w:r>
          </w:p>
        </w:tc>
      </w:tr>
      <w:tr w:rsidR="00C74A03" w14:paraId="122FD8C6"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A68675"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05. Aportaciones de terceros para obras y servicios públicos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0E721"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1,367,340</w:t>
            </w:r>
          </w:p>
        </w:tc>
      </w:tr>
      <w:tr w:rsidR="00C74A03" w14:paraId="6EB75997"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BDA1A"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06. Aportaciones del 1% para obras de beneficio social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AFDCD"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5,937,047</w:t>
            </w:r>
          </w:p>
        </w:tc>
      </w:tr>
      <w:tr w:rsidR="00C74A03" w14:paraId="6EE428EA"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F4F7EF"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08. Otros aprovechamientos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D84BE3"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47,249,737</w:t>
            </w:r>
          </w:p>
        </w:tc>
      </w:tr>
      <w:tr w:rsidR="00C74A03" w14:paraId="62950134"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2971D"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62. Aprovechamientos Patrimoniales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C01FB"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32F9CDC5"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5C0E06"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63. Accesorios de Aprovechamientos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929F66"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226BBFC9" w14:textId="77777777">
        <w:trPr>
          <w:cantSplit/>
          <w:trHeight w:val="6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7BD82"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6</w:t>
            </w:r>
            <w:r>
              <w:rPr>
                <w:rFonts w:ascii="Arial" w:eastAsiaTheme="minorHAnsi" w:hAnsi="Arial" w:cs="Arial"/>
                <w:b/>
                <w:bCs/>
                <w:sz w:val="24"/>
                <w:szCs w:val="24"/>
                <w:lang w:eastAsia="en-US"/>
              </w:rPr>
              <w:t>9</w:t>
            </w:r>
            <w:r>
              <w:rPr>
                <w:rFonts w:ascii="Arial" w:eastAsiaTheme="minorHAnsi" w:hAnsi="Arial" w:cs="Arial"/>
                <w:b/>
                <w:bCs/>
                <w:color w:val="000000"/>
                <w:sz w:val="24"/>
                <w:szCs w:val="24"/>
                <w:lang w:eastAsia="en-US"/>
              </w:rPr>
              <w:t>. Aprovechamientos no comprendidos en la Ley de Ingresos Vigente, Causados en Ejercicios Fiscales Anteriores Pendientes de Liquidación o Pago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0DEDE2"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52,496,759</w:t>
            </w:r>
            <w:bookmarkStart w:id="5" w:name="_Hlk17799966"/>
            <w:bookmarkEnd w:id="5"/>
          </w:p>
        </w:tc>
      </w:tr>
      <w:tr w:rsidR="00C74A03" w14:paraId="4CE3D9E0" w14:textId="77777777">
        <w:trPr>
          <w:cantSplit/>
          <w:trHeight w:val="6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A93CD7" w14:textId="77777777" w:rsidR="00C74A03" w:rsidRDefault="00245D67">
            <w:pPr>
              <w:spacing w:after="0" w:line="240" w:lineRule="auto"/>
              <w:ind w:left="432"/>
              <w:jc w:val="both"/>
              <w:rPr>
                <w:rFonts w:asciiTheme="minorHAnsi" w:eastAsiaTheme="minorHAnsi" w:hAnsiTheme="minorHAnsi" w:cstheme="minorBidi"/>
                <w:lang w:eastAsia="en-US"/>
              </w:rPr>
            </w:pPr>
            <w:r>
              <w:rPr>
                <w:rFonts w:ascii="Arial" w:eastAsiaTheme="minorHAnsi" w:hAnsi="Arial" w:cs="Arial"/>
                <w:sz w:val="24"/>
                <w:szCs w:val="24"/>
                <w:lang w:eastAsia="en-US"/>
              </w:rPr>
              <w:t>01. Aprovechamientos no comprendidos en la Ley de Ingresos Vigente, Causados en Ejercicios Fiscales Anteriores Pendientes de Liquidación o Pago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8FCE22" w14:textId="77777777" w:rsidR="00C74A03" w:rsidRDefault="00245D67">
            <w:pPr>
              <w:spacing w:after="0" w:line="240" w:lineRule="auto"/>
              <w:ind w:firstLine="48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52,496,759</w:t>
            </w:r>
          </w:p>
        </w:tc>
      </w:tr>
      <w:tr w:rsidR="00C74A03" w14:paraId="5EBD00C8" w14:textId="77777777">
        <w:trPr>
          <w:cantSplit/>
          <w:trHeight w:val="6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A32F3" w14:textId="77777777" w:rsidR="00C74A03" w:rsidRDefault="00245D67">
            <w:pPr>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7. Ingresos por Venta de Bienes, Prestación de Servicios y </w:t>
            </w:r>
          </w:p>
          <w:p w14:paraId="59F1868B" w14:textId="77777777" w:rsidR="00C74A03" w:rsidRDefault="00245D67">
            <w:pPr>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Otros Ingresos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C35C6A"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77E1DB86" w14:textId="77777777">
        <w:trPr>
          <w:cantSplit/>
          <w:trHeight w:val="6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3F44A"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lastRenderedPageBreak/>
              <w:t xml:space="preserve">71. Ingresos por Venta de Bienes y Prestación de Servicios </w:t>
            </w:r>
          </w:p>
          <w:p w14:paraId="454F897C"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de Instituciones Públicas de Seguridad Social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5A2248"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07F01AEE" w14:textId="77777777">
        <w:trPr>
          <w:cantSplit/>
          <w:trHeight w:val="6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FACCD"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 xml:space="preserve">72. Ingresos por Venta de Bienes y Prestación de Servicios </w:t>
            </w:r>
          </w:p>
          <w:p w14:paraId="2484F789"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de Empresas Productivas del Estado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190C0D"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3DA7B16C" w14:textId="77777777">
        <w:trPr>
          <w:cantSplit/>
          <w:trHeight w:val="9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5C586"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 xml:space="preserve">73. Ingresos por Venta de Bienes y Prestación de Servicios </w:t>
            </w:r>
          </w:p>
          <w:p w14:paraId="0CB76DD7"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de Entidades Paraestatales y Fideicomisos No </w:t>
            </w:r>
          </w:p>
          <w:p w14:paraId="73FD8182"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Empresariales y No Financieros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E3F1A"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040999B1" w14:textId="77777777">
        <w:trPr>
          <w:cantSplit/>
          <w:trHeight w:val="9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E4211"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 xml:space="preserve">74. Ingresos por Venta de Bienes y Prestación de Servicios </w:t>
            </w:r>
          </w:p>
          <w:p w14:paraId="06496B1C"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de Entidades Paraestatales Empresariales No Financieras </w:t>
            </w:r>
          </w:p>
          <w:p w14:paraId="499EB7FC"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con Participación Estatal Mayoritaria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51BD5"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1AD934CD" w14:textId="77777777">
        <w:trPr>
          <w:cantSplit/>
          <w:trHeight w:val="9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9D092"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 xml:space="preserve">75. Ingresos por Venta de Bienes y Prestación de Servicios </w:t>
            </w:r>
          </w:p>
          <w:p w14:paraId="33A376DD"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de Entidades Paraestatales Empresariales Financieras </w:t>
            </w:r>
          </w:p>
          <w:p w14:paraId="2113BFA6"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Monetarias con Participación Estatal Mayoritaria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AC0219"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6945F919" w14:textId="77777777">
        <w:trPr>
          <w:cantSplit/>
          <w:trHeight w:val="9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B6D66"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 xml:space="preserve">76. Ingresos por Venta de Bienes y Prestación de Servicios </w:t>
            </w:r>
          </w:p>
          <w:p w14:paraId="2C309C20"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de Entidades Paraestatales Empresariales Financieras No </w:t>
            </w:r>
          </w:p>
          <w:p w14:paraId="5FE248B2"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Monetarias con Participación Estatal Mayoritaria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0BC30A"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0AFAA42C" w14:textId="77777777">
        <w:trPr>
          <w:cantSplit/>
          <w:trHeight w:val="9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22334"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 xml:space="preserve">77. Ingresos por Venta de Bienes y Prestación de Servicios </w:t>
            </w:r>
          </w:p>
          <w:p w14:paraId="01BD43AF"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de Fideicomisos Financieros Públicos con Participación </w:t>
            </w:r>
          </w:p>
          <w:p w14:paraId="54DA301E"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Estatal Mayoritaria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74DACC"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1AB0545B" w14:textId="77777777">
        <w:trPr>
          <w:cantSplit/>
          <w:trHeight w:val="6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8DA37"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 xml:space="preserve">78. Ingresos por Venta de Bienes y Prestación de Servicios </w:t>
            </w:r>
          </w:p>
          <w:p w14:paraId="53584C97"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de los Poderes Legislativo y Judicial, y de los Órganos </w:t>
            </w:r>
          </w:p>
          <w:p w14:paraId="7D7F2A2C" w14:textId="77777777" w:rsidR="00C74A03" w:rsidRDefault="00245D67">
            <w:pPr>
              <w:spacing w:after="0" w:line="240" w:lineRule="auto"/>
              <w:ind w:firstLine="241"/>
              <w:rPr>
                <w:rFonts w:ascii="Arial" w:eastAsiaTheme="minorHAnsi" w:hAnsi="Arial" w:cs="Arial"/>
                <w:b/>
                <w:bCs/>
                <w:sz w:val="24"/>
                <w:szCs w:val="24"/>
                <w:lang w:eastAsia="en-US"/>
              </w:rPr>
            </w:pPr>
            <w:r>
              <w:rPr>
                <w:rFonts w:ascii="Arial" w:eastAsiaTheme="minorHAnsi" w:hAnsi="Arial" w:cs="Arial"/>
                <w:b/>
                <w:bCs/>
                <w:sz w:val="24"/>
                <w:szCs w:val="24"/>
                <w:lang w:eastAsia="en-US"/>
              </w:rPr>
              <w:t>Autónomos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1DAB7"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0E1F43F4"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0F189"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79. Otros Ingresos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F03BD"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794AC3AE" w14:textId="77777777">
        <w:trPr>
          <w:cantSplit/>
          <w:trHeight w:val="6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7E9665" w14:textId="77777777" w:rsidR="00C74A03" w:rsidRDefault="00245D67">
            <w:pPr>
              <w:spacing w:after="0" w:line="240" w:lineRule="auto"/>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 xml:space="preserve">8. Participaciones, Aportaciones, Convenios, Incentivos </w:t>
            </w:r>
          </w:p>
          <w:p w14:paraId="735C87B7" w14:textId="77777777" w:rsidR="00C74A03" w:rsidRDefault="00245D67">
            <w:pPr>
              <w:spacing w:after="0" w:line="240" w:lineRule="auto"/>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 xml:space="preserve">Derivados de la Colaboración Fiscal y Fondos Distintos de </w:t>
            </w:r>
          </w:p>
          <w:p w14:paraId="3FCF6E51" w14:textId="77777777" w:rsidR="00C74A03" w:rsidRDefault="00245D67">
            <w:pPr>
              <w:spacing w:after="0" w:line="240" w:lineRule="auto"/>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Aportaciones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C7F691"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13,618,264,440</w:t>
            </w:r>
          </w:p>
        </w:tc>
      </w:tr>
      <w:tr w:rsidR="00C74A03" w14:paraId="479A2952"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41F474"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81. Participaciones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4BE4ED" w14:textId="77777777" w:rsidR="00C74A03" w:rsidRDefault="00245D67">
            <w:pPr>
              <w:spacing w:after="0" w:line="240" w:lineRule="auto"/>
              <w:ind w:firstLine="241"/>
              <w:jc w:val="right"/>
              <w:rPr>
                <w:rFonts w:ascii="Arial" w:eastAsiaTheme="minorHAnsi" w:hAnsi="Arial" w:cs="Arial"/>
                <w:b/>
                <w:bCs/>
                <w:sz w:val="24"/>
                <w:szCs w:val="24"/>
                <w:lang w:eastAsia="en-US"/>
              </w:rPr>
            </w:pPr>
            <w:r>
              <w:rPr>
                <w:rFonts w:ascii="Arial" w:eastAsiaTheme="minorHAnsi" w:hAnsi="Arial" w:cs="Arial"/>
                <w:b/>
                <w:bCs/>
                <w:sz w:val="24"/>
                <w:szCs w:val="24"/>
                <w:lang w:eastAsia="en-US"/>
              </w:rPr>
              <w:t>5,696,005,570</w:t>
            </w:r>
          </w:p>
        </w:tc>
      </w:tr>
      <w:tr w:rsidR="00C74A03" w14:paraId="20BBADF9"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3004BC"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01. Fondo General de Participaciones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260E2"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4,308,969,433</w:t>
            </w:r>
          </w:p>
        </w:tc>
      </w:tr>
      <w:tr w:rsidR="00C74A03" w14:paraId="0EA201EE"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DF296"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02. Fondo de Fomento Municipal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20491F"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328,207,709</w:t>
            </w:r>
          </w:p>
        </w:tc>
      </w:tr>
      <w:tr w:rsidR="00C74A03" w14:paraId="6C548A3A"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30CEDD"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03. Fondo de Fiscalización y Recaudación</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CF876"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197,273,741</w:t>
            </w:r>
          </w:p>
        </w:tc>
      </w:tr>
      <w:tr w:rsidR="00C74A03" w14:paraId="25288A0D"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47B83A"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04. Participación Específica del I.E.P.S.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7344F1"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134,001,237</w:t>
            </w:r>
          </w:p>
        </w:tc>
      </w:tr>
      <w:tr w:rsidR="00C74A03" w14:paraId="4C1446C1"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44DD8E"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06. Fondo I.E.P.S. Venta Final de Gasolina y Diesel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F45958"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220,491,295</w:t>
            </w:r>
          </w:p>
        </w:tc>
      </w:tr>
      <w:tr w:rsidR="00C74A03" w14:paraId="72913C8D"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B4663"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07. Fondo de I.S.R. Participable</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80980"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382,033,258</w:t>
            </w:r>
          </w:p>
        </w:tc>
      </w:tr>
      <w:tr w:rsidR="00C74A03" w14:paraId="076448A0"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CCF13F" w14:textId="77777777" w:rsidR="00C74A03" w:rsidRDefault="00245D67">
            <w:pPr>
              <w:spacing w:after="0" w:line="240" w:lineRule="auto"/>
              <w:ind w:left="408" w:firstLine="480"/>
              <w:rPr>
                <w:rFonts w:ascii="Arial" w:eastAsiaTheme="minorHAnsi" w:hAnsi="Arial" w:cstheme="minorBidi"/>
                <w:sz w:val="24"/>
                <w:szCs w:val="24"/>
                <w:lang w:eastAsia="en-US"/>
              </w:rPr>
            </w:pPr>
            <w:r>
              <w:rPr>
                <w:rFonts w:ascii="Arial" w:eastAsiaTheme="minorHAnsi" w:hAnsi="Arial" w:cstheme="minorBidi"/>
                <w:sz w:val="24"/>
                <w:szCs w:val="24"/>
                <w:lang w:eastAsia="en-US"/>
              </w:rPr>
              <w:t xml:space="preserve">01. Fondo de I.S.R. Participable Estatal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4FD9D2" w14:textId="77777777" w:rsidR="00C74A03" w:rsidRDefault="00245D67">
            <w:pPr>
              <w:spacing w:after="0" w:line="240" w:lineRule="auto"/>
              <w:ind w:firstLine="720"/>
              <w:jc w:val="right"/>
              <w:rPr>
                <w:rFonts w:ascii="Arial" w:eastAsiaTheme="minorHAnsi" w:hAnsi="Arial" w:cstheme="minorBidi"/>
                <w:sz w:val="24"/>
                <w:szCs w:val="24"/>
                <w:lang w:eastAsia="en-US"/>
              </w:rPr>
            </w:pPr>
            <w:r>
              <w:rPr>
                <w:rFonts w:ascii="Arial" w:eastAsiaTheme="minorHAnsi" w:hAnsi="Arial" w:cstheme="minorBidi"/>
                <w:sz w:val="24"/>
                <w:szCs w:val="24"/>
                <w:lang w:eastAsia="en-US"/>
              </w:rPr>
              <w:t>284,629,451</w:t>
            </w:r>
          </w:p>
        </w:tc>
      </w:tr>
      <w:tr w:rsidR="00C74A03" w14:paraId="24B3A5AA" w14:textId="77777777">
        <w:trPr>
          <w:cantSplit/>
          <w:trHeight w:val="285"/>
        </w:trPr>
        <w:tc>
          <w:tcPr>
            <w:tcW w:w="7418" w:type="dxa"/>
            <w:tcBorders>
              <w:left w:val="single" w:sz="4" w:space="0" w:color="000000"/>
              <w:bottom w:val="single" w:sz="4" w:space="0" w:color="000000"/>
              <w:right w:val="single" w:sz="4" w:space="0" w:color="000000"/>
            </w:tcBorders>
            <w:shd w:val="clear" w:color="auto" w:fill="auto"/>
            <w:vAlign w:val="bottom"/>
          </w:tcPr>
          <w:p w14:paraId="2D42D501" w14:textId="77777777" w:rsidR="00C74A03" w:rsidRDefault="00245D67">
            <w:pPr>
              <w:spacing w:after="0" w:line="240" w:lineRule="auto"/>
              <w:ind w:left="408" w:firstLine="480"/>
              <w:rPr>
                <w:rFonts w:asciiTheme="minorHAnsi" w:eastAsiaTheme="minorHAnsi" w:hAnsiTheme="minorHAnsi" w:cstheme="minorBidi"/>
                <w:lang w:eastAsia="en-US"/>
              </w:rPr>
            </w:pPr>
            <w:r>
              <w:rPr>
                <w:rFonts w:ascii="Arial" w:eastAsiaTheme="minorHAnsi" w:hAnsi="Arial" w:cstheme="minorBidi"/>
                <w:sz w:val="24"/>
                <w:szCs w:val="24"/>
                <w:lang w:eastAsia="en-US"/>
              </w:rPr>
              <w:t>02. Fondo de I.S.R. Participable Municipal</w:t>
            </w:r>
          </w:p>
        </w:tc>
        <w:tc>
          <w:tcPr>
            <w:tcW w:w="2594" w:type="dxa"/>
            <w:tcBorders>
              <w:left w:val="single" w:sz="4" w:space="0" w:color="000000"/>
              <w:bottom w:val="single" w:sz="4" w:space="0" w:color="000000"/>
              <w:right w:val="single" w:sz="4" w:space="0" w:color="000000"/>
            </w:tcBorders>
            <w:shd w:val="clear" w:color="auto" w:fill="auto"/>
            <w:vAlign w:val="bottom"/>
          </w:tcPr>
          <w:p w14:paraId="77F247A6" w14:textId="77777777" w:rsidR="00C74A03" w:rsidRDefault="00245D67">
            <w:pPr>
              <w:spacing w:after="0" w:line="240" w:lineRule="auto"/>
              <w:ind w:firstLine="720"/>
              <w:jc w:val="right"/>
              <w:rPr>
                <w:rFonts w:asciiTheme="minorHAnsi" w:eastAsiaTheme="minorHAnsi" w:hAnsiTheme="minorHAnsi" w:cstheme="minorBidi"/>
                <w:lang w:eastAsia="en-US"/>
              </w:rPr>
            </w:pPr>
            <w:r>
              <w:rPr>
                <w:rFonts w:ascii="Arial" w:eastAsiaTheme="minorHAnsi" w:hAnsi="Arial" w:cstheme="minorBidi"/>
                <w:sz w:val="24"/>
                <w:szCs w:val="24"/>
                <w:lang w:eastAsia="en-US"/>
              </w:rPr>
              <w:t xml:space="preserve"> 97,403,807</w:t>
            </w:r>
            <w:r>
              <w:rPr>
                <w:rFonts w:eastAsiaTheme="minorHAnsi" w:cstheme="minorBidi"/>
                <w:lang w:eastAsia="en-US"/>
              </w:rPr>
              <w:t xml:space="preserve"> </w:t>
            </w:r>
          </w:p>
        </w:tc>
      </w:tr>
      <w:tr w:rsidR="00C74A03" w14:paraId="4CD91F37" w14:textId="77777777">
        <w:trPr>
          <w:cantSplit/>
          <w:trHeight w:val="285"/>
        </w:trPr>
        <w:tc>
          <w:tcPr>
            <w:tcW w:w="7418" w:type="dxa"/>
            <w:tcBorders>
              <w:left w:val="single" w:sz="4" w:space="0" w:color="000000"/>
              <w:bottom w:val="single" w:sz="4" w:space="0" w:color="000000"/>
              <w:right w:val="single" w:sz="4" w:space="0" w:color="000000"/>
            </w:tcBorders>
            <w:shd w:val="clear" w:color="auto" w:fill="auto"/>
            <w:vAlign w:val="bottom"/>
          </w:tcPr>
          <w:p w14:paraId="1AE73610"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 xml:space="preserve">08. </w:t>
            </w:r>
            <w:r>
              <w:rPr>
                <w:rFonts w:ascii="Arial" w:eastAsiaTheme="minorHAnsi" w:hAnsi="Arial" w:cs="Arial"/>
                <w:color w:val="000000"/>
                <w:sz w:val="24"/>
                <w:szCs w:val="24"/>
              </w:rPr>
              <w:t>FEIEF Fondo General de Participaciones</w:t>
            </w:r>
          </w:p>
        </w:tc>
        <w:tc>
          <w:tcPr>
            <w:tcW w:w="2594" w:type="dxa"/>
            <w:tcBorders>
              <w:left w:val="single" w:sz="4" w:space="0" w:color="000000"/>
              <w:bottom w:val="single" w:sz="4" w:space="0" w:color="000000"/>
              <w:right w:val="single" w:sz="4" w:space="0" w:color="000000"/>
            </w:tcBorders>
            <w:shd w:val="clear" w:color="auto" w:fill="auto"/>
            <w:vAlign w:val="bottom"/>
          </w:tcPr>
          <w:p w14:paraId="3311CC58"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w:t>
            </w:r>
          </w:p>
        </w:tc>
      </w:tr>
      <w:tr w:rsidR="00C74A03" w14:paraId="37561ECD"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F5341"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 xml:space="preserve">09. </w:t>
            </w:r>
            <w:r>
              <w:rPr>
                <w:rFonts w:ascii="Arial" w:eastAsiaTheme="minorHAnsi" w:hAnsi="Arial" w:cs="Arial"/>
                <w:color w:val="000000"/>
                <w:sz w:val="24"/>
                <w:szCs w:val="24"/>
              </w:rPr>
              <w:t>FEIEF Fondo de Fomento Municipal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9A906"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w:t>
            </w:r>
          </w:p>
        </w:tc>
      </w:tr>
      <w:tr w:rsidR="00C74A03" w14:paraId="6528DC04"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86D38" w14:textId="77777777" w:rsidR="00C74A03" w:rsidRDefault="00245D67">
            <w:pPr>
              <w:spacing w:after="0" w:line="240" w:lineRule="auto"/>
              <w:ind w:firstLine="48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10. </w:t>
            </w:r>
            <w:r>
              <w:rPr>
                <w:rFonts w:ascii="Arial" w:eastAsiaTheme="minorHAnsi" w:hAnsi="Arial" w:cs="Arial"/>
                <w:color w:val="000000"/>
                <w:sz w:val="24"/>
                <w:szCs w:val="24"/>
              </w:rPr>
              <w:t>FEIEF Fondo de Fiscalización y Recaudación</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B2F9E0"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0</w:t>
            </w:r>
          </w:p>
        </w:tc>
      </w:tr>
      <w:tr w:rsidR="00C74A03" w14:paraId="67C80964"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D76E4" w14:textId="77777777" w:rsidR="00C74A03" w:rsidRDefault="00245D67">
            <w:pPr>
              <w:spacing w:after="0" w:line="240" w:lineRule="auto"/>
              <w:ind w:firstLine="48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11. </w:t>
            </w:r>
            <w:r>
              <w:rPr>
                <w:rFonts w:ascii="Arial" w:eastAsiaTheme="minorHAnsi" w:hAnsi="Arial" w:cs="Arial"/>
                <w:color w:val="000000"/>
                <w:sz w:val="24"/>
                <w:szCs w:val="24"/>
              </w:rPr>
              <w:t>0.136% de la Recaudación Federal Participable</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17092F"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125,028,897</w:t>
            </w:r>
          </w:p>
        </w:tc>
      </w:tr>
      <w:tr w:rsidR="00C74A03" w14:paraId="2A52E52C"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1D3FD0"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82. Aportaciones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25B30D" w14:textId="77777777" w:rsidR="00C74A03" w:rsidRDefault="00245D67">
            <w:pPr>
              <w:spacing w:after="0" w:line="240" w:lineRule="auto"/>
              <w:ind w:firstLine="241"/>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6,582,959,497</w:t>
            </w:r>
          </w:p>
        </w:tc>
      </w:tr>
      <w:tr w:rsidR="00C74A03" w14:paraId="49F3D1E8"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E9CFB"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lastRenderedPageBreak/>
              <w:t xml:space="preserve">01. Fondo de Aportaciones de Nómina Educativa y Gastos </w:t>
            </w:r>
          </w:p>
          <w:p w14:paraId="1C49146A" w14:textId="77777777" w:rsidR="00C74A03" w:rsidRDefault="00245D67">
            <w:pPr>
              <w:spacing w:after="0" w:line="240" w:lineRule="auto"/>
              <w:ind w:firstLine="48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Operativos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A0E812"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3,416,727,796</w:t>
            </w:r>
          </w:p>
        </w:tc>
      </w:tr>
      <w:tr w:rsidR="00C74A03" w14:paraId="70F8D2CD"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8832E"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02. Fondo de Aportaciones para los Servicios de Salud</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D43A5"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1,504,639,304</w:t>
            </w:r>
          </w:p>
        </w:tc>
      </w:tr>
      <w:tr w:rsidR="00C74A03" w14:paraId="45EF905D"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BBF5B7"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03. Fondo de Aportaciones para la Infraestructura Social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E2F0C"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309,812,782</w:t>
            </w:r>
          </w:p>
        </w:tc>
      </w:tr>
      <w:tr w:rsidR="00C74A03" w14:paraId="1803863C"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211AF"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 xml:space="preserve">04. Fondo para el Fortalecimiento de los Municipios y </w:t>
            </w:r>
          </w:p>
          <w:p w14:paraId="22ED2E82" w14:textId="77777777" w:rsidR="00C74A03" w:rsidRDefault="00245D67">
            <w:pPr>
              <w:spacing w:after="0" w:line="240" w:lineRule="auto"/>
              <w:ind w:firstLine="48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demarcaciones Territoriales del DF</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1DF318"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523,533,472</w:t>
            </w:r>
          </w:p>
        </w:tc>
      </w:tr>
      <w:tr w:rsidR="00C74A03" w14:paraId="0B0927B9"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416D36"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05. Fondo de Aportaciones Múltiples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07886B"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274,176,005</w:t>
            </w:r>
          </w:p>
        </w:tc>
      </w:tr>
      <w:tr w:rsidR="00C74A03" w14:paraId="6785929C"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45962E"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06. Fondo para la Educación Tecnológica y de Adultos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F68D4"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83,900,557</w:t>
            </w:r>
          </w:p>
        </w:tc>
      </w:tr>
      <w:tr w:rsidR="00C74A03" w14:paraId="1301B630" w14:textId="77777777">
        <w:trPr>
          <w:cantSplit/>
          <w:trHeight w:val="57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665C8"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07. Fondo de Aportaciones de la Seguridad Pública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8B6DD8"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188,555,002</w:t>
            </w:r>
          </w:p>
        </w:tc>
      </w:tr>
      <w:tr w:rsidR="00C74A03" w14:paraId="39F66D9E"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B70430"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 xml:space="preserve">08. Fondo de Aportaciones para el Fortalecimiento de las </w:t>
            </w:r>
          </w:p>
          <w:p w14:paraId="5F287A7B" w14:textId="77777777" w:rsidR="00C74A03" w:rsidRDefault="00245D67">
            <w:pPr>
              <w:spacing w:after="0" w:line="240" w:lineRule="auto"/>
              <w:ind w:firstLine="48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Entidades Federativas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EFA0BE"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281,614,579</w:t>
            </w:r>
          </w:p>
        </w:tc>
      </w:tr>
      <w:tr w:rsidR="00C74A03" w14:paraId="230333BA"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82303"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83. Convenios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3F10C" w14:textId="77777777" w:rsidR="00C74A03" w:rsidRDefault="00245D67">
            <w:pPr>
              <w:spacing w:after="0" w:line="240" w:lineRule="auto"/>
              <w:ind w:firstLine="241"/>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851,247,584</w:t>
            </w:r>
          </w:p>
        </w:tc>
      </w:tr>
      <w:tr w:rsidR="00C74A03" w14:paraId="335C4504"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E41C4B" w14:textId="77777777" w:rsidR="00C74A03" w:rsidRDefault="00245D67">
            <w:pPr>
              <w:spacing w:after="0" w:line="240" w:lineRule="auto"/>
              <w:ind w:firstLine="480"/>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01. Secretaría de Educación</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E4C26"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239,853,953</w:t>
            </w:r>
          </w:p>
        </w:tc>
      </w:tr>
      <w:tr w:rsidR="00C74A03" w14:paraId="4BCCB962" w14:textId="77777777">
        <w:trPr>
          <w:cantSplit/>
          <w:trHeight w:val="304"/>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D083EA"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01. Programa escuelas de tiempo completo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1A390"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121,713,654</w:t>
            </w:r>
          </w:p>
        </w:tc>
      </w:tr>
      <w:tr w:rsidR="00C74A03" w14:paraId="1FD4841C" w14:textId="77777777">
        <w:trPr>
          <w:cantSplit/>
          <w:trHeight w:val="30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0B7ED"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02. Programa Nacional de Becas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CB1FA"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473,038</w:t>
            </w:r>
          </w:p>
        </w:tc>
      </w:tr>
      <w:tr w:rsidR="00C74A03" w14:paraId="35B923D8"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DCFA2B"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03. Programa Becas de Apoyo a la Práctica Intensiva y </w:t>
            </w:r>
          </w:p>
          <w:p w14:paraId="56760ED9" w14:textId="77777777" w:rsidR="00C74A03" w:rsidRDefault="00245D67">
            <w:pPr>
              <w:spacing w:after="0" w:line="24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al Servicio Social (BAPISS)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2482C3"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2,800,000</w:t>
            </w:r>
          </w:p>
        </w:tc>
      </w:tr>
      <w:tr w:rsidR="00C74A03" w14:paraId="7CA6EC7D"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A0E75E"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04. Telebachillerato Comunitario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D8C915"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7,577,200</w:t>
            </w:r>
          </w:p>
        </w:tc>
      </w:tr>
      <w:tr w:rsidR="00C74A03" w14:paraId="707790CC"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CB6AA7"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05. Centros de educación media superior a distancia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C74A3B"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19,115,483</w:t>
            </w:r>
          </w:p>
        </w:tc>
      </w:tr>
      <w:tr w:rsidR="00C74A03" w14:paraId="31705526"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ADA5F"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06. Programa para la Inclusión y Equidad Educativa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983684"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1,860,023</w:t>
            </w:r>
          </w:p>
        </w:tc>
      </w:tr>
      <w:tr w:rsidR="00C74A03" w14:paraId="6E92D497"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7F5B8F"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07. Programa de Fortalecimiento de la Calidad en </w:t>
            </w:r>
          </w:p>
          <w:p w14:paraId="59E86519" w14:textId="77777777" w:rsidR="00C74A03" w:rsidRDefault="00245D67">
            <w:pPr>
              <w:spacing w:after="0" w:line="24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Educación Básica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B5C5B"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744,703</w:t>
            </w:r>
          </w:p>
        </w:tc>
      </w:tr>
      <w:tr w:rsidR="00C74A03" w14:paraId="04CB7104"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F29447"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08. Programa Nacional de Ingles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F1F2B"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15,042,923</w:t>
            </w:r>
          </w:p>
        </w:tc>
      </w:tr>
      <w:tr w:rsidR="00C74A03" w14:paraId="588E1437"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B695E"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09. Programa Nacional de Convivencia Escolar</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5F67E"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2,355,869</w:t>
            </w:r>
          </w:p>
        </w:tc>
      </w:tr>
      <w:tr w:rsidR="00C74A03" w14:paraId="1FE6D512"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AA7704"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10. Fondo para Fortalecer la Autonomía de Gestión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4CA03"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250,000</w:t>
            </w:r>
          </w:p>
        </w:tc>
      </w:tr>
      <w:tr w:rsidR="00C74A03" w14:paraId="4E9CD790"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88D04E"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11. Plan de Apoyo a la Calidad Educativa y la </w:t>
            </w:r>
          </w:p>
          <w:p w14:paraId="1CAC2617" w14:textId="77777777" w:rsidR="00C74A03" w:rsidRDefault="00245D67">
            <w:pPr>
              <w:spacing w:after="0" w:line="24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Transformación de las Escuelas Normales (PACTEN)</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E0D9C"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4,874,783</w:t>
            </w:r>
          </w:p>
        </w:tc>
      </w:tr>
      <w:tr w:rsidR="00C74A03" w14:paraId="08447988"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068A7F"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12. Programa de la Reforma Educativa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C2C82"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256,500</w:t>
            </w:r>
          </w:p>
        </w:tc>
      </w:tr>
      <w:tr w:rsidR="00C74A03" w14:paraId="5F1AB051"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F70516"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13. Programa para el Desarrollo Profesional Docente</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8AFD0D"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4,036,077</w:t>
            </w:r>
          </w:p>
        </w:tc>
      </w:tr>
      <w:tr w:rsidR="00C74A03" w14:paraId="32557FDE"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AF00A"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14. Apoyo financiero extraordinario no regularizable </w:t>
            </w:r>
          </w:p>
          <w:p w14:paraId="59077697" w14:textId="77777777" w:rsidR="00C74A03" w:rsidRDefault="00245D67">
            <w:pPr>
              <w:spacing w:after="0" w:line="24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 xml:space="preserve">(Fortalecimiento a la Educación Temprana y el Desarrollo </w:t>
            </w:r>
          </w:p>
          <w:p w14:paraId="0E5D5939" w14:textId="77777777" w:rsidR="00C74A03" w:rsidRDefault="00245D67">
            <w:pPr>
              <w:spacing w:after="0" w:line="24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Infantil)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4956F"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58,753,700</w:t>
            </w:r>
          </w:p>
        </w:tc>
      </w:tr>
      <w:tr w:rsidR="00C74A03" w14:paraId="2CB19E24" w14:textId="77777777">
        <w:trPr>
          <w:cantSplit/>
          <w:trHeight w:val="34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173880" w14:textId="77777777" w:rsidR="00C74A03" w:rsidRDefault="00245D67">
            <w:pPr>
              <w:spacing w:after="0" w:line="240" w:lineRule="auto"/>
              <w:ind w:firstLine="510"/>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 xml:space="preserve"> 02. Secretaría de Salud</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DF399A"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279,221,536</w:t>
            </w:r>
          </w:p>
        </w:tc>
      </w:tr>
      <w:tr w:rsidR="00C74A03" w14:paraId="480204F4" w14:textId="77777777">
        <w:trPr>
          <w:cantSplit/>
          <w:trHeight w:val="57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0C92B6" w14:textId="13507D78" w:rsidR="00C74A03" w:rsidRDefault="00245D67">
            <w:pPr>
              <w:spacing w:after="0" w:line="240" w:lineRule="auto"/>
              <w:ind w:left="794"/>
              <w:rPr>
                <w:rFonts w:ascii="Arial" w:eastAsiaTheme="minorHAnsi" w:hAnsi="Arial" w:cs="Arial"/>
                <w:sz w:val="24"/>
                <w:szCs w:val="24"/>
                <w:lang w:eastAsia="en-US"/>
              </w:rPr>
            </w:pPr>
            <w:r>
              <w:rPr>
                <w:rFonts w:ascii="Arial" w:eastAsiaTheme="minorHAnsi" w:hAnsi="Arial" w:cs="Arial"/>
                <w:sz w:val="24"/>
                <w:szCs w:val="24"/>
                <w:lang w:eastAsia="en-US"/>
              </w:rPr>
              <w:t>01. Convenio de Coordinación para la ejecución del Sistema de Protección Social en Salud (Cuota Social)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51C78" w14:textId="77777777" w:rsidR="00C74A03" w:rsidRDefault="00245D67">
            <w:pPr>
              <w:spacing w:after="0" w:line="240" w:lineRule="auto"/>
              <w:jc w:val="right"/>
              <w:rPr>
                <w:rFonts w:ascii="Arial" w:eastAsiaTheme="minorHAnsi" w:hAnsi="Arial" w:cs="Arial"/>
                <w:sz w:val="24"/>
                <w:szCs w:val="24"/>
                <w:lang w:eastAsia="en-US"/>
              </w:rPr>
            </w:pPr>
            <w:r>
              <w:rPr>
                <w:rFonts w:ascii="Arial" w:eastAsiaTheme="minorHAnsi" w:hAnsi="Arial" w:cs="Arial"/>
                <w:sz w:val="24"/>
                <w:szCs w:val="24"/>
                <w:lang w:eastAsia="en-US"/>
              </w:rPr>
              <w:t>157,110,439</w:t>
            </w:r>
          </w:p>
        </w:tc>
      </w:tr>
      <w:tr w:rsidR="00C74A03" w14:paraId="4CD5B44C" w14:textId="77777777">
        <w:trPr>
          <w:cantSplit/>
          <w:trHeight w:val="57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84EAEC" w14:textId="77777777" w:rsidR="00C74A03" w:rsidRDefault="00245D67">
            <w:pPr>
              <w:tabs>
                <w:tab w:val="left" w:pos="900"/>
              </w:tabs>
              <w:spacing w:after="0" w:line="240" w:lineRule="auto"/>
              <w:ind w:left="794"/>
              <w:rPr>
                <w:rFonts w:asciiTheme="minorHAnsi" w:eastAsiaTheme="minorHAnsi" w:hAnsiTheme="minorHAnsi" w:cstheme="minorBidi"/>
                <w:lang w:eastAsia="en-US"/>
              </w:rPr>
            </w:pPr>
            <w:r>
              <w:rPr>
                <w:rFonts w:ascii="Arial" w:eastAsiaTheme="minorHAnsi" w:hAnsi="Arial" w:cs="Arial"/>
                <w:sz w:val="24"/>
                <w:szCs w:val="24"/>
                <w:lang w:eastAsia="en-US"/>
              </w:rPr>
              <w:t>02. Comisión Estatal para la Protección Contra Riesgos Sanitarios COESPRIS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3510E3" w14:textId="77777777" w:rsidR="00C74A03" w:rsidRDefault="00245D67">
            <w:pPr>
              <w:spacing w:after="0" w:line="240" w:lineRule="auto"/>
              <w:jc w:val="right"/>
              <w:rPr>
                <w:rFonts w:ascii="Arial" w:eastAsiaTheme="minorHAnsi" w:hAnsi="Arial" w:cs="Arial"/>
                <w:sz w:val="24"/>
                <w:szCs w:val="24"/>
                <w:lang w:eastAsia="en-US"/>
              </w:rPr>
            </w:pPr>
            <w:r>
              <w:rPr>
                <w:rFonts w:ascii="Arial" w:eastAsiaTheme="minorHAnsi" w:hAnsi="Arial" w:cs="Arial"/>
                <w:sz w:val="24"/>
                <w:szCs w:val="24"/>
                <w:lang w:eastAsia="en-US"/>
              </w:rPr>
              <w:t>3,493,055</w:t>
            </w:r>
          </w:p>
        </w:tc>
      </w:tr>
      <w:tr w:rsidR="00C74A03" w14:paraId="522883BB"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72ADAA" w14:textId="77777777" w:rsidR="00C74A03" w:rsidRDefault="00245D67">
            <w:pPr>
              <w:spacing w:after="0" w:line="240" w:lineRule="auto"/>
              <w:ind w:firstLine="794"/>
              <w:rPr>
                <w:rFonts w:asciiTheme="minorHAnsi" w:eastAsiaTheme="minorHAnsi" w:hAnsiTheme="minorHAnsi" w:cstheme="minorBidi"/>
                <w:lang w:eastAsia="en-US"/>
              </w:rPr>
            </w:pPr>
            <w:r>
              <w:rPr>
                <w:rFonts w:ascii="Arial" w:eastAsiaTheme="minorHAnsi" w:hAnsi="Arial" w:cs="Arial"/>
                <w:sz w:val="24"/>
                <w:szCs w:val="24"/>
                <w:lang w:eastAsia="en-US"/>
              </w:rPr>
              <w:t xml:space="preserve">03. Acuerdo para el Fortalecimiento de las Acciones </w:t>
            </w:r>
          </w:p>
          <w:p w14:paraId="737D155E" w14:textId="77777777" w:rsidR="00C74A03" w:rsidRDefault="00245D67">
            <w:pPr>
              <w:spacing w:after="0" w:line="240" w:lineRule="auto"/>
              <w:ind w:firstLine="794"/>
              <w:rPr>
                <w:rFonts w:ascii="Arial" w:eastAsiaTheme="minorHAnsi" w:hAnsi="Arial" w:cs="Arial"/>
                <w:sz w:val="24"/>
                <w:szCs w:val="24"/>
                <w:lang w:eastAsia="en-US"/>
              </w:rPr>
            </w:pPr>
            <w:r>
              <w:rPr>
                <w:rFonts w:ascii="Arial" w:eastAsiaTheme="minorHAnsi" w:hAnsi="Arial" w:cs="Arial"/>
                <w:sz w:val="24"/>
                <w:szCs w:val="24"/>
                <w:lang w:eastAsia="en-US"/>
              </w:rPr>
              <w:t xml:space="preserve">de Salud Publica en las Entidades Federativas </w:t>
            </w:r>
          </w:p>
          <w:p w14:paraId="20A9A359" w14:textId="77777777" w:rsidR="00C74A03" w:rsidRDefault="00245D67">
            <w:pPr>
              <w:spacing w:after="0" w:line="240" w:lineRule="auto"/>
              <w:ind w:firstLine="794"/>
              <w:rPr>
                <w:rFonts w:ascii="Arial" w:eastAsiaTheme="minorHAnsi" w:hAnsi="Arial" w:cs="Arial"/>
                <w:sz w:val="24"/>
                <w:szCs w:val="24"/>
                <w:lang w:eastAsia="en-US"/>
              </w:rPr>
            </w:pPr>
            <w:r>
              <w:rPr>
                <w:rFonts w:ascii="Arial" w:eastAsiaTheme="minorHAnsi" w:hAnsi="Arial" w:cs="Arial"/>
                <w:sz w:val="24"/>
                <w:szCs w:val="24"/>
                <w:lang w:eastAsia="en-US"/>
              </w:rPr>
              <w:t>(A.F.A.S.P.E.)</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EC4BE6"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74,894,300</w:t>
            </w:r>
          </w:p>
        </w:tc>
      </w:tr>
      <w:tr w:rsidR="00C74A03" w14:paraId="33A5034E"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527A37" w14:textId="77777777" w:rsidR="00C74A03" w:rsidRDefault="00245D67">
            <w:pPr>
              <w:spacing w:after="0" w:line="240" w:lineRule="auto"/>
              <w:ind w:firstLine="794"/>
              <w:rPr>
                <w:rFonts w:asciiTheme="minorHAnsi" w:eastAsiaTheme="minorHAnsi" w:hAnsiTheme="minorHAnsi" w:cstheme="minorBidi"/>
                <w:lang w:eastAsia="en-US"/>
              </w:rPr>
            </w:pPr>
            <w:r>
              <w:rPr>
                <w:rFonts w:ascii="Arial" w:eastAsiaTheme="minorHAnsi" w:hAnsi="Arial" w:cs="Arial"/>
                <w:sz w:val="24"/>
                <w:szCs w:val="24"/>
                <w:lang w:eastAsia="en-US"/>
              </w:rPr>
              <w:lastRenderedPageBreak/>
              <w:t>04. Seguro Médico Siglo XXI Capital Adicional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2795A7"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820,000</w:t>
            </w:r>
          </w:p>
        </w:tc>
      </w:tr>
      <w:tr w:rsidR="00C74A03" w14:paraId="66E15801"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7CA6CB" w14:textId="77777777" w:rsidR="00C74A03" w:rsidRDefault="00245D67">
            <w:pPr>
              <w:spacing w:after="0" w:line="240" w:lineRule="auto"/>
              <w:ind w:firstLine="794"/>
              <w:rPr>
                <w:rFonts w:asciiTheme="minorHAnsi" w:eastAsiaTheme="minorHAnsi" w:hAnsiTheme="minorHAnsi" w:cstheme="minorBidi"/>
                <w:lang w:eastAsia="en-US"/>
              </w:rPr>
            </w:pPr>
            <w:r>
              <w:rPr>
                <w:rFonts w:ascii="Arial" w:eastAsiaTheme="minorHAnsi" w:hAnsi="Arial" w:cs="Arial"/>
                <w:sz w:val="24"/>
                <w:szCs w:val="24"/>
                <w:lang w:eastAsia="en-US"/>
              </w:rPr>
              <w:t>05. Fortalecimiento a la atención medica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7A352" w14:textId="77777777" w:rsidR="00C74A03" w:rsidRDefault="00245D67">
            <w:pPr>
              <w:spacing w:after="0" w:line="240" w:lineRule="auto"/>
              <w:jc w:val="right"/>
              <w:rPr>
                <w:rFonts w:ascii="Arial" w:eastAsiaTheme="minorHAnsi" w:hAnsi="Arial" w:cs="Arial"/>
                <w:sz w:val="24"/>
                <w:szCs w:val="24"/>
                <w:lang w:eastAsia="en-US"/>
              </w:rPr>
            </w:pPr>
            <w:r>
              <w:rPr>
                <w:rFonts w:ascii="Arial" w:eastAsiaTheme="minorHAnsi" w:hAnsi="Arial" w:cs="Arial"/>
                <w:sz w:val="24"/>
                <w:szCs w:val="24"/>
                <w:lang w:eastAsia="en-US"/>
              </w:rPr>
              <w:t>5,442,912</w:t>
            </w:r>
          </w:p>
        </w:tc>
      </w:tr>
      <w:tr w:rsidR="00C74A03" w14:paraId="32A5D1CD" w14:textId="77777777">
        <w:trPr>
          <w:cantSplit/>
          <w:trHeight w:val="339"/>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A08AF" w14:textId="77777777" w:rsidR="00C74A03" w:rsidRDefault="00245D67">
            <w:pPr>
              <w:spacing w:after="0" w:line="240" w:lineRule="auto"/>
              <w:ind w:firstLine="794"/>
              <w:rPr>
                <w:rFonts w:asciiTheme="minorHAnsi" w:eastAsiaTheme="minorHAnsi" w:hAnsiTheme="minorHAnsi" w:cstheme="minorBidi"/>
                <w:lang w:eastAsia="en-US"/>
              </w:rPr>
            </w:pPr>
            <w:r>
              <w:rPr>
                <w:rFonts w:ascii="Arial" w:eastAsiaTheme="minorHAnsi" w:hAnsi="Arial" w:cs="Arial"/>
                <w:sz w:val="24"/>
                <w:szCs w:val="24"/>
                <w:lang w:eastAsia="en-US"/>
              </w:rPr>
              <w:t xml:space="preserve">06. Prevención y Control de Adicciones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C181D"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1,204,667</w:t>
            </w:r>
          </w:p>
        </w:tc>
      </w:tr>
      <w:tr w:rsidR="00C74A03" w14:paraId="65DF0CF7" w14:textId="77777777">
        <w:trPr>
          <w:cantSplit/>
          <w:trHeight w:val="402"/>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6E60F8" w14:textId="77777777" w:rsidR="00C74A03" w:rsidRDefault="00245D67">
            <w:pPr>
              <w:spacing w:after="0" w:line="240" w:lineRule="auto"/>
              <w:ind w:firstLine="794"/>
              <w:rPr>
                <w:rFonts w:asciiTheme="minorHAnsi" w:eastAsiaTheme="minorHAnsi" w:hAnsiTheme="minorHAnsi" w:cstheme="minorBidi"/>
                <w:lang w:eastAsia="en-US"/>
              </w:rPr>
            </w:pPr>
            <w:r>
              <w:rPr>
                <w:rFonts w:ascii="Arial" w:eastAsiaTheme="minorHAnsi" w:hAnsi="Arial" w:cs="Arial"/>
                <w:sz w:val="24"/>
                <w:szCs w:val="24"/>
                <w:lang w:eastAsia="en-US"/>
              </w:rPr>
              <w:t xml:space="preserve">07. Seguro Médico Siglo XXI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AC61D"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15,925,583</w:t>
            </w:r>
          </w:p>
        </w:tc>
      </w:tr>
      <w:tr w:rsidR="00C74A03" w14:paraId="18CA7882" w14:textId="77777777">
        <w:trPr>
          <w:cantSplit/>
          <w:trHeight w:val="570"/>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1560B" w14:textId="77777777" w:rsidR="00C74A03" w:rsidRDefault="00245D67">
            <w:pPr>
              <w:spacing w:after="0" w:line="240" w:lineRule="auto"/>
              <w:ind w:firstLine="794"/>
              <w:rPr>
                <w:rFonts w:asciiTheme="minorHAnsi" w:eastAsiaTheme="minorHAnsi" w:hAnsiTheme="minorHAnsi" w:cstheme="minorBidi"/>
                <w:lang w:eastAsia="en-US"/>
              </w:rPr>
            </w:pPr>
            <w:r>
              <w:rPr>
                <w:rFonts w:ascii="Arial" w:eastAsiaTheme="minorHAnsi" w:hAnsi="Arial" w:cs="Arial"/>
                <w:sz w:val="24"/>
                <w:szCs w:val="24"/>
                <w:lang w:eastAsia="en-US"/>
              </w:rPr>
              <w:t>08. Atención a la Salud y Medicamentos gratuitos</w:t>
            </w:r>
          </w:p>
          <w:p w14:paraId="034EB692" w14:textId="77777777" w:rsidR="00C74A03" w:rsidRDefault="00245D67">
            <w:pPr>
              <w:spacing w:after="0" w:line="240" w:lineRule="auto"/>
              <w:ind w:firstLine="794"/>
              <w:rPr>
                <w:rFonts w:ascii="Arial" w:eastAsiaTheme="minorHAnsi" w:hAnsi="Arial" w:cs="Arial"/>
                <w:sz w:val="24"/>
                <w:szCs w:val="24"/>
                <w:lang w:eastAsia="en-US"/>
              </w:rPr>
            </w:pPr>
            <w:r>
              <w:rPr>
                <w:rFonts w:ascii="Arial" w:eastAsiaTheme="minorHAnsi" w:hAnsi="Arial" w:cs="Arial"/>
                <w:sz w:val="24"/>
                <w:szCs w:val="24"/>
                <w:lang w:eastAsia="en-US"/>
              </w:rPr>
              <w:t xml:space="preserve">para la población sin Seguridad Social Laboral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BEB8F5"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20,330,580</w:t>
            </w:r>
          </w:p>
        </w:tc>
      </w:tr>
      <w:tr w:rsidR="00C74A03" w14:paraId="5C16E885"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7DD431" w14:textId="77777777" w:rsidR="00C74A03" w:rsidRDefault="00245D67">
            <w:pPr>
              <w:spacing w:after="0" w:line="240" w:lineRule="auto"/>
              <w:ind w:firstLine="480"/>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03. Secretaría del Medio Ambiente y Recursos Naturales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4221C9"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500,000</w:t>
            </w:r>
          </w:p>
        </w:tc>
      </w:tr>
      <w:tr w:rsidR="00C74A03" w14:paraId="3BF824E1" w14:textId="77777777">
        <w:trPr>
          <w:cantSplit/>
          <w:trHeight w:val="286"/>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E3219C" w14:textId="77777777" w:rsidR="00C74A03" w:rsidRDefault="00245D67">
            <w:pPr>
              <w:spacing w:after="0" w:line="240" w:lineRule="auto"/>
              <w:ind w:firstLine="510"/>
              <w:rPr>
                <w:rFonts w:asciiTheme="minorHAnsi" w:eastAsiaTheme="minorHAnsi" w:hAnsiTheme="minorHAnsi" w:cstheme="minorBidi"/>
                <w:lang w:eastAsia="en-US"/>
              </w:rPr>
            </w:pPr>
            <w:r>
              <w:rPr>
                <w:rFonts w:ascii="Arial" w:eastAsiaTheme="minorHAnsi" w:hAnsi="Arial" w:cs="Arial"/>
                <w:color w:val="000000"/>
                <w:sz w:val="24"/>
                <w:szCs w:val="24"/>
                <w:lang w:eastAsia="en-US"/>
              </w:rPr>
              <w:t xml:space="preserve">    01. Consejo Costa Pacifico Centro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8D6212"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500,000</w:t>
            </w:r>
          </w:p>
        </w:tc>
      </w:tr>
      <w:tr w:rsidR="00C74A03" w14:paraId="4BFE7F70" w14:textId="77777777">
        <w:trPr>
          <w:cantSplit/>
          <w:trHeight w:val="334"/>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ABAB7F" w14:textId="77777777" w:rsidR="00C74A03" w:rsidRDefault="00245D67">
            <w:pPr>
              <w:spacing w:after="0" w:line="240" w:lineRule="auto"/>
              <w:ind w:firstLine="480"/>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04. Secretaría de Turismo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F0639"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0</w:t>
            </w:r>
          </w:p>
        </w:tc>
      </w:tr>
      <w:tr w:rsidR="00C74A03" w14:paraId="450394C7"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BD782" w14:textId="77777777" w:rsidR="00C74A03" w:rsidRDefault="00245D67">
            <w:pPr>
              <w:spacing w:after="0" w:line="240" w:lineRule="auto"/>
              <w:ind w:firstLine="480"/>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05. Secretaría de Comunicaciones y Transportes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377EAE"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0</w:t>
            </w:r>
          </w:p>
        </w:tc>
      </w:tr>
      <w:tr w:rsidR="00C74A03" w14:paraId="0E6A50F1"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6F7FA5" w14:textId="77777777" w:rsidR="00C74A03" w:rsidRDefault="00245D67">
            <w:pPr>
              <w:spacing w:after="0" w:line="240" w:lineRule="auto"/>
              <w:ind w:firstLine="480"/>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06. Secretaría de Desarrollo Agrario, Territorial y Urbano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09F42"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9,146,217</w:t>
            </w:r>
          </w:p>
        </w:tc>
      </w:tr>
      <w:tr w:rsidR="00C74A03" w14:paraId="0FABD61E"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FD63D" w14:textId="77777777" w:rsidR="00C74A03" w:rsidRDefault="00245D67">
            <w:pPr>
              <w:spacing w:after="0" w:line="240" w:lineRule="auto"/>
              <w:ind w:firstLine="737"/>
              <w:rPr>
                <w:rFonts w:asciiTheme="minorHAnsi" w:eastAsiaTheme="minorHAnsi" w:hAnsiTheme="minorHAnsi" w:cstheme="minorBidi"/>
                <w:lang w:eastAsia="en-US"/>
              </w:rPr>
            </w:pPr>
            <w:r>
              <w:rPr>
                <w:rFonts w:ascii="Arial" w:eastAsiaTheme="minorHAnsi" w:hAnsi="Arial" w:cs="Arial"/>
                <w:sz w:val="24"/>
                <w:szCs w:val="24"/>
                <w:lang w:eastAsia="en-US"/>
              </w:rPr>
              <w:t>01. Programa de Vivienda Social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AADD7" w14:textId="77777777" w:rsidR="00C74A03" w:rsidRDefault="00245D67">
            <w:pPr>
              <w:spacing w:after="0" w:line="240" w:lineRule="auto"/>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9,146,217</w:t>
            </w:r>
          </w:p>
        </w:tc>
      </w:tr>
      <w:tr w:rsidR="00C74A03" w14:paraId="5CACC9F5" w14:textId="77777777">
        <w:trPr>
          <w:cantSplit/>
          <w:trHeight w:val="287"/>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41FB8A" w14:textId="77777777" w:rsidR="00C74A03" w:rsidRDefault="00245D67">
            <w:pPr>
              <w:spacing w:after="0" w:line="240" w:lineRule="auto"/>
              <w:ind w:firstLine="480"/>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07. Secretaría de Hacienda y Crédito Público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BB147"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60,512,362</w:t>
            </w:r>
          </w:p>
        </w:tc>
      </w:tr>
      <w:tr w:rsidR="00C74A03" w14:paraId="688558A2" w14:textId="77777777">
        <w:trPr>
          <w:cantSplit/>
          <w:trHeight w:val="263"/>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CC9BAF" w14:textId="77777777" w:rsidR="00C74A03" w:rsidRDefault="00245D67">
            <w:pPr>
              <w:spacing w:after="0" w:line="240" w:lineRule="auto"/>
              <w:ind w:firstLine="794"/>
              <w:rPr>
                <w:rFonts w:asciiTheme="minorHAnsi" w:eastAsiaTheme="minorHAnsi" w:hAnsiTheme="minorHAnsi" w:cstheme="minorBidi"/>
                <w:lang w:eastAsia="en-US"/>
              </w:rPr>
            </w:pPr>
            <w:r>
              <w:rPr>
                <w:rFonts w:ascii="Arial" w:eastAsiaTheme="minorHAnsi" w:hAnsi="Arial" w:cs="Arial"/>
                <w:color w:val="000000"/>
                <w:sz w:val="24"/>
                <w:szCs w:val="24"/>
                <w:lang w:eastAsia="en-US"/>
              </w:rPr>
              <w:t>01. Fondo para la Accesibilidad en el Transporte público</w:t>
            </w:r>
          </w:p>
          <w:p w14:paraId="237D870E" w14:textId="77777777" w:rsidR="00C74A03" w:rsidRDefault="00245D67">
            <w:pPr>
              <w:spacing w:after="0" w:line="240" w:lineRule="auto"/>
              <w:rPr>
                <w:rFonts w:asciiTheme="minorHAnsi" w:eastAsiaTheme="minorHAnsi" w:hAnsiTheme="minorHAnsi" w:cstheme="minorBidi"/>
                <w:lang w:eastAsia="en-US"/>
              </w:rPr>
            </w:pPr>
            <w:r>
              <w:rPr>
                <w:rFonts w:ascii="Arial" w:eastAsiaTheme="minorHAnsi" w:hAnsi="Arial" w:cs="Arial"/>
                <w:color w:val="000000"/>
                <w:sz w:val="24"/>
                <w:szCs w:val="24"/>
                <w:lang w:eastAsia="en-US"/>
              </w:rPr>
              <w:t xml:space="preserve">            para las Personas con Discapacidad (FOTRADIS)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2EEF1"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7,419,938</w:t>
            </w:r>
          </w:p>
        </w:tc>
      </w:tr>
      <w:tr w:rsidR="00C74A03" w14:paraId="6617B663" w14:textId="77777777">
        <w:trPr>
          <w:cantSplit/>
          <w:trHeight w:val="267"/>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A62AD2" w14:textId="77777777" w:rsidR="00C74A03" w:rsidRDefault="00245D67">
            <w:pPr>
              <w:spacing w:after="0" w:line="240" w:lineRule="auto"/>
              <w:ind w:firstLine="624"/>
              <w:rPr>
                <w:rFonts w:asciiTheme="minorHAnsi" w:eastAsiaTheme="minorHAnsi" w:hAnsiTheme="minorHAnsi" w:cstheme="minorBidi"/>
                <w:lang w:eastAsia="en-US"/>
              </w:rPr>
            </w:pPr>
            <w:r>
              <w:rPr>
                <w:rFonts w:ascii="Arial" w:eastAsiaTheme="minorHAnsi" w:hAnsi="Arial" w:cs="Arial"/>
                <w:bCs/>
                <w:color w:val="000000"/>
                <w:sz w:val="24"/>
                <w:szCs w:val="24"/>
                <w:lang w:eastAsia="en-US"/>
              </w:rPr>
              <w:t xml:space="preserve">   02. Aportación Federal Fondo ZOFEMAT</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5B0AD" w14:textId="77777777" w:rsidR="00C74A03" w:rsidRDefault="00245D67">
            <w:pPr>
              <w:spacing w:after="0" w:line="240" w:lineRule="auto"/>
              <w:ind w:firstLine="720"/>
              <w:jc w:val="right"/>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3,092,424</w:t>
            </w:r>
          </w:p>
        </w:tc>
      </w:tr>
      <w:tr w:rsidR="00C74A03" w14:paraId="213C0C3B" w14:textId="77777777">
        <w:trPr>
          <w:cantSplit/>
          <w:trHeight w:val="267"/>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BCD021" w14:textId="77777777" w:rsidR="00C74A03" w:rsidRDefault="00245D67">
            <w:pPr>
              <w:spacing w:after="0" w:line="240" w:lineRule="auto"/>
              <w:ind w:firstLine="624"/>
              <w:rPr>
                <w:rFonts w:asciiTheme="minorHAnsi" w:eastAsiaTheme="minorHAnsi" w:hAnsiTheme="minorHAnsi" w:cstheme="minorBidi"/>
                <w:lang w:eastAsia="en-US"/>
              </w:rPr>
            </w:pPr>
            <w:r>
              <w:rPr>
                <w:rFonts w:ascii="Arial" w:eastAsiaTheme="minorHAnsi" w:hAnsi="Arial" w:cs="Arial"/>
                <w:bCs/>
                <w:color w:val="000000"/>
                <w:sz w:val="24"/>
                <w:szCs w:val="24"/>
                <w:lang w:eastAsia="en-US"/>
              </w:rPr>
              <w:t xml:space="preserve">   03. Convenio de Fortalecimiento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94581" w14:textId="77777777" w:rsidR="00C74A03" w:rsidRDefault="00245D67">
            <w:pPr>
              <w:spacing w:after="0" w:line="240" w:lineRule="auto"/>
              <w:ind w:firstLine="720"/>
              <w:jc w:val="right"/>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50,000,000</w:t>
            </w:r>
          </w:p>
        </w:tc>
      </w:tr>
      <w:tr w:rsidR="00C74A03" w14:paraId="25AFDED1" w14:textId="77777777">
        <w:trPr>
          <w:cantSplit/>
          <w:trHeight w:val="267"/>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ADE6EA" w14:textId="77777777" w:rsidR="00C74A03" w:rsidRDefault="00245D67">
            <w:pPr>
              <w:spacing w:after="0" w:line="240" w:lineRule="auto"/>
              <w:ind w:firstLine="480"/>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08. Secretaría del Trabajo y Previsión Social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04A52"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7,278,419</w:t>
            </w:r>
          </w:p>
        </w:tc>
      </w:tr>
      <w:tr w:rsidR="00C74A03" w14:paraId="1A4BD6B7" w14:textId="77777777">
        <w:trPr>
          <w:cantSplit/>
          <w:trHeight w:val="267"/>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3C626" w14:textId="77777777" w:rsidR="00C74A03" w:rsidRDefault="00245D67">
            <w:pPr>
              <w:tabs>
                <w:tab w:val="left" w:pos="750"/>
              </w:tabs>
              <w:spacing w:after="0" w:line="240" w:lineRule="auto"/>
              <w:ind w:firstLine="850"/>
              <w:rPr>
                <w:rFonts w:asciiTheme="minorHAnsi" w:eastAsiaTheme="minorHAnsi" w:hAnsiTheme="minorHAnsi" w:cstheme="minorBidi"/>
                <w:lang w:eastAsia="en-US"/>
              </w:rPr>
            </w:pPr>
            <w:r>
              <w:rPr>
                <w:rFonts w:ascii="Arial" w:eastAsiaTheme="minorHAnsi" w:hAnsi="Arial" w:cs="Arial"/>
                <w:sz w:val="24"/>
                <w:szCs w:val="24"/>
                <w:lang w:eastAsia="en-US"/>
              </w:rPr>
              <w:t>01. Programa de apoyo al empleo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D591EC"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7,278,419</w:t>
            </w:r>
          </w:p>
        </w:tc>
      </w:tr>
      <w:tr w:rsidR="00C74A03" w14:paraId="0B3E94F7" w14:textId="77777777">
        <w:trPr>
          <w:cantSplit/>
          <w:trHeight w:val="29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8E4FF" w14:textId="77777777" w:rsidR="00C74A03" w:rsidRDefault="00245D67">
            <w:pPr>
              <w:spacing w:after="0" w:line="240" w:lineRule="auto"/>
              <w:ind w:firstLine="480"/>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09. Secretaría de Gobernación</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60585"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11,000,000</w:t>
            </w:r>
          </w:p>
        </w:tc>
      </w:tr>
      <w:tr w:rsidR="00C74A03" w14:paraId="5953EE1A" w14:textId="77777777">
        <w:trPr>
          <w:cantSplit/>
          <w:trHeight w:val="29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E56C71" w14:textId="77777777" w:rsidR="00C74A03" w:rsidRDefault="00245D67">
            <w:pPr>
              <w:spacing w:after="0" w:line="240" w:lineRule="auto"/>
              <w:ind w:left="737"/>
              <w:rPr>
                <w:rFonts w:asciiTheme="minorHAnsi" w:eastAsiaTheme="minorHAnsi" w:hAnsiTheme="minorHAnsi" w:cstheme="minorBidi"/>
                <w:lang w:eastAsia="en-US"/>
              </w:rPr>
            </w:pPr>
            <w:r>
              <w:rPr>
                <w:rFonts w:ascii="Arial" w:eastAsiaTheme="minorHAnsi" w:hAnsi="Arial" w:cs="Arial"/>
                <w:color w:val="000000"/>
                <w:sz w:val="24"/>
                <w:szCs w:val="24"/>
                <w:lang w:eastAsia="en-US"/>
              </w:rPr>
              <w:t>01. Fondo para el apoyo de búsqueda de personas     Desaparecidas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E2B67"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11,000,000</w:t>
            </w:r>
          </w:p>
        </w:tc>
      </w:tr>
      <w:tr w:rsidR="00C74A03" w14:paraId="2E89195D"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23391" w14:textId="77777777" w:rsidR="00C74A03" w:rsidRDefault="00245D67">
            <w:pPr>
              <w:spacing w:after="0" w:line="240" w:lineRule="auto"/>
              <w:ind w:firstLine="480"/>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10. Secretaría de Agricultura, Ganadería, Desarrollo Rural, </w:t>
            </w:r>
          </w:p>
          <w:p w14:paraId="17E0E62B"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 xml:space="preserve">  Pesca y Alimentación</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EAC4B5"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9,600,000</w:t>
            </w:r>
          </w:p>
        </w:tc>
      </w:tr>
      <w:tr w:rsidR="00C74A03" w14:paraId="244548D3"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ED4CF" w14:textId="77777777" w:rsidR="00C74A03" w:rsidRDefault="00245D67">
            <w:pPr>
              <w:spacing w:after="0" w:line="240" w:lineRule="auto"/>
              <w:ind w:firstLine="737"/>
              <w:rPr>
                <w:rFonts w:asciiTheme="minorHAnsi" w:eastAsiaTheme="minorHAnsi" w:hAnsiTheme="minorHAnsi" w:cstheme="minorBidi"/>
                <w:lang w:eastAsia="en-US"/>
              </w:rPr>
            </w:pPr>
            <w:r>
              <w:rPr>
                <w:rFonts w:ascii="Arial" w:eastAsiaTheme="minorHAnsi" w:hAnsi="Arial" w:cs="Arial"/>
                <w:sz w:val="24"/>
                <w:szCs w:val="24"/>
                <w:lang w:eastAsia="en-US"/>
              </w:rPr>
              <w:t xml:space="preserve">01. Seguros Agrícolas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6E2BD"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9,600,000</w:t>
            </w:r>
          </w:p>
        </w:tc>
      </w:tr>
      <w:tr w:rsidR="00C74A03" w14:paraId="2C595263" w14:textId="77777777">
        <w:trPr>
          <w:cantSplit/>
          <w:trHeight w:val="31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78A2A" w14:textId="77777777" w:rsidR="00C74A03" w:rsidRDefault="00245D67">
            <w:pPr>
              <w:spacing w:after="0" w:line="240" w:lineRule="auto"/>
              <w:ind w:firstLine="480"/>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11. Instituto Nacional del Emprendedor</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4C39FB"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0</w:t>
            </w:r>
          </w:p>
        </w:tc>
      </w:tr>
      <w:tr w:rsidR="00C74A03" w14:paraId="07E22F9D"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BA71A2" w14:textId="77777777" w:rsidR="00C74A03" w:rsidRDefault="00245D67">
            <w:pPr>
              <w:spacing w:after="0" w:line="240" w:lineRule="auto"/>
              <w:ind w:firstLine="480"/>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12. Instituto Mexicano de la Juventud</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A6539C"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60,000</w:t>
            </w:r>
          </w:p>
        </w:tc>
      </w:tr>
      <w:tr w:rsidR="00C74A03" w14:paraId="49F11044"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494666" w14:textId="77777777" w:rsidR="00C74A03" w:rsidRDefault="00245D67">
            <w:pPr>
              <w:spacing w:after="0" w:line="240" w:lineRule="auto"/>
              <w:ind w:firstLine="737"/>
              <w:rPr>
                <w:rFonts w:asciiTheme="minorHAnsi" w:eastAsiaTheme="minorHAnsi" w:hAnsiTheme="minorHAnsi" w:cstheme="minorBidi"/>
                <w:lang w:eastAsia="en-US"/>
              </w:rPr>
            </w:pPr>
            <w:r>
              <w:rPr>
                <w:rFonts w:ascii="Arial" w:eastAsiaTheme="minorHAnsi" w:hAnsi="Arial" w:cs="Arial"/>
                <w:sz w:val="24"/>
                <w:szCs w:val="24"/>
                <w:lang w:eastAsia="en-US"/>
              </w:rPr>
              <w:t>01. Territorio Joven</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1E640D"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60,000</w:t>
            </w:r>
          </w:p>
        </w:tc>
      </w:tr>
      <w:tr w:rsidR="00C74A03" w14:paraId="32AEAA3F" w14:textId="77777777">
        <w:trPr>
          <w:cantSplit/>
          <w:trHeight w:val="301"/>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09D21D"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 xml:space="preserve"> 13. Comisión Nacional de Cultura Física y Deporte</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CE76C1"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8,412,260</w:t>
            </w:r>
          </w:p>
        </w:tc>
      </w:tr>
      <w:tr w:rsidR="00C74A03" w14:paraId="6AD36079" w14:textId="77777777">
        <w:trPr>
          <w:cantSplit/>
          <w:trHeight w:val="352"/>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C60E72"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01. Entrenadores Nacionales de Reserva Nacional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52A44"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336,000</w:t>
            </w:r>
          </w:p>
        </w:tc>
      </w:tr>
      <w:tr w:rsidR="00C74A03" w14:paraId="07F6A841"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28DFC4"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02. Entrenadores Nacionales de Talentos Deportivos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D4BEE"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576,000</w:t>
            </w:r>
          </w:p>
        </w:tc>
      </w:tr>
      <w:tr w:rsidR="00C74A03" w14:paraId="346D1AE8"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A18155"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03. Activación Física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EB6ACC"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5,526,060</w:t>
            </w:r>
          </w:p>
        </w:tc>
      </w:tr>
      <w:tr w:rsidR="00C74A03" w14:paraId="229F1CE6"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AE076D"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04. Entrenadores Nacionales Deporte Adaptado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5FD5F0"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192,000</w:t>
            </w:r>
          </w:p>
        </w:tc>
      </w:tr>
      <w:tr w:rsidR="00C74A03" w14:paraId="5013548E"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246CAF"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05. Premio Estatal del Deporte</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6A5A35"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110,000</w:t>
            </w:r>
          </w:p>
        </w:tc>
      </w:tr>
      <w:tr w:rsidR="00C74A03" w14:paraId="62CBEF5F"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9FB95C"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06. Centros del Deporte Escolar y Municipal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96B5DE"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1,672,200</w:t>
            </w:r>
          </w:p>
        </w:tc>
      </w:tr>
      <w:tr w:rsidR="00C74A03" w14:paraId="55FBAC07"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AAF4AA" w14:textId="77777777" w:rsidR="00C74A03" w:rsidRDefault="00245D67">
            <w:pPr>
              <w:spacing w:after="0" w:line="240" w:lineRule="auto"/>
              <w:ind w:firstLine="240"/>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14. Consejo Nacional para la Cultura y las Artes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78FFD6" w14:textId="77777777" w:rsidR="00C74A03" w:rsidRDefault="00245D67">
            <w:pPr>
              <w:spacing w:after="0" w:line="240" w:lineRule="auto"/>
              <w:jc w:val="right"/>
              <w:rPr>
                <w:rFonts w:ascii="Arial" w:eastAsiaTheme="minorHAnsi" w:hAnsi="Arial" w:cs="Arial"/>
                <w:bCs/>
                <w:color w:val="000000"/>
                <w:sz w:val="24"/>
                <w:szCs w:val="24"/>
                <w:lang w:eastAsia="en-US"/>
              </w:rPr>
            </w:pPr>
            <w:r>
              <w:rPr>
                <w:rFonts w:ascii="Arial" w:eastAsiaTheme="minorHAnsi" w:hAnsi="Arial" w:cs="Arial"/>
                <w:b/>
                <w:bCs/>
                <w:color w:val="000000"/>
                <w:sz w:val="24"/>
                <w:szCs w:val="24"/>
                <w:lang w:eastAsia="en-US"/>
              </w:rPr>
              <w:t>28,150,138</w:t>
            </w:r>
          </w:p>
        </w:tc>
      </w:tr>
      <w:tr w:rsidR="00C74A03" w14:paraId="4B1C495B"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0368FA"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bCs/>
                <w:sz w:val="24"/>
                <w:szCs w:val="24"/>
                <w:lang w:eastAsia="en-US"/>
              </w:rPr>
              <w:t xml:space="preserve">01. Programa de Apoyo a las Culturas Municipales </w:t>
            </w:r>
          </w:p>
          <w:p w14:paraId="24DF0FE5" w14:textId="77777777" w:rsidR="00C74A03" w:rsidRDefault="00245D67">
            <w:pPr>
              <w:spacing w:after="0" w:line="240" w:lineRule="auto"/>
              <w:ind w:firstLine="720"/>
              <w:rPr>
                <w:rFonts w:ascii="Arial" w:eastAsiaTheme="minorHAnsi" w:hAnsi="Arial" w:cs="Arial"/>
                <w:bCs/>
                <w:sz w:val="24"/>
                <w:szCs w:val="24"/>
                <w:lang w:eastAsia="en-US"/>
              </w:rPr>
            </w:pPr>
            <w:r>
              <w:rPr>
                <w:rFonts w:ascii="Arial" w:eastAsiaTheme="minorHAnsi" w:hAnsi="Arial" w:cs="Arial"/>
                <w:bCs/>
                <w:sz w:val="24"/>
                <w:szCs w:val="24"/>
                <w:lang w:eastAsia="en-US"/>
              </w:rPr>
              <w:t>y Comunitarias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18C33" w14:textId="77777777" w:rsidR="00C74A03" w:rsidRDefault="00245D67">
            <w:pPr>
              <w:spacing w:after="0" w:line="240" w:lineRule="auto"/>
              <w:jc w:val="right"/>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1,000,000</w:t>
            </w:r>
          </w:p>
        </w:tc>
      </w:tr>
      <w:tr w:rsidR="00C74A03" w14:paraId="6B235168"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37172E" w14:textId="77777777" w:rsidR="00C74A03" w:rsidRDefault="00245D67">
            <w:pPr>
              <w:spacing w:after="0" w:line="240" w:lineRule="auto"/>
              <w:ind w:firstLine="737"/>
              <w:rPr>
                <w:rFonts w:asciiTheme="minorHAnsi" w:eastAsiaTheme="minorHAnsi" w:hAnsiTheme="minorHAnsi" w:cstheme="minorBidi"/>
                <w:lang w:eastAsia="en-US"/>
              </w:rPr>
            </w:pPr>
            <w:r>
              <w:rPr>
                <w:rFonts w:ascii="Arial" w:eastAsiaTheme="minorHAnsi" w:hAnsi="Arial" w:cs="Arial"/>
                <w:bCs/>
                <w:sz w:val="24"/>
                <w:szCs w:val="24"/>
                <w:lang w:eastAsia="en-US"/>
              </w:rPr>
              <w:t>02. Programa Festival Cultural y Artístico PROFEST</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810180" w14:textId="77777777" w:rsidR="00C74A03" w:rsidRDefault="00245D67">
            <w:pPr>
              <w:spacing w:after="0" w:line="240" w:lineRule="auto"/>
              <w:jc w:val="right"/>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830,000</w:t>
            </w:r>
          </w:p>
        </w:tc>
      </w:tr>
      <w:tr w:rsidR="00C74A03" w14:paraId="71404392"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F6EEAE"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bCs/>
                <w:sz w:val="24"/>
                <w:szCs w:val="24"/>
                <w:lang w:eastAsia="en-US"/>
              </w:rPr>
              <w:lastRenderedPageBreak/>
              <w:t xml:space="preserve">03. Programa de Apoyo a Instituciones Estatales </w:t>
            </w:r>
          </w:p>
          <w:p w14:paraId="502F5244" w14:textId="77777777" w:rsidR="00C74A03" w:rsidRDefault="00245D67">
            <w:pPr>
              <w:spacing w:after="0" w:line="240" w:lineRule="auto"/>
              <w:ind w:firstLine="720"/>
              <w:rPr>
                <w:rFonts w:ascii="Arial" w:eastAsiaTheme="minorHAnsi" w:hAnsi="Arial" w:cs="Arial"/>
                <w:bCs/>
                <w:sz w:val="24"/>
                <w:szCs w:val="24"/>
                <w:lang w:eastAsia="en-US"/>
              </w:rPr>
            </w:pPr>
            <w:r>
              <w:rPr>
                <w:rFonts w:ascii="Arial" w:eastAsiaTheme="minorHAnsi" w:hAnsi="Arial" w:cs="Arial"/>
                <w:bCs/>
                <w:sz w:val="24"/>
                <w:szCs w:val="24"/>
                <w:lang w:eastAsia="en-US"/>
              </w:rPr>
              <w:t>de Cultura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73D85D" w14:textId="77777777" w:rsidR="00C74A03" w:rsidRDefault="00245D67">
            <w:pPr>
              <w:spacing w:after="0" w:line="240" w:lineRule="auto"/>
              <w:jc w:val="right"/>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10,000,000</w:t>
            </w:r>
          </w:p>
        </w:tc>
      </w:tr>
      <w:tr w:rsidR="00C74A03" w14:paraId="2C53A900"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D256F"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bCs/>
                <w:sz w:val="24"/>
                <w:szCs w:val="24"/>
                <w:lang w:eastAsia="en-US"/>
              </w:rPr>
              <w:t xml:space="preserve">04. Programa de Apoyo </w:t>
            </w:r>
            <w:r>
              <w:rPr>
                <w:rFonts w:ascii="Arial" w:eastAsiaTheme="minorHAnsi" w:hAnsi="Arial" w:cs="Arial"/>
                <w:sz w:val="24"/>
                <w:szCs w:val="24"/>
                <w:lang w:eastAsia="en-US"/>
              </w:rPr>
              <w:t>Infraestructura Cultural (PAICE)</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41F4A7" w14:textId="77777777" w:rsidR="00C74A03" w:rsidRDefault="00245D67">
            <w:pPr>
              <w:spacing w:after="0" w:line="240" w:lineRule="auto"/>
              <w:jc w:val="right"/>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15,000,000</w:t>
            </w:r>
          </w:p>
        </w:tc>
      </w:tr>
      <w:tr w:rsidR="00C74A03" w14:paraId="6533C8AA"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872212"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bCs/>
                <w:sz w:val="24"/>
                <w:szCs w:val="24"/>
                <w:lang w:eastAsia="en-US"/>
              </w:rPr>
              <w:t xml:space="preserve">05. </w:t>
            </w:r>
            <w:r>
              <w:rPr>
                <w:rFonts w:ascii="Arial" w:eastAsiaTheme="minorHAnsi" w:hAnsi="Arial" w:cs="Arial"/>
                <w:sz w:val="24"/>
                <w:szCs w:val="24"/>
                <w:lang w:eastAsia="en-US"/>
              </w:rPr>
              <w:t>Fondo Nacional para el Fomento de las Artesanías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2C16F" w14:textId="77777777" w:rsidR="00C74A03" w:rsidRDefault="00245D67">
            <w:pPr>
              <w:spacing w:after="0" w:line="240" w:lineRule="auto"/>
              <w:jc w:val="right"/>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1,320,138</w:t>
            </w:r>
          </w:p>
        </w:tc>
      </w:tr>
      <w:tr w:rsidR="00C74A03" w14:paraId="19F5F023"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A62004" w14:textId="77777777" w:rsidR="00C74A03" w:rsidRDefault="00245D67">
            <w:pPr>
              <w:spacing w:after="0" w:line="240" w:lineRule="auto"/>
              <w:rPr>
                <w:rFonts w:asciiTheme="minorHAnsi" w:eastAsiaTheme="minorHAnsi" w:hAnsiTheme="minorHAnsi" w:cstheme="minorBidi"/>
                <w:b/>
                <w:bCs/>
                <w:lang w:eastAsia="en-US"/>
              </w:rPr>
            </w:pPr>
            <w:r>
              <w:rPr>
                <w:rFonts w:ascii="Arial" w:eastAsiaTheme="minorHAnsi" w:hAnsi="Arial" w:cs="Arial"/>
                <w:b/>
                <w:bCs/>
                <w:sz w:val="24"/>
                <w:szCs w:val="24"/>
                <w:lang w:eastAsia="en-US"/>
              </w:rPr>
              <w:t xml:space="preserve">        15</w:t>
            </w:r>
            <w:r>
              <w:rPr>
                <w:rFonts w:ascii="Arial" w:eastAsiaTheme="minorHAnsi" w:hAnsi="Arial" w:cs="Arial"/>
                <w:b/>
                <w:bCs/>
                <w:color w:val="000000"/>
                <w:sz w:val="24"/>
                <w:szCs w:val="24"/>
                <w:lang w:eastAsia="en-US"/>
              </w:rPr>
              <w:t xml:space="preserve">. Sistema Nacional para el Desarrollo Integral de la </w:t>
            </w:r>
          </w:p>
          <w:p w14:paraId="1626EF68" w14:textId="77777777" w:rsidR="00C74A03" w:rsidRDefault="00245D67">
            <w:pPr>
              <w:spacing w:after="0" w:line="240" w:lineRule="auto"/>
              <w:ind w:firstLine="480"/>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Familia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BB13DD"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2,167,870</w:t>
            </w:r>
          </w:p>
        </w:tc>
      </w:tr>
      <w:tr w:rsidR="00C74A03" w14:paraId="1EE38909"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0A2318"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01. Atención a Personas con Discapacidad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F101EC"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2,167,870</w:t>
            </w:r>
          </w:p>
        </w:tc>
      </w:tr>
      <w:tr w:rsidR="00C74A03" w14:paraId="1006310A"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0CF0FE" w14:textId="77777777" w:rsidR="00C74A03" w:rsidRDefault="00245D67">
            <w:pPr>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        16. Comisión Nacional para el Desarrollo de los Pueblos</w:t>
            </w:r>
          </w:p>
          <w:p w14:paraId="7D860820" w14:textId="77777777" w:rsidR="00C74A03" w:rsidRDefault="00245D67">
            <w:pPr>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        Indígenas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F2BB3F" w14:textId="77777777" w:rsidR="00C74A03" w:rsidRDefault="00245D67">
            <w:pPr>
              <w:spacing w:after="0" w:line="240" w:lineRule="auto"/>
              <w:ind w:firstLine="720"/>
              <w:jc w:val="right"/>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13,433,491</w:t>
            </w:r>
          </w:p>
        </w:tc>
      </w:tr>
      <w:tr w:rsidR="00C74A03" w14:paraId="511F54B6"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93F53E"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color w:val="000000"/>
                <w:sz w:val="24"/>
                <w:szCs w:val="24"/>
                <w:lang w:eastAsia="en-US"/>
              </w:rPr>
              <w:t>01. Programa de Infraestructura Indígena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343699" w14:textId="77777777" w:rsidR="00C74A03" w:rsidRDefault="00245D67">
            <w:pPr>
              <w:spacing w:after="0" w:line="240" w:lineRule="auto"/>
              <w:ind w:firstLine="720"/>
              <w:jc w:val="right"/>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13,433,491</w:t>
            </w:r>
          </w:p>
        </w:tc>
      </w:tr>
      <w:tr w:rsidR="00C74A03" w14:paraId="3B90B97E"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1AEBF" w14:textId="77777777" w:rsidR="00C74A03" w:rsidRDefault="00245D67">
            <w:pPr>
              <w:spacing w:after="0" w:line="240" w:lineRule="auto"/>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 xml:space="preserve">        19. Instituto Nacional de las Mujeres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9AD0D"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8,711,338</w:t>
            </w:r>
          </w:p>
        </w:tc>
      </w:tr>
      <w:tr w:rsidR="00C74A03" w14:paraId="5474819D"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28F4A9"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color w:val="000000"/>
                <w:sz w:val="24"/>
                <w:szCs w:val="24"/>
                <w:lang w:eastAsia="en-US"/>
              </w:rPr>
              <w:t xml:space="preserve">01. Programa de fortalecimiento a la transversalidad </w:t>
            </w:r>
          </w:p>
          <w:p w14:paraId="503EC1B9"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color w:val="000000"/>
                <w:sz w:val="24"/>
                <w:szCs w:val="24"/>
                <w:lang w:eastAsia="en-US"/>
              </w:rPr>
              <w:t xml:space="preserve">de la perspectiva de género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AB73E" w14:textId="77777777" w:rsidR="00C74A03" w:rsidRDefault="00245D67">
            <w:pPr>
              <w:spacing w:after="0" w:line="240" w:lineRule="auto"/>
              <w:ind w:firstLine="720"/>
              <w:jc w:val="right"/>
              <w:rPr>
                <w:rFonts w:asciiTheme="minorHAnsi" w:eastAsiaTheme="minorHAnsi" w:hAnsiTheme="minorHAnsi" w:cstheme="minorBidi"/>
                <w:lang w:eastAsia="en-US"/>
              </w:rPr>
            </w:pPr>
            <w:r>
              <w:rPr>
                <w:rFonts w:ascii="Arial" w:eastAsiaTheme="minorHAnsi" w:hAnsi="Arial" w:cs="Arial"/>
                <w:color w:val="000000"/>
                <w:sz w:val="24"/>
                <w:szCs w:val="24"/>
                <w:lang w:eastAsia="en-US"/>
              </w:rPr>
              <w:t>6,060,838</w:t>
            </w:r>
          </w:p>
        </w:tc>
      </w:tr>
      <w:tr w:rsidR="00C74A03" w14:paraId="31439FEB"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D57CD"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color w:val="000000"/>
                <w:sz w:val="24"/>
                <w:szCs w:val="24"/>
                <w:lang w:eastAsia="en-US"/>
              </w:rPr>
              <w:t>02. PROEQUIDAD</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3E1F4C"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2,650,500</w:t>
            </w:r>
          </w:p>
        </w:tc>
      </w:tr>
      <w:tr w:rsidR="00C74A03" w14:paraId="231B94E7" w14:textId="77777777">
        <w:trPr>
          <w:cantSplit/>
          <w:trHeight w:val="255"/>
        </w:trPr>
        <w:tc>
          <w:tcPr>
            <w:tcW w:w="7418" w:type="dxa"/>
            <w:tcBorders>
              <w:left w:val="single" w:sz="4" w:space="0" w:color="000000"/>
              <w:bottom w:val="single" w:sz="4" w:space="0" w:color="000000"/>
              <w:right w:val="single" w:sz="4" w:space="0" w:color="000000"/>
            </w:tcBorders>
            <w:shd w:val="clear" w:color="auto" w:fill="auto"/>
            <w:vAlign w:val="bottom"/>
          </w:tcPr>
          <w:p w14:paraId="0A5AD736" w14:textId="77777777" w:rsidR="00C74A03" w:rsidRDefault="00245D67">
            <w:pPr>
              <w:spacing w:after="0" w:line="240" w:lineRule="auto"/>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 xml:space="preserve">        20. Consejo Nacional de Ciencia y Tecnología</w:t>
            </w:r>
          </w:p>
        </w:tc>
        <w:tc>
          <w:tcPr>
            <w:tcW w:w="2594" w:type="dxa"/>
            <w:tcBorders>
              <w:left w:val="single" w:sz="4" w:space="0" w:color="000000"/>
              <w:bottom w:val="single" w:sz="4" w:space="0" w:color="000000"/>
              <w:right w:val="single" w:sz="4" w:space="0" w:color="000000"/>
            </w:tcBorders>
            <w:shd w:val="clear" w:color="auto" w:fill="auto"/>
            <w:vAlign w:val="bottom"/>
          </w:tcPr>
          <w:p w14:paraId="59FEE81D" w14:textId="77777777" w:rsidR="00C74A03" w:rsidRDefault="00245D67">
            <w:pPr>
              <w:spacing w:after="0" w:line="240" w:lineRule="auto"/>
              <w:ind w:firstLine="720"/>
              <w:jc w:val="right"/>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0</w:t>
            </w:r>
          </w:p>
        </w:tc>
      </w:tr>
      <w:tr w:rsidR="00C74A03" w14:paraId="69F88754"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C18C3" w14:textId="77777777" w:rsidR="00C74A03" w:rsidRDefault="00245D67">
            <w:pPr>
              <w:spacing w:after="0" w:line="240" w:lineRule="auto"/>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21. </w:t>
            </w:r>
            <w:r>
              <w:rPr>
                <w:rFonts w:ascii="Arial" w:eastAsiaTheme="minorHAnsi" w:hAnsi="Arial" w:cs="Arial"/>
                <w:b/>
                <w:bCs/>
                <w:sz w:val="24"/>
                <w:szCs w:val="24"/>
                <w:lang w:eastAsia="en-US"/>
              </w:rPr>
              <w:t>Instituto Nacional de Bellas Artes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BEEF8B"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4,850,000</w:t>
            </w:r>
          </w:p>
        </w:tc>
      </w:tr>
      <w:tr w:rsidR="00C74A03" w14:paraId="36CE0294"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6C8791"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01. Festival de Monólogos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99AEA7"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1,350,000</w:t>
            </w:r>
          </w:p>
        </w:tc>
      </w:tr>
      <w:tr w:rsidR="00C74A03" w14:paraId="21A3E635"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45AD4D"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02. Muestra Nacional de Teatro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62C07"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3,500,000</w:t>
            </w:r>
          </w:p>
        </w:tc>
      </w:tr>
      <w:tr w:rsidR="00C74A03" w14:paraId="5E3731DB"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334AE" w14:textId="77777777" w:rsidR="00C74A03" w:rsidRDefault="00245D67">
            <w:pPr>
              <w:spacing w:after="0" w:line="240" w:lineRule="auto"/>
              <w:rPr>
                <w:rFonts w:asciiTheme="minorHAnsi" w:eastAsiaTheme="minorHAnsi" w:hAnsiTheme="minorHAnsi" w:cstheme="minorBidi"/>
                <w:b/>
                <w:bCs/>
                <w:lang w:eastAsia="en-US"/>
              </w:rPr>
            </w:pPr>
            <w:r>
              <w:rPr>
                <w:rFonts w:ascii="Arial" w:eastAsiaTheme="minorHAnsi" w:hAnsi="Arial" w:cs="Arial"/>
                <w:b/>
                <w:bCs/>
                <w:sz w:val="24"/>
                <w:szCs w:val="24"/>
                <w:lang w:eastAsia="en-US"/>
              </w:rPr>
              <w:t xml:space="preserve">        24. Instituto Nacional de Educación para Adult</w:t>
            </w:r>
            <w:r>
              <w:rPr>
                <w:rFonts w:ascii="Arial" w:eastAsiaTheme="minorHAnsi" w:hAnsi="Arial" w:cs="Arial"/>
                <w:b/>
                <w:bCs/>
                <w:color w:val="000000" w:themeColor="text1"/>
                <w:sz w:val="24"/>
                <w:szCs w:val="24"/>
                <w:lang w:eastAsia="en-US"/>
              </w:rPr>
              <w:t>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C8BE3F"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8,300,000</w:t>
            </w:r>
          </w:p>
        </w:tc>
      </w:tr>
      <w:tr w:rsidR="00C74A03" w14:paraId="56D00BB1"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807687"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01. Programa Educación para Adultos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4FD5F7"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8,300,000</w:t>
            </w:r>
          </w:p>
        </w:tc>
      </w:tr>
      <w:tr w:rsidR="00C74A03" w14:paraId="640DCAC5"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D7087" w14:textId="77777777" w:rsidR="00C74A03" w:rsidRDefault="00245D67">
            <w:pPr>
              <w:spacing w:after="0" w:line="240" w:lineRule="auto"/>
              <w:rPr>
                <w:rFonts w:asciiTheme="minorHAnsi" w:eastAsiaTheme="minorHAnsi" w:hAnsiTheme="minorHAnsi" w:cstheme="minorBidi"/>
                <w:b/>
                <w:bCs/>
                <w:lang w:eastAsia="en-US"/>
              </w:rPr>
            </w:pPr>
            <w:r>
              <w:rPr>
                <w:rFonts w:ascii="Arial" w:eastAsiaTheme="minorHAnsi" w:hAnsi="Arial" w:cs="Arial"/>
                <w:b/>
                <w:bCs/>
                <w:color w:val="000000"/>
                <w:sz w:val="24"/>
                <w:szCs w:val="24"/>
                <w:lang w:eastAsia="en-US"/>
              </w:rPr>
              <w:t xml:space="preserve">        29. Comisión Nacional del Agua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B29BBF"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160,050,000</w:t>
            </w:r>
          </w:p>
        </w:tc>
      </w:tr>
      <w:tr w:rsidR="00C74A03" w14:paraId="50C0C4FB"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8E659"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01. Programa para el funcionamiento y operación de la </w:t>
            </w:r>
          </w:p>
          <w:p w14:paraId="3C19A4B2" w14:textId="77777777" w:rsidR="00C74A03" w:rsidRDefault="00245D67">
            <w:pPr>
              <w:spacing w:after="0" w:line="24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 xml:space="preserve">cuenca del Río </w:t>
            </w:r>
            <w:proofErr w:type="spellStart"/>
            <w:r>
              <w:rPr>
                <w:rFonts w:ascii="Arial" w:eastAsiaTheme="minorHAnsi" w:hAnsi="Arial" w:cs="Arial"/>
                <w:sz w:val="24"/>
                <w:szCs w:val="24"/>
                <w:lang w:eastAsia="en-US"/>
              </w:rPr>
              <w:t>Ayuquila</w:t>
            </w:r>
            <w:proofErr w:type="spellEnd"/>
            <w:r>
              <w:rPr>
                <w:rFonts w:ascii="Arial" w:eastAsiaTheme="minorHAnsi" w:hAnsi="Arial" w:cs="Arial"/>
                <w:sz w:val="24"/>
                <w:szCs w:val="24"/>
                <w:lang w:eastAsia="en-US"/>
              </w:rPr>
              <w:t xml:space="preserve"> - Armería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01BA1"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500,000</w:t>
            </w:r>
          </w:p>
        </w:tc>
      </w:tr>
      <w:tr w:rsidR="00C74A03" w14:paraId="52C8AD06"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51B4B1"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02. Programa de modernización y tecnificación de </w:t>
            </w:r>
          </w:p>
          <w:p w14:paraId="6F8DA62A" w14:textId="77777777" w:rsidR="00C74A03" w:rsidRDefault="00245D67">
            <w:pPr>
              <w:spacing w:after="0" w:line="240" w:lineRule="auto"/>
              <w:ind w:firstLine="720"/>
              <w:rPr>
                <w:rFonts w:ascii="Arial" w:eastAsiaTheme="minorHAnsi" w:hAnsi="Arial" w:cs="Arial"/>
                <w:sz w:val="24"/>
                <w:szCs w:val="24"/>
                <w:highlight w:val="yellow"/>
                <w:lang w:eastAsia="en-US"/>
              </w:rPr>
            </w:pPr>
            <w:r>
              <w:rPr>
                <w:rFonts w:ascii="Arial" w:eastAsiaTheme="minorHAnsi" w:hAnsi="Arial" w:cs="Arial"/>
                <w:sz w:val="24"/>
                <w:szCs w:val="24"/>
                <w:lang w:eastAsia="en-US"/>
              </w:rPr>
              <w:t>unidades de riego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C9E7B"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14,400,000</w:t>
            </w:r>
          </w:p>
        </w:tc>
      </w:tr>
      <w:tr w:rsidR="00C74A03" w14:paraId="1394C097"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29EEF"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03. Programa de tecnificación, modernización y </w:t>
            </w:r>
          </w:p>
          <w:p w14:paraId="34B83C46" w14:textId="77777777" w:rsidR="00C74A03" w:rsidRDefault="00245D67">
            <w:pPr>
              <w:spacing w:after="0" w:line="240" w:lineRule="auto"/>
              <w:ind w:firstLine="720"/>
              <w:rPr>
                <w:rFonts w:ascii="Arial" w:eastAsiaTheme="minorHAnsi" w:hAnsi="Arial" w:cs="Arial"/>
                <w:sz w:val="24"/>
                <w:szCs w:val="24"/>
                <w:highlight w:val="yellow"/>
                <w:lang w:eastAsia="en-US"/>
              </w:rPr>
            </w:pPr>
            <w:r>
              <w:rPr>
                <w:rFonts w:ascii="Arial" w:eastAsiaTheme="minorHAnsi" w:hAnsi="Arial" w:cs="Arial"/>
                <w:sz w:val="24"/>
                <w:szCs w:val="24"/>
                <w:lang w:eastAsia="en-US"/>
              </w:rPr>
              <w:t>Equipamiento de distritos de riego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ED103D"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91,350,000</w:t>
            </w:r>
          </w:p>
        </w:tc>
      </w:tr>
      <w:tr w:rsidR="00C74A03" w14:paraId="193BE5A6"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AD1ED2"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04. Programa de Agua Potable, Drenaje y Tratamiento </w:t>
            </w:r>
          </w:p>
          <w:p w14:paraId="28844072" w14:textId="77777777" w:rsidR="00C74A03" w:rsidRDefault="00245D67">
            <w:pPr>
              <w:spacing w:after="0" w:line="24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(PROAGUA)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A92D4D"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9,000,000</w:t>
            </w:r>
          </w:p>
        </w:tc>
      </w:tr>
      <w:tr w:rsidR="00C74A03" w14:paraId="617BA4B0"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E5E2C1"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05. Programa de Agua Potable, Drenaje y Tratamiento </w:t>
            </w:r>
          </w:p>
          <w:p w14:paraId="7338CA98" w14:textId="77777777" w:rsidR="00C74A03" w:rsidRDefault="00245D67">
            <w:pPr>
              <w:spacing w:after="0" w:line="24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(PROAGUA), Apartado Agua Limpia (AAL)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C12A2B"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500,000</w:t>
            </w:r>
          </w:p>
        </w:tc>
      </w:tr>
      <w:tr w:rsidR="00C74A03" w14:paraId="6CA21292" w14:textId="77777777">
        <w:trPr>
          <w:cantSplit/>
          <w:trHeight w:val="25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69D172"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06. Programa de Agua Potable, Drenaje y Tratamiento </w:t>
            </w:r>
          </w:p>
          <w:p w14:paraId="7994F6A0" w14:textId="77777777" w:rsidR="00C74A03" w:rsidRDefault="00245D67">
            <w:pPr>
              <w:spacing w:after="0" w:line="24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(PROAGUA), Apartado Rural (APARURAL)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64DC3"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10,000,000</w:t>
            </w:r>
          </w:p>
        </w:tc>
      </w:tr>
      <w:tr w:rsidR="00C74A03" w14:paraId="5E6D137B"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F57FD"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07. Programa de Agua Potable, Drenaje y </w:t>
            </w:r>
          </w:p>
          <w:p w14:paraId="01CF3C96" w14:textId="77777777" w:rsidR="00C74A03" w:rsidRDefault="00245D67">
            <w:pPr>
              <w:spacing w:after="0" w:line="24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Tratamiento (PROAGUA), Apartado Urbano (APAUR)</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3F866"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30,000,000</w:t>
            </w:r>
          </w:p>
        </w:tc>
      </w:tr>
      <w:tr w:rsidR="00C74A03" w14:paraId="34EB9AAA"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914FE3"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08. Programa Federal PROAGUA Apartado PRODI</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B26578"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4,000,000</w:t>
            </w:r>
          </w:p>
        </w:tc>
      </w:tr>
      <w:tr w:rsidR="00C74A03" w14:paraId="06032E28"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993F27" w14:textId="77777777" w:rsidR="00C74A03" w:rsidRDefault="00245D67">
            <w:pPr>
              <w:spacing w:after="0" w:line="240" w:lineRule="auto"/>
              <w:ind w:firstLine="720"/>
              <w:rPr>
                <w:rFonts w:asciiTheme="minorHAnsi" w:eastAsiaTheme="minorHAnsi" w:hAnsiTheme="minorHAnsi" w:cstheme="minorBidi"/>
                <w:lang w:eastAsia="en-US"/>
              </w:rPr>
            </w:pPr>
            <w:r>
              <w:rPr>
                <w:rFonts w:ascii="Arial" w:eastAsiaTheme="minorHAnsi" w:hAnsi="Arial" w:cs="Arial"/>
                <w:sz w:val="24"/>
                <w:szCs w:val="24"/>
                <w:lang w:eastAsia="en-US"/>
              </w:rPr>
              <w:t xml:space="preserve">09. Capacitación Ambiental y Desarrollo Sustentable </w:t>
            </w:r>
          </w:p>
          <w:p w14:paraId="0B189B61" w14:textId="77777777" w:rsidR="00C74A03" w:rsidRDefault="00245D67">
            <w:pPr>
              <w:spacing w:after="0" w:line="24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en Materia de Cultura del Agua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0D9468"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300,000</w:t>
            </w:r>
          </w:p>
        </w:tc>
      </w:tr>
      <w:tr w:rsidR="00C74A03" w14:paraId="03DB96E8"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0E55E0"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84. Incentivos Derivados de la Colaboración Fiscal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145B3" w14:textId="77777777" w:rsidR="00C74A03" w:rsidRDefault="00245D67">
            <w:pPr>
              <w:spacing w:after="0" w:line="240" w:lineRule="auto"/>
              <w:ind w:firstLine="723"/>
              <w:jc w:val="right"/>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488,051,789</w:t>
            </w:r>
          </w:p>
        </w:tc>
      </w:tr>
      <w:tr w:rsidR="00C74A03" w14:paraId="48C4777F"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390293"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01. Tenencia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246F09"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7,834</w:t>
            </w:r>
          </w:p>
        </w:tc>
      </w:tr>
      <w:tr w:rsidR="00C74A03" w14:paraId="20BCA29C" w14:textId="77777777">
        <w:trPr>
          <w:cantSplit/>
          <w:trHeight w:val="239"/>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92B10"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02. Enajenación de Bienes Inmuebles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65DC2E"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27,269,331</w:t>
            </w:r>
          </w:p>
        </w:tc>
      </w:tr>
      <w:tr w:rsidR="00C74A03" w14:paraId="2FB882F0" w14:textId="77777777">
        <w:trPr>
          <w:cantSplit/>
          <w:trHeight w:val="243"/>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70299"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03. Zona Marítimo Terrestre</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BB62C"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6,184,848</w:t>
            </w:r>
          </w:p>
        </w:tc>
      </w:tr>
      <w:tr w:rsidR="00C74A03" w14:paraId="2CC7FFD9"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3F991"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lastRenderedPageBreak/>
              <w:t>04. Multas Administrativas No Fiscales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0A1B59"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1,100,927</w:t>
            </w:r>
          </w:p>
        </w:tc>
      </w:tr>
      <w:tr w:rsidR="00C74A03" w14:paraId="74626948"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EEB7F"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05. 0.5 % Inspección y Vigilancia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D1B70"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3,563,838</w:t>
            </w:r>
          </w:p>
        </w:tc>
      </w:tr>
      <w:tr w:rsidR="00C74A03" w14:paraId="00457503"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6DE7F0"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 xml:space="preserve">06. Gastos de Ejecución </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7DAE5"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300,798</w:t>
            </w:r>
          </w:p>
        </w:tc>
      </w:tr>
      <w:tr w:rsidR="00C74A03" w14:paraId="35329C04"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6A433"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07. Fiscalización Concurrente</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F5DD2C"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63,415,690</w:t>
            </w:r>
          </w:p>
        </w:tc>
      </w:tr>
      <w:tr w:rsidR="00C74A03" w14:paraId="570140D7"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80D7E"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08. Vigilancia de Obligaciones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AA0A1"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33,974,831</w:t>
            </w:r>
          </w:p>
        </w:tc>
      </w:tr>
      <w:tr w:rsidR="00C74A03" w14:paraId="167FD15B" w14:textId="77777777">
        <w:trPr>
          <w:cantSplit/>
          <w:trHeight w:val="238"/>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2157C9"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09. Régimen de Pequeños Contribuyentes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1B880"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297,501</w:t>
            </w:r>
          </w:p>
        </w:tc>
      </w:tr>
      <w:tr w:rsidR="00C74A03" w14:paraId="1606ECC0" w14:textId="77777777">
        <w:trPr>
          <w:cantSplit/>
          <w:trHeight w:val="272"/>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F5525"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10. Régimen Intermedio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2320C"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4,521</w:t>
            </w:r>
          </w:p>
        </w:tc>
      </w:tr>
      <w:tr w:rsidR="00C74A03" w14:paraId="7D9381D9"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534EE"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11. Impuesto Sobre Automóviles Nuevos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C4443"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61,866,315</w:t>
            </w:r>
          </w:p>
        </w:tc>
      </w:tr>
      <w:tr w:rsidR="00C74A03" w14:paraId="5807C813"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E954ED"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12. Honorarios por Notificación</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BB92"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1,423,138</w:t>
            </w:r>
          </w:p>
        </w:tc>
      </w:tr>
      <w:tr w:rsidR="00C74A03" w14:paraId="292D6A7E"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35A71"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13. Cláusula XVII del C.C.A.M.F.F.</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017D36"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203,023,757</w:t>
            </w:r>
          </w:p>
        </w:tc>
      </w:tr>
      <w:tr w:rsidR="00C74A03" w14:paraId="5EF57347"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5B3080"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14. Incentivos del Régimen de Incorporación Fiscal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07857"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45,470,373</w:t>
            </w:r>
          </w:p>
        </w:tc>
      </w:tr>
      <w:tr w:rsidR="00C74A03" w14:paraId="28E18EBA" w14:textId="77777777">
        <w:trPr>
          <w:cantSplit/>
          <w:trHeight w:val="247"/>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544430"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sz w:val="24"/>
                <w:szCs w:val="24"/>
                <w:lang w:eastAsia="en-US"/>
              </w:rPr>
              <w:t xml:space="preserve">15. Fondo de Compensación de </w:t>
            </w:r>
            <w:proofErr w:type="spellStart"/>
            <w:r>
              <w:rPr>
                <w:rFonts w:ascii="Arial" w:eastAsiaTheme="minorHAnsi" w:hAnsi="Arial" w:cs="Arial"/>
                <w:sz w:val="24"/>
                <w:szCs w:val="24"/>
                <w:lang w:eastAsia="en-US"/>
              </w:rPr>
              <w:t>Repecos</w:t>
            </w:r>
            <w:proofErr w:type="spellEnd"/>
            <w:r>
              <w:rPr>
                <w:rFonts w:ascii="Arial" w:eastAsiaTheme="minorHAnsi" w:hAnsi="Arial" w:cs="Arial"/>
                <w:sz w:val="24"/>
                <w:szCs w:val="24"/>
                <w:lang w:eastAsia="en-US"/>
              </w:rPr>
              <w:t xml:space="preserve"> e Intermedios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C88D4E"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23,797,614</w:t>
            </w:r>
          </w:p>
        </w:tc>
      </w:tr>
      <w:tr w:rsidR="00C74A03" w14:paraId="7A3621CD"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D418C" w14:textId="77777777" w:rsidR="00C74A03" w:rsidRDefault="00245D67">
            <w:pPr>
              <w:spacing w:after="0" w:line="240" w:lineRule="auto"/>
              <w:ind w:left="510"/>
              <w:rPr>
                <w:rFonts w:asciiTheme="minorHAnsi" w:eastAsiaTheme="minorHAnsi" w:hAnsiTheme="minorHAnsi" w:cstheme="minorBidi"/>
                <w:lang w:eastAsia="en-US"/>
              </w:rPr>
            </w:pPr>
            <w:r>
              <w:rPr>
                <w:rFonts w:ascii="Arial" w:eastAsiaTheme="minorHAnsi" w:hAnsi="Arial" w:cs="Arial"/>
                <w:sz w:val="24"/>
                <w:szCs w:val="24"/>
                <w:lang w:eastAsia="en-US"/>
              </w:rPr>
              <w:t>16. Estímulos fiscales para Incentivar el Uso de medios electrónicos de pago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8843F" w14:textId="77777777" w:rsidR="00C74A03" w:rsidRDefault="00245D67">
            <w:pPr>
              <w:spacing w:after="0" w:line="240" w:lineRule="auto"/>
              <w:ind w:firstLine="480"/>
              <w:jc w:val="right"/>
              <w:rPr>
                <w:rFonts w:ascii="Arial" w:eastAsiaTheme="minorHAnsi" w:hAnsi="Arial" w:cs="Arial"/>
                <w:sz w:val="24"/>
                <w:szCs w:val="24"/>
                <w:lang w:eastAsia="en-US"/>
              </w:rPr>
            </w:pPr>
            <w:r>
              <w:rPr>
                <w:rFonts w:ascii="Arial" w:eastAsiaTheme="minorHAnsi" w:hAnsi="Arial" w:cs="Arial"/>
                <w:sz w:val="24"/>
                <w:szCs w:val="24"/>
                <w:lang w:eastAsia="en-US"/>
              </w:rPr>
              <w:t>177,898</w:t>
            </w:r>
          </w:p>
        </w:tc>
      </w:tr>
      <w:tr w:rsidR="00C74A03" w14:paraId="0C7AD6F8"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BA92A" w14:textId="77777777" w:rsidR="00C74A03" w:rsidRDefault="00245D67">
            <w:pPr>
              <w:spacing w:after="0" w:line="240" w:lineRule="auto"/>
              <w:ind w:firstLine="241"/>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 xml:space="preserve">    17. Incentivos IEPS Gasolina y Diesel</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5751D" w14:textId="77777777" w:rsidR="00C74A03" w:rsidRDefault="00245D67">
            <w:pPr>
              <w:spacing w:after="0" w:line="240" w:lineRule="auto"/>
              <w:jc w:val="right"/>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0</w:t>
            </w:r>
          </w:p>
        </w:tc>
      </w:tr>
      <w:tr w:rsidR="00C74A03" w14:paraId="43FB6092"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959E44" w14:textId="77777777" w:rsidR="00C74A03" w:rsidRDefault="00245D67">
            <w:pPr>
              <w:spacing w:after="0" w:line="240" w:lineRule="auto"/>
              <w:ind w:left="510"/>
              <w:rPr>
                <w:rFonts w:asciiTheme="minorHAnsi" w:eastAsiaTheme="minorHAnsi" w:hAnsiTheme="minorHAnsi" w:cstheme="minorBidi"/>
                <w:lang w:eastAsia="en-US"/>
              </w:rPr>
            </w:pPr>
            <w:r>
              <w:rPr>
                <w:rFonts w:ascii="Arial" w:eastAsiaTheme="minorHAnsi" w:hAnsi="Arial" w:cs="Arial"/>
                <w:bCs/>
                <w:color w:val="000000"/>
                <w:sz w:val="24"/>
                <w:szCs w:val="24"/>
                <w:lang w:eastAsia="en-US"/>
              </w:rPr>
              <w:t>18. Fondo de Compensación del Impuesto Sobre Automóviles Nuevos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57D0F" w14:textId="77777777" w:rsidR="00C74A03" w:rsidRDefault="00245D67">
            <w:pPr>
              <w:spacing w:after="0" w:line="240" w:lineRule="auto"/>
              <w:jc w:val="right"/>
              <w:rPr>
                <w:rFonts w:ascii="Arial" w:eastAsiaTheme="minorHAnsi" w:hAnsi="Arial" w:cs="Arial"/>
                <w:bCs/>
                <w:color w:val="000000"/>
                <w:sz w:val="24"/>
                <w:szCs w:val="24"/>
                <w:lang w:eastAsia="en-US"/>
              </w:rPr>
            </w:pPr>
            <w:r>
              <w:rPr>
                <w:rFonts w:ascii="Arial" w:eastAsiaTheme="minorHAnsi" w:hAnsi="Arial" w:cs="Arial"/>
                <w:bCs/>
                <w:color w:val="000000"/>
                <w:sz w:val="24"/>
                <w:szCs w:val="24"/>
                <w:lang w:eastAsia="en-US"/>
              </w:rPr>
              <w:t>16,172,575</w:t>
            </w:r>
          </w:p>
        </w:tc>
      </w:tr>
      <w:tr w:rsidR="00C74A03" w14:paraId="36B99BCD"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49CC1"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85. Fondos Distintos de Aportaciones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E582E"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77371BF7"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9ADF11" w14:textId="77777777" w:rsidR="00C74A03" w:rsidRDefault="00245D67">
            <w:pPr>
              <w:spacing w:after="0" w:line="240" w:lineRule="auto"/>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9. Transferencias, Asignaciones, Subsidios y Subvenciones, y Pensiones y Jubilaciones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C4F9E"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1,728,556,081</w:t>
            </w:r>
          </w:p>
        </w:tc>
      </w:tr>
      <w:tr w:rsidR="00C74A03" w14:paraId="779F349D"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8BC15"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91. Transferencias y Asignaciones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43417"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5DBF9869"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B25835"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9</w:t>
            </w:r>
            <w:r>
              <w:rPr>
                <w:rFonts w:ascii="Arial" w:eastAsiaTheme="minorHAnsi" w:hAnsi="Arial" w:cs="Arial"/>
                <w:b/>
                <w:bCs/>
                <w:sz w:val="24"/>
                <w:szCs w:val="24"/>
                <w:lang w:eastAsia="en-US"/>
              </w:rPr>
              <w:t>3</w:t>
            </w:r>
            <w:r>
              <w:rPr>
                <w:rFonts w:ascii="Arial" w:eastAsiaTheme="minorHAnsi" w:hAnsi="Arial" w:cs="Arial"/>
                <w:b/>
                <w:bCs/>
                <w:color w:val="000000"/>
                <w:sz w:val="24"/>
                <w:szCs w:val="24"/>
                <w:lang w:eastAsia="en-US"/>
              </w:rPr>
              <w:t>. Subsidios y Subvenciones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EB5C2" w14:textId="77777777" w:rsidR="00C74A03" w:rsidRDefault="00245D67">
            <w:pPr>
              <w:spacing w:after="0" w:line="240" w:lineRule="auto"/>
              <w:ind w:firstLine="241"/>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1,728,556,081</w:t>
            </w:r>
          </w:p>
        </w:tc>
      </w:tr>
      <w:tr w:rsidR="00C74A03" w14:paraId="77EA7D9B"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6D22F"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01. Subsidio Federal Ordinario Universidad de Colima</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FA06FA"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1,646,533,734</w:t>
            </w:r>
          </w:p>
        </w:tc>
      </w:tr>
      <w:tr w:rsidR="00C74A03" w14:paraId="03D45A24"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1ACE0"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02. Universidad Tecnológica de Manzanillo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B1FA18"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25,000,000</w:t>
            </w:r>
          </w:p>
        </w:tc>
      </w:tr>
      <w:tr w:rsidR="00C74A03" w14:paraId="2A9984CB"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92CE61" w14:textId="77777777" w:rsidR="00C74A03" w:rsidRDefault="00245D67">
            <w:pPr>
              <w:spacing w:after="0" w:line="240" w:lineRule="auto"/>
              <w:ind w:firstLine="480"/>
              <w:rPr>
                <w:rFonts w:asciiTheme="minorHAnsi" w:eastAsiaTheme="minorHAnsi" w:hAnsiTheme="minorHAnsi" w:cstheme="minorBidi"/>
                <w:lang w:eastAsia="en-US"/>
              </w:rPr>
            </w:pPr>
            <w:r>
              <w:rPr>
                <w:rFonts w:ascii="Arial" w:eastAsiaTheme="minorHAnsi" w:hAnsi="Arial" w:cs="Arial"/>
                <w:color w:val="000000"/>
                <w:sz w:val="24"/>
                <w:szCs w:val="24"/>
                <w:lang w:eastAsia="en-US"/>
              </w:rPr>
              <w:t>03. Programa de Fortalecimiento para la Seguridad</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0414AA" w14:textId="77777777" w:rsidR="00C74A03" w:rsidRDefault="00245D67">
            <w:pPr>
              <w:spacing w:after="0" w:line="240" w:lineRule="auto"/>
              <w:ind w:firstLine="72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57,022,347</w:t>
            </w:r>
          </w:p>
        </w:tc>
      </w:tr>
      <w:tr w:rsidR="00C74A03" w14:paraId="0CE516B3"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81AB7"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9</w:t>
            </w:r>
            <w:r>
              <w:rPr>
                <w:rFonts w:ascii="Arial" w:eastAsiaTheme="minorHAnsi" w:hAnsi="Arial" w:cs="Arial"/>
                <w:b/>
                <w:bCs/>
                <w:sz w:val="24"/>
                <w:szCs w:val="24"/>
                <w:lang w:eastAsia="en-US"/>
              </w:rPr>
              <w:t>5</w:t>
            </w:r>
            <w:r>
              <w:rPr>
                <w:rFonts w:ascii="Arial" w:eastAsiaTheme="minorHAnsi" w:hAnsi="Arial" w:cs="Arial"/>
                <w:b/>
                <w:bCs/>
                <w:color w:val="000000"/>
                <w:sz w:val="24"/>
                <w:szCs w:val="24"/>
                <w:lang w:eastAsia="en-US"/>
              </w:rPr>
              <w:t>. Pensiones y Jubilaciones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75B673"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73734868"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477FD"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color w:val="000000"/>
                <w:sz w:val="24"/>
                <w:szCs w:val="24"/>
                <w:lang w:eastAsia="en-US"/>
              </w:rPr>
              <w:t>9</w:t>
            </w:r>
            <w:r>
              <w:rPr>
                <w:rFonts w:ascii="Arial" w:eastAsiaTheme="minorHAnsi" w:hAnsi="Arial" w:cs="Arial"/>
                <w:b/>
                <w:bCs/>
                <w:sz w:val="24"/>
                <w:szCs w:val="24"/>
                <w:lang w:eastAsia="en-US"/>
              </w:rPr>
              <w:t>7</w:t>
            </w:r>
            <w:r>
              <w:rPr>
                <w:rFonts w:ascii="Arial" w:eastAsiaTheme="minorHAnsi" w:hAnsi="Arial" w:cs="Arial"/>
                <w:b/>
                <w:bCs/>
                <w:color w:val="000000"/>
                <w:sz w:val="24"/>
                <w:szCs w:val="24"/>
                <w:lang w:eastAsia="en-US"/>
              </w:rPr>
              <w:t xml:space="preserve">. Transferencias del Fondo Mexicano del Petróleo para la </w:t>
            </w:r>
          </w:p>
          <w:p w14:paraId="7F9C1021" w14:textId="77777777" w:rsidR="00C74A03" w:rsidRDefault="00245D67">
            <w:pPr>
              <w:spacing w:after="0" w:line="240" w:lineRule="auto"/>
              <w:ind w:firstLine="241"/>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Estabilización y el Desarrollo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23BF6C"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19A6CF33"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ADA423" w14:textId="77777777" w:rsidR="00C74A03" w:rsidRDefault="00245D67">
            <w:pPr>
              <w:spacing w:after="0" w:line="240" w:lineRule="auto"/>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 Ingresos Derivados de Financiamientos</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7E8AFD"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36736B51"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78F5A"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01. Endeudamiento Interno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32F89"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6D258980"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8E662"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02. Endeudamiento Externo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DAFCEA"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r w:rsidR="00C74A03" w14:paraId="12D9F833" w14:textId="77777777">
        <w:trPr>
          <w:cantSplit/>
          <w:trHeight w:val="285"/>
        </w:trPr>
        <w:tc>
          <w:tcPr>
            <w:tcW w:w="7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8F44D" w14:textId="77777777" w:rsidR="00C74A03" w:rsidRDefault="00245D67">
            <w:pPr>
              <w:spacing w:after="0" w:line="240" w:lineRule="auto"/>
              <w:ind w:firstLine="241"/>
              <w:rPr>
                <w:rFonts w:asciiTheme="minorHAnsi" w:eastAsiaTheme="minorHAnsi" w:hAnsiTheme="minorHAnsi" w:cstheme="minorBidi"/>
                <w:lang w:eastAsia="en-US"/>
              </w:rPr>
            </w:pPr>
            <w:r>
              <w:rPr>
                <w:rFonts w:ascii="Arial" w:eastAsiaTheme="minorHAnsi" w:hAnsi="Arial" w:cs="Arial"/>
                <w:b/>
                <w:bCs/>
                <w:sz w:val="24"/>
                <w:szCs w:val="24"/>
                <w:lang w:eastAsia="en-US"/>
              </w:rPr>
              <w:t>03. Financiamiento Interno</w:t>
            </w:r>
          </w:p>
        </w:tc>
        <w:tc>
          <w:tcPr>
            <w:tcW w:w="25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61111A" w14:textId="77777777" w:rsidR="00C74A03" w:rsidRDefault="00245D67">
            <w:pPr>
              <w:spacing w:after="0" w:line="240" w:lineRule="auto"/>
              <w:jc w:val="right"/>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0</w:t>
            </w:r>
          </w:p>
        </w:tc>
      </w:tr>
    </w:tbl>
    <w:p w14:paraId="3B93BBCE" w14:textId="77777777" w:rsidR="00C74A03" w:rsidRDefault="00C74A03">
      <w:pPr>
        <w:tabs>
          <w:tab w:val="left" w:pos="2970"/>
        </w:tabs>
        <w:spacing w:after="0" w:line="240" w:lineRule="auto"/>
        <w:jc w:val="both"/>
        <w:rPr>
          <w:rFonts w:ascii="Arial" w:hAnsi="Arial" w:cs="Arial"/>
          <w:b/>
          <w:sz w:val="24"/>
          <w:szCs w:val="24"/>
        </w:rPr>
      </w:pPr>
    </w:p>
    <w:p w14:paraId="2D98B144" w14:textId="77777777" w:rsidR="00C74A03" w:rsidRDefault="00245D67">
      <w:pPr>
        <w:tabs>
          <w:tab w:val="left" w:pos="2970"/>
        </w:tabs>
        <w:spacing w:after="0" w:line="240" w:lineRule="auto"/>
        <w:jc w:val="both"/>
        <w:rPr>
          <w:rFonts w:ascii="Arial" w:hAnsi="Arial" w:cs="Arial"/>
          <w:b/>
          <w:sz w:val="24"/>
          <w:szCs w:val="24"/>
        </w:rPr>
      </w:pPr>
      <w:r>
        <w:rPr>
          <w:rFonts w:ascii="Arial" w:hAnsi="Arial" w:cs="Arial"/>
          <w:b/>
          <w:sz w:val="24"/>
          <w:szCs w:val="24"/>
        </w:rPr>
        <w:t>Artículo 2. Ingresos locales</w:t>
      </w:r>
    </w:p>
    <w:p w14:paraId="55D558F7" w14:textId="77777777" w:rsidR="00C74A03" w:rsidRDefault="00C74A03">
      <w:pPr>
        <w:tabs>
          <w:tab w:val="left" w:pos="2970"/>
        </w:tabs>
        <w:spacing w:after="0" w:line="240" w:lineRule="auto"/>
        <w:jc w:val="both"/>
        <w:rPr>
          <w:rFonts w:ascii="Arial" w:hAnsi="Arial" w:cs="Arial"/>
          <w:b/>
          <w:sz w:val="24"/>
          <w:szCs w:val="24"/>
        </w:rPr>
      </w:pPr>
    </w:p>
    <w:p w14:paraId="74C2DEB5" w14:textId="77777777" w:rsidR="00C74A03" w:rsidRDefault="00245D67">
      <w:pPr>
        <w:tabs>
          <w:tab w:val="left" w:pos="2970"/>
        </w:tabs>
        <w:spacing w:after="0" w:line="240" w:lineRule="auto"/>
        <w:ind w:left="708" w:hanging="708"/>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 xml:space="preserve">Los Impuestos, Derechos, </w:t>
      </w:r>
      <w:r>
        <w:rPr>
          <w:rFonts w:ascii="Arial" w:hAnsi="Arial" w:cs="Arial"/>
          <w:bCs/>
          <w:color w:val="000000"/>
          <w:sz w:val="24"/>
          <w:szCs w:val="24"/>
        </w:rPr>
        <w:t xml:space="preserve">Cuotas y </w:t>
      </w:r>
      <w:r>
        <w:rPr>
          <w:rFonts w:ascii="Arial" w:hAnsi="Arial" w:cs="Arial"/>
          <w:bCs/>
          <w:sz w:val="24"/>
          <w:szCs w:val="24"/>
        </w:rPr>
        <w:t>Aportaciones de Seguridad Social</w:t>
      </w:r>
      <w:r>
        <w:rPr>
          <w:rFonts w:ascii="Arial" w:hAnsi="Arial" w:cs="Arial"/>
          <w:sz w:val="24"/>
          <w:szCs w:val="24"/>
        </w:rPr>
        <w:t>, Contribuciones de Mejoras, Productos y Aprovechamientos señalados en esta Ley, se causarán durante el año 2020, en la forma que lo determine la Ley de Hacienda del Estado de Colima y demás disposiciones fiscales aplicables.</w:t>
      </w:r>
    </w:p>
    <w:p w14:paraId="72E6C3EE" w14:textId="77777777" w:rsidR="00C74A03" w:rsidRDefault="00C74A03">
      <w:pPr>
        <w:tabs>
          <w:tab w:val="left" w:pos="2970"/>
        </w:tabs>
        <w:spacing w:after="0" w:line="240" w:lineRule="auto"/>
        <w:jc w:val="both"/>
        <w:rPr>
          <w:rFonts w:ascii="Arial" w:hAnsi="Arial" w:cs="Arial"/>
          <w:sz w:val="24"/>
          <w:szCs w:val="24"/>
        </w:rPr>
      </w:pPr>
    </w:p>
    <w:p w14:paraId="19F77D2C"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3. Concentración de los ingresos en la Secretaría de Planeación y Finanzas</w:t>
      </w:r>
    </w:p>
    <w:p w14:paraId="4689B044" w14:textId="77777777" w:rsidR="00C74A03" w:rsidRDefault="00C74A03">
      <w:pPr>
        <w:spacing w:after="0" w:line="240" w:lineRule="auto"/>
        <w:jc w:val="both"/>
        <w:rPr>
          <w:rFonts w:ascii="Arial" w:hAnsi="Arial" w:cs="Arial"/>
          <w:b/>
          <w:sz w:val="24"/>
          <w:szCs w:val="24"/>
        </w:rPr>
      </w:pPr>
    </w:p>
    <w:p w14:paraId="2B3BEBC8" w14:textId="77777777" w:rsidR="00C74A03" w:rsidRDefault="00245D67">
      <w:pPr>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t>Los ingresos provenientes de los conceptos enumerados en el artículo 1 de esta Ley deberán concentrarse invariablemente en la Secretaría de Planeación y Finanzas, en un plazo que no excederá el día hábil siguiente a aquél en el que se reciban los citados ingresos.</w:t>
      </w:r>
    </w:p>
    <w:p w14:paraId="34D131A5"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2.</w:t>
      </w:r>
      <w:r>
        <w:rPr>
          <w:rFonts w:ascii="Arial" w:hAnsi="Arial" w:cs="Arial"/>
          <w:sz w:val="24"/>
          <w:szCs w:val="24"/>
        </w:rPr>
        <w:tab/>
        <w:t>Los ingresos que sean recaudados a través de instituciones bancarias o establecimientos autorizados, deberán concentrarse en la Secretaria de Planeación y Finanzas, en la forma y plazo que se establezcan en los contratos que se suscriban.</w:t>
      </w:r>
    </w:p>
    <w:p w14:paraId="586A668C" w14:textId="77777777" w:rsidR="00C74A03" w:rsidRDefault="00C74A03">
      <w:pPr>
        <w:spacing w:after="0" w:line="240" w:lineRule="auto"/>
        <w:ind w:left="705" w:hanging="705"/>
        <w:jc w:val="both"/>
        <w:rPr>
          <w:rFonts w:ascii="Arial" w:hAnsi="Arial" w:cs="Arial"/>
          <w:sz w:val="24"/>
          <w:szCs w:val="24"/>
        </w:rPr>
      </w:pPr>
    </w:p>
    <w:p w14:paraId="04ED0060"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t>Las dependencias de la administración pública centralizada y entidades de la administración pública paraestatal, que cuenten con disponibilidades de recursos estatales destinados a un fin específico previsto en ley, en reglas de operación, convenios, contratos o en instrumentos jurídicos de cualquier naturaleza, correspondientes a ejercicios fiscales anteriores al 2019, que no hayan sido devengados conforme a los calendarios respectivos, deberán enterarlos a la Secretaría de Planeación y Finanzas, a más tardar el 15 de enero del 2020, incluyendo los rendimientos financieros que hubieran generado. Los recursos provenientes de los aprovechamientos que se obtengan, se destinarán por conducto de la Secretaría de Planeación y Finanzas, al fortalecimiento financiero del Estado y/o para la atención de desastres naturales.</w:t>
      </w:r>
    </w:p>
    <w:p w14:paraId="13340B7D" w14:textId="77777777" w:rsidR="00C74A03" w:rsidRDefault="00C74A03">
      <w:pPr>
        <w:spacing w:after="0" w:line="240" w:lineRule="auto"/>
        <w:ind w:left="705" w:hanging="705"/>
        <w:jc w:val="both"/>
        <w:rPr>
          <w:rFonts w:ascii="Arial" w:hAnsi="Arial" w:cs="Arial"/>
          <w:sz w:val="24"/>
          <w:szCs w:val="24"/>
        </w:rPr>
      </w:pPr>
    </w:p>
    <w:p w14:paraId="4EA97F1E"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4.</w:t>
      </w:r>
      <w:r>
        <w:rPr>
          <w:rFonts w:ascii="Arial" w:hAnsi="Arial" w:cs="Arial"/>
          <w:sz w:val="24"/>
          <w:szCs w:val="24"/>
        </w:rPr>
        <w:tab/>
        <w:t>Para efectos de lo previsto en el párrafo inmediato anterior, los aprovechamientos provenientes de los enteros que realicen los mencionados entes públicos no se considerarán extemporáneos, por lo que no causan daño a la hacienda pública ni se cubrirán cargas financieras, siempre y cuando dichas disponibilidades hayan estado depositadas en cuentas bancarias de los referidos entes públicos.</w:t>
      </w:r>
    </w:p>
    <w:p w14:paraId="2D9C8DF5" w14:textId="77777777" w:rsidR="00C74A03" w:rsidRDefault="00C74A03" w:rsidP="00451ADC">
      <w:pPr>
        <w:spacing w:after="0" w:line="240" w:lineRule="auto"/>
        <w:jc w:val="both"/>
        <w:rPr>
          <w:rFonts w:ascii="Arial" w:hAnsi="Arial" w:cs="Arial"/>
          <w:sz w:val="24"/>
          <w:szCs w:val="24"/>
        </w:rPr>
      </w:pPr>
    </w:p>
    <w:p w14:paraId="69FEC7AB" w14:textId="77777777" w:rsidR="00C74A03" w:rsidRDefault="00245D67">
      <w:pPr>
        <w:spacing w:after="0" w:line="240" w:lineRule="auto"/>
        <w:ind w:left="705" w:hanging="705"/>
        <w:jc w:val="both"/>
        <w:rPr>
          <w:rFonts w:ascii="Arial" w:hAnsi="Arial" w:cs="Arial"/>
          <w:sz w:val="24"/>
          <w:szCs w:val="24"/>
        </w:rPr>
      </w:pPr>
      <w:r>
        <w:rPr>
          <w:rFonts w:ascii="Arial" w:hAnsi="Arial" w:cs="Arial"/>
          <w:b/>
          <w:sz w:val="24"/>
          <w:szCs w:val="24"/>
        </w:rPr>
        <w:t>Artículo 4. Acreditación de los conceptos de ingresos</w:t>
      </w:r>
    </w:p>
    <w:p w14:paraId="6E3ED8E3" w14:textId="77777777" w:rsidR="00C74A03" w:rsidRDefault="00C74A03">
      <w:pPr>
        <w:spacing w:after="0" w:line="240" w:lineRule="auto"/>
        <w:jc w:val="both"/>
        <w:rPr>
          <w:rFonts w:ascii="Arial" w:hAnsi="Arial" w:cs="Arial"/>
          <w:sz w:val="24"/>
          <w:szCs w:val="24"/>
        </w:rPr>
      </w:pPr>
    </w:p>
    <w:p w14:paraId="7C1380A3"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t>El pago de los conceptos de ingresos a que se refiere esta Ley, se acreditará ante las autoridades fiscales, mediante el recibo oficial que expida la Receptoría de Rentas o el comprobante de la institución bancaria o establecimiento autorizado, según sea el caso.</w:t>
      </w:r>
    </w:p>
    <w:p w14:paraId="133AD6F1" w14:textId="77777777" w:rsidR="00C74A03" w:rsidRDefault="00C74A03">
      <w:pPr>
        <w:spacing w:after="0" w:line="240" w:lineRule="auto"/>
        <w:jc w:val="both"/>
        <w:rPr>
          <w:rFonts w:ascii="Arial" w:hAnsi="Arial" w:cs="Arial"/>
          <w:sz w:val="24"/>
          <w:szCs w:val="24"/>
        </w:rPr>
      </w:pPr>
    </w:p>
    <w:p w14:paraId="53549A6A"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5. Ingresos no comprendidos en la Ley de Ingresos</w:t>
      </w:r>
    </w:p>
    <w:p w14:paraId="6FB4BD8E" w14:textId="77777777" w:rsidR="00C74A03" w:rsidRDefault="00C74A03">
      <w:pPr>
        <w:spacing w:after="0" w:line="240" w:lineRule="auto"/>
        <w:jc w:val="both"/>
        <w:rPr>
          <w:rFonts w:ascii="Arial" w:hAnsi="Arial" w:cs="Arial"/>
          <w:sz w:val="24"/>
          <w:szCs w:val="24"/>
        </w:rPr>
      </w:pPr>
    </w:p>
    <w:p w14:paraId="03D8E3C1" w14:textId="77777777" w:rsidR="00C74A03" w:rsidRDefault="00245D67">
      <w:pPr>
        <w:pStyle w:val="Prrafodelista"/>
        <w:numPr>
          <w:ilvl w:val="0"/>
          <w:numId w:val="9"/>
        </w:numPr>
        <w:spacing w:after="0" w:line="240" w:lineRule="auto"/>
        <w:ind w:left="709" w:hanging="709"/>
        <w:jc w:val="both"/>
        <w:rPr>
          <w:rFonts w:ascii="Arial" w:hAnsi="Arial" w:cs="Arial"/>
          <w:sz w:val="24"/>
          <w:szCs w:val="24"/>
        </w:rPr>
      </w:pPr>
      <w:r>
        <w:rPr>
          <w:rFonts w:ascii="Arial" w:hAnsi="Arial" w:cs="Arial"/>
          <w:sz w:val="24"/>
          <w:szCs w:val="24"/>
        </w:rPr>
        <w:t>El Gobierno del Estado percibirá ingresos por los impuestos, contribuciones de mejoras, derechos, productos y aprovechamientos no comprendidos en la Ley de Ingresos del Estado de Colima vigente, causados en ejercicios fiscales anteriores pendientes de liquidación o pago.</w:t>
      </w:r>
    </w:p>
    <w:p w14:paraId="32A61DA2" w14:textId="77777777" w:rsidR="00C74A03" w:rsidRDefault="00C74A03">
      <w:pPr>
        <w:spacing w:after="0" w:line="240" w:lineRule="auto"/>
        <w:jc w:val="both"/>
        <w:rPr>
          <w:rFonts w:ascii="Arial" w:hAnsi="Arial" w:cs="Arial"/>
          <w:sz w:val="24"/>
          <w:szCs w:val="24"/>
        </w:rPr>
      </w:pPr>
    </w:p>
    <w:p w14:paraId="29CBA45F"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6. Percepciones de ingresos federales</w:t>
      </w:r>
    </w:p>
    <w:p w14:paraId="046DA629" w14:textId="77777777" w:rsidR="00C74A03" w:rsidRDefault="00C74A03">
      <w:pPr>
        <w:spacing w:after="0" w:line="240" w:lineRule="auto"/>
        <w:jc w:val="both"/>
        <w:rPr>
          <w:rFonts w:ascii="Arial" w:hAnsi="Arial" w:cs="Arial"/>
          <w:b/>
          <w:sz w:val="24"/>
          <w:szCs w:val="24"/>
        </w:rPr>
      </w:pPr>
    </w:p>
    <w:p w14:paraId="7D8C179B"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lastRenderedPageBreak/>
        <w:t>1.</w:t>
      </w:r>
      <w:r>
        <w:rPr>
          <w:rFonts w:ascii="Arial" w:hAnsi="Arial" w:cs="Arial"/>
          <w:b/>
          <w:sz w:val="24"/>
          <w:szCs w:val="24"/>
        </w:rPr>
        <w:tab/>
      </w:r>
      <w:r>
        <w:rPr>
          <w:rFonts w:ascii="Arial" w:hAnsi="Arial" w:cs="Arial"/>
          <w:sz w:val="24"/>
          <w:szCs w:val="24"/>
        </w:rPr>
        <w:t>Las Participaciones, Aportaciones, Incentivos Derivados de la Colaboración Fiscal, Fondos Distintos de Aportaciones, Convenios y los Subsidios Federales, se percibirán con base a las Leyes, Decretos, Acuerdos y Convenios que los establecen, así como los que en lo sucesivo se expidieren.</w:t>
      </w:r>
    </w:p>
    <w:p w14:paraId="027295AA" w14:textId="77777777" w:rsidR="00C74A03" w:rsidRDefault="00C74A03">
      <w:pPr>
        <w:spacing w:after="0" w:line="240" w:lineRule="auto"/>
        <w:jc w:val="both"/>
        <w:rPr>
          <w:rFonts w:ascii="Arial" w:hAnsi="Arial" w:cs="Arial"/>
          <w:b/>
          <w:sz w:val="24"/>
          <w:szCs w:val="24"/>
        </w:rPr>
      </w:pPr>
    </w:p>
    <w:p w14:paraId="00E45415"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7. Derogación de disposiciones</w:t>
      </w:r>
    </w:p>
    <w:p w14:paraId="527A5B62" w14:textId="77777777" w:rsidR="00C74A03" w:rsidRDefault="00C74A03">
      <w:pPr>
        <w:spacing w:after="0" w:line="240" w:lineRule="auto"/>
        <w:jc w:val="both"/>
        <w:rPr>
          <w:rFonts w:ascii="Arial" w:hAnsi="Arial" w:cs="Arial"/>
          <w:b/>
          <w:sz w:val="24"/>
          <w:szCs w:val="24"/>
        </w:rPr>
      </w:pPr>
    </w:p>
    <w:p w14:paraId="3B10A074"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 xml:space="preserve">Se derogan las disposiciones que contengan exenciones, totales o parciales, o consideren a personas como no sujetos de contribuciones estatales, otorguen tratamientos preferenciales o diferenciales en materia de ingresos y contribuciones estatales, distintos de los establecidos en el Código Fiscal del Estado de Colima, en la Ley de Hacienda del Estado de Colima y en la presente Ley. </w:t>
      </w:r>
    </w:p>
    <w:p w14:paraId="07E8516B" w14:textId="77777777" w:rsidR="00C74A03" w:rsidRDefault="00C74A03">
      <w:pPr>
        <w:spacing w:after="0" w:line="240" w:lineRule="auto"/>
        <w:jc w:val="both"/>
        <w:rPr>
          <w:rFonts w:ascii="Arial" w:hAnsi="Arial" w:cs="Arial"/>
          <w:sz w:val="24"/>
          <w:szCs w:val="24"/>
        </w:rPr>
      </w:pPr>
    </w:p>
    <w:p w14:paraId="76883016"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2.</w:t>
      </w:r>
      <w:r>
        <w:rPr>
          <w:rFonts w:ascii="Arial" w:hAnsi="Arial" w:cs="Arial"/>
          <w:sz w:val="24"/>
          <w:szCs w:val="24"/>
        </w:rPr>
        <w:tab/>
        <w:t>Lo dispuesto en el párrafo anterior también será aplicable cuando las disposiciones que contengan exenciones, totales o parciales, o consideren a personas como no sujetos de contribuciones estatales, otorguen tratamientos preferenciales o diferenciales en materia de ingresos y contribuciones estatales, se encuentren contenidas en normas jurídicas que tengan por objeto la creación de organismos descentralizados, órganos desconcentrados y empresas de participación estatal.</w:t>
      </w:r>
    </w:p>
    <w:p w14:paraId="61A9C15D" w14:textId="77777777" w:rsidR="00C74A03" w:rsidRDefault="00C74A03">
      <w:pPr>
        <w:spacing w:after="0" w:line="240" w:lineRule="auto"/>
        <w:jc w:val="both"/>
        <w:rPr>
          <w:rFonts w:ascii="Arial" w:hAnsi="Arial" w:cs="Arial"/>
          <w:b/>
          <w:sz w:val="24"/>
          <w:szCs w:val="24"/>
        </w:rPr>
      </w:pPr>
    </w:p>
    <w:p w14:paraId="486BF2EA"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8. Recaudación de la Comisión Intermunicipal de Agua Potable y Alcantarillado de los Municipios de Colima y Villa de Álvarez</w:t>
      </w:r>
    </w:p>
    <w:p w14:paraId="7052C496" w14:textId="77777777" w:rsidR="00C74A03" w:rsidRDefault="00C74A03">
      <w:pPr>
        <w:spacing w:after="0" w:line="240" w:lineRule="auto"/>
        <w:jc w:val="both"/>
        <w:rPr>
          <w:rFonts w:ascii="Arial" w:hAnsi="Arial" w:cs="Arial"/>
          <w:b/>
          <w:sz w:val="24"/>
          <w:szCs w:val="24"/>
        </w:rPr>
      </w:pPr>
    </w:p>
    <w:p w14:paraId="324C9692"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La Comisión Intermunicipal de Agua Potable y Alcantarillado de los Municipios de Colima y Villa de Álvarez, en su carácter de organismo público descentralizado del Gobierno del Estado de Colima, recaudará y administrará durante el ejercicio fiscal 2020, los ingresos provenientes de los derechos por la prestación de los servicios públicos de agua potable, alcantarillado y saneamiento que realice en los municipios de Colima y Villa de Álvarez, así como de sus accesorios legales y otros ingresos.</w:t>
      </w:r>
    </w:p>
    <w:p w14:paraId="3F391E0E" w14:textId="77777777" w:rsidR="00C74A03" w:rsidRDefault="00C74A03">
      <w:pPr>
        <w:spacing w:after="0" w:line="240" w:lineRule="auto"/>
        <w:jc w:val="both"/>
        <w:rPr>
          <w:rFonts w:ascii="Arial" w:hAnsi="Arial" w:cs="Arial"/>
          <w:sz w:val="24"/>
          <w:szCs w:val="24"/>
        </w:rPr>
      </w:pPr>
    </w:p>
    <w:p w14:paraId="0D42CFB6"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9. Recaudación del Instituto para el Medio Ambiente y Desarrollo Sustentable del Estado de Colima</w:t>
      </w:r>
    </w:p>
    <w:p w14:paraId="57273DAD" w14:textId="77777777" w:rsidR="00C74A03" w:rsidRDefault="00C74A03">
      <w:pPr>
        <w:spacing w:after="0" w:line="240" w:lineRule="auto"/>
        <w:jc w:val="both"/>
        <w:rPr>
          <w:rFonts w:ascii="Arial" w:hAnsi="Arial" w:cs="Arial"/>
          <w:b/>
          <w:sz w:val="24"/>
          <w:szCs w:val="24"/>
        </w:rPr>
      </w:pPr>
    </w:p>
    <w:p w14:paraId="1775F768"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El Instituto para el Medio Ambiente y Desarrollo Sustentable del Estado de Colima, en su carácter de organismo público descentralizado del Gobierno del Estado de Colima, cobrará y administrará durante el ejercicio fiscal 2020, los ingresos provenientes de los productos generados por su actividad.</w:t>
      </w:r>
    </w:p>
    <w:p w14:paraId="23A1174A" w14:textId="77777777" w:rsidR="00C74A03" w:rsidRDefault="00C74A03">
      <w:pPr>
        <w:spacing w:after="0" w:line="240" w:lineRule="auto"/>
        <w:ind w:left="705" w:hanging="705"/>
        <w:jc w:val="both"/>
        <w:rPr>
          <w:rFonts w:ascii="Arial" w:hAnsi="Arial" w:cs="Arial"/>
          <w:sz w:val="24"/>
          <w:szCs w:val="24"/>
        </w:rPr>
      </w:pPr>
    </w:p>
    <w:p w14:paraId="760748CC" w14:textId="77777777" w:rsidR="00C74A03" w:rsidRDefault="00245D67">
      <w:pPr>
        <w:spacing w:after="0" w:line="240" w:lineRule="auto"/>
        <w:ind w:left="-142" w:firstLine="142"/>
        <w:jc w:val="both"/>
        <w:rPr>
          <w:rFonts w:ascii="Arial" w:hAnsi="Arial" w:cs="Arial"/>
          <w:b/>
          <w:sz w:val="24"/>
          <w:szCs w:val="24"/>
        </w:rPr>
      </w:pPr>
      <w:r>
        <w:rPr>
          <w:rFonts w:ascii="Arial" w:hAnsi="Arial" w:cs="Arial"/>
          <w:b/>
          <w:sz w:val="24"/>
          <w:szCs w:val="24"/>
        </w:rPr>
        <w:t>Artículo 10. Tasas de recargos</w:t>
      </w:r>
    </w:p>
    <w:p w14:paraId="1080AEED" w14:textId="77777777" w:rsidR="00C74A03" w:rsidRDefault="00C74A03">
      <w:pPr>
        <w:spacing w:after="0" w:line="240" w:lineRule="auto"/>
        <w:ind w:left="-142" w:firstLine="142"/>
        <w:jc w:val="both"/>
        <w:rPr>
          <w:rFonts w:ascii="Arial" w:hAnsi="Arial" w:cs="Arial"/>
          <w:b/>
          <w:sz w:val="24"/>
          <w:szCs w:val="24"/>
        </w:rPr>
      </w:pPr>
    </w:p>
    <w:p w14:paraId="33C37478" w14:textId="77777777" w:rsidR="00C74A03" w:rsidRDefault="00245D67">
      <w:pPr>
        <w:spacing w:after="0" w:line="240" w:lineRule="auto"/>
        <w:ind w:left="709" w:hanging="709"/>
        <w:jc w:val="both"/>
        <w:rPr>
          <w:rFonts w:ascii="Arial" w:hAnsi="Arial" w:cs="Arial"/>
          <w:sz w:val="24"/>
          <w:szCs w:val="24"/>
          <w:highlight w:val="yellow"/>
        </w:rPr>
      </w:pPr>
      <w:r>
        <w:rPr>
          <w:rFonts w:ascii="Arial" w:hAnsi="Arial" w:cs="Arial"/>
          <w:sz w:val="24"/>
          <w:szCs w:val="24"/>
        </w:rPr>
        <w:t>1.</w:t>
      </w:r>
      <w:r>
        <w:rPr>
          <w:rFonts w:ascii="Arial" w:hAnsi="Arial" w:cs="Arial"/>
          <w:b/>
          <w:sz w:val="24"/>
          <w:szCs w:val="24"/>
        </w:rPr>
        <w:tab/>
      </w:r>
      <w:r>
        <w:rPr>
          <w:rFonts w:ascii="Arial" w:hAnsi="Arial" w:cs="Arial"/>
          <w:sz w:val="24"/>
          <w:szCs w:val="24"/>
        </w:rPr>
        <w:t>En el ejercicio fiscal 2020, se causarán las tasas de recargos siguientes:</w:t>
      </w:r>
    </w:p>
    <w:p w14:paraId="6C57E62C" w14:textId="77777777" w:rsidR="00C74A03" w:rsidRDefault="00C74A03">
      <w:pPr>
        <w:spacing w:after="0" w:line="240" w:lineRule="auto"/>
        <w:ind w:left="-142" w:firstLine="142"/>
        <w:jc w:val="both"/>
        <w:rPr>
          <w:rFonts w:ascii="Arial" w:hAnsi="Arial" w:cs="Arial"/>
          <w:sz w:val="24"/>
          <w:szCs w:val="24"/>
        </w:rPr>
      </w:pPr>
    </w:p>
    <w:p w14:paraId="03262A3D" w14:textId="77777777" w:rsidR="00C74A03" w:rsidRDefault="00245D67">
      <w:pPr>
        <w:spacing w:after="0" w:line="240" w:lineRule="auto"/>
        <w:ind w:left="709" w:hanging="709"/>
        <w:jc w:val="both"/>
        <w:rPr>
          <w:rFonts w:ascii="Arial" w:hAnsi="Arial" w:cs="Arial"/>
          <w:sz w:val="24"/>
          <w:szCs w:val="24"/>
          <w:highlight w:val="yellow"/>
        </w:rPr>
      </w:pPr>
      <w:r>
        <w:rPr>
          <w:rFonts w:ascii="Arial" w:hAnsi="Arial" w:cs="Arial"/>
          <w:sz w:val="24"/>
          <w:szCs w:val="24"/>
        </w:rPr>
        <w:t>I.</w:t>
      </w:r>
      <w:r>
        <w:rPr>
          <w:rFonts w:ascii="Arial" w:hAnsi="Arial" w:cs="Arial"/>
          <w:sz w:val="24"/>
          <w:szCs w:val="24"/>
        </w:rPr>
        <w:tab/>
        <w:t>Por prórroga, el 1.0% mensual sobre saldos insolutos; y</w:t>
      </w:r>
    </w:p>
    <w:p w14:paraId="6A2F0A33" w14:textId="77777777" w:rsidR="00C74A03" w:rsidRDefault="00C74A03">
      <w:pPr>
        <w:spacing w:after="0" w:line="240" w:lineRule="auto"/>
        <w:ind w:left="709" w:hanging="709"/>
        <w:jc w:val="both"/>
        <w:rPr>
          <w:rFonts w:ascii="Arial" w:hAnsi="Arial" w:cs="Arial"/>
          <w:sz w:val="24"/>
          <w:szCs w:val="24"/>
        </w:rPr>
      </w:pPr>
    </w:p>
    <w:p w14:paraId="29A72E88" w14:textId="77777777" w:rsidR="00C74A03" w:rsidRDefault="00245D67">
      <w:pPr>
        <w:spacing w:after="0" w:line="240" w:lineRule="auto"/>
        <w:ind w:left="709" w:hanging="709"/>
        <w:jc w:val="both"/>
        <w:rPr>
          <w:rFonts w:ascii="Arial" w:hAnsi="Arial" w:cs="Arial"/>
          <w:sz w:val="24"/>
          <w:szCs w:val="24"/>
        </w:rPr>
      </w:pPr>
      <w:r>
        <w:rPr>
          <w:rFonts w:ascii="Arial" w:hAnsi="Arial" w:cs="Arial"/>
          <w:sz w:val="24"/>
          <w:szCs w:val="24"/>
        </w:rPr>
        <w:t>II.</w:t>
      </w:r>
      <w:r>
        <w:rPr>
          <w:rFonts w:ascii="Arial" w:hAnsi="Arial" w:cs="Arial"/>
          <w:b/>
          <w:sz w:val="24"/>
          <w:szCs w:val="24"/>
        </w:rPr>
        <w:tab/>
      </w:r>
      <w:r>
        <w:rPr>
          <w:rFonts w:ascii="Arial" w:hAnsi="Arial" w:cs="Arial"/>
          <w:sz w:val="24"/>
          <w:szCs w:val="24"/>
        </w:rPr>
        <w:t>Por el pago extemporáneo de créditos fiscales, el 1.47% mensual sobre el total del crédito fiscal.</w:t>
      </w:r>
    </w:p>
    <w:p w14:paraId="0DB0E662" w14:textId="77777777" w:rsidR="00C74A03" w:rsidRDefault="00C74A03">
      <w:pPr>
        <w:spacing w:after="0" w:line="240" w:lineRule="auto"/>
        <w:jc w:val="both"/>
        <w:rPr>
          <w:rFonts w:ascii="Arial" w:hAnsi="Arial" w:cs="Arial"/>
          <w:b/>
          <w:sz w:val="24"/>
          <w:szCs w:val="24"/>
        </w:rPr>
      </w:pPr>
    </w:p>
    <w:p w14:paraId="5683024F" w14:textId="77777777" w:rsidR="00C74A03" w:rsidRDefault="00245D67">
      <w:pPr>
        <w:spacing w:after="0" w:line="240" w:lineRule="auto"/>
        <w:ind w:left="1410" w:hanging="1410"/>
        <w:jc w:val="both"/>
        <w:rPr>
          <w:rFonts w:ascii="Arial" w:hAnsi="Arial" w:cs="Arial"/>
          <w:b/>
          <w:sz w:val="24"/>
          <w:szCs w:val="24"/>
        </w:rPr>
      </w:pPr>
      <w:r>
        <w:rPr>
          <w:rFonts w:ascii="Arial" w:hAnsi="Arial" w:cs="Arial"/>
          <w:b/>
          <w:sz w:val="24"/>
          <w:szCs w:val="24"/>
        </w:rPr>
        <w:t>Artículo 11.</w:t>
      </w:r>
      <w:r>
        <w:rPr>
          <w:rFonts w:ascii="Arial" w:hAnsi="Arial" w:cs="Arial"/>
          <w:b/>
          <w:sz w:val="24"/>
          <w:szCs w:val="24"/>
        </w:rPr>
        <w:tab/>
        <w:t>Incentivos Fiscales</w:t>
      </w:r>
    </w:p>
    <w:p w14:paraId="7AFC8030" w14:textId="77777777" w:rsidR="00C74A03" w:rsidRDefault="00C74A03">
      <w:pPr>
        <w:spacing w:after="0" w:line="240" w:lineRule="auto"/>
        <w:jc w:val="both"/>
        <w:rPr>
          <w:rFonts w:ascii="Arial" w:hAnsi="Arial" w:cs="Arial"/>
          <w:b/>
          <w:sz w:val="24"/>
          <w:szCs w:val="24"/>
        </w:rPr>
      </w:pPr>
    </w:p>
    <w:p w14:paraId="43CEBC6E" w14:textId="77777777" w:rsidR="00C74A03" w:rsidRDefault="00245D67">
      <w:pPr>
        <w:spacing w:after="0" w:line="240" w:lineRule="auto"/>
        <w:ind w:left="709" w:hanging="709"/>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Durante el ejercicio fiscal 2020 se podrán otorgar los siguientes incentivos fiscales:</w:t>
      </w:r>
    </w:p>
    <w:p w14:paraId="6D1F9FB3" w14:textId="77777777" w:rsidR="00C74A03" w:rsidRDefault="00C74A03">
      <w:pPr>
        <w:spacing w:after="0" w:line="240" w:lineRule="auto"/>
        <w:jc w:val="both"/>
        <w:rPr>
          <w:rFonts w:ascii="Arial" w:hAnsi="Arial" w:cs="Arial"/>
          <w:sz w:val="24"/>
          <w:szCs w:val="24"/>
        </w:rPr>
      </w:pPr>
    </w:p>
    <w:p w14:paraId="713E8AC3"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I.</w:t>
      </w:r>
      <w:r>
        <w:rPr>
          <w:rFonts w:ascii="Arial" w:hAnsi="Arial" w:cs="Arial"/>
          <w:sz w:val="24"/>
          <w:szCs w:val="24"/>
        </w:rPr>
        <w:tab/>
        <w:t>Los señalados en los capítulos II, III y IV de la Ley de Fomento Económico para el Estado de Colima, respecto de las contribuciones siguientes:</w:t>
      </w:r>
    </w:p>
    <w:p w14:paraId="075E5B0C" w14:textId="77777777" w:rsidR="00C74A03" w:rsidRDefault="00C74A03">
      <w:pPr>
        <w:spacing w:after="0" w:line="240" w:lineRule="auto"/>
        <w:jc w:val="both"/>
        <w:rPr>
          <w:rFonts w:ascii="Arial" w:hAnsi="Arial" w:cs="Arial"/>
          <w:sz w:val="24"/>
          <w:szCs w:val="24"/>
        </w:rPr>
      </w:pPr>
    </w:p>
    <w:p w14:paraId="49D786BE" w14:textId="77777777" w:rsidR="00C74A03" w:rsidRDefault="00245D67">
      <w:pPr>
        <w:spacing w:after="0" w:line="240" w:lineRule="auto"/>
        <w:ind w:left="-142" w:firstLine="847"/>
        <w:jc w:val="both"/>
        <w:rPr>
          <w:rFonts w:ascii="Arial" w:hAnsi="Arial" w:cs="Arial"/>
          <w:b/>
          <w:sz w:val="24"/>
          <w:szCs w:val="24"/>
        </w:rPr>
      </w:pPr>
      <w:r>
        <w:rPr>
          <w:rFonts w:ascii="Arial" w:hAnsi="Arial" w:cs="Arial"/>
          <w:b/>
          <w:sz w:val="24"/>
          <w:szCs w:val="24"/>
        </w:rPr>
        <w:t>a)</w:t>
      </w:r>
      <w:r>
        <w:rPr>
          <w:rFonts w:ascii="Arial" w:hAnsi="Arial" w:cs="Arial"/>
          <w:b/>
          <w:sz w:val="24"/>
          <w:szCs w:val="24"/>
        </w:rPr>
        <w:tab/>
        <w:t>De los Impuestos:</w:t>
      </w:r>
    </w:p>
    <w:p w14:paraId="6C590761" w14:textId="77777777" w:rsidR="00C74A03" w:rsidRDefault="00C74A03">
      <w:pPr>
        <w:spacing w:after="0" w:line="240" w:lineRule="auto"/>
        <w:jc w:val="both"/>
        <w:rPr>
          <w:rFonts w:ascii="Arial" w:hAnsi="Arial" w:cs="Arial"/>
          <w:sz w:val="24"/>
          <w:szCs w:val="24"/>
        </w:rPr>
      </w:pPr>
    </w:p>
    <w:p w14:paraId="2E7D04B5" w14:textId="77777777" w:rsidR="00C74A03" w:rsidRDefault="00245D67">
      <w:pPr>
        <w:spacing w:after="0" w:line="240" w:lineRule="auto"/>
        <w:ind w:left="1415" w:hanging="710"/>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El Impuesto Sobre Nóminas, regulado por los artículos del 41-M al 41-U, de la Ley de Hacienda del Estado de Colima. </w:t>
      </w:r>
    </w:p>
    <w:p w14:paraId="0D2A5FF6" w14:textId="77777777" w:rsidR="00C74A03" w:rsidRDefault="00245D67">
      <w:pPr>
        <w:spacing w:after="0" w:line="240" w:lineRule="auto"/>
        <w:ind w:left="1415" w:hanging="710"/>
        <w:contextualSpacing/>
        <w:jc w:val="both"/>
        <w:rPr>
          <w:rFonts w:ascii="Arial" w:hAnsi="Arial" w:cs="Arial"/>
          <w:sz w:val="24"/>
          <w:szCs w:val="24"/>
        </w:rPr>
      </w:pPr>
      <w:r>
        <w:rPr>
          <w:rFonts w:ascii="Arial" w:hAnsi="Arial" w:cs="Arial"/>
          <w:sz w:val="24"/>
          <w:szCs w:val="24"/>
        </w:rPr>
        <w:tab/>
      </w:r>
    </w:p>
    <w:p w14:paraId="2DB0096E" w14:textId="77777777" w:rsidR="00C74A03" w:rsidRDefault="00245D67">
      <w:pPr>
        <w:spacing w:after="0" w:line="240" w:lineRule="auto"/>
        <w:ind w:left="1415" w:hanging="710"/>
        <w:contextualSpacing/>
        <w:jc w:val="both"/>
        <w:rPr>
          <w:rFonts w:ascii="Arial" w:hAnsi="Arial" w:cs="Arial"/>
          <w:sz w:val="24"/>
          <w:szCs w:val="24"/>
        </w:rPr>
      </w:pPr>
      <w:r>
        <w:rPr>
          <w:rFonts w:ascii="Arial" w:hAnsi="Arial" w:cs="Arial"/>
          <w:sz w:val="24"/>
          <w:szCs w:val="24"/>
        </w:rPr>
        <w:tab/>
        <w:t>Los incentivos fiscales relacionados con este impuesto se podrán otorgar únicamente en favor de los contribuyentes que cumplan con cualquiera de las condiciones siguientes:</w:t>
      </w:r>
    </w:p>
    <w:p w14:paraId="5566891E" w14:textId="77777777" w:rsidR="00C74A03" w:rsidRDefault="00C74A03">
      <w:pPr>
        <w:spacing w:after="0" w:line="240" w:lineRule="auto"/>
        <w:contextualSpacing/>
        <w:jc w:val="both"/>
        <w:rPr>
          <w:rFonts w:ascii="Arial" w:hAnsi="Arial" w:cs="Arial"/>
          <w:sz w:val="24"/>
          <w:szCs w:val="24"/>
        </w:rPr>
      </w:pPr>
    </w:p>
    <w:p w14:paraId="59A71AAA" w14:textId="77777777" w:rsidR="00C74A03" w:rsidRDefault="00245D67">
      <w:pPr>
        <w:spacing w:after="0" w:line="240" w:lineRule="auto"/>
        <w:ind w:left="2124" w:hanging="709"/>
        <w:contextualSpacing/>
        <w:jc w:val="both"/>
        <w:rPr>
          <w:rFonts w:ascii="Arial" w:hAnsi="Arial" w:cs="Arial"/>
          <w:sz w:val="24"/>
          <w:szCs w:val="24"/>
        </w:rPr>
      </w:pPr>
      <w:r>
        <w:rPr>
          <w:rFonts w:ascii="Arial" w:hAnsi="Arial" w:cs="Arial"/>
          <w:sz w:val="24"/>
          <w:szCs w:val="24"/>
        </w:rPr>
        <w:t>1.1.</w:t>
      </w:r>
      <w:r>
        <w:rPr>
          <w:rFonts w:ascii="Arial" w:hAnsi="Arial" w:cs="Arial"/>
          <w:sz w:val="24"/>
          <w:szCs w:val="24"/>
        </w:rPr>
        <w:tab/>
        <w:t>Que se trate de empresas o establecimientos que inicien operaciones en el Estado que generen empleos directos en la entidad; y</w:t>
      </w:r>
    </w:p>
    <w:p w14:paraId="7AB6D2A2" w14:textId="77777777" w:rsidR="00C74A03" w:rsidRDefault="00C74A03">
      <w:pPr>
        <w:spacing w:after="0" w:line="240" w:lineRule="auto"/>
        <w:jc w:val="both"/>
        <w:rPr>
          <w:rFonts w:ascii="Arial" w:hAnsi="Arial" w:cs="Arial"/>
          <w:sz w:val="24"/>
          <w:szCs w:val="24"/>
        </w:rPr>
      </w:pPr>
    </w:p>
    <w:p w14:paraId="52BB79C0" w14:textId="77777777" w:rsidR="00C74A03" w:rsidRDefault="00245D67">
      <w:pPr>
        <w:spacing w:after="0" w:line="240" w:lineRule="auto"/>
        <w:ind w:left="2115" w:hanging="700"/>
        <w:jc w:val="both"/>
        <w:rPr>
          <w:rFonts w:ascii="Arial" w:hAnsi="Arial" w:cs="Arial"/>
          <w:sz w:val="24"/>
          <w:szCs w:val="24"/>
        </w:rPr>
      </w:pPr>
      <w:r>
        <w:rPr>
          <w:rFonts w:ascii="Arial" w:hAnsi="Arial" w:cs="Arial"/>
          <w:sz w:val="24"/>
          <w:szCs w:val="24"/>
        </w:rPr>
        <w:t>1.2.</w:t>
      </w:r>
      <w:r>
        <w:rPr>
          <w:rFonts w:ascii="Arial" w:hAnsi="Arial" w:cs="Arial"/>
          <w:sz w:val="24"/>
          <w:szCs w:val="24"/>
        </w:rPr>
        <w:tab/>
        <w:t>Que, por instalación de un nuevo establecimiento, sucursal o por expansión, se genere un crecimiento en la planta laboral de la empresa. En el caso del incentivo por expansión, éste se aplicará respecto del impuesto que se cause por los nuevos empleos que se generen. Los incentivos que se otorguen al amparo de este inciso tendrán vigencia hasta por un año.</w:t>
      </w:r>
    </w:p>
    <w:p w14:paraId="7D3A9FFA" w14:textId="77777777" w:rsidR="00C74A03" w:rsidRDefault="00C74A03">
      <w:pPr>
        <w:spacing w:after="0" w:line="240" w:lineRule="auto"/>
        <w:ind w:left="567"/>
        <w:jc w:val="both"/>
        <w:rPr>
          <w:rFonts w:ascii="Arial" w:hAnsi="Arial" w:cs="Arial"/>
          <w:sz w:val="24"/>
          <w:szCs w:val="24"/>
        </w:rPr>
      </w:pPr>
    </w:p>
    <w:p w14:paraId="4D1822DF" w14:textId="77777777" w:rsidR="00C74A03" w:rsidRDefault="00245D67">
      <w:pPr>
        <w:spacing w:after="0" w:line="240" w:lineRule="auto"/>
        <w:ind w:left="-142" w:firstLine="847"/>
        <w:jc w:val="both"/>
        <w:rPr>
          <w:rFonts w:ascii="Arial" w:hAnsi="Arial" w:cs="Arial"/>
          <w:b/>
          <w:sz w:val="24"/>
          <w:szCs w:val="24"/>
        </w:rPr>
      </w:pPr>
      <w:r>
        <w:rPr>
          <w:rFonts w:ascii="Arial" w:hAnsi="Arial" w:cs="Arial"/>
          <w:b/>
          <w:sz w:val="24"/>
          <w:szCs w:val="24"/>
        </w:rPr>
        <w:t>b)</w:t>
      </w:r>
      <w:r>
        <w:rPr>
          <w:rFonts w:ascii="Arial" w:hAnsi="Arial" w:cs="Arial"/>
          <w:b/>
          <w:sz w:val="24"/>
          <w:szCs w:val="24"/>
        </w:rPr>
        <w:tab/>
        <w:t>De los Derechos:</w:t>
      </w:r>
    </w:p>
    <w:p w14:paraId="31FE91F7" w14:textId="77777777" w:rsidR="00C74A03" w:rsidRDefault="00C74A03">
      <w:pPr>
        <w:spacing w:after="0" w:line="240" w:lineRule="auto"/>
        <w:jc w:val="both"/>
        <w:rPr>
          <w:rFonts w:ascii="Arial" w:hAnsi="Arial" w:cs="Arial"/>
          <w:sz w:val="24"/>
          <w:szCs w:val="24"/>
        </w:rPr>
      </w:pPr>
    </w:p>
    <w:p w14:paraId="0E32791D" w14:textId="77777777" w:rsidR="00C74A03" w:rsidRDefault="00245D67">
      <w:pPr>
        <w:spacing w:after="0" w:line="240" w:lineRule="auto"/>
        <w:ind w:left="1415" w:hanging="710"/>
        <w:jc w:val="both"/>
        <w:rPr>
          <w:rFonts w:ascii="Arial" w:hAnsi="Arial" w:cs="Arial"/>
          <w:sz w:val="24"/>
          <w:szCs w:val="24"/>
        </w:rPr>
      </w:pPr>
      <w:r>
        <w:rPr>
          <w:rFonts w:ascii="Arial" w:hAnsi="Arial" w:cs="Arial"/>
          <w:sz w:val="24"/>
          <w:szCs w:val="24"/>
        </w:rPr>
        <w:t>1.</w:t>
      </w:r>
      <w:r>
        <w:rPr>
          <w:rFonts w:ascii="Arial" w:hAnsi="Arial" w:cs="Arial"/>
          <w:sz w:val="24"/>
          <w:szCs w:val="24"/>
        </w:rPr>
        <w:tab/>
        <w:t>El previsto en la Ley de Hacienda del Estado de Colima, consistente en el servicio de dotación de placas de circulación a vehículos del servicio particular, únicamente respecto de vehículos nuevos; y</w:t>
      </w:r>
    </w:p>
    <w:p w14:paraId="415D12D8" w14:textId="77777777" w:rsidR="00C74A03" w:rsidRDefault="00C74A03">
      <w:pPr>
        <w:spacing w:after="0" w:line="240" w:lineRule="auto"/>
        <w:jc w:val="both"/>
        <w:rPr>
          <w:rFonts w:ascii="Arial" w:hAnsi="Arial" w:cs="Arial"/>
          <w:sz w:val="24"/>
          <w:szCs w:val="24"/>
        </w:rPr>
      </w:pPr>
    </w:p>
    <w:p w14:paraId="2AA8C2FC" w14:textId="77777777" w:rsidR="00C74A03" w:rsidRDefault="00245D67">
      <w:pPr>
        <w:spacing w:after="0" w:line="240" w:lineRule="auto"/>
        <w:ind w:left="1415" w:hanging="710"/>
        <w:jc w:val="both"/>
        <w:rPr>
          <w:rFonts w:ascii="Arial" w:hAnsi="Arial" w:cs="Arial"/>
          <w:sz w:val="24"/>
          <w:szCs w:val="24"/>
        </w:rPr>
      </w:pPr>
      <w:r>
        <w:rPr>
          <w:rFonts w:ascii="Arial" w:hAnsi="Arial" w:cs="Arial"/>
          <w:sz w:val="24"/>
          <w:szCs w:val="24"/>
        </w:rPr>
        <w:t>2.</w:t>
      </w:r>
      <w:r>
        <w:rPr>
          <w:rFonts w:ascii="Arial" w:hAnsi="Arial" w:cs="Arial"/>
          <w:sz w:val="24"/>
          <w:szCs w:val="24"/>
        </w:rPr>
        <w:tab/>
        <w:t>Los previstos en el artículo 55, fracción I de la Ley de Hacienda del Estado de Colima, consistentes en la verificación de congruencia de los dictámenes de vocación del suelo, realizada por la Secretaría de Infraestructura y Desarrollo Urbano.</w:t>
      </w:r>
    </w:p>
    <w:p w14:paraId="274D0135" w14:textId="77777777" w:rsidR="00C74A03" w:rsidRDefault="00C74A03">
      <w:pPr>
        <w:spacing w:after="0" w:line="240" w:lineRule="auto"/>
        <w:jc w:val="both"/>
        <w:rPr>
          <w:rFonts w:ascii="Arial" w:hAnsi="Arial" w:cs="Arial"/>
          <w:sz w:val="24"/>
          <w:szCs w:val="24"/>
        </w:rPr>
      </w:pPr>
    </w:p>
    <w:p w14:paraId="503428EB" w14:textId="77777777" w:rsidR="00C74A03" w:rsidRDefault="00245D67">
      <w:pPr>
        <w:spacing w:after="0" w:line="240" w:lineRule="auto"/>
        <w:jc w:val="both"/>
        <w:rPr>
          <w:rFonts w:ascii="Arial" w:hAnsi="Arial" w:cs="Arial"/>
          <w:color w:val="FF0000"/>
          <w:sz w:val="24"/>
          <w:szCs w:val="24"/>
        </w:rPr>
      </w:pPr>
      <w:r>
        <w:rPr>
          <w:rFonts w:ascii="Arial" w:hAnsi="Arial" w:cs="Arial"/>
          <w:sz w:val="24"/>
          <w:szCs w:val="24"/>
        </w:rPr>
        <w:t xml:space="preserve">La determinación de los sujetos de los beneficios previstos en esta fracción y de los respectivos montos, estará a cargo de la Secretaría de Fomento Económico del Gobierno del </w:t>
      </w:r>
      <w:r>
        <w:rPr>
          <w:rFonts w:ascii="Arial" w:hAnsi="Arial" w:cs="Arial"/>
          <w:sz w:val="24"/>
          <w:szCs w:val="24"/>
        </w:rPr>
        <w:lastRenderedPageBreak/>
        <w:t>Estado, aplicando los criterios y procedimientos establecidos en la Ley de Fomento Económico para el Estado de Colima y su Reglamento.</w:t>
      </w:r>
    </w:p>
    <w:p w14:paraId="7C1290F7" w14:textId="77777777" w:rsidR="00C74A03" w:rsidRDefault="00C74A03">
      <w:pPr>
        <w:spacing w:after="0" w:line="240" w:lineRule="auto"/>
        <w:jc w:val="both"/>
        <w:rPr>
          <w:rFonts w:ascii="Arial" w:hAnsi="Arial" w:cs="Arial"/>
          <w:sz w:val="24"/>
          <w:szCs w:val="24"/>
        </w:rPr>
      </w:pPr>
    </w:p>
    <w:p w14:paraId="6F504C83" w14:textId="77777777" w:rsidR="00C74A03" w:rsidRDefault="00245D67">
      <w:pPr>
        <w:spacing w:after="0" w:line="240" w:lineRule="auto"/>
        <w:ind w:left="705" w:hanging="705"/>
        <w:jc w:val="both"/>
        <w:rPr>
          <w:rFonts w:ascii="Arial" w:hAnsi="Arial" w:cs="Arial"/>
          <w:color w:val="0D0D0D"/>
          <w:sz w:val="24"/>
          <w:szCs w:val="24"/>
        </w:rPr>
      </w:pPr>
      <w:r>
        <w:rPr>
          <w:rFonts w:ascii="Arial" w:hAnsi="Arial" w:cs="Arial"/>
          <w:color w:val="0D0D0D"/>
          <w:sz w:val="24"/>
          <w:szCs w:val="24"/>
        </w:rPr>
        <w:t>II.</w:t>
      </w:r>
      <w:r>
        <w:rPr>
          <w:rFonts w:ascii="Arial" w:hAnsi="Arial" w:cs="Arial"/>
          <w:color w:val="0D0D0D"/>
          <w:sz w:val="24"/>
          <w:szCs w:val="24"/>
        </w:rPr>
        <w:tab/>
        <w:t>En el Impuesto Sobre Tenencia o Uso de Vehículos, conforme a las siguientes disposiciones:</w:t>
      </w:r>
    </w:p>
    <w:p w14:paraId="7694364C" w14:textId="77777777" w:rsidR="00C74A03" w:rsidRDefault="00C74A03">
      <w:pPr>
        <w:spacing w:after="0" w:line="240" w:lineRule="auto"/>
        <w:jc w:val="both"/>
        <w:rPr>
          <w:rFonts w:ascii="Arial" w:hAnsi="Arial" w:cs="Arial"/>
          <w:color w:val="0D0D0D"/>
          <w:sz w:val="24"/>
          <w:szCs w:val="24"/>
        </w:rPr>
      </w:pPr>
    </w:p>
    <w:p w14:paraId="2EF3F36D" w14:textId="77777777" w:rsidR="00C74A03" w:rsidRDefault="00245D67">
      <w:pPr>
        <w:shd w:val="clear" w:color="auto" w:fill="FFFFFF"/>
        <w:spacing w:after="0" w:line="240" w:lineRule="auto"/>
        <w:ind w:left="705"/>
        <w:jc w:val="both"/>
        <w:rPr>
          <w:rFonts w:ascii="Arial" w:hAnsi="Arial" w:cs="Arial"/>
          <w:color w:val="0D0D0D"/>
          <w:sz w:val="24"/>
          <w:szCs w:val="24"/>
        </w:rPr>
      </w:pPr>
      <w:r>
        <w:rPr>
          <w:rFonts w:ascii="Arial" w:hAnsi="Arial" w:cs="Arial"/>
          <w:b/>
          <w:color w:val="0D0D0D"/>
          <w:sz w:val="24"/>
          <w:szCs w:val="24"/>
        </w:rPr>
        <w:t>a)</w:t>
      </w:r>
      <w:r>
        <w:rPr>
          <w:rFonts w:ascii="Arial" w:hAnsi="Arial" w:cs="Arial"/>
          <w:color w:val="0D0D0D"/>
          <w:sz w:val="24"/>
          <w:szCs w:val="24"/>
        </w:rPr>
        <w:t xml:space="preserve"> Durante el ejercicio fiscal 2020, las personas físicas y morales, tenedoras o usuarias de los vehículos a que se refiere el Capítulo VIII, del Título Primero de la Ley de Hacienda del Estado de Colima, inscritos en el Registro Público Vehicular en el ejercicio 2019 o anteriores, tendrán derecho a que se les otorgue un subsidio por el equivalente al 100% del Impuesto Sobre Tenencia o Uso de Vehículos que se cause por el ejercicio fiscal 2020, siempre que cumplan con los siguientes requisitos: </w:t>
      </w:r>
    </w:p>
    <w:p w14:paraId="5FCE7323" w14:textId="77777777" w:rsidR="00C74A03" w:rsidRDefault="00C74A03">
      <w:pPr>
        <w:shd w:val="clear" w:color="auto" w:fill="FFFFFF"/>
        <w:spacing w:after="0" w:line="240" w:lineRule="auto"/>
        <w:ind w:left="284"/>
        <w:jc w:val="both"/>
        <w:rPr>
          <w:rFonts w:ascii="Arial" w:hAnsi="Arial" w:cs="Arial"/>
          <w:color w:val="0D0D0D"/>
          <w:sz w:val="24"/>
          <w:szCs w:val="24"/>
        </w:rPr>
      </w:pPr>
    </w:p>
    <w:p w14:paraId="0E23FE0E" w14:textId="77777777" w:rsidR="00C74A03" w:rsidRDefault="00245D67">
      <w:pPr>
        <w:shd w:val="clear" w:color="auto" w:fill="FFFFFF"/>
        <w:spacing w:after="0" w:line="240" w:lineRule="auto"/>
        <w:ind w:left="1416" w:hanging="707"/>
        <w:jc w:val="both"/>
        <w:rPr>
          <w:rFonts w:ascii="Arial" w:hAnsi="Arial" w:cs="Arial"/>
          <w:color w:val="0D0D0D"/>
          <w:sz w:val="24"/>
          <w:szCs w:val="24"/>
        </w:rPr>
      </w:pPr>
      <w:r>
        <w:rPr>
          <w:rFonts w:ascii="Arial" w:hAnsi="Arial" w:cs="Arial"/>
          <w:color w:val="0D0D0D"/>
          <w:sz w:val="24"/>
          <w:szCs w:val="24"/>
        </w:rPr>
        <w:t>1.</w:t>
      </w:r>
      <w:r>
        <w:rPr>
          <w:rFonts w:ascii="Arial" w:hAnsi="Arial" w:cs="Arial"/>
          <w:color w:val="0D0D0D"/>
          <w:sz w:val="24"/>
          <w:szCs w:val="24"/>
        </w:rPr>
        <w:tab/>
        <w:t>Que no tengan adeudos del ejercicio 2019 y anteriores por cualquiera de los conceptos siguientes:</w:t>
      </w:r>
    </w:p>
    <w:p w14:paraId="15D607A0" w14:textId="77777777" w:rsidR="00C74A03" w:rsidRDefault="00C74A03">
      <w:pPr>
        <w:shd w:val="clear" w:color="auto" w:fill="FFFFFF"/>
        <w:spacing w:after="0" w:line="240" w:lineRule="auto"/>
        <w:ind w:left="851"/>
        <w:jc w:val="both"/>
        <w:rPr>
          <w:rFonts w:ascii="Arial" w:hAnsi="Arial" w:cs="Arial"/>
          <w:color w:val="0D0D0D"/>
          <w:sz w:val="24"/>
          <w:szCs w:val="24"/>
        </w:rPr>
      </w:pPr>
    </w:p>
    <w:p w14:paraId="4EEF42DE" w14:textId="77777777" w:rsidR="00C74A03" w:rsidRDefault="00245D67">
      <w:pPr>
        <w:shd w:val="clear" w:color="auto" w:fill="FFFFFF"/>
        <w:spacing w:after="0" w:line="240" w:lineRule="auto"/>
        <w:ind w:left="709" w:firstLine="707"/>
        <w:jc w:val="both"/>
        <w:rPr>
          <w:rFonts w:ascii="Arial" w:hAnsi="Arial" w:cs="Arial"/>
          <w:color w:val="0D0D0D"/>
          <w:sz w:val="24"/>
          <w:szCs w:val="24"/>
        </w:rPr>
      </w:pPr>
      <w:r>
        <w:rPr>
          <w:rFonts w:ascii="Arial" w:hAnsi="Arial" w:cs="Arial"/>
          <w:color w:val="0D0D0D"/>
          <w:sz w:val="24"/>
          <w:szCs w:val="24"/>
        </w:rPr>
        <w:t>1.1.</w:t>
      </w:r>
      <w:r>
        <w:rPr>
          <w:rFonts w:ascii="Arial" w:hAnsi="Arial" w:cs="Arial"/>
          <w:color w:val="0D0D0D"/>
          <w:sz w:val="24"/>
          <w:szCs w:val="24"/>
        </w:rPr>
        <w:tab/>
        <w:t>Impuestos, derechos y aprovechamientos estatales;</w:t>
      </w:r>
    </w:p>
    <w:p w14:paraId="4BE50BE6" w14:textId="77777777" w:rsidR="00C74A03" w:rsidRDefault="00C74A03">
      <w:pPr>
        <w:shd w:val="clear" w:color="auto" w:fill="FFFFFF"/>
        <w:spacing w:after="0" w:line="240" w:lineRule="auto"/>
        <w:ind w:left="1134"/>
        <w:jc w:val="both"/>
        <w:rPr>
          <w:rFonts w:ascii="Arial" w:hAnsi="Arial" w:cs="Arial"/>
          <w:color w:val="0D0D0D"/>
          <w:sz w:val="24"/>
          <w:szCs w:val="24"/>
        </w:rPr>
      </w:pPr>
    </w:p>
    <w:p w14:paraId="2D065ACF" w14:textId="77777777" w:rsidR="00C74A03" w:rsidRDefault="00245D67">
      <w:pPr>
        <w:shd w:val="clear" w:color="auto" w:fill="FFFFFF"/>
        <w:spacing w:after="0" w:line="240" w:lineRule="auto"/>
        <w:ind w:left="2116" w:hanging="700"/>
        <w:jc w:val="both"/>
        <w:rPr>
          <w:rFonts w:ascii="Arial" w:hAnsi="Arial" w:cs="Arial"/>
          <w:color w:val="0D0D0D"/>
          <w:sz w:val="24"/>
          <w:szCs w:val="24"/>
        </w:rPr>
      </w:pPr>
      <w:r>
        <w:rPr>
          <w:rFonts w:ascii="Arial" w:hAnsi="Arial" w:cs="Arial"/>
          <w:color w:val="0D0D0D"/>
          <w:sz w:val="24"/>
          <w:szCs w:val="24"/>
        </w:rPr>
        <w:t>1.2.</w:t>
      </w:r>
      <w:r>
        <w:rPr>
          <w:rFonts w:ascii="Arial" w:hAnsi="Arial" w:cs="Arial"/>
          <w:color w:val="0D0D0D"/>
          <w:sz w:val="24"/>
          <w:szCs w:val="24"/>
        </w:rPr>
        <w:tab/>
        <w:t>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Cláusula Décima Séptima de dicho Convenio, aunque su pago deba realizarse a la Tesorería de la Federación; y</w:t>
      </w:r>
    </w:p>
    <w:p w14:paraId="67D69263" w14:textId="77777777" w:rsidR="00C74A03" w:rsidRDefault="00C74A03">
      <w:pPr>
        <w:shd w:val="clear" w:color="auto" w:fill="FFFFFF"/>
        <w:spacing w:after="0" w:line="240" w:lineRule="auto"/>
        <w:ind w:left="1134"/>
        <w:jc w:val="both"/>
        <w:rPr>
          <w:rFonts w:ascii="Arial" w:hAnsi="Arial" w:cs="Arial"/>
          <w:color w:val="0D0D0D"/>
          <w:sz w:val="24"/>
          <w:szCs w:val="24"/>
        </w:rPr>
      </w:pPr>
    </w:p>
    <w:p w14:paraId="2DBABBFA" w14:textId="77777777" w:rsidR="00C74A03" w:rsidRDefault="00245D67">
      <w:pPr>
        <w:spacing w:after="0" w:line="240" w:lineRule="auto"/>
        <w:ind w:left="2116" w:hanging="702"/>
        <w:jc w:val="both"/>
        <w:rPr>
          <w:rFonts w:ascii="Arial" w:hAnsi="Arial" w:cs="Arial"/>
          <w:sz w:val="24"/>
          <w:szCs w:val="24"/>
        </w:rPr>
      </w:pPr>
      <w:r>
        <w:rPr>
          <w:rFonts w:ascii="Arial" w:hAnsi="Arial" w:cs="Arial"/>
          <w:color w:val="0D0D0D"/>
          <w:sz w:val="24"/>
          <w:szCs w:val="24"/>
        </w:rPr>
        <w:t>1.3.</w:t>
      </w:r>
      <w:r>
        <w:rPr>
          <w:rFonts w:ascii="Arial" w:hAnsi="Arial" w:cs="Arial"/>
          <w:color w:val="0D0D0D"/>
          <w:sz w:val="24"/>
          <w:szCs w:val="24"/>
        </w:rPr>
        <w:tab/>
        <w:t xml:space="preserve">Impuesto </w:t>
      </w:r>
      <w:r>
        <w:rPr>
          <w:rFonts w:ascii="Arial" w:hAnsi="Arial" w:cs="Arial"/>
          <w:sz w:val="24"/>
          <w:szCs w:val="24"/>
        </w:rPr>
        <w:t>p</w:t>
      </w:r>
      <w:r>
        <w:rPr>
          <w:rFonts w:ascii="Arial" w:hAnsi="Arial" w:cs="Arial"/>
          <w:color w:val="0D0D0D"/>
          <w:sz w:val="24"/>
          <w:szCs w:val="24"/>
        </w:rPr>
        <w:t xml:space="preserve">redial, </w:t>
      </w:r>
      <w:r>
        <w:rPr>
          <w:rFonts w:ascii="Arial" w:hAnsi="Arial" w:cs="Arial"/>
          <w:sz w:val="24"/>
          <w:szCs w:val="24"/>
        </w:rPr>
        <w:t>d</w:t>
      </w:r>
      <w:r>
        <w:rPr>
          <w:rFonts w:ascii="Arial" w:hAnsi="Arial" w:cs="Arial"/>
          <w:color w:val="0D0D0D"/>
          <w:sz w:val="24"/>
          <w:szCs w:val="24"/>
        </w:rPr>
        <w:t>erechos por consumo de agua y multas impuestas por las autoridades federales no fiscales, a favor de cualquier municipio del Estado de Colima</w:t>
      </w:r>
      <w:r>
        <w:rPr>
          <w:rFonts w:ascii="Arial" w:hAnsi="Arial" w:cs="Arial"/>
          <w:sz w:val="24"/>
          <w:szCs w:val="24"/>
        </w:rPr>
        <w:t>.</w:t>
      </w:r>
    </w:p>
    <w:p w14:paraId="6FCA41C1" w14:textId="77777777" w:rsidR="00C74A03" w:rsidRDefault="00C74A03">
      <w:pPr>
        <w:spacing w:after="0" w:line="240" w:lineRule="auto"/>
        <w:ind w:left="1134"/>
        <w:jc w:val="both"/>
        <w:rPr>
          <w:rFonts w:ascii="Arial" w:hAnsi="Arial" w:cs="Arial"/>
          <w:color w:val="FF0000"/>
          <w:sz w:val="24"/>
          <w:szCs w:val="24"/>
        </w:rPr>
      </w:pPr>
    </w:p>
    <w:p w14:paraId="3D498472" w14:textId="77777777" w:rsidR="00C74A03" w:rsidRDefault="00245D67">
      <w:pPr>
        <w:shd w:val="clear" w:color="auto" w:fill="FFFFFF"/>
        <w:spacing w:after="0" w:line="240" w:lineRule="auto"/>
        <w:ind w:left="1413" w:hanging="705"/>
        <w:jc w:val="both"/>
        <w:rPr>
          <w:rFonts w:ascii="Arial" w:hAnsi="Arial" w:cs="Arial"/>
          <w:color w:val="0D0D0D"/>
          <w:sz w:val="24"/>
          <w:szCs w:val="24"/>
        </w:rPr>
      </w:pPr>
      <w:r>
        <w:rPr>
          <w:rFonts w:ascii="Arial" w:hAnsi="Arial" w:cs="Arial"/>
          <w:color w:val="0D0D0D"/>
          <w:sz w:val="24"/>
          <w:szCs w:val="24"/>
        </w:rPr>
        <w:t>2.</w:t>
      </w:r>
      <w:r>
        <w:rPr>
          <w:rFonts w:ascii="Arial" w:hAnsi="Arial" w:cs="Arial"/>
          <w:color w:val="0D0D0D"/>
          <w:sz w:val="24"/>
          <w:szCs w:val="24"/>
        </w:rPr>
        <w:tab/>
        <w:t xml:space="preserve">Que el pago de las contribuciones vehiculares correspondientes al ejercicio fiscal 2020, se efectúe en dicho ejercicio fiscal en el plazo previsto para tal efecto en la Ley de Hacienda del Estado de Colima. </w:t>
      </w:r>
    </w:p>
    <w:p w14:paraId="486AE2A7" w14:textId="77777777" w:rsidR="00C74A03" w:rsidRDefault="00C74A03">
      <w:pPr>
        <w:shd w:val="clear" w:color="auto" w:fill="FFFFFF"/>
        <w:spacing w:after="0" w:line="240" w:lineRule="auto"/>
        <w:ind w:left="993"/>
        <w:jc w:val="both"/>
        <w:rPr>
          <w:rFonts w:ascii="Arial" w:hAnsi="Arial" w:cs="Arial"/>
          <w:color w:val="0D0D0D"/>
          <w:sz w:val="24"/>
          <w:szCs w:val="24"/>
        </w:rPr>
      </w:pPr>
    </w:p>
    <w:p w14:paraId="47860752" w14:textId="77777777" w:rsidR="00C74A03" w:rsidRDefault="00245D67">
      <w:pPr>
        <w:shd w:val="clear" w:color="auto" w:fill="FFFFFF"/>
        <w:spacing w:after="0" w:line="240" w:lineRule="auto"/>
        <w:ind w:left="708"/>
        <w:jc w:val="both"/>
        <w:rPr>
          <w:rFonts w:ascii="Arial" w:hAnsi="Arial" w:cs="Arial"/>
          <w:color w:val="0D0D0D"/>
          <w:sz w:val="24"/>
          <w:szCs w:val="24"/>
        </w:rPr>
      </w:pPr>
      <w:r>
        <w:rPr>
          <w:rFonts w:ascii="Arial" w:hAnsi="Arial" w:cs="Arial"/>
          <w:b/>
          <w:bCs/>
          <w:color w:val="0D0D0D"/>
          <w:sz w:val="24"/>
          <w:szCs w:val="24"/>
        </w:rPr>
        <w:t>b)</w:t>
      </w:r>
      <w:r>
        <w:rPr>
          <w:rFonts w:ascii="Arial" w:hAnsi="Arial" w:cs="Arial"/>
          <w:color w:val="0D0D0D"/>
          <w:sz w:val="24"/>
          <w:szCs w:val="24"/>
        </w:rPr>
        <w:t xml:space="preserve"> Durante el ejercicio fiscal 2020, las personas físicas y morales, tenedoras o usuarias de los vehículos a que se refiere el Capítulo VIII, del Título Primero de la Ley de Hacienda del Estado de Colima, que se inscriban en el Registro Público Vehicular en el ejercicio fiscal 2020, tendrán derecho a que se les otorgue un subsidio por el equivalente al 100% del Impuesto Sobre Tenencia o Uso de Vehículos que se cause por el mismo ejercicio, siempre que cumplan con los siguientes requisitos:</w:t>
      </w:r>
    </w:p>
    <w:p w14:paraId="7BD3A8C8" w14:textId="77777777" w:rsidR="00C74A03" w:rsidRDefault="00C74A03">
      <w:pPr>
        <w:shd w:val="clear" w:color="auto" w:fill="FFFFFF"/>
        <w:spacing w:after="0" w:line="240" w:lineRule="auto"/>
        <w:ind w:left="284"/>
        <w:jc w:val="both"/>
        <w:rPr>
          <w:rFonts w:ascii="Arial" w:hAnsi="Arial" w:cs="Arial"/>
          <w:color w:val="0D0D0D"/>
          <w:sz w:val="24"/>
          <w:szCs w:val="24"/>
        </w:rPr>
      </w:pPr>
    </w:p>
    <w:p w14:paraId="01FEF240" w14:textId="77777777" w:rsidR="00C74A03" w:rsidRDefault="00245D67">
      <w:pPr>
        <w:spacing w:after="0" w:line="240" w:lineRule="auto"/>
        <w:ind w:left="1413" w:hanging="705"/>
        <w:jc w:val="both"/>
      </w:pPr>
      <w:r>
        <w:rPr>
          <w:rFonts w:ascii="Arial" w:hAnsi="Arial" w:cs="Arial"/>
          <w:color w:val="0D0D0D"/>
          <w:sz w:val="24"/>
          <w:szCs w:val="24"/>
        </w:rPr>
        <w:lastRenderedPageBreak/>
        <w:t>1.</w:t>
      </w:r>
      <w:r>
        <w:rPr>
          <w:rFonts w:ascii="Arial" w:hAnsi="Arial" w:cs="Arial"/>
          <w:color w:val="0D0D0D"/>
          <w:sz w:val="24"/>
          <w:szCs w:val="24"/>
        </w:rPr>
        <w:tab/>
        <w:t>Que hubieran adquirido vehículos nuevos o importados entre los días 09 de octubre y 31 de diciembre del 2019, sin que los mismos se hubieran inscrito en el Registro Público Vehicular del Estado en dicho periodo;</w:t>
      </w:r>
    </w:p>
    <w:p w14:paraId="2CA042D0" w14:textId="77777777" w:rsidR="00C74A03" w:rsidRDefault="00C74A03">
      <w:pPr>
        <w:spacing w:after="0" w:line="240" w:lineRule="auto"/>
        <w:ind w:left="993"/>
        <w:jc w:val="both"/>
        <w:rPr>
          <w:rFonts w:ascii="Arial" w:hAnsi="Arial" w:cs="Arial"/>
          <w:color w:val="0D0D0D"/>
          <w:sz w:val="24"/>
          <w:szCs w:val="24"/>
        </w:rPr>
      </w:pPr>
    </w:p>
    <w:p w14:paraId="1B2FFCEF" w14:textId="77777777" w:rsidR="00C74A03" w:rsidRDefault="00245D67">
      <w:pPr>
        <w:spacing w:after="0" w:line="240" w:lineRule="auto"/>
        <w:ind w:firstLine="708"/>
        <w:jc w:val="both"/>
        <w:rPr>
          <w:rFonts w:ascii="Arial" w:hAnsi="Arial" w:cs="Arial"/>
          <w:color w:val="0D0D0D"/>
          <w:sz w:val="24"/>
          <w:szCs w:val="24"/>
        </w:rPr>
      </w:pPr>
      <w:r>
        <w:rPr>
          <w:rFonts w:ascii="Arial" w:hAnsi="Arial" w:cs="Arial"/>
          <w:color w:val="0D0D0D"/>
          <w:sz w:val="24"/>
          <w:szCs w:val="24"/>
        </w:rPr>
        <w:t>2.</w:t>
      </w:r>
      <w:r>
        <w:rPr>
          <w:rFonts w:ascii="Arial" w:hAnsi="Arial" w:cs="Arial"/>
          <w:color w:val="0D0D0D"/>
          <w:sz w:val="24"/>
          <w:szCs w:val="24"/>
        </w:rPr>
        <w:tab/>
        <w:t xml:space="preserve">   Que adquieran vehículos nuevos o importados durante el ejercicio fiscal 2020;</w:t>
      </w:r>
    </w:p>
    <w:p w14:paraId="1B071F5D" w14:textId="77777777" w:rsidR="00C74A03" w:rsidRDefault="00C74A03">
      <w:pPr>
        <w:spacing w:after="0" w:line="240" w:lineRule="auto"/>
        <w:ind w:left="993"/>
        <w:jc w:val="both"/>
        <w:rPr>
          <w:rFonts w:ascii="Arial" w:hAnsi="Arial" w:cs="Arial"/>
          <w:color w:val="0D0D0D"/>
          <w:sz w:val="24"/>
          <w:szCs w:val="24"/>
        </w:rPr>
      </w:pPr>
    </w:p>
    <w:p w14:paraId="7B4AF1A6" w14:textId="77777777" w:rsidR="00C74A03" w:rsidRDefault="00245D67">
      <w:pPr>
        <w:shd w:val="clear" w:color="auto" w:fill="FFFFFF"/>
        <w:spacing w:after="0" w:line="240" w:lineRule="auto"/>
        <w:ind w:left="1413" w:hanging="705"/>
        <w:jc w:val="both"/>
        <w:rPr>
          <w:rFonts w:ascii="Arial" w:hAnsi="Arial" w:cs="Arial"/>
          <w:sz w:val="24"/>
          <w:szCs w:val="24"/>
        </w:rPr>
      </w:pPr>
      <w:r>
        <w:rPr>
          <w:rFonts w:ascii="Arial" w:hAnsi="Arial" w:cs="Arial"/>
          <w:sz w:val="24"/>
          <w:szCs w:val="24"/>
        </w:rPr>
        <w:t>3.</w:t>
      </w:r>
      <w:r>
        <w:rPr>
          <w:rFonts w:ascii="Arial" w:hAnsi="Arial" w:cs="Arial"/>
          <w:sz w:val="24"/>
          <w:szCs w:val="24"/>
        </w:rPr>
        <w:tab/>
        <w:t>Que la inscripción en el Registro Público Vehicular del Estado, de los vehículos señalados en los numerales anteriores de esta fracción, se realice dentro de los 60 días siguientes a la fecha de su adquisición; y</w:t>
      </w:r>
    </w:p>
    <w:p w14:paraId="0525565C" w14:textId="77777777" w:rsidR="00C74A03" w:rsidRDefault="00C74A03">
      <w:pPr>
        <w:shd w:val="clear" w:color="auto" w:fill="FFFFFF"/>
        <w:spacing w:after="0" w:line="240" w:lineRule="auto"/>
        <w:ind w:left="993"/>
        <w:jc w:val="both"/>
        <w:rPr>
          <w:rFonts w:ascii="Arial" w:hAnsi="Arial" w:cs="Arial"/>
          <w:sz w:val="24"/>
          <w:szCs w:val="24"/>
        </w:rPr>
      </w:pPr>
    </w:p>
    <w:p w14:paraId="046EAE04" w14:textId="77777777" w:rsidR="00C74A03" w:rsidRDefault="00245D67">
      <w:pPr>
        <w:shd w:val="clear" w:color="auto" w:fill="FFFFFF"/>
        <w:spacing w:after="0" w:line="240" w:lineRule="auto"/>
        <w:ind w:left="1413" w:hanging="705"/>
        <w:jc w:val="both"/>
        <w:rPr>
          <w:rFonts w:ascii="Arial" w:hAnsi="Arial" w:cs="Arial"/>
          <w:sz w:val="24"/>
          <w:szCs w:val="24"/>
        </w:rPr>
      </w:pPr>
      <w:r>
        <w:rPr>
          <w:rFonts w:ascii="Arial" w:hAnsi="Arial" w:cs="Arial"/>
          <w:sz w:val="24"/>
          <w:szCs w:val="24"/>
        </w:rPr>
        <w:t>4.</w:t>
      </w:r>
      <w:r>
        <w:rPr>
          <w:rFonts w:ascii="Arial" w:hAnsi="Arial" w:cs="Arial"/>
          <w:sz w:val="24"/>
          <w:szCs w:val="24"/>
        </w:rPr>
        <w:tab/>
        <w:t>Que no tengan adeudos del ejercicio 2019 y anteriores, ni vencidos en 2020, por cualquiera de los conceptos siguientes:</w:t>
      </w:r>
    </w:p>
    <w:p w14:paraId="25167179" w14:textId="77777777" w:rsidR="00C74A03" w:rsidRDefault="00C74A03">
      <w:pPr>
        <w:shd w:val="clear" w:color="auto" w:fill="FFFFFF"/>
        <w:spacing w:after="0" w:line="240" w:lineRule="auto"/>
        <w:ind w:left="993"/>
        <w:jc w:val="both"/>
        <w:rPr>
          <w:rFonts w:ascii="Arial" w:hAnsi="Arial" w:cs="Arial"/>
          <w:sz w:val="24"/>
          <w:szCs w:val="24"/>
        </w:rPr>
      </w:pPr>
    </w:p>
    <w:p w14:paraId="690BF443" w14:textId="77777777" w:rsidR="00C74A03" w:rsidRDefault="00245D67">
      <w:pPr>
        <w:shd w:val="clear" w:color="auto" w:fill="FFFFFF"/>
        <w:spacing w:after="0" w:line="240" w:lineRule="auto"/>
        <w:ind w:left="705" w:firstLine="708"/>
        <w:jc w:val="both"/>
        <w:rPr>
          <w:rFonts w:ascii="Arial" w:hAnsi="Arial" w:cs="Arial"/>
          <w:sz w:val="24"/>
          <w:szCs w:val="24"/>
        </w:rPr>
      </w:pPr>
      <w:r>
        <w:rPr>
          <w:rFonts w:ascii="Arial" w:hAnsi="Arial" w:cs="Arial"/>
          <w:sz w:val="24"/>
          <w:szCs w:val="24"/>
        </w:rPr>
        <w:t>4.1.</w:t>
      </w:r>
      <w:r>
        <w:rPr>
          <w:rFonts w:ascii="Arial" w:hAnsi="Arial" w:cs="Arial"/>
          <w:sz w:val="24"/>
          <w:szCs w:val="24"/>
        </w:rPr>
        <w:tab/>
        <w:t>Impuestos, derechos y aprovechamientos estatales;</w:t>
      </w:r>
    </w:p>
    <w:p w14:paraId="0AA6AF38" w14:textId="77777777" w:rsidR="00C74A03" w:rsidRDefault="00C74A03">
      <w:pPr>
        <w:shd w:val="clear" w:color="auto" w:fill="FFFFFF"/>
        <w:spacing w:after="0" w:line="240" w:lineRule="auto"/>
        <w:ind w:left="1134"/>
        <w:jc w:val="both"/>
        <w:rPr>
          <w:rFonts w:ascii="Arial" w:hAnsi="Arial" w:cs="Arial"/>
          <w:sz w:val="24"/>
          <w:szCs w:val="24"/>
        </w:rPr>
      </w:pPr>
    </w:p>
    <w:p w14:paraId="379CBB01" w14:textId="77777777" w:rsidR="00C74A03" w:rsidRDefault="00245D67">
      <w:pPr>
        <w:shd w:val="clear" w:color="auto" w:fill="FFFFFF"/>
        <w:spacing w:after="0" w:line="240" w:lineRule="auto"/>
        <w:ind w:left="2123" w:hanging="710"/>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w:t>
      </w:r>
      <w:r>
        <w:rPr>
          <w:rFonts w:ascii="Arial" w:hAnsi="Arial" w:cs="Arial"/>
          <w:color w:val="0D0D0D"/>
          <w:sz w:val="24"/>
          <w:szCs w:val="24"/>
        </w:rPr>
        <w:t xml:space="preserve">Cláusula Décima Séptima </w:t>
      </w:r>
      <w:r>
        <w:rPr>
          <w:rFonts w:ascii="Arial" w:hAnsi="Arial" w:cs="Arial"/>
          <w:sz w:val="24"/>
          <w:szCs w:val="24"/>
        </w:rPr>
        <w:t xml:space="preserve">de dicho Convenio, aunque su pago deba realizarse a la Tesorería de la Federación; y </w:t>
      </w:r>
    </w:p>
    <w:p w14:paraId="12BEF008" w14:textId="77777777" w:rsidR="00C74A03" w:rsidRDefault="00C74A03">
      <w:pPr>
        <w:shd w:val="clear" w:color="auto" w:fill="FFFFFF"/>
        <w:spacing w:after="0" w:line="240" w:lineRule="auto"/>
        <w:ind w:left="1134"/>
        <w:jc w:val="both"/>
        <w:rPr>
          <w:rFonts w:ascii="Arial" w:hAnsi="Arial" w:cs="Arial"/>
          <w:sz w:val="24"/>
          <w:szCs w:val="24"/>
        </w:rPr>
      </w:pPr>
    </w:p>
    <w:p w14:paraId="420B0E24" w14:textId="77777777" w:rsidR="00C74A03" w:rsidRDefault="00245D67">
      <w:pPr>
        <w:spacing w:after="0" w:line="240" w:lineRule="auto"/>
        <w:ind w:left="2123" w:hanging="710"/>
        <w:jc w:val="both"/>
        <w:rPr>
          <w:rFonts w:ascii="Arial" w:hAnsi="Arial" w:cs="Arial"/>
          <w:sz w:val="24"/>
          <w:szCs w:val="24"/>
        </w:rPr>
      </w:pPr>
      <w:r>
        <w:rPr>
          <w:rFonts w:ascii="Arial" w:hAnsi="Arial" w:cs="Arial"/>
          <w:sz w:val="24"/>
          <w:szCs w:val="24"/>
        </w:rPr>
        <w:t>4.3.</w:t>
      </w:r>
      <w:r>
        <w:rPr>
          <w:rFonts w:ascii="Arial" w:hAnsi="Arial" w:cs="Arial"/>
          <w:sz w:val="24"/>
          <w:szCs w:val="24"/>
        </w:rPr>
        <w:tab/>
        <w:t>Impuesto predial, derechos por consumo de agua y multas impuestas por las autoridades federales no fiscales, a favor de cualquier municipio del Estado de Colima.</w:t>
      </w:r>
    </w:p>
    <w:p w14:paraId="3D2A4D80" w14:textId="77777777" w:rsidR="00C74A03" w:rsidRDefault="00C74A03">
      <w:pPr>
        <w:spacing w:after="0" w:line="240" w:lineRule="auto"/>
        <w:ind w:left="1134"/>
        <w:jc w:val="both"/>
        <w:rPr>
          <w:rFonts w:ascii="Arial" w:hAnsi="Arial" w:cs="Arial"/>
          <w:sz w:val="24"/>
          <w:szCs w:val="24"/>
        </w:rPr>
      </w:pPr>
    </w:p>
    <w:p w14:paraId="1AEBF9D9" w14:textId="77777777" w:rsidR="00C74A03" w:rsidRDefault="00245D67">
      <w:pPr>
        <w:shd w:val="clear" w:color="auto" w:fill="FFFFFF"/>
        <w:spacing w:after="0" w:line="240" w:lineRule="auto"/>
        <w:ind w:left="705"/>
        <w:jc w:val="both"/>
        <w:rPr>
          <w:rFonts w:ascii="Arial" w:hAnsi="Arial" w:cs="Arial"/>
          <w:color w:val="0D0D0D"/>
          <w:sz w:val="24"/>
          <w:szCs w:val="24"/>
        </w:rPr>
      </w:pPr>
      <w:r>
        <w:rPr>
          <w:rFonts w:ascii="Arial" w:hAnsi="Arial" w:cs="Arial"/>
          <w:color w:val="0D0D0D"/>
          <w:sz w:val="24"/>
          <w:szCs w:val="24"/>
        </w:rPr>
        <w:t xml:space="preserve">Para los efectos de la aplicación del subsidio a que se refiere la presente fracción, se considerará que el arrendatario es el tenedor o usuario del vehículo, cuando la posesión del mismo se le hubiera otorgado mediante arrendamiento puro o financiero. </w:t>
      </w:r>
    </w:p>
    <w:p w14:paraId="69DCC535" w14:textId="77777777" w:rsidR="00C74A03" w:rsidRDefault="00C74A03">
      <w:pPr>
        <w:shd w:val="clear" w:color="auto" w:fill="FFFFFF"/>
        <w:spacing w:after="0" w:line="240" w:lineRule="auto"/>
        <w:ind w:left="705"/>
        <w:jc w:val="both"/>
        <w:rPr>
          <w:rFonts w:ascii="Arial" w:hAnsi="Arial" w:cs="Arial"/>
          <w:color w:val="0D0D0D"/>
          <w:sz w:val="24"/>
          <w:szCs w:val="24"/>
        </w:rPr>
      </w:pPr>
    </w:p>
    <w:p w14:paraId="5586781D" w14:textId="77777777" w:rsidR="00C74A03" w:rsidRDefault="00245D67">
      <w:pPr>
        <w:shd w:val="clear" w:color="auto" w:fill="FFFFFF"/>
        <w:spacing w:after="0" w:line="240" w:lineRule="auto"/>
        <w:ind w:left="705"/>
        <w:jc w:val="both"/>
        <w:rPr>
          <w:rFonts w:ascii="Arial" w:hAnsi="Arial" w:cs="Arial"/>
          <w:iCs/>
          <w:sz w:val="24"/>
          <w:szCs w:val="24"/>
        </w:rPr>
      </w:pPr>
      <w:r>
        <w:rPr>
          <w:rFonts w:ascii="Arial" w:hAnsi="Arial" w:cs="Arial"/>
          <w:color w:val="0D0D0D"/>
          <w:sz w:val="24"/>
          <w:szCs w:val="24"/>
        </w:rPr>
        <w:t>S</w:t>
      </w:r>
      <w:r>
        <w:rPr>
          <w:rFonts w:ascii="Arial" w:hAnsi="Arial" w:cs="Arial"/>
          <w:iCs/>
          <w:sz w:val="24"/>
          <w:szCs w:val="24"/>
        </w:rPr>
        <w:t>e entenderá que los 60 días a que se refiere el numeral 3, del inciso b) de esta fracción, contarán a partir del día siguiente a aquél en que se adquirió o importó el vehículo. Se considera que la adquisición se realiza en el momento en que se expida la factura correspondiente o se entregue el bien al adquiriente, lo cual podrá acreditarse con la presentación de una constancia expedida por el distribuidor que realizó la venta, en la que se señale la fecha en que se efectuó la entrega material del vehículo al adquirente.</w:t>
      </w:r>
    </w:p>
    <w:p w14:paraId="22BAE606" w14:textId="77777777" w:rsidR="00C74A03" w:rsidRDefault="00C74A03">
      <w:pPr>
        <w:shd w:val="clear" w:color="auto" w:fill="FFFFFF"/>
        <w:spacing w:after="0" w:line="240" w:lineRule="auto"/>
        <w:ind w:left="705"/>
        <w:jc w:val="both"/>
        <w:rPr>
          <w:rFonts w:ascii="Arial" w:hAnsi="Arial" w:cs="Arial"/>
          <w:iCs/>
          <w:sz w:val="24"/>
          <w:szCs w:val="24"/>
        </w:rPr>
      </w:pPr>
    </w:p>
    <w:p w14:paraId="771746D3" w14:textId="77777777" w:rsidR="00C74A03" w:rsidRDefault="00245D67">
      <w:pPr>
        <w:shd w:val="clear" w:color="auto" w:fill="FFFFFF"/>
        <w:spacing w:after="0" w:line="240" w:lineRule="auto"/>
        <w:ind w:left="705"/>
        <w:jc w:val="both"/>
        <w:rPr>
          <w:rFonts w:ascii="Arial" w:hAnsi="Arial" w:cs="Arial"/>
          <w:color w:val="0D0D0D"/>
          <w:sz w:val="24"/>
          <w:szCs w:val="24"/>
        </w:rPr>
      </w:pPr>
      <w:r>
        <w:rPr>
          <w:rFonts w:ascii="Arial" w:hAnsi="Arial" w:cs="Arial"/>
          <w:color w:val="0D0D0D"/>
          <w:sz w:val="24"/>
          <w:szCs w:val="24"/>
        </w:rPr>
        <w:t>Tendrán derecho al subsidio previsto en el inciso b) de la presente fracción, tratándose de los vehículos de demostración facturados por el distribuidor al cliente final como vehículo seminuevo, siempre que con anterioridad no se hubieran inscrito en el Registro Público Vehicular del Estado y cumplan con los demás requisitos establecidos en los numerales 3 y 4 del mismo inciso.</w:t>
      </w:r>
    </w:p>
    <w:p w14:paraId="5304F3E7" w14:textId="77777777" w:rsidR="00C74A03" w:rsidRDefault="00C74A03">
      <w:pPr>
        <w:shd w:val="clear" w:color="auto" w:fill="FFFFFF"/>
        <w:spacing w:after="0" w:line="240" w:lineRule="auto"/>
        <w:jc w:val="both"/>
        <w:rPr>
          <w:rFonts w:ascii="Arial" w:hAnsi="Arial" w:cs="Arial"/>
          <w:color w:val="0D0D0D"/>
          <w:sz w:val="24"/>
          <w:szCs w:val="24"/>
        </w:rPr>
      </w:pPr>
    </w:p>
    <w:p w14:paraId="000DCA73" w14:textId="77777777" w:rsidR="00C74A03" w:rsidRDefault="00245D67">
      <w:pPr>
        <w:shd w:val="clear" w:color="auto" w:fill="FFFFFF"/>
        <w:spacing w:after="0" w:line="240" w:lineRule="auto"/>
        <w:ind w:left="705"/>
        <w:jc w:val="both"/>
        <w:rPr>
          <w:rFonts w:ascii="Arial" w:hAnsi="Arial" w:cs="Arial"/>
          <w:color w:val="0D0D0D"/>
          <w:sz w:val="24"/>
          <w:szCs w:val="24"/>
        </w:rPr>
      </w:pPr>
      <w:r>
        <w:rPr>
          <w:rFonts w:ascii="Arial" w:hAnsi="Arial" w:cs="Arial"/>
          <w:color w:val="0D0D0D"/>
          <w:sz w:val="24"/>
          <w:szCs w:val="24"/>
        </w:rPr>
        <w:t>El subsidio a que se refiere la presente fracción, no será aplicable respecto de los vehículos propiedad de los gobiernos federal, estatal y municipal, ni de sus organismos descentralizados y autónomos.</w:t>
      </w:r>
    </w:p>
    <w:p w14:paraId="2C1C55FA" w14:textId="77777777" w:rsidR="00C74A03" w:rsidRDefault="00C74A03">
      <w:pPr>
        <w:pStyle w:val="Prrafodelista"/>
        <w:spacing w:after="0" w:line="240" w:lineRule="auto"/>
        <w:ind w:left="567"/>
        <w:jc w:val="both"/>
        <w:rPr>
          <w:rFonts w:ascii="Arial" w:hAnsi="Arial" w:cs="Arial"/>
          <w:sz w:val="24"/>
          <w:szCs w:val="24"/>
        </w:rPr>
      </w:pPr>
    </w:p>
    <w:p w14:paraId="561B1423" w14:textId="77777777" w:rsidR="00C74A03" w:rsidRDefault="00245D67">
      <w:pPr>
        <w:spacing w:after="0" w:line="240" w:lineRule="auto"/>
        <w:contextualSpacing/>
        <w:jc w:val="both"/>
        <w:rPr>
          <w:rFonts w:ascii="Arial" w:hAnsi="Arial" w:cs="Arial"/>
          <w:b/>
          <w:sz w:val="24"/>
          <w:szCs w:val="24"/>
        </w:rPr>
      </w:pPr>
      <w:r>
        <w:rPr>
          <w:rFonts w:ascii="Arial" w:hAnsi="Arial" w:cs="Arial"/>
          <w:b/>
          <w:sz w:val="24"/>
          <w:szCs w:val="24"/>
        </w:rPr>
        <w:t>Artículo 12. Atribución de la Secretaría de Planeación y Finanzas de recibir anticipos o adelantos de participaciones, aportaciones, apoyos y subsidios federales o de otros ingresos</w:t>
      </w:r>
    </w:p>
    <w:p w14:paraId="67E072A8" w14:textId="77777777" w:rsidR="00C74A03" w:rsidRDefault="00C74A03">
      <w:pPr>
        <w:spacing w:after="0" w:line="240" w:lineRule="auto"/>
        <w:contextualSpacing/>
        <w:jc w:val="both"/>
        <w:rPr>
          <w:rFonts w:ascii="Arial" w:hAnsi="Arial" w:cs="Arial"/>
          <w:b/>
          <w:sz w:val="24"/>
          <w:szCs w:val="24"/>
        </w:rPr>
      </w:pPr>
    </w:p>
    <w:p w14:paraId="289B7F1C" w14:textId="77777777" w:rsidR="00C74A03" w:rsidRDefault="00245D67">
      <w:pPr>
        <w:spacing w:after="0" w:line="240" w:lineRule="auto"/>
        <w:ind w:left="705" w:hanging="705"/>
        <w:contextualSpacing/>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Se autoriza a la Secretaría de Planeación y Finanzas del Estado a recibir del Gobierno Federal, anticipos o adelantos de participaciones, aportaciones, apoyos y subsidios federales o de otros ingresos derivados de convenios o acuerdos específicos con la Federación, así como a suscribir los compromisos para su reintegro, registro contable y administración financiera.</w:t>
      </w:r>
    </w:p>
    <w:p w14:paraId="7068141C" w14:textId="77777777" w:rsidR="00C74A03" w:rsidRDefault="00C74A03">
      <w:pPr>
        <w:tabs>
          <w:tab w:val="left" w:pos="0"/>
        </w:tabs>
        <w:spacing w:after="0" w:line="240" w:lineRule="auto"/>
        <w:contextualSpacing/>
        <w:jc w:val="both"/>
        <w:rPr>
          <w:rFonts w:ascii="Arial" w:hAnsi="Arial" w:cs="Arial"/>
          <w:b/>
          <w:sz w:val="24"/>
          <w:szCs w:val="24"/>
        </w:rPr>
      </w:pPr>
    </w:p>
    <w:p w14:paraId="63D86630" w14:textId="77777777" w:rsidR="00C74A03" w:rsidRDefault="00245D67">
      <w:pPr>
        <w:tabs>
          <w:tab w:val="left" w:pos="0"/>
        </w:tabs>
        <w:spacing w:after="0" w:line="240" w:lineRule="auto"/>
        <w:contextualSpacing/>
        <w:jc w:val="both"/>
        <w:rPr>
          <w:rFonts w:ascii="Arial" w:hAnsi="Arial" w:cs="Arial"/>
          <w:b/>
          <w:sz w:val="24"/>
          <w:szCs w:val="24"/>
        </w:rPr>
      </w:pPr>
      <w:r>
        <w:rPr>
          <w:rFonts w:ascii="Arial" w:hAnsi="Arial" w:cs="Arial"/>
          <w:b/>
          <w:sz w:val="24"/>
          <w:szCs w:val="24"/>
        </w:rPr>
        <w:t>Artículo 13. Ingresos que se constituyen como obligaciones de garantía de deuda pública</w:t>
      </w:r>
    </w:p>
    <w:p w14:paraId="7FD52E8D" w14:textId="77777777" w:rsidR="00C74A03" w:rsidRDefault="00C74A03">
      <w:pPr>
        <w:tabs>
          <w:tab w:val="left" w:pos="0"/>
        </w:tabs>
        <w:spacing w:after="0" w:line="240" w:lineRule="auto"/>
        <w:contextualSpacing/>
        <w:jc w:val="both"/>
        <w:rPr>
          <w:rFonts w:ascii="Arial" w:hAnsi="Arial" w:cs="Arial"/>
          <w:b/>
          <w:sz w:val="24"/>
          <w:szCs w:val="24"/>
        </w:rPr>
      </w:pPr>
    </w:p>
    <w:p w14:paraId="3067E5BD" w14:textId="77777777" w:rsidR="00C74A03" w:rsidRDefault="00245D67">
      <w:pPr>
        <w:tabs>
          <w:tab w:val="left" w:pos="0"/>
        </w:tabs>
        <w:spacing w:after="0" w:line="240" w:lineRule="auto"/>
        <w:ind w:left="705" w:hanging="705"/>
        <w:contextualSpacing/>
        <w:jc w:val="both"/>
        <w:rPr>
          <w:rFonts w:ascii="Arial" w:hAnsi="Arial" w:cs="Arial"/>
          <w:b/>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Las Participaciones y las Aportaciones recibidas de la Federación y los ingresos propios del Estado, se constituyen como obligaciones de garantía, susceptibles de afectarse en términos de la legislación aplicable, como fuente de pago de la deuda pública estatal y, de requerirse, en lo concerniente a la municipal.</w:t>
      </w:r>
    </w:p>
    <w:p w14:paraId="1CE549B8" w14:textId="77777777" w:rsidR="00C74A03" w:rsidRDefault="00C74A03">
      <w:pPr>
        <w:spacing w:after="0" w:line="240" w:lineRule="auto"/>
        <w:jc w:val="center"/>
        <w:rPr>
          <w:rFonts w:ascii="Arial" w:hAnsi="Arial" w:cs="Arial"/>
          <w:b/>
          <w:sz w:val="24"/>
          <w:szCs w:val="24"/>
        </w:rPr>
      </w:pPr>
    </w:p>
    <w:p w14:paraId="2349EB51"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TRANSITORIO</w:t>
      </w:r>
    </w:p>
    <w:p w14:paraId="65D5433D" w14:textId="77777777" w:rsidR="00C74A03" w:rsidRDefault="00C74A03">
      <w:pPr>
        <w:spacing w:after="0" w:line="240" w:lineRule="auto"/>
        <w:jc w:val="center"/>
        <w:rPr>
          <w:rFonts w:ascii="Arial" w:hAnsi="Arial" w:cs="Arial"/>
          <w:b/>
          <w:sz w:val="24"/>
          <w:szCs w:val="24"/>
        </w:rPr>
      </w:pPr>
    </w:p>
    <w:p w14:paraId="41815992" w14:textId="77777777" w:rsidR="00C74A03" w:rsidRDefault="00245D67">
      <w:pPr>
        <w:spacing w:after="0" w:line="240" w:lineRule="auto"/>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El presente Decreto entrará en vigor el día 1o. de enero del año 2020, previa su publicación en el Periódico Oficial "El Estado de Colima".</w:t>
      </w:r>
    </w:p>
    <w:p w14:paraId="1A560AC9" w14:textId="77777777" w:rsidR="00C74A03" w:rsidRDefault="00C74A03">
      <w:pPr>
        <w:spacing w:after="0" w:line="240" w:lineRule="auto"/>
        <w:rPr>
          <w:rFonts w:ascii="Arial" w:hAnsi="Arial" w:cs="Arial"/>
          <w:sz w:val="24"/>
          <w:szCs w:val="24"/>
        </w:rPr>
      </w:pPr>
    </w:p>
    <w:p w14:paraId="71E88534" w14:textId="77777777" w:rsidR="00C74A03" w:rsidRDefault="00245D67">
      <w:pPr>
        <w:pStyle w:val="Default"/>
        <w:ind w:right="49"/>
        <w:jc w:val="both"/>
        <w:rPr>
          <w:color w:val="auto"/>
          <w:szCs w:val="24"/>
        </w:rPr>
      </w:pPr>
      <w:r>
        <w:rPr>
          <w:color w:val="auto"/>
          <w:szCs w:val="24"/>
        </w:rPr>
        <w:t>El Gobernador del Estado dispondrá se publique, circule y observe.</w:t>
      </w:r>
    </w:p>
    <w:p w14:paraId="004B00F9" w14:textId="77777777" w:rsidR="00C74A03" w:rsidRDefault="00C74A03">
      <w:pPr>
        <w:pStyle w:val="Default"/>
        <w:ind w:right="49"/>
        <w:jc w:val="both"/>
        <w:rPr>
          <w:color w:val="auto"/>
          <w:szCs w:val="24"/>
        </w:rPr>
      </w:pPr>
    </w:p>
    <w:p w14:paraId="58710548" w14:textId="77777777" w:rsidR="00C74A03" w:rsidRDefault="00245D67">
      <w:pPr>
        <w:pStyle w:val="Default"/>
        <w:ind w:right="49"/>
        <w:jc w:val="both"/>
        <w:rPr>
          <w:color w:val="auto"/>
          <w:szCs w:val="24"/>
        </w:rPr>
      </w:pPr>
      <w:r>
        <w:rPr>
          <w:color w:val="auto"/>
          <w:szCs w:val="24"/>
        </w:rPr>
        <w:t>Dado en la Residencia Oficial del Poder Ejecutivo, en Palacio de Gobierno de la ciudad de Colima, Colima, el día 30 del mes de octubre del año 2019.</w:t>
      </w:r>
    </w:p>
    <w:p w14:paraId="02E4772C" w14:textId="77777777" w:rsidR="00C74A03" w:rsidRDefault="00C74A03">
      <w:pPr>
        <w:pStyle w:val="Textosinformato"/>
        <w:jc w:val="center"/>
        <w:rPr>
          <w:rFonts w:ascii="Arial" w:hAnsi="Arial" w:cs="Arial"/>
          <w:b/>
          <w:sz w:val="24"/>
          <w:szCs w:val="24"/>
        </w:rPr>
      </w:pPr>
    </w:p>
    <w:p w14:paraId="11BC96F3" w14:textId="77777777" w:rsidR="00C74A03" w:rsidRDefault="00245D67">
      <w:pPr>
        <w:pStyle w:val="Textosinformato"/>
        <w:jc w:val="center"/>
        <w:rPr>
          <w:rFonts w:ascii="Arial" w:hAnsi="Arial" w:cs="Arial"/>
          <w:b/>
          <w:sz w:val="24"/>
          <w:szCs w:val="24"/>
        </w:rPr>
      </w:pPr>
      <w:r>
        <w:rPr>
          <w:rFonts w:ascii="Arial" w:hAnsi="Arial" w:cs="Arial"/>
          <w:b/>
          <w:sz w:val="24"/>
          <w:szCs w:val="24"/>
        </w:rPr>
        <w:t>ATENTAMENTE</w:t>
      </w:r>
    </w:p>
    <w:p w14:paraId="0AF79218" w14:textId="77777777" w:rsidR="00C74A03" w:rsidRDefault="00245D67">
      <w:pPr>
        <w:pStyle w:val="Textosinformato"/>
        <w:jc w:val="center"/>
        <w:rPr>
          <w:rFonts w:ascii="Arial" w:hAnsi="Arial" w:cs="Arial"/>
          <w:b/>
          <w:sz w:val="24"/>
          <w:szCs w:val="24"/>
        </w:rPr>
      </w:pPr>
      <w:r>
        <w:rPr>
          <w:rFonts w:ascii="Arial" w:hAnsi="Arial" w:cs="Arial"/>
          <w:b/>
          <w:sz w:val="24"/>
          <w:szCs w:val="24"/>
        </w:rPr>
        <w:t>SUFRAGIO EFECTIVO. NO REELECCIÓN.</w:t>
      </w:r>
    </w:p>
    <w:p w14:paraId="56AC5478" w14:textId="77777777" w:rsidR="00C74A03" w:rsidRDefault="00C74A03">
      <w:pPr>
        <w:pStyle w:val="Textosinformato"/>
        <w:jc w:val="center"/>
        <w:rPr>
          <w:rFonts w:ascii="Arial" w:hAnsi="Arial" w:cs="Arial"/>
          <w:b/>
          <w:sz w:val="24"/>
          <w:szCs w:val="24"/>
        </w:rPr>
      </w:pPr>
    </w:p>
    <w:p w14:paraId="2C3170D0" w14:textId="77777777" w:rsidR="00C74A03" w:rsidRDefault="00C74A03">
      <w:pPr>
        <w:pStyle w:val="Textosinformato"/>
        <w:jc w:val="center"/>
        <w:rPr>
          <w:rFonts w:ascii="Arial" w:hAnsi="Arial" w:cs="Arial"/>
          <w:b/>
          <w:sz w:val="24"/>
          <w:szCs w:val="24"/>
        </w:rPr>
      </w:pPr>
    </w:p>
    <w:p w14:paraId="7FC1A0A5" w14:textId="77777777" w:rsidR="00C74A03" w:rsidRDefault="00C74A03">
      <w:pPr>
        <w:pStyle w:val="Textosinformato"/>
        <w:jc w:val="center"/>
        <w:rPr>
          <w:rFonts w:ascii="Arial" w:hAnsi="Arial" w:cs="Arial"/>
          <w:b/>
          <w:sz w:val="24"/>
          <w:szCs w:val="24"/>
        </w:rPr>
      </w:pPr>
    </w:p>
    <w:p w14:paraId="423CC5EA" w14:textId="77777777" w:rsidR="00C74A03" w:rsidRDefault="00C74A03">
      <w:pPr>
        <w:pStyle w:val="Textosinformato"/>
        <w:jc w:val="center"/>
        <w:rPr>
          <w:rFonts w:ascii="Arial" w:hAnsi="Arial" w:cs="Arial"/>
          <w:sz w:val="24"/>
          <w:szCs w:val="24"/>
        </w:rPr>
      </w:pPr>
    </w:p>
    <w:p w14:paraId="3081721C" w14:textId="77777777" w:rsidR="00C74A03" w:rsidRDefault="00C74A03">
      <w:pPr>
        <w:pStyle w:val="Textosinformato"/>
        <w:jc w:val="center"/>
        <w:rPr>
          <w:rFonts w:ascii="Arial" w:hAnsi="Arial" w:cs="Arial"/>
          <w:sz w:val="24"/>
          <w:szCs w:val="24"/>
        </w:rPr>
      </w:pPr>
    </w:p>
    <w:p w14:paraId="71035650" w14:textId="77777777" w:rsidR="00C74A03" w:rsidRDefault="00245D67">
      <w:pPr>
        <w:spacing w:after="0" w:line="240" w:lineRule="auto"/>
        <w:ind w:right="-170"/>
        <w:jc w:val="center"/>
        <w:rPr>
          <w:rFonts w:ascii="Arial" w:hAnsi="Arial" w:cs="Arial"/>
          <w:b/>
          <w:sz w:val="24"/>
          <w:szCs w:val="24"/>
        </w:rPr>
      </w:pPr>
      <w:r>
        <w:rPr>
          <w:rFonts w:ascii="Arial" w:hAnsi="Arial" w:cs="Arial"/>
          <w:b/>
          <w:sz w:val="24"/>
          <w:szCs w:val="24"/>
        </w:rPr>
        <w:t>JOSÉ IGNACIO PERALTA SÁNCHEZ</w:t>
      </w:r>
    </w:p>
    <w:p w14:paraId="28133978" w14:textId="77777777" w:rsidR="00C74A03" w:rsidRDefault="00245D67">
      <w:pPr>
        <w:spacing w:after="0" w:line="240" w:lineRule="auto"/>
        <w:ind w:right="-170"/>
        <w:jc w:val="center"/>
        <w:rPr>
          <w:rFonts w:ascii="Arial" w:hAnsi="Arial" w:cs="Arial"/>
          <w:b/>
          <w:sz w:val="24"/>
          <w:szCs w:val="24"/>
        </w:rPr>
      </w:pPr>
      <w:r>
        <w:rPr>
          <w:rFonts w:ascii="Arial" w:hAnsi="Arial" w:cs="Arial"/>
          <w:b/>
          <w:sz w:val="24"/>
          <w:szCs w:val="24"/>
        </w:rPr>
        <w:t xml:space="preserve">GOBERNADOR CONSTITUCIONAL DEL ESTADO </w:t>
      </w:r>
    </w:p>
    <w:p w14:paraId="0490748F" w14:textId="77777777" w:rsidR="00C74A03" w:rsidRDefault="00C74A03">
      <w:pPr>
        <w:spacing w:after="0" w:line="240" w:lineRule="auto"/>
        <w:jc w:val="center"/>
        <w:rPr>
          <w:rFonts w:ascii="Arial" w:hAnsi="Arial" w:cs="Arial"/>
          <w:b/>
          <w:sz w:val="24"/>
          <w:szCs w:val="24"/>
        </w:rPr>
      </w:pPr>
    </w:p>
    <w:p w14:paraId="34D43BC3" w14:textId="77777777" w:rsidR="00C74A03" w:rsidRDefault="00C74A03">
      <w:pPr>
        <w:spacing w:after="0" w:line="240" w:lineRule="auto"/>
        <w:jc w:val="center"/>
        <w:rPr>
          <w:rFonts w:ascii="Arial" w:hAnsi="Arial" w:cs="Arial"/>
          <w:b/>
          <w:sz w:val="24"/>
          <w:szCs w:val="24"/>
        </w:rPr>
      </w:pPr>
    </w:p>
    <w:p w14:paraId="4D0568F4" w14:textId="77777777" w:rsidR="00C74A03" w:rsidRDefault="00C74A03">
      <w:pPr>
        <w:spacing w:after="0" w:line="240" w:lineRule="auto"/>
        <w:jc w:val="center"/>
        <w:rPr>
          <w:rFonts w:ascii="Arial" w:hAnsi="Arial" w:cs="Arial"/>
          <w:b/>
          <w:sz w:val="24"/>
          <w:szCs w:val="24"/>
        </w:rPr>
      </w:pPr>
    </w:p>
    <w:p w14:paraId="63982C8F" w14:textId="77777777" w:rsidR="00C74A03" w:rsidRDefault="00C74A03">
      <w:pPr>
        <w:spacing w:after="0" w:line="240" w:lineRule="auto"/>
        <w:jc w:val="center"/>
        <w:rPr>
          <w:rFonts w:ascii="Arial" w:hAnsi="Arial" w:cs="Arial"/>
          <w:b/>
          <w:sz w:val="24"/>
          <w:szCs w:val="24"/>
        </w:rPr>
      </w:pPr>
    </w:p>
    <w:p w14:paraId="5FF25492" w14:textId="11EA1B4B" w:rsidR="00C74A03" w:rsidRDefault="00C74A03">
      <w:pPr>
        <w:spacing w:after="0" w:line="240" w:lineRule="auto"/>
        <w:jc w:val="center"/>
        <w:rPr>
          <w:rFonts w:ascii="Arial" w:hAnsi="Arial" w:cs="Arial"/>
          <w:b/>
          <w:sz w:val="24"/>
          <w:szCs w:val="24"/>
        </w:rPr>
      </w:pPr>
    </w:p>
    <w:p w14:paraId="5D25D6A6" w14:textId="0FA8864F" w:rsidR="00451ADC" w:rsidRDefault="00451ADC">
      <w:pPr>
        <w:spacing w:after="0" w:line="240" w:lineRule="auto"/>
        <w:jc w:val="center"/>
        <w:rPr>
          <w:rFonts w:ascii="Arial" w:hAnsi="Arial" w:cs="Arial"/>
          <w:b/>
          <w:sz w:val="24"/>
          <w:szCs w:val="24"/>
        </w:rPr>
      </w:pPr>
    </w:p>
    <w:p w14:paraId="4F353CAC" w14:textId="48656042" w:rsidR="00451ADC" w:rsidRDefault="00451ADC">
      <w:pPr>
        <w:spacing w:after="0" w:line="240" w:lineRule="auto"/>
        <w:jc w:val="center"/>
        <w:rPr>
          <w:rFonts w:ascii="Arial" w:hAnsi="Arial" w:cs="Arial"/>
          <w:b/>
          <w:sz w:val="24"/>
          <w:szCs w:val="24"/>
        </w:rPr>
      </w:pPr>
    </w:p>
    <w:p w14:paraId="742AB2A5" w14:textId="77777777" w:rsidR="00451ADC" w:rsidRDefault="00451ADC">
      <w:pPr>
        <w:spacing w:after="0" w:line="240" w:lineRule="auto"/>
        <w:jc w:val="center"/>
        <w:rPr>
          <w:rFonts w:ascii="Arial" w:hAnsi="Arial" w:cs="Arial"/>
          <w:b/>
          <w:sz w:val="24"/>
          <w:szCs w:val="24"/>
        </w:rPr>
      </w:pPr>
    </w:p>
    <w:p w14:paraId="6EA35115"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ARNOLDO OCHOA GONZÁLEZ</w:t>
      </w:r>
    </w:p>
    <w:p w14:paraId="0A6A8FFD"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SECRETARIO GENERAL DE GOBIERNO</w:t>
      </w:r>
    </w:p>
    <w:p w14:paraId="35228C0B" w14:textId="77777777" w:rsidR="00C74A03" w:rsidRDefault="00C74A03">
      <w:pPr>
        <w:spacing w:after="0" w:line="240" w:lineRule="auto"/>
        <w:jc w:val="center"/>
        <w:rPr>
          <w:rFonts w:ascii="Arial" w:hAnsi="Arial" w:cs="Arial"/>
          <w:b/>
          <w:sz w:val="24"/>
          <w:szCs w:val="24"/>
        </w:rPr>
      </w:pPr>
    </w:p>
    <w:p w14:paraId="09633F24" w14:textId="77777777" w:rsidR="00C74A03" w:rsidRDefault="00C74A03">
      <w:pPr>
        <w:spacing w:after="0" w:line="240" w:lineRule="auto"/>
        <w:jc w:val="center"/>
        <w:rPr>
          <w:rFonts w:ascii="Arial" w:hAnsi="Arial" w:cs="Arial"/>
          <w:b/>
          <w:sz w:val="24"/>
          <w:szCs w:val="24"/>
        </w:rPr>
      </w:pPr>
    </w:p>
    <w:p w14:paraId="3F7A03F2" w14:textId="77777777" w:rsidR="00C74A03" w:rsidRDefault="00C74A03">
      <w:pPr>
        <w:spacing w:after="0" w:line="240" w:lineRule="auto"/>
        <w:jc w:val="center"/>
        <w:rPr>
          <w:rFonts w:ascii="Arial" w:hAnsi="Arial" w:cs="Arial"/>
          <w:b/>
          <w:sz w:val="24"/>
          <w:szCs w:val="24"/>
        </w:rPr>
      </w:pPr>
    </w:p>
    <w:p w14:paraId="46F639C6" w14:textId="77777777" w:rsidR="00C74A03" w:rsidRDefault="00C74A03">
      <w:pPr>
        <w:spacing w:after="0" w:line="240" w:lineRule="auto"/>
        <w:jc w:val="center"/>
        <w:rPr>
          <w:rFonts w:ascii="Arial" w:hAnsi="Arial" w:cs="Arial"/>
          <w:b/>
          <w:sz w:val="24"/>
          <w:szCs w:val="24"/>
        </w:rPr>
      </w:pPr>
    </w:p>
    <w:p w14:paraId="6F13391E" w14:textId="251448A6" w:rsidR="00C74A03" w:rsidRDefault="00C74A03">
      <w:pPr>
        <w:spacing w:after="0" w:line="240" w:lineRule="auto"/>
        <w:jc w:val="center"/>
        <w:rPr>
          <w:rFonts w:ascii="Arial" w:hAnsi="Arial" w:cs="Arial"/>
          <w:b/>
          <w:sz w:val="24"/>
          <w:szCs w:val="24"/>
        </w:rPr>
      </w:pPr>
    </w:p>
    <w:p w14:paraId="1633C094" w14:textId="5A6FB10D" w:rsidR="00451ADC" w:rsidRDefault="00451ADC">
      <w:pPr>
        <w:spacing w:after="0" w:line="240" w:lineRule="auto"/>
        <w:jc w:val="center"/>
        <w:rPr>
          <w:rFonts w:ascii="Arial" w:hAnsi="Arial" w:cs="Arial"/>
          <w:b/>
          <w:sz w:val="24"/>
          <w:szCs w:val="24"/>
        </w:rPr>
      </w:pPr>
    </w:p>
    <w:p w14:paraId="09E81DE9" w14:textId="77777777" w:rsidR="00451ADC" w:rsidRDefault="00451ADC">
      <w:pPr>
        <w:spacing w:after="0" w:line="240" w:lineRule="auto"/>
        <w:jc w:val="center"/>
        <w:rPr>
          <w:rFonts w:ascii="Arial" w:hAnsi="Arial" w:cs="Arial"/>
          <w:b/>
          <w:sz w:val="24"/>
          <w:szCs w:val="24"/>
        </w:rPr>
      </w:pPr>
    </w:p>
    <w:p w14:paraId="4F832C15"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CARLOS ARTURO NORIEGA GARCÍA</w:t>
      </w:r>
    </w:p>
    <w:p w14:paraId="763F08F4"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SECRETARIO DE PLANEACIÓN Y FINANZAS</w:t>
      </w:r>
    </w:p>
    <w:p w14:paraId="6B4764FC" w14:textId="77777777" w:rsidR="00C74A03" w:rsidRDefault="00C74A03">
      <w:pPr>
        <w:spacing w:after="0" w:line="240" w:lineRule="auto"/>
        <w:jc w:val="center"/>
        <w:rPr>
          <w:rFonts w:ascii="Arial" w:hAnsi="Arial" w:cs="Arial"/>
          <w:b/>
          <w:sz w:val="24"/>
          <w:szCs w:val="24"/>
        </w:rPr>
      </w:pPr>
    </w:p>
    <w:p w14:paraId="2CFA0A90" w14:textId="77777777" w:rsidR="00C74A03" w:rsidRDefault="00C74A03">
      <w:pPr>
        <w:spacing w:after="0" w:line="240" w:lineRule="auto"/>
        <w:jc w:val="center"/>
        <w:rPr>
          <w:rFonts w:ascii="Arial" w:hAnsi="Arial" w:cs="Arial"/>
          <w:b/>
          <w:sz w:val="24"/>
          <w:szCs w:val="24"/>
        </w:rPr>
      </w:pPr>
    </w:p>
    <w:p w14:paraId="0F740943" w14:textId="77777777" w:rsidR="00C74A03" w:rsidRDefault="00C74A03">
      <w:pPr>
        <w:spacing w:after="0" w:line="240" w:lineRule="auto"/>
        <w:jc w:val="center"/>
        <w:rPr>
          <w:rFonts w:ascii="Arial" w:hAnsi="Arial" w:cs="Arial"/>
          <w:b/>
          <w:sz w:val="24"/>
          <w:szCs w:val="24"/>
        </w:rPr>
      </w:pPr>
    </w:p>
    <w:p w14:paraId="719405BC" w14:textId="77777777" w:rsidR="00C74A03" w:rsidRDefault="00C74A03">
      <w:pPr>
        <w:spacing w:after="0" w:line="240" w:lineRule="auto"/>
        <w:jc w:val="center"/>
        <w:rPr>
          <w:rFonts w:ascii="Arial" w:hAnsi="Arial" w:cs="Arial"/>
          <w:b/>
          <w:sz w:val="24"/>
          <w:szCs w:val="24"/>
        </w:rPr>
      </w:pPr>
    </w:p>
    <w:p w14:paraId="56ACF88E" w14:textId="28D0337C" w:rsidR="00C74A03" w:rsidRDefault="00C74A03">
      <w:pPr>
        <w:spacing w:after="0" w:line="240" w:lineRule="auto"/>
        <w:jc w:val="center"/>
        <w:rPr>
          <w:rFonts w:ascii="Arial" w:hAnsi="Arial" w:cs="Arial"/>
          <w:b/>
          <w:sz w:val="24"/>
          <w:szCs w:val="24"/>
        </w:rPr>
      </w:pPr>
    </w:p>
    <w:p w14:paraId="5653EC98" w14:textId="6CA8672C" w:rsidR="00451ADC" w:rsidRDefault="00451ADC">
      <w:pPr>
        <w:spacing w:after="0" w:line="240" w:lineRule="auto"/>
        <w:jc w:val="center"/>
        <w:rPr>
          <w:rFonts w:ascii="Arial" w:hAnsi="Arial" w:cs="Arial"/>
          <w:b/>
          <w:sz w:val="24"/>
          <w:szCs w:val="24"/>
        </w:rPr>
      </w:pPr>
    </w:p>
    <w:p w14:paraId="138AE8AA" w14:textId="77777777" w:rsidR="00451ADC" w:rsidRDefault="00451ADC">
      <w:pPr>
        <w:spacing w:after="0" w:line="240" w:lineRule="auto"/>
        <w:jc w:val="center"/>
        <w:rPr>
          <w:rFonts w:ascii="Arial" w:hAnsi="Arial" w:cs="Arial"/>
          <w:b/>
          <w:sz w:val="24"/>
          <w:szCs w:val="24"/>
        </w:rPr>
      </w:pPr>
    </w:p>
    <w:p w14:paraId="44C831C8"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LUIS ALBERTO VUELVAS PRECIADO</w:t>
      </w:r>
    </w:p>
    <w:p w14:paraId="4F2AA976"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CONSEJERO JURÍDICO DEL PODER EJECUTIVO DEL ESTADO</w:t>
      </w:r>
    </w:p>
    <w:p w14:paraId="32B3EB9C" w14:textId="77777777" w:rsidR="00C74A03" w:rsidRDefault="00C74A03">
      <w:pPr>
        <w:spacing w:after="0" w:line="240" w:lineRule="auto"/>
        <w:rPr>
          <w:rFonts w:ascii="Arial" w:hAnsi="Arial" w:cs="Arial"/>
          <w:b/>
          <w:sz w:val="24"/>
          <w:szCs w:val="24"/>
        </w:rPr>
      </w:pPr>
    </w:p>
    <w:p w14:paraId="3B628E0C" w14:textId="77777777" w:rsidR="00C74A03" w:rsidRDefault="00C74A03">
      <w:pPr>
        <w:spacing w:after="0" w:line="240" w:lineRule="auto"/>
        <w:jc w:val="center"/>
        <w:rPr>
          <w:rFonts w:ascii="Arial" w:hAnsi="Arial" w:cs="Arial"/>
          <w:b/>
          <w:sz w:val="24"/>
          <w:szCs w:val="24"/>
        </w:rPr>
      </w:pPr>
    </w:p>
    <w:p w14:paraId="4EF03C0C" w14:textId="530C87F7" w:rsidR="00C74A03" w:rsidRDefault="00C74A03">
      <w:pPr>
        <w:spacing w:after="0" w:line="240" w:lineRule="auto"/>
        <w:jc w:val="center"/>
        <w:rPr>
          <w:rFonts w:ascii="Arial" w:hAnsi="Arial" w:cs="Arial"/>
          <w:b/>
          <w:sz w:val="24"/>
          <w:szCs w:val="24"/>
        </w:rPr>
      </w:pPr>
    </w:p>
    <w:p w14:paraId="22C8F024" w14:textId="11B14DA7" w:rsidR="00451ADC" w:rsidRDefault="00451ADC">
      <w:pPr>
        <w:spacing w:after="0" w:line="240" w:lineRule="auto"/>
        <w:jc w:val="center"/>
        <w:rPr>
          <w:rFonts w:ascii="Arial" w:hAnsi="Arial" w:cs="Arial"/>
          <w:b/>
          <w:sz w:val="24"/>
          <w:szCs w:val="24"/>
        </w:rPr>
      </w:pPr>
    </w:p>
    <w:p w14:paraId="59FCB876" w14:textId="4F3D7AEE" w:rsidR="00451ADC" w:rsidRDefault="00451ADC">
      <w:pPr>
        <w:spacing w:after="0" w:line="240" w:lineRule="auto"/>
        <w:jc w:val="center"/>
        <w:rPr>
          <w:rFonts w:ascii="Arial" w:hAnsi="Arial" w:cs="Arial"/>
          <w:b/>
          <w:sz w:val="24"/>
          <w:szCs w:val="24"/>
        </w:rPr>
      </w:pPr>
    </w:p>
    <w:p w14:paraId="04A1E42A" w14:textId="51BAE1B8" w:rsidR="00451ADC" w:rsidRDefault="00451ADC">
      <w:pPr>
        <w:spacing w:after="0" w:line="240" w:lineRule="auto"/>
        <w:jc w:val="center"/>
        <w:rPr>
          <w:rFonts w:ascii="Arial" w:hAnsi="Arial" w:cs="Arial"/>
          <w:b/>
          <w:sz w:val="24"/>
          <w:szCs w:val="24"/>
        </w:rPr>
      </w:pPr>
    </w:p>
    <w:p w14:paraId="09722E1B" w14:textId="7C5F889D" w:rsidR="00451ADC" w:rsidRDefault="00451ADC">
      <w:pPr>
        <w:spacing w:after="0" w:line="240" w:lineRule="auto"/>
        <w:jc w:val="center"/>
        <w:rPr>
          <w:rFonts w:ascii="Arial" w:hAnsi="Arial" w:cs="Arial"/>
          <w:b/>
          <w:sz w:val="24"/>
          <w:szCs w:val="24"/>
        </w:rPr>
      </w:pPr>
    </w:p>
    <w:p w14:paraId="7808E1D2" w14:textId="07CC3FFC" w:rsidR="00451ADC" w:rsidRDefault="00451ADC">
      <w:pPr>
        <w:spacing w:after="0" w:line="240" w:lineRule="auto"/>
        <w:jc w:val="center"/>
        <w:rPr>
          <w:rFonts w:ascii="Arial" w:hAnsi="Arial" w:cs="Arial"/>
          <w:b/>
          <w:sz w:val="24"/>
          <w:szCs w:val="24"/>
        </w:rPr>
      </w:pPr>
    </w:p>
    <w:p w14:paraId="41BF626A" w14:textId="662F5B5D" w:rsidR="00451ADC" w:rsidRDefault="00451ADC">
      <w:pPr>
        <w:spacing w:after="0" w:line="240" w:lineRule="auto"/>
        <w:jc w:val="center"/>
        <w:rPr>
          <w:rFonts w:ascii="Arial" w:hAnsi="Arial" w:cs="Arial"/>
          <w:b/>
          <w:sz w:val="24"/>
          <w:szCs w:val="24"/>
        </w:rPr>
      </w:pPr>
    </w:p>
    <w:p w14:paraId="41D0FD57" w14:textId="0993C46E" w:rsidR="00451ADC" w:rsidRDefault="00451ADC">
      <w:pPr>
        <w:spacing w:after="0" w:line="240" w:lineRule="auto"/>
        <w:jc w:val="center"/>
        <w:rPr>
          <w:rFonts w:ascii="Arial" w:hAnsi="Arial" w:cs="Arial"/>
          <w:b/>
          <w:sz w:val="24"/>
          <w:szCs w:val="24"/>
        </w:rPr>
      </w:pPr>
    </w:p>
    <w:p w14:paraId="04E370ED" w14:textId="246FFA15" w:rsidR="00451ADC" w:rsidRDefault="00451ADC">
      <w:pPr>
        <w:spacing w:after="0" w:line="240" w:lineRule="auto"/>
        <w:jc w:val="center"/>
        <w:rPr>
          <w:rFonts w:ascii="Arial" w:hAnsi="Arial" w:cs="Arial"/>
          <w:b/>
          <w:sz w:val="24"/>
          <w:szCs w:val="24"/>
        </w:rPr>
      </w:pPr>
    </w:p>
    <w:p w14:paraId="76D9C421" w14:textId="1B46114A" w:rsidR="00451ADC" w:rsidRDefault="00451ADC">
      <w:pPr>
        <w:spacing w:after="0" w:line="240" w:lineRule="auto"/>
        <w:jc w:val="center"/>
        <w:rPr>
          <w:rFonts w:ascii="Arial" w:hAnsi="Arial" w:cs="Arial"/>
          <w:b/>
          <w:sz w:val="24"/>
          <w:szCs w:val="24"/>
        </w:rPr>
      </w:pPr>
    </w:p>
    <w:p w14:paraId="6A11FB8D" w14:textId="4EEC4EDA" w:rsidR="00451ADC" w:rsidRDefault="00451ADC">
      <w:pPr>
        <w:spacing w:after="0" w:line="240" w:lineRule="auto"/>
        <w:jc w:val="center"/>
        <w:rPr>
          <w:rFonts w:ascii="Arial" w:hAnsi="Arial" w:cs="Arial"/>
          <w:b/>
          <w:sz w:val="24"/>
          <w:szCs w:val="24"/>
        </w:rPr>
      </w:pPr>
    </w:p>
    <w:p w14:paraId="5A99D9FC" w14:textId="77777777" w:rsidR="00451ADC" w:rsidRDefault="00451ADC">
      <w:pPr>
        <w:spacing w:after="0" w:line="240" w:lineRule="auto"/>
        <w:jc w:val="center"/>
        <w:rPr>
          <w:rFonts w:ascii="Arial" w:hAnsi="Arial" w:cs="Arial"/>
          <w:b/>
          <w:sz w:val="24"/>
          <w:szCs w:val="24"/>
        </w:rPr>
      </w:pPr>
    </w:p>
    <w:p w14:paraId="713C8275" w14:textId="77777777" w:rsidR="00C74A03" w:rsidRDefault="00245D67">
      <w:pPr>
        <w:spacing w:after="0" w:line="240" w:lineRule="auto"/>
        <w:jc w:val="both"/>
      </w:pPr>
      <w:r>
        <w:rPr>
          <w:rFonts w:ascii="Arial" w:hAnsi="Arial" w:cs="Arial"/>
          <w:sz w:val="20"/>
          <w:szCs w:val="20"/>
        </w:rPr>
        <w:t xml:space="preserve">La presente hoja de firmas pertenece a la </w:t>
      </w:r>
      <w:r>
        <w:rPr>
          <w:rFonts w:ascii="Arial" w:hAnsi="Arial" w:cs="Arial"/>
          <w:color w:val="000000"/>
          <w:sz w:val="20"/>
          <w:szCs w:val="20"/>
        </w:rPr>
        <w:t>Iniciativa de Ley con Proyecto de Decreto por la que se expide la</w:t>
      </w:r>
      <w:r>
        <w:rPr>
          <w:rFonts w:ascii="Arial" w:hAnsi="Arial" w:cs="Arial"/>
          <w:sz w:val="20"/>
          <w:szCs w:val="20"/>
        </w:rPr>
        <w:t xml:space="preserve"> Ley de Ingresos del Estado de Colima para el ejercicio fiscal 2020.  </w:t>
      </w:r>
    </w:p>
    <w:sectPr w:rsidR="00C74A03">
      <w:headerReference w:type="default" r:id="rId10"/>
      <w:footerReference w:type="default" r:id="rId11"/>
      <w:pgSz w:w="12240" w:h="15840"/>
      <w:pgMar w:top="2520" w:right="1041" w:bottom="1304" w:left="1276"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7ED8" w14:textId="77777777" w:rsidR="00362853" w:rsidRDefault="00362853">
      <w:pPr>
        <w:spacing w:after="0" w:line="240" w:lineRule="auto"/>
      </w:pPr>
      <w:r>
        <w:separator/>
      </w:r>
    </w:p>
  </w:endnote>
  <w:endnote w:type="continuationSeparator" w:id="0">
    <w:p w14:paraId="1289625D" w14:textId="77777777" w:rsidR="00362853" w:rsidRDefault="0036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3296" w14:textId="77777777" w:rsidR="00362853" w:rsidRDefault="00362853">
    <w:pPr>
      <w:pStyle w:val="Piedepgina"/>
    </w:pPr>
    <w:r>
      <w:rPr>
        <w:sz w:val="21"/>
        <w:szCs w:val="21"/>
      </w:rPr>
      <w:t xml:space="preserve">                                    “Año 2019, 30 años de la Convención sobre los Derechos del </w:t>
    </w:r>
    <w:proofErr w:type="gramStart"/>
    <w:r>
      <w:rPr>
        <w:sz w:val="21"/>
        <w:szCs w:val="21"/>
      </w:rPr>
      <w:t xml:space="preserve">Niño”   </w:t>
    </w:r>
    <w:proofErr w:type="gramEnd"/>
    <w:r>
      <w:rPr>
        <w:sz w:val="21"/>
        <w:szCs w:val="21"/>
      </w:rPr>
      <w:t xml:space="preserve">       </w:t>
    </w:r>
    <w:r>
      <w:rPr>
        <w:sz w:val="21"/>
        <w:szCs w:val="21"/>
      </w:rPr>
      <w:fldChar w:fldCharType="begin"/>
    </w:r>
    <w:r>
      <w:rPr>
        <w:sz w:val="21"/>
        <w:szCs w:val="21"/>
      </w:rPr>
      <w:instrText>PAGE</w:instrText>
    </w:r>
    <w:r>
      <w:rPr>
        <w:sz w:val="21"/>
        <w:szCs w:val="21"/>
      </w:rPr>
      <w:fldChar w:fldCharType="separate"/>
    </w:r>
    <w:r>
      <w:rPr>
        <w:sz w:val="21"/>
        <w:szCs w:val="21"/>
      </w:rPr>
      <w:t>30</w:t>
    </w:r>
    <w:r>
      <w:rPr>
        <w:sz w:val="21"/>
        <w:szCs w:val="21"/>
      </w:rPr>
      <w:fldChar w:fldCharType="end"/>
    </w:r>
  </w:p>
  <w:p w14:paraId="63028CA4" w14:textId="77777777" w:rsidR="00362853" w:rsidRDefault="00362853">
    <w:pPr>
      <w:pStyle w:val="Piedepgina"/>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0042C" w14:textId="77777777" w:rsidR="00362853" w:rsidRDefault="00362853">
      <w:pPr>
        <w:spacing w:after="0" w:line="240" w:lineRule="auto"/>
      </w:pPr>
      <w:r>
        <w:separator/>
      </w:r>
    </w:p>
  </w:footnote>
  <w:footnote w:type="continuationSeparator" w:id="0">
    <w:p w14:paraId="40668123" w14:textId="77777777" w:rsidR="00362853" w:rsidRDefault="0036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364" w14:textId="77777777" w:rsidR="00362853" w:rsidRDefault="00362853">
    <w:pPr>
      <w:pStyle w:val="Encabezado"/>
      <w:rPr>
        <w:sz w:val="21"/>
        <w:szCs w:val="21"/>
      </w:rPr>
    </w:pPr>
    <w:r>
      <w:rPr>
        <w:noProof/>
        <w:sz w:val="21"/>
        <w:szCs w:val="21"/>
      </w:rPr>
      <w:drawing>
        <wp:anchor distT="0" distB="0" distL="0" distR="0" simplePos="0" relativeHeight="31" behindDoc="1" locked="0" layoutInCell="1" allowOverlap="1" wp14:anchorId="49EAF1FD" wp14:editId="55525492">
          <wp:simplePos x="0" y="0"/>
          <wp:positionH relativeFrom="column">
            <wp:posOffset>-383540</wp:posOffset>
          </wp:positionH>
          <wp:positionV relativeFrom="paragraph">
            <wp:posOffset>-490220</wp:posOffset>
          </wp:positionV>
          <wp:extent cx="1663700" cy="1663700"/>
          <wp:effectExtent l="0" t="0" r="0" b="0"/>
          <wp:wrapNone/>
          <wp:docPr id="7" name="Imagen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descr="Scan"/>
                  <pic:cNvPicPr>
                    <a:picLocks noChangeAspect="1" noChangeArrowheads="1"/>
                  </pic:cNvPicPr>
                </pic:nvPicPr>
                <pic:blipFill>
                  <a:blip r:embed="rId1">
                    <a:grayscl/>
                  </a:blip>
                  <a:stretch>
                    <a:fillRect/>
                  </a:stretch>
                </pic:blipFill>
                <pic:spPr bwMode="auto">
                  <a:xfrm>
                    <a:off x="0" y="0"/>
                    <a:ext cx="1663700" cy="1663700"/>
                  </a:xfrm>
                  <a:prstGeom prst="rect">
                    <a:avLst/>
                  </a:prstGeom>
                </pic:spPr>
              </pic:pic>
            </a:graphicData>
          </a:graphic>
        </wp:anchor>
      </w:drawing>
    </w:r>
  </w:p>
  <w:p w14:paraId="4E3229C3" w14:textId="77777777" w:rsidR="00362853" w:rsidRDefault="00362853">
    <w:pPr>
      <w:pStyle w:val="Encabezado"/>
      <w:rPr>
        <w:sz w:val="21"/>
        <w:szCs w:val="21"/>
      </w:rPr>
    </w:pPr>
  </w:p>
  <w:p w14:paraId="7578EDC9" w14:textId="77777777" w:rsidR="00362853" w:rsidRDefault="00362853">
    <w:pPr>
      <w:pStyle w:val="Encabezado"/>
      <w:rPr>
        <w:sz w:val="21"/>
        <w:szCs w:val="21"/>
      </w:rPr>
    </w:pPr>
  </w:p>
  <w:p w14:paraId="3B4730F4" w14:textId="77777777" w:rsidR="00362853" w:rsidRDefault="00362853">
    <w:pPr>
      <w:pStyle w:val="Encabezado"/>
      <w:rPr>
        <w:sz w:val="21"/>
        <w:szCs w:val="21"/>
      </w:rPr>
    </w:pPr>
  </w:p>
  <w:p w14:paraId="352DE113" w14:textId="77777777" w:rsidR="00362853" w:rsidRDefault="00362853">
    <w:pPr>
      <w:pStyle w:val="Encabezado"/>
      <w:rPr>
        <w:sz w:val="21"/>
        <w:szCs w:val="21"/>
      </w:rPr>
    </w:pPr>
  </w:p>
  <w:p w14:paraId="3C2066FA" w14:textId="77777777" w:rsidR="00362853" w:rsidRDefault="00362853">
    <w:pPr>
      <w:pStyle w:val="Encabezado"/>
      <w:rPr>
        <w:sz w:val="21"/>
        <w:szCs w:val="21"/>
      </w:rPr>
    </w:pPr>
  </w:p>
  <w:p w14:paraId="421B4CD4" w14:textId="77777777" w:rsidR="00362853" w:rsidRDefault="00362853">
    <w:pPr>
      <w:pStyle w:val="Encabezado"/>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4C9"/>
    <w:multiLevelType w:val="multilevel"/>
    <w:tmpl w:val="8F124F4A"/>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D5733"/>
    <w:multiLevelType w:val="multilevel"/>
    <w:tmpl w:val="215C386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E1591C"/>
    <w:multiLevelType w:val="multilevel"/>
    <w:tmpl w:val="AA46D80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D2513A"/>
    <w:multiLevelType w:val="multilevel"/>
    <w:tmpl w:val="DFE4DAB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C2508F"/>
    <w:multiLevelType w:val="multilevel"/>
    <w:tmpl w:val="A32671F6"/>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C202F5"/>
    <w:multiLevelType w:val="multilevel"/>
    <w:tmpl w:val="60C6042E"/>
    <w:lvl w:ilvl="0">
      <w:start w:val="1"/>
      <w:numFmt w:val="upp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E67369"/>
    <w:multiLevelType w:val="multilevel"/>
    <w:tmpl w:val="8A78B02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414E7F5B"/>
    <w:multiLevelType w:val="multilevel"/>
    <w:tmpl w:val="356280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E334610"/>
    <w:multiLevelType w:val="multilevel"/>
    <w:tmpl w:val="2E249DE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EDD0C97"/>
    <w:multiLevelType w:val="multilevel"/>
    <w:tmpl w:val="3D52C7D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4D63F2C"/>
    <w:multiLevelType w:val="multilevel"/>
    <w:tmpl w:val="5E848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9"/>
  </w:num>
  <w:num w:numId="4">
    <w:abstractNumId w:val="3"/>
  </w:num>
  <w:num w:numId="5">
    <w:abstractNumId w:val="1"/>
  </w:num>
  <w:num w:numId="6">
    <w:abstractNumId w:val="5"/>
  </w:num>
  <w:num w:numId="7">
    <w:abstractNumId w:val="10"/>
  </w:num>
  <w:num w:numId="8">
    <w:abstractNumId w:val="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03"/>
    <w:rsid w:val="000910F5"/>
    <w:rsid w:val="001344F0"/>
    <w:rsid w:val="001C02F1"/>
    <w:rsid w:val="00245D67"/>
    <w:rsid w:val="00283481"/>
    <w:rsid w:val="00286C0C"/>
    <w:rsid w:val="002B435A"/>
    <w:rsid w:val="00362853"/>
    <w:rsid w:val="0038402A"/>
    <w:rsid w:val="00451ADC"/>
    <w:rsid w:val="004A5768"/>
    <w:rsid w:val="00631258"/>
    <w:rsid w:val="00691B9D"/>
    <w:rsid w:val="006D5578"/>
    <w:rsid w:val="00701820"/>
    <w:rsid w:val="00743105"/>
    <w:rsid w:val="00774E61"/>
    <w:rsid w:val="00836C3B"/>
    <w:rsid w:val="00861342"/>
    <w:rsid w:val="00861CB3"/>
    <w:rsid w:val="00961188"/>
    <w:rsid w:val="00977BFA"/>
    <w:rsid w:val="009817A3"/>
    <w:rsid w:val="009C3ADB"/>
    <w:rsid w:val="00B77497"/>
    <w:rsid w:val="00BA317C"/>
    <w:rsid w:val="00BE148C"/>
    <w:rsid w:val="00C04F11"/>
    <w:rsid w:val="00C74A03"/>
    <w:rsid w:val="00CB126D"/>
    <w:rsid w:val="00CF0D8F"/>
    <w:rsid w:val="00CF13D3"/>
    <w:rsid w:val="00D5599B"/>
    <w:rsid w:val="00E12BD7"/>
    <w:rsid w:val="00E978FD"/>
    <w:rsid w:val="00EA08E3"/>
    <w:rsid w:val="00EC12F0"/>
    <w:rsid w:val="00FC50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5ACC0D"/>
  <w15:docId w15:val="{014507D8-FD14-46A8-AA6F-EEBAB379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8C05E3"/>
    <w:pPr>
      <w:spacing w:after="200" w:line="276" w:lineRule="auto"/>
    </w:pPr>
    <w:rPr>
      <w:sz w:val="22"/>
      <w:szCs w:val="22"/>
      <w:lang w:val="es-MX" w:eastAsia="es-MX"/>
    </w:rPr>
  </w:style>
  <w:style w:type="paragraph" w:styleId="Ttulo1">
    <w:name w:val="heading 1"/>
    <w:basedOn w:val="Normal"/>
    <w:next w:val="Normal"/>
    <w:link w:val="Ttulo1Car"/>
    <w:uiPriority w:val="9"/>
    <w:qFormat/>
    <w:rsid w:val="00E30FD3"/>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ar"/>
    <w:uiPriority w:val="9"/>
    <w:semiHidden/>
    <w:unhideWhenUsed/>
    <w:qFormat/>
    <w:rsid w:val="00E30FD3"/>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ar"/>
    <w:uiPriority w:val="9"/>
    <w:semiHidden/>
    <w:unhideWhenUsed/>
    <w:qFormat/>
    <w:rsid w:val="00E30FD3"/>
    <w:pPr>
      <w:keepNext/>
      <w:keepLines/>
      <w:spacing w:before="200" w:after="0"/>
      <w:outlineLvl w:val="2"/>
    </w:pPr>
    <w:rPr>
      <w:rFonts w:ascii="Cambria" w:hAnsi="Cambria"/>
      <w:b/>
      <w:color w:val="4F81BD"/>
      <w:sz w:val="20"/>
      <w:szCs w:val="20"/>
    </w:rPr>
  </w:style>
  <w:style w:type="paragraph" w:styleId="Ttulo4">
    <w:name w:val="heading 4"/>
    <w:basedOn w:val="Normal"/>
    <w:next w:val="Normal"/>
    <w:link w:val="Ttulo4Car"/>
    <w:uiPriority w:val="9"/>
    <w:semiHidden/>
    <w:unhideWhenUsed/>
    <w:qFormat/>
    <w:rsid w:val="00E30FD3"/>
    <w:pPr>
      <w:keepNext/>
      <w:keepLines/>
      <w:spacing w:before="200" w:after="0"/>
      <w:outlineLvl w:val="3"/>
    </w:pPr>
    <w:rPr>
      <w:rFonts w:ascii="Cambria" w:hAnsi="Cambria"/>
      <w:b/>
      <w:i/>
      <w:color w:val="4F81BD"/>
      <w:sz w:val="20"/>
      <w:szCs w:val="20"/>
    </w:rPr>
  </w:style>
  <w:style w:type="paragraph" w:styleId="Ttulo5">
    <w:name w:val="heading 5"/>
    <w:basedOn w:val="Normal"/>
    <w:next w:val="Normal"/>
    <w:link w:val="Ttulo5Car"/>
    <w:uiPriority w:val="9"/>
    <w:semiHidden/>
    <w:unhideWhenUsed/>
    <w:qFormat/>
    <w:rsid w:val="00E30FD3"/>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semiHidden/>
    <w:unhideWhenUsed/>
    <w:qFormat/>
    <w:rsid w:val="00E30FD3"/>
    <w:pPr>
      <w:keepNext/>
      <w:keepLines/>
      <w:spacing w:before="200" w:after="0"/>
      <w:outlineLvl w:val="5"/>
    </w:pPr>
    <w:rPr>
      <w:rFonts w:ascii="Cambria" w:hAnsi="Cambria"/>
      <w:i/>
      <w:color w:val="243F60"/>
      <w:sz w:val="20"/>
      <w:szCs w:val="20"/>
    </w:rPr>
  </w:style>
  <w:style w:type="paragraph" w:styleId="Ttulo7">
    <w:name w:val="heading 7"/>
    <w:basedOn w:val="Normal"/>
    <w:next w:val="Normal"/>
    <w:link w:val="Ttulo7Car"/>
    <w:uiPriority w:val="9"/>
    <w:semiHidden/>
    <w:unhideWhenUsed/>
    <w:qFormat/>
    <w:rsid w:val="00E30FD3"/>
    <w:pPr>
      <w:keepNext/>
      <w:keepLines/>
      <w:spacing w:before="200" w:after="0"/>
      <w:outlineLvl w:val="6"/>
    </w:pPr>
    <w:rPr>
      <w:rFonts w:ascii="Cambria" w:hAnsi="Cambria"/>
      <w:i/>
      <w:color w:val="404040"/>
      <w:sz w:val="20"/>
      <w:szCs w:val="20"/>
    </w:rPr>
  </w:style>
  <w:style w:type="paragraph" w:styleId="Ttulo8">
    <w:name w:val="heading 8"/>
    <w:basedOn w:val="Normal"/>
    <w:next w:val="Normal"/>
    <w:link w:val="Ttulo8Car"/>
    <w:uiPriority w:val="9"/>
    <w:semiHidden/>
    <w:unhideWhenUsed/>
    <w:qFormat/>
    <w:rsid w:val="00E30FD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E30FD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ncladenotaalpie">
    <w:name w:val="Ancla de nota al pie"/>
    <w:rPr>
      <w:vertAlign w:val="superscript"/>
    </w:rPr>
  </w:style>
  <w:style w:type="character" w:customStyle="1" w:styleId="FootnoteCharacters">
    <w:name w:val="Footnote Characters"/>
    <w:uiPriority w:val="99"/>
    <w:semiHidden/>
    <w:unhideWhenUsed/>
    <w:qFormat/>
    <w:rsid w:val="00E30FD3"/>
    <w:rPr>
      <w:vertAlign w:val="superscript"/>
    </w:rPr>
  </w:style>
  <w:style w:type="character" w:styleId="Textoennegrita">
    <w:name w:val="Strong"/>
    <w:uiPriority w:val="22"/>
    <w:qFormat/>
    <w:rsid w:val="00E30FD3"/>
    <w:rPr>
      <w:b/>
    </w:rPr>
  </w:style>
  <w:style w:type="character" w:customStyle="1" w:styleId="Ttulo4Car">
    <w:name w:val="Título 4 Car"/>
    <w:link w:val="Ttulo4"/>
    <w:uiPriority w:val="9"/>
    <w:qFormat/>
    <w:rsid w:val="00E30FD3"/>
    <w:rPr>
      <w:rFonts w:ascii="Cambria" w:eastAsia="Times New Roman" w:hAnsi="Cambria" w:cs="Times New Roman"/>
      <w:b/>
      <w:i/>
      <w:color w:val="4F81BD"/>
    </w:rPr>
  </w:style>
  <w:style w:type="character" w:customStyle="1" w:styleId="Destacado">
    <w:name w:val="Destacado"/>
    <w:uiPriority w:val="20"/>
    <w:qFormat/>
    <w:rsid w:val="00E30FD3"/>
    <w:rPr>
      <w:i/>
    </w:rPr>
  </w:style>
  <w:style w:type="character" w:styleId="Ttulodellibro">
    <w:name w:val="Book Title"/>
    <w:uiPriority w:val="33"/>
    <w:qFormat/>
    <w:rsid w:val="00E30FD3"/>
    <w:rPr>
      <w:b/>
      <w:smallCaps/>
      <w:spacing w:val="5"/>
    </w:rPr>
  </w:style>
  <w:style w:type="character" w:styleId="Referenciasutil">
    <w:name w:val="Subtle Reference"/>
    <w:uiPriority w:val="31"/>
    <w:qFormat/>
    <w:rsid w:val="00E30FD3"/>
    <w:rPr>
      <w:smallCaps/>
      <w:color w:val="C0504D"/>
      <w:u w:val="single"/>
    </w:rPr>
  </w:style>
  <w:style w:type="character" w:customStyle="1" w:styleId="CitadestacadaCar">
    <w:name w:val="Cita destacada Car"/>
    <w:link w:val="Citadestacada"/>
    <w:uiPriority w:val="30"/>
    <w:qFormat/>
    <w:rsid w:val="00E30FD3"/>
    <w:rPr>
      <w:b/>
      <w:i/>
      <w:color w:val="4F81BD"/>
    </w:rPr>
  </w:style>
  <w:style w:type="character" w:customStyle="1" w:styleId="Ttulo3Car">
    <w:name w:val="Título 3 Car"/>
    <w:link w:val="Ttulo3"/>
    <w:uiPriority w:val="9"/>
    <w:qFormat/>
    <w:rsid w:val="00E30FD3"/>
    <w:rPr>
      <w:rFonts w:ascii="Cambria" w:eastAsia="Times New Roman" w:hAnsi="Cambria" w:cs="Times New Roman"/>
      <w:b/>
      <w:color w:val="4F81BD"/>
    </w:rPr>
  </w:style>
  <w:style w:type="character" w:customStyle="1" w:styleId="Ttulo5Car">
    <w:name w:val="Título 5 Car"/>
    <w:link w:val="Ttulo5"/>
    <w:uiPriority w:val="9"/>
    <w:qFormat/>
    <w:rsid w:val="00E30FD3"/>
    <w:rPr>
      <w:rFonts w:ascii="Cambria" w:eastAsia="Times New Roman" w:hAnsi="Cambria" w:cs="Times New Roman"/>
      <w:color w:val="243F60"/>
    </w:rPr>
  </w:style>
  <w:style w:type="character" w:customStyle="1" w:styleId="Ttulo1Car">
    <w:name w:val="Título 1 Car"/>
    <w:link w:val="Ttulo1"/>
    <w:uiPriority w:val="9"/>
    <w:qFormat/>
    <w:rsid w:val="00E30FD3"/>
    <w:rPr>
      <w:rFonts w:ascii="Cambria" w:eastAsia="Times New Roman" w:hAnsi="Cambria" w:cs="Times New Roman"/>
      <w:b/>
      <w:color w:val="365F91"/>
      <w:sz w:val="28"/>
    </w:rPr>
  </w:style>
  <w:style w:type="character" w:customStyle="1" w:styleId="TextosinformatoCar">
    <w:name w:val="Texto sin formato Car"/>
    <w:link w:val="Textosinformato"/>
    <w:qFormat/>
    <w:rsid w:val="00E30FD3"/>
    <w:rPr>
      <w:rFonts w:ascii="Courier New" w:hAnsi="Courier New" w:cs="Courier New"/>
      <w:sz w:val="21"/>
    </w:rPr>
  </w:style>
  <w:style w:type="character" w:customStyle="1" w:styleId="Ancladenotafinal">
    <w:name w:val="Ancla de nota final"/>
    <w:rPr>
      <w:vertAlign w:val="superscript"/>
    </w:rPr>
  </w:style>
  <w:style w:type="character" w:customStyle="1" w:styleId="EndnoteCharacters">
    <w:name w:val="Endnote Characters"/>
    <w:uiPriority w:val="99"/>
    <w:semiHidden/>
    <w:unhideWhenUsed/>
    <w:qFormat/>
    <w:rsid w:val="00E30FD3"/>
    <w:rPr>
      <w:vertAlign w:val="superscript"/>
    </w:rPr>
  </w:style>
  <w:style w:type="character" w:styleId="nfasissutil">
    <w:name w:val="Subtle Emphasis"/>
    <w:uiPriority w:val="19"/>
    <w:qFormat/>
    <w:rsid w:val="00E30FD3"/>
    <w:rPr>
      <w:i/>
      <w:color w:val="808080"/>
    </w:rPr>
  </w:style>
  <w:style w:type="character" w:customStyle="1" w:styleId="SubttuloCar">
    <w:name w:val="Subtítulo Car"/>
    <w:link w:val="Subttulo"/>
    <w:uiPriority w:val="11"/>
    <w:qFormat/>
    <w:rsid w:val="00E30FD3"/>
    <w:rPr>
      <w:rFonts w:ascii="Cambria" w:eastAsia="Times New Roman" w:hAnsi="Cambria" w:cs="Times New Roman"/>
      <w:i/>
      <w:color w:val="4F81BD"/>
      <w:spacing w:val="15"/>
      <w:sz w:val="24"/>
    </w:rPr>
  </w:style>
  <w:style w:type="character" w:customStyle="1" w:styleId="TextonotaalfinalCar">
    <w:name w:val="Texto nota al final Car"/>
    <w:link w:val="Textonotaalfinal"/>
    <w:uiPriority w:val="99"/>
    <w:semiHidden/>
    <w:qFormat/>
    <w:rsid w:val="00E30FD3"/>
    <w:rPr>
      <w:sz w:val="20"/>
    </w:rPr>
  </w:style>
  <w:style w:type="character" w:styleId="Referenciaintensa">
    <w:name w:val="Intense Reference"/>
    <w:uiPriority w:val="32"/>
    <w:qFormat/>
    <w:rsid w:val="00E30FD3"/>
    <w:rPr>
      <w:b/>
      <w:smallCaps/>
      <w:color w:val="C0504D"/>
      <w:spacing w:val="5"/>
      <w:u w:val="single"/>
    </w:rPr>
  </w:style>
  <w:style w:type="character" w:customStyle="1" w:styleId="TextonotapieCar">
    <w:name w:val="Texto nota pie Car"/>
    <w:link w:val="Textonotapie"/>
    <w:uiPriority w:val="99"/>
    <w:semiHidden/>
    <w:qFormat/>
    <w:rsid w:val="00E30FD3"/>
    <w:rPr>
      <w:sz w:val="20"/>
    </w:rPr>
  </w:style>
  <w:style w:type="character" w:customStyle="1" w:styleId="Ttulo6Car">
    <w:name w:val="Título 6 Car"/>
    <w:link w:val="Ttulo6"/>
    <w:uiPriority w:val="9"/>
    <w:qFormat/>
    <w:rsid w:val="00E30FD3"/>
    <w:rPr>
      <w:rFonts w:ascii="Cambria" w:eastAsia="Times New Roman" w:hAnsi="Cambria" w:cs="Times New Roman"/>
      <w:i/>
      <w:color w:val="243F60"/>
    </w:rPr>
  </w:style>
  <w:style w:type="character" w:styleId="nfasisintenso">
    <w:name w:val="Intense Emphasis"/>
    <w:uiPriority w:val="21"/>
    <w:qFormat/>
    <w:rsid w:val="00E30FD3"/>
    <w:rPr>
      <w:b/>
      <w:i/>
      <w:color w:val="4F81BD"/>
    </w:rPr>
  </w:style>
  <w:style w:type="character" w:customStyle="1" w:styleId="EnlacedeInternet">
    <w:name w:val="Enlace de Internet"/>
    <w:uiPriority w:val="99"/>
    <w:unhideWhenUsed/>
    <w:rsid w:val="00E30FD3"/>
    <w:rPr>
      <w:color w:val="0000FF"/>
      <w:u w:val="single"/>
    </w:rPr>
  </w:style>
  <w:style w:type="character" w:customStyle="1" w:styleId="Ttulo2Car">
    <w:name w:val="Título 2 Car"/>
    <w:link w:val="Ttulo2"/>
    <w:uiPriority w:val="9"/>
    <w:qFormat/>
    <w:rsid w:val="00E30FD3"/>
    <w:rPr>
      <w:rFonts w:ascii="Cambria" w:eastAsia="Times New Roman" w:hAnsi="Cambria" w:cs="Times New Roman"/>
      <w:b/>
      <w:color w:val="4F81BD"/>
      <w:sz w:val="26"/>
    </w:rPr>
  </w:style>
  <w:style w:type="character" w:customStyle="1" w:styleId="PuestoCar">
    <w:name w:val="Puesto Car"/>
    <w:link w:val="Puesto1"/>
    <w:uiPriority w:val="10"/>
    <w:qFormat/>
    <w:rsid w:val="00E30FD3"/>
    <w:rPr>
      <w:rFonts w:ascii="Cambria" w:eastAsia="Times New Roman" w:hAnsi="Cambria" w:cs="Times New Roman"/>
      <w:color w:val="17365D"/>
      <w:spacing w:val="5"/>
      <w:sz w:val="52"/>
    </w:rPr>
  </w:style>
  <w:style w:type="character" w:customStyle="1" w:styleId="Ttulo7Car">
    <w:name w:val="Título 7 Car"/>
    <w:link w:val="Ttulo7"/>
    <w:uiPriority w:val="9"/>
    <w:qFormat/>
    <w:rsid w:val="00E30FD3"/>
    <w:rPr>
      <w:rFonts w:ascii="Cambria" w:eastAsia="Times New Roman" w:hAnsi="Cambria" w:cs="Times New Roman"/>
      <w:i/>
      <w:color w:val="404040"/>
    </w:rPr>
  </w:style>
  <w:style w:type="character" w:customStyle="1" w:styleId="Ttulo9Car">
    <w:name w:val="Título 9 Car"/>
    <w:link w:val="Ttulo9"/>
    <w:uiPriority w:val="9"/>
    <w:qFormat/>
    <w:rsid w:val="00E30FD3"/>
    <w:rPr>
      <w:rFonts w:ascii="Cambria" w:eastAsia="Times New Roman" w:hAnsi="Cambria" w:cs="Times New Roman"/>
      <w:i/>
      <w:color w:val="404040"/>
      <w:sz w:val="20"/>
    </w:rPr>
  </w:style>
  <w:style w:type="character" w:customStyle="1" w:styleId="Ttulo8Car">
    <w:name w:val="Título 8 Car"/>
    <w:link w:val="Ttulo8"/>
    <w:uiPriority w:val="9"/>
    <w:qFormat/>
    <w:rsid w:val="00E30FD3"/>
    <w:rPr>
      <w:rFonts w:ascii="Cambria" w:eastAsia="Times New Roman" w:hAnsi="Cambria" w:cs="Times New Roman"/>
      <w:color w:val="404040"/>
      <w:sz w:val="20"/>
    </w:rPr>
  </w:style>
  <w:style w:type="character" w:customStyle="1" w:styleId="CitaCar">
    <w:name w:val="Cita Car"/>
    <w:link w:val="Cita"/>
    <w:uiPriority w:val="29"/>
    <w:qFormat/>
    <w:rsid w:val="00E30FD3"/>
    <w:rPr>
      <w:i/>
      <w:color w:val="000000"/>
    </w:rPr>
  </w:style>
  <w:style w:type="character" w:customStyle="1" w:styleId="EncabezadoCar">
    <w:name w:val="Encabezado Car"/>
    <w:basedOn w:val="Fuentedeprrafopredeter"/>
    <w:link w:val="Encabezado"/>
    <w:uiPriority w:val="99"/>
    <w:qFormat/>
    <w:rsid w:val="00A12891"/>
  </w:style>
  <w:style w:type="character" w:customStyle="1" w:styleId="PiedepginaCar">
    <w:name w:val="Pie de página Car"/>
    <w:basedOn w:val="Fuentedeprrafopredeter"/>
    <w:link w:val="Piedepgina"/>
    <w:uiPriority w:val="99"/>
    <w:qFormat/>
    <w:rsid w:val="00A12891"/>
  </w:style>
  <w:style w:type="character" w:customStyle="1" w:styleId="st1">
    <w:name w:val="st1"/>
    <w:basedOn w:val="Fuentedeprrafopredeter"/>
    <w:qFormat/>
    <w:rsid w:val="00F20A53"/>
  </w:style>
  <w:style w:type="character" w:customStyle="1" w:styleId="TextodegloboCar">
    <w:name w:val="Texto de globo Car"/>
    <w:link w:val="Textodeglobo"/>
    <w:uiPriority w:val="99"/>
    <w:semiHidden/>
    <w:qFormat/>
    <w:rsid w:val="00455323"/>
    <w:rPr>
      <w:rFonts w:ascii="Segoe UI" w:hAnsi="Segoe UI" w:cs="Segoe UI"/>
      <w:sz w:val="18"/>
      <w:szCs w:val="18"/>
    </w:rPr>
  </w:style>
  <w:style w:type="character" w:styleId="Refdecomentario">
    <w:name w:val="annotation reference"/>
    <w:uiPriority w:val="99"/>
    <w:semiHidden/>
    <w:unhideWhenUsed/>
    <w:qFormat/>
    <w:rsid w:val="00022D7A"/>
    <w:rPr>
      <w:sz w:val="16"/>
      <w:szCs w:val="16"/>
    </w:rPr>
  </w:style>
  <w:style w:type="character" w:customStyle="1" w:styleId="TextocomentarioCar">
    <w:name w:val="Texto comentario Car"/>
    <w:link w:val="Textocomentario"/>
    <w:uiPriority w:val="99"/>
    <w:semiHidden/>
    <w:qFormat/>
    <w:rsid w:val="00022D7A"/>
    <w:rPr>
      <w:sz w:val="20"/>
      <w:szCs w:val="20"/>
    </w:rPr>
  </w:style>
  <w:style w:type="character" w:customStyle="1" w:styleId="AsuntodelcomentarioCar">
    <w:name w:val="Asunto del comentario Car"/>
    <w:link w:val="Asuntodelcomentario"/>
    <w:uiPriority w:val="99"/>
    <w:semiHidden/>
    <w:qFormat/>
    <w:rsid w:val="00022D7A"/>
    <w:rPr>
      <w:b/>
      <w:bCs/>
      <w:sz w:val="20"/>
      <w:szCs w:val="20"/>
    </w:rPr>
  </w:style>
  <w:style w:type="character" w:customStyle="1" w:styleId="TextoCar">
    <w:name w:val="Texto Car"/>
    <w:link w:val="Texto"/>
    <w:qFormat/>
    <w:locked/>
    <w:rsid w:val="00E62FBC"/>
    <w:rPr>
      <w:rFonts w:ascii="Arial" w:eastAsia="Times New Roman" w:hAnsi="Arial" w:cs="Arial"/>
      <w:sz w:val="18"/>
      <w:szCs w:val="20"/>
      <w:lang w:val="es-ES" w:eastAsia="es-ES"/>
    </w:rPr>
  </w:style>
  <w:style w:type="character" w:customStyle="1" w:styleId="TextonotaalfinalCar1">
    <w:name w:val="Texto nota al final Car1"/>
    <w:basedOn w:val="Fuentedeprrafopredeter"/>
    <w:uiPriority w:val="99"/>
    <w:semiHidden/>
    <w:qFormat/>
    <w:rsid w:val="00A5477F"/>
    <w:rPr>
      <w:rFonts w:ascii="Calibri" w:eastAsia="Times New Roman" w:hAnsi="Calibri" w:cs="Times New Roman"/>
      <w:sz w:val="20"/>
      <w:szCs w:val="20"/>
      <w:lang w:eastAsia="es-MX"/>
    </w:rPr>
  </w:style>
  <w:style w:type="character" w:customStyle="1" w:styleId="TextonotapieCar1">
    <w:name w:val="Texto nota pie Car1"/>
    <w:basedOn w:val="Fuentedeprrafopredeter"/>
    <w:uiPriority w:val="99"/>
    <w:semiHidden/>
    <w:qFormat/>
    <w:rsid w:val="00A5477F"/>
    <w:rPr>
      <w:rFonts w:ascii="Calibri" w:eastAsia="Times New Roman" w:hAnsi="Calibri" w:cs="Times New Roman"/>
      <w:sz w:val="20"/>
      <w:szCs w:val="20"/>
      <w:lang w:eastAsia="es-MX"/>
    </w:rPr>
  </w:style>
  <w:style w:type="character" w:customStyle="1" w:styleId="TextosinformatoCar1">
    <w:name w:val="Texto sin formato Car1"/>
    <w:basedOn w:val="Fuentedeprrafopredeter"/>
    <w:uiPriority w:val="99"/>
    <w:semiHidden/>
    <w:qFormat/>
    <w:rsid w:val="00A5477F"/>
    <w:rPr>
      <w:rFonts w:ascii="Consolas" w:eastAsia="Times New Roman" w:hAnsi="Consolas" w:cs="Times New Roman"/>
      <w:sz w:val="21"/>
      <w:szCs w:val="21"/>
      <w:lang w:eastAsia="es-MX"/>
    </w:rPr>
  </w:style>
  <w:style w:type="character" w:customStyle="1" w:styleId="SubttuloCar1">
    <w:name w:val="Subtítulo Car1"/>
    <w:basedOn w:val="Fuentedeprrafopredeter"/>
    <w:uiPriority w:val="11"/>
    <w:qFormat/>
    <w:rsid w:val="00A5477F"/>
    <w:rPr>
      <w:rFonts w:asciiTheme="majorHAnsi" w:eastAsiaTheme="majorEastAsia" w:hAnsiTheme="majorHAnsi" w:cstheme="majorBidi"/>
      <w:i/>
      <w:iCs/>
      <w:color w:val="4F81BD" w:themeColor="accent1"/>
      <w:spacing w:val="15"/>
      <w:sz w:val="24"/>
      <w:szCs w:val="24"/>
      <w:lang w:eastAsia="es-MX"/>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itadestacada">
    <w:name w:val="Intense Quote"/>
    <w:basedOn w:val="Normal"/>
    <w:next w:val="Normal"/>
    <w:link w:val="CitadestacadaCar"/>
    <w:uiPriority w:val="30"/>
    <w:qFormat/>
    <w:rsid w:val="00E30FD3"/>
    <w:pPr>
      <w:pBdr>
        <w:bottom w:val="single" w:sz="4" w:space="0" w:color="4F81BD"/>
      </w:pBdr>
      <w:spacing w:before="200" w:after="280"/>
      <w:ind w:left="936" w:right="936"/>
    </w:pPr>
    <w:rPr>
      <w:b/>
      <w:i/>
      <w:color w:val="4F81BD"/>
      <w:sz w:val="20"/>
      <w:szCs w:val="20"/>
    </w:rPr>
  </w:style>
  <w:style w:type="paragraph" w:styleId="Cita">
    <w:name w:val="Quote"/>
    <w:basedOn w:val="Normal"/>
    <w:next w:val="Normal"/>
    <w:link w:val="CitaCar"/>
    <w:uiPriority w:val="29"/>
    <w:qFormat/>
    <w:rsid w:val="00E30FD3"/>
    <w:rPr>
      <w:i/>
      <w:color w:val="000000"/>
      <w:sz w:val="20"/>
      <w:szCs w:val="20"/>
    </w:rPr>
  </w:style>
  <w:style w:type="paragraph" w:customStyle="1" w:styleId="Default">
    <w:name w:val="Default"/>
    <w:qFormat/>
    <w:rsid w:val="00E30FD3"/>
    <w:rPr>
      <w:rFonts w:ascii="Arial" w:hAnsi="Arial" w:cs="Arial"/>
      <w:color w:val="000000"/>
      <w:sz w:val="24"/>
      <w:szCs w:val="22"/>
    </w:rPr>
  </w:style>
  <w:style w:type="paragraph" w:styleId="Prrafodelista">
    <w:name w:val="List Paragraph"/>
    <w:basedOn w:val="Normal"/>
    <w:uiPriority w:val="34"/>
    <w:qFormat/>
    <w:rsid w:val="00E30FD3"/>
    <w:pPr>
      <w:ind w:left="720"/>
      <w:contextualSpacing/>
    </w:pPr>
  </w:style>
  <w:style w:type="paragraph" w:styleId="Textonotaalfinal">
    <w:name w:val="endnote text"/>
    <w:basedOn w:val="Normal"/>
    <w:link w:val="TextonotaalfinalCar"/>
    <w:uiPriority w:val="99"/>
    <w:semiHidden/>
    <w:unhideWhenUsed/>
    <w:rsid w:val="00E30FD3"/>
    <w:pPr>
      <w:spacing w:after="0" w:line="240" w:lineRule="auto"/>
    </w:pPr>
    <w:rPr>
      <w:sz w:val="20"/>
      <w:szCs w:val="20"/>
    </w:rPr>
  </w:style>
  <w:style w:type="paragraph" w:styleId="Textonotapie">
    <w:name w:val="footnote text"/>
    <w:basedOn w:val="Normal"/>
    <w:link w:val="TextonotapieCar"/>
    <w:uiPriority w:val="99"/>
    <w:semiHidden/>
    <w:unhideWhenUsed/>
    <w:rsid w:val="00E30FD3"/>
    <w:pPr>
      <w:spacing w:after="0" w:line="240" w:lineRule="auto"/>
    </w:pPr>
    <w:rPr>
      <w:sz w:val="20"/>
      <w:szCs w:val="20"/>
    </w:rPr>
  </w:style>
  <w:style w:type="paragraph" w:styleId="Textosinformato">
    <w:name w:val="Plain Text"/>
    <w:basedOn w:val="Normal"/>
    <w:link w:val="TextosinformatoCar"/>
    <w:unhideWhenUsed/>
    <w:qFormat/>
    <w:rsid w:val="00E30FD3"/>
    <w:pPr>
      <w:spacing w:after="0" w:line="240" w:lineRule="auto"/>
    </w:pPr>
    <w:rPr>
      <w:rFonts w:ascii="Courier New" w:hAnsi="Courier New"/>
      <w:sz w:val="21"/>
      <w:szCs w:val="20"/>
    </w:rPr>
  </w:style>
  <w:style w:type="paragraph" w:styleId="Sinespaciado">
    <w:name w:val="No Spacing"/>
    <w:uiPriority w:val="1"/>
    <w:qFormat/>
    <w:rsid w:val="00E30FD3"/>
    <w:rPr>
      <w:sz w:val="22"/>
      <w:szCs w:val="22"/>
      <w:lang w:val="es-MX" w:eastAsia="es-MX"/>
    </w:rPr>
  </w:style>
  <w:style w:type="paragraph" w:styleId="Subttulo">
    <w:name w:val="Subtitle"/>
    <w:basedOn w:val="Normal"/>
    <w:next w:val="Normal"/>
    <w:link w:val="SubttuloCar"/>
    <w:uiPriority w:val="11"/>
    <w:qFormat/>
    <w:rsid w:val="00E30FD3"/>
    <w:rPr>
      <w:rFonts w:ascii="Cambria" w:hAnsi="Cambria"/>
      <w:i/>
      <w:color w:val="4F81BD"/>
      <w:spacing w:val="15"/>
      <w:sz w:val="24"/>
      <w:szCs w:val="20"/>
    </w:rPr>
  </w:style>
  <w:style w:type="paragraph" w:customStyle="1" w:styleId="Puesto1">
    <w:name w:val="Puesto1"/>
    <w:basedOn w:val="Normal"/>
    <w:next w:val="Normal"/>
    <w:link w:val="PuestoCar"/>
    <w:uiPriority w:val="10"/>
    <w:qFormat/>
    <w:rsid w:val="00E30FD3"/>
    <w:pPr>
      <w:pBdr>
        <w:bottom w:val="single" w:sz="8" w:space="0" w:color="4F81BD"/>
      </w:pBdr>
      <w:spacing w:after="300" w:line="240" w:lineRule="auto"/>
      <w:contextualSpacing/>
    </w:pPr>
    <w:rPr>
      <w:rFonts w:ascii="Cambria" w:hAnsi="Cambria"/>
      <w:color w:val="17365D"/>
      <w:spacing w:val="5"/>
      <w:sz w:val="52"/>
      <w:szCs w:val="20"/>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2891"/>
    <w:pPr>
      <w:tabs>
        <w:tab w:val="center" w:pos="4419"/>
        <w:tab w:val="right" w:pos="8838"/>
      </w:tabs>
      <w:spacing w:after="0" w:line="240" w:lineRule="auto"/>
    </w:pPr>
  </w:style>
  <w:style w:type="paragraph" w:styleId="Piedepgina">
    <w:name w:val="footer"/>
    <w:basedOn w:val="Normal"/>
    <w:link w:val="PiedepginaCar"/>
    <w:uiPriority w:val="99"/>
    <w:unhideWhenUsed/>
    <w:rsid w:val="00A12891"/>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455323"/>
    <w:pPr>
      <w:spacing w:after="0" w:line="240" w:lineRule="auto"/>
    </w:pPr>
    <w:rPr>
      <w:rFonts w:ascii="Segoe UI" w:hAnsi="Segoe UI"/>
      <w:sz w:val="18"/>
      <w:szCs w:val="18"/>
    </w:rPr>
  </w:style>
  <w:style w:type="paragraph" w:styleId="Textocomentario">
    <w:name w:val="annotation text"/>
    <w:basedOn w:val="Normal"/>
    <w:link w:val="TextocomentarioCar"/>
    <w:uiPriority w:val="99"/>
    <w:semiHidden/>
    <w:unhideWhenUsed/>
    <w:qFormat/>
    <w:rsid w:val="00022D7A"/>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22D7A"/>
    <w:rPr>
      <w:b/>
      <w:bCs/>
    </w:rPr>
  </w:style>
  <w:style w:type="paragraph" w:customStyle="1" w:styleId="Texto">
    <w:name w:val="Texto"/>
    <w:basedOn w:val="Normal"/>
    <w:link w:val="TextoCar"/>
    <w:qFormat/>
    <w:rsid w:val="00E62FBC"/>
    <w:pPr>
      <w:spacing w:after="101" w:line="216" w:lineRule="exact"/>
      <w:ind w:firstLine="288"/>
      <w:jc w:val="both"/>
    </w:pPr>
    <w:rPr>
      <w:rFonts w:ascii="Arial" w:hAnsi="Arial"/>
      <w:sz w:val="18"/>
      <w:szCs w:val="20"/>
      <w:lang w:val="es-ES" w:eastAsia="es-ES"/>
    </w:rPr>
  </w:style>
  <w:style w:type="paragraph" w:customStyle="1" w:styleId="Puesto2">
    <w:name w:val="Puesto2"/>
    <w:basedOn w:val="Normal"/>
    <w:next w:val="Normal"/>
    <w:uiPriority w:val="10"/>
    <w:qFormat/>
    <w:rsid w:val="00A5477F"/>
    <w:pPr>
      <w:pBdr>
        <w:bottom w:val="single" w:sz="8" w:space="0" w:color="4F81BD"/>
      </w:pBdr>
      <w:spacing w:after="300" w:line="240" w:lineRule="auto"/>
      <w:contextualSpacing/>
    </w:pPr>
    <w:rPr>
      <w:rFonts w:ascii="Cambria" w:hAnsi="Cambria"/>
      <w:color w:val="17365D"/>
      <w:spacing w:val="5"/>
      <w:sz w:val="52"/>
      <w:lang w:eastAsia="en-US"/>
    </w:rPr>
  </w:style>
  <w:style w:type="numbering" w:customStyle="1" w:styleId="Estilo1">
    <w:name w:val="Estilo1"/>
    <w:uiPriority w:val="99"/>
    <w:qFormat/>
    <w:rsid w:val="00A41BA1"/>
  </w:style>
  <w:style w:type="numbering" w:customStyle="1" w:styleId="Estilo2">
    <w:name w:val="Estilo2"/>
    <w:uiPriority w:val="99"/>
    <w:qFormat/>
    <w:rsid w:val="00A41BA1"/>
  </w:style>
  <w:style w:type="numbering" w:customStyle="1" w:styleId="Estilo3">
    <w:name w:val="Estilo3"/>
    <w:uiPriority w:val="99"/>
    <w:qFormat/>
    <w:rsid w:val="00A41BA1"/>
  </w:style>
  <w:style w:type="numbering" w:customStyle="1" w:styleId="Estilo4">
    <w:name w:val="Estilo4"/>
    <w:uiPriority w:val="99"/>
    <w:qFormat/>
    <w:rsid w:val="0050313F"/>
  </w:style>
  <w:style w:type="numbering" w:customStyle="1" w:styleId="Estilo5">
    <w:name w:val="Estilo5"/>
    <w:uiPriority w:val="99"/>
    <w:qFormat/>
    <w:rsid w:val="00270D26"/>
  </w:style>
  <w:style w:type="numbering" w:customStyle="1" w:styleId="Estilo6">
    <w:name w:val="Estilo6"/>
    <w:uiPriority w:val="99"/>
    <w:qFormat/>
    <w:rsid w:val="00355AFB"/>
  </w:style>
  <w:style w:type="numbering" w:customStyle="1" w:styleId="Estilo7">
    <w:name w:val="Estilo7"/>
    <w:uiPriority w:val="99"/>
    <w:qFormat/>
    <w:rsid w:val="00355AFB"/>
  </w:style>
  <w:style w:type="numbering" w:customStyle="1" w:styleId="Estilo8">
    <w:name w:val="Estilo8"/>
    <w:uiPriority w:val="99"/>
    <w:qFormat/>
    <w:rsid w:val="00355AFB"/>
  </w:style>
  <w:style w:type="numbering" w:customStyle="1" w:styleId="Estilo9">
    <w:name w:val="Estilo9"/>
    <w:uiPriority w:val="99"/>
    <w:qFormat/>
    <w:rsid w:val="00324C53"/>
  </w:style>
  <w:style w:type="numbering" w:customStyle="1" w:styleId="Estilo10">
    <w:name w:val="Estilo10"/>
    <w:uiPriority w:val="99"/>
    <w:qFormat/>
    <w:rsid w:val="00324C53"/>
  </w:style>
  <w:style w:type="numbering" w:customStyle="1" w:styleId="Estilo11">
    <w:name w:val="Estilo11"/>
    <w:uiPriority w:val="99"/>
    <w:qFormat/>
    <w:rsid w:val="00324C53"/>
  </w:style>
  <w:style w:type="numbering" w:customStyle="1" w:styleId="Estilo12">
    <w:name w:val="Estilo12"/>
    <w:uiPriority w:val="99"/>
    <w:qFormat/>
    <w:rsid w:val="008A17B0"/>
  </w:style>
  <w:style w:type="numbering" w:customStyle="1" w:styleId="Estilo13">
    <w:name w:val="Estilo13"/>
    <w:uiPriority w:val="99"/>
    <w:qFormat/>
    <w:rsid w:val="008A17B0"/>
  </w:style>
  <w:style w:type="numbering" w:customStyle="1" w:styleId="Estilo14">
    <w:name w:val="Estilo14"/>
    <w:uiPriority w:val="99"/>
    <w:qFormat/>
    <w:rsid w:val="00E1160D"/>
  </w:style>
  <w:style w:type="numbering" w:customStyle="1" w:styleId="Style1">
    <w:name w:val="Style1"/>
    <w:uiPriority w:val="99"/>
    <w:qFormat/>
    <w:rsid w:val="007C4D46"/>
  </w:style>
  <w:style w:type="numbering" w:customStyle="1" w:styleId="Style2">
    <w:name w:val="Style2"/>
    <w:uiPriority w:val="99"/>
    <w:qFormat/>
    <w:rsid w:val="00C533F3"/>
  </w:style>
  <w:style w:type="table" w:styleId="Tablaconcuadrcula">
    <w:name w:val="Table Grid"/>
    <w:basedOn w:val="Tablanormal"/>
    <w:uiPriority w:val="59"/>
    <w:rsid w:val="00E3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9D508-E1C1-45E8-B9DB-04471980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9057</Words>
  <Characters>49819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Omart</dc:creator>
  <dc:description/>
  <cp:lastModifiedBy>Maricela Zamora González</cp:lastModifiedBy>
  <cp:revision>5</cp:revision>
  <cp:lastPrinted>2019-10-30T22:35:00Z</cp:lastPrinted>
  <dcterms:created xsi:type="dcterms:W3CDTF">2019-10-31T15:24:00Z</dcterms:created>
  <dcterms:modified xsi:type="dcterms:W3CDTF">2019-10-31T15:47:00Z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