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F625C" w14:textId="3479A4D5" w:rsidR="00A735DA" w:rsidRDefault="00A735DA" w:rsidP="001D2F77">
      <w:pPr>
        <w:pStyle w:val="Textoindependiente2"/>
        <w:spacing w:after="0" w:line="240" w:lineRule="auto"/>
        <w:ind w:left="708" w:hanging="708"/>
        <w:jc w:val="both"/>
        <w:rPr>
          <w:rFonts w:ascii="Arial" w:hAnsi="Arial" w:cs="Arial"/>
        </w:rPr>
      </w:pPr>
      <w:bookmarkStart w:id="0" w:name="_Toc465292955"/>
      <w:bookmarkStart w:id="1" w:name="_Toc465292883"/>
      <w:r w:rsidRPr="003203AD">
        <w:rPr>
          <w:rFonts w:ascii="Arial" w:hAnsi="Arial" w:cs="Arial"/>
          <w:b/>
        </w:rPr>
        <w:t>ÚNICO</w:t>
      </w:r>
      <w:r w:rsidRPr="003203AD">
        <w:rPr>
          <w:rFonts w:ascii="Arial" w:hAnsi="Arial" w:cs="Arial"/>
        </w:rPr>
        <w:t>. Se</w:t>
      </w:r>
      <w:r w:rsidR="009E2BA7" w:rsidRPr="003203AD">
        <w:rPr>
          <w:rFonts w:ascii="Arial" w:hAnsi="Arial" w:cs="Arial"/>
        </w:rPr>
        <w:t xml:space="preserve"> </w:t>
      </w:r>
      <w:r w:rsidRPr="003203AD">
        <w:rPr>
          <w:rFonts w:ascii="Arial" w:hAnsi="Arial" w:cs="Arial"/>
        </w:rPr>
        <w:t xml:space="preserve">aprueba el </w:t>
      </w:r>
      <w:r w:rsidRPr="003203AD">
        <w:rPr>
          <w:rFonts w:ascii="Arial" w:hAnsi="Arial" w:cs="Arial"/>
          <w:b/>
        </w:rPr>
        <w:t>Presupuesto de Egresos del Estado de Colima para el Ejercicio Fiscal 202</w:t>
      </w:r>
      <w:r w:rsidR="00657E73">
        <w:rPr>
          <w:rFonts w:ascii="Arial" w:hAnsi="Arial" w:cs="Arial"/>
          <w:b/>
        </w:rPr>
        <w:t>1</w:t>
      </w:r>
      <w:r w:rsidRPr="003203AD">
        <w:rPr>
          <w:rFonts w:ascii="Arial" w:hAnsi="Arial" w:cs="Arial"/>
        </w:rPr>
        <w:t xml:space="preserve">, en los siguientes términos: </w:t>
      </w:r>
    </w:p>
    <w:p w14:paraId="47AD1626" w14:textId="77777777" w:rsidR="004D0182" w:rsidRPr="003203AD" w:rsidRDefault="004D0182" w:rsidP="001D2F77">
      <w:pPr>
        <w:pStyle w:val="Textoindependiente2"/>
        <w:spacing w:after="0" w:line="240" w:lineRule="auto"/>
        <w:jc w:val="both"/>
        <w:rPr>
          <w:rFonts w:ascii="Arial" w:hAnsi="Arial" w:cs="Arial"/>
        </w:rPr>
      </w:pPr>
    </w:p>
    <w:p w14:paraId="56378885" w14:textId="77777777" w:rsidR="00A735DA" w:rsidRPr="003203AD" w:rsidRDefault="00A735DA" w:rsidP="001D2F77">
      <w:pPr>
        <w:spacing w:after="0" w:line="240" w:lineRule="auto"/>
        <w:jc w:val="both"/>
        <w:rPr>
          <w:rFonts w:ascii="Arial" w:eastAsia="Times New Roman" w:hAnsi="Arial" w:cs="Arial"/>
          <w:lang w:val="es-ES" w:eastAsia="es-ES"/>
        </w:rPr>
      </w:pPr>
    </w:p>
    <w:p w14:paraId="2B7D328E" w14:textId="77777777" w:rsidR="00A735DA" w:rsidRPr="003203AD" w:rsidRDefault="00A735DA" w:rsidP="001D2F77">
      <w:pPr>
        <w:autoSpaceDE w:val="0"/>
        <w:autoSpaceDN w:val="0"/>
        <w:adjustRightInd w:val="0"/>
        <w:spacing w:after="0" w:line="240" w:lineRule="auto"/>
        <w:jc w:val="center"/>
        <w:rPr>
          <w:rFonts w:ascii="Arial" w:hAnsi="Arial" w:cs="Arial"/>
          <w:b/>
          <w:bCs/>
        </w:rPr>
      </w:pPr>
      <w:r w:rsidRPr="003203AD">
        <w:rPr>
          <w:rFonts w:ascii="Arial" w:hAnsi="Arial" w:cs="Arial"/>
          <w:b/>
          <w:bCs/>
        </w:rPr>
        <w:t xml:space="preserve">PRESUPUESTO DE EGRESOS DEL ESTADO DE COLIMA </w:t>
      </w:r>
    </w:p>
    <w:p w14:paraId="7D093C10" w14:textId="77777777" w:rsidR="00A735DA" w:rsidRPr="003203AD" w:rsidRDefault="00A735DA" w:rsidP="001D2F77">
      <w:pPr>
        <w:autoSpaceDE w:val="0"/>
        <w:autoSpaceDN w:val="0"/>
        <w:adjustRightInd w:val="0"/>
        <w:spacing w:after="0" w:line="240" w:lineRule="auto"/>
        <w:jc w:val="center"/>
        <w:rPr>
          <w:rFonts w:ascii="Arial" w:hAnsi="Arial" w:cs="Arial"/>
          <w:b/>
          <w:bCs/>
        </w:rPr>
      </w:pPr>
      <w:r w:rsidRPr="003203AD">
        <w:rPr>
          <w:rFonts w:ascii="Arial" w:hAnsi="Arial" w:cs="Arial"/>
          <w:b/>
          <w:bCs/>
        </w:rPr>
        <w:t>PARA EL EJERCICIO FISCAL 202</w:t>
      </w:r>
      <w:r w:rsidR="00657E73">
        <w:rPr>
          <w:rFonts w:ascii="Arial" w:hAnsi="Arial" w:cs="Arial"/>
          <w:b/>
          <w:bCs/>
        </w:rPr>
        <w:t>1</w:t>
      </w:r>
    </w:p>
    <w:p w14:paraId="665220C7" w14:textId="77777777" w:rsidR="00A735DA" w:rsidRPr="003203AD" w:rsidRDefault="00A735DA" w:rsidP="001D2F77">
      <w:pPr>
        <w:spacing w:after="0" w:line="240" w:lineRule="auto"/>
        <w:rPr>
          <w:rFonts w:ascii="Arial" w:hAnsi="Arial" w:cs="Arial"/>
          <w:lang w:val="es-ES"/>
        </w:rPr>
      </w:pPr>
    </w:p>
    <w:p w14:paraId="77C072F1"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TÍTULO PRIMERO</w:t>
      </w:r>
    </w:p>
    <w:p w14:paraId="2D068309"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DE LAS ASIGNACIONES DEL PRESUPUESTO DE EGRESOS DEL ESTADO</w:t>
      </w:r>
    </w:p>
    <w:p w14:paraId="6DDDB0EE" w14:textId="77777777" w:rsidR="00A735DA" w:rsidRPr="003203AD" w:rsidRDefault="00A735DA" w:rsidP="001D2F77">
      <w:pPr>
        <w:spacing w:after="0" w:line="240" w:lineRule="auto"/>
        <w:jc w:val="center"/>
        <w:rPr>
          <w:rFonts w:ascii="Arial" w:hAnsi="Arial" w:cs="Arial"/>
          <w:lang w:val="es-ES"/>
        </w:rPr>
      </w:pPr>
    </w:p>
    <w:p w14:paraId="6CD9914B" w14:textId="77777777" w:rsidR="00A735DA" w:rsidRPr="003203AD" w:rsidRDefault="00A735DA" w:rsidP="001D2F77">
      <w:pPr>
        <w:keepNext/>
        <w:keepLines/>
        <w:spacing w:after="0" w:line="240" w:lineRule="auto"/>
        <w:ind w:left="1" w:hanging="1"/>
        <w:jc w:val="center"/>
        <w:outlineLvl w:val="0"/>
        <w:rPr>
          <w:rFonts w:ascii="Arial" w:eastAsia="Times New Roman" w:hAnsi="Arial" w:cs="Arial"/>
          <w:b/>
          <w:lang w:val="es-ES"/>
        </w:rPr>
      </w:pPr>
      <w:bookmarkStart w:id="2" w:name="_Toc522869226"/>
      <w:bookmarkStart w:id="3" w:name="_Toc526757432"/>
      <w:bookmarkStart w:id="4" w:name="_Toc22021870"/>
      <w:bookmarkStart w:id="5" w:name="_Toc22983148"/>
      <w:r w:rsidRPr="003203AD">
        <w:rPr>
          <w:rFonts w:ascii="Arial" w:eastAsia="Times New Roman" w:hAnsi="Arial" w:cs="Arial"/>
          <w:b/>
          <w:lang w:val="es-ES"/>
        </w:rPr>
        <w:t>CAPÍTULO I</w:t>
      </w:r>
      <w:bookmarkEnd w:id="2"/>
      <w:bookmarkEnd w:id="3"/>
      <w:bookmarkEnd w:id="4"/>
      <w:bookmarkEnd w:id="5"/>
    </w:p>
    <w:p w14:paraId="71A7EDBE"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6" w:name="_Toc522869227"/>
      <w:bookmarkStart w:id="7" w:name="_Toc526757433"/>
      <w:bookmarkStart w:id="8" w:name="_Toc22021871"/>
      <w:bookmarkStart w:id="9" w:name="_Toc22983149"/>
      <w:r w:rsidRPr="003203AD">
        <w:rPr>
          <w:rFonts w:ascii="Arial" w:eastAsia="Times New Roman" w:hAnsi="Arial" w:cs="Arial"/>
          <w:b/>
          <w:lang w:val="es-ES"/>
        </w:rPr>
        <w:t>DISPOSICIONES GENERALES</w:t>
      </w:r>
      <w:bookmarkEnd w:id="6"/>
      <w:bookmarkEnd w:id="7"/>
      <w:bookmarkEnd w:id="8"/>
      <w:bookmarkEnd w:id="9"/>
    </w:p>
    <w:p w14:paraId="525889D5" w14:textId="77777777" w:rsidR="00A735DA" w:rsidRPr="003203AD" w:rsidRDefault="00A735DA" w:rsidP="001D2F77">
      <w:pPr>
        <w:spacing w:after="0" w:line="240" w:lineRule="auto"/>
        <w:jc w:val="both"/>
        <w:rPr>
          <w:rFonts w:ascii="Arial" w:hAnsi="Arial" w:cs="Arial"/>
          <w:b/>
        </w:rPr>
      </w:pPr>
    </w:p>
    <w:p w14:paraId="29AC9B4E" w14:textId="77777777" w:rsidR="00A735DA" w:rsidRPr="003203AD" w:rsidRDefault="00A735DA" w:rsidP="001D2F77">
      <w:pPr>
        <w:spacing w:after="0" w:line="240" w:lineRule="auto"/>
        <w:jc w:val="both"/>
        <w:rPr>
          <w:rFonts w:ascii="Arial" w:hAnsi="Arial" w:cs="Arial"/>
        </w:rPr>
      </w:pPr>
      <w:r w:rsidRPr="003203AD">
        <w:rPr>
          <w:rFonts w:ascii="Arial" w:hAnsi="Arial" w:cs="Arial"/>
          <w:b/>
        </w:rPr>
        <w:t>Artículo 1</w:t>
      </w:r>
      <w:r w:rsidRPr="003203AD">
        <w:rPr>
          <w:rFonts w:ascii="Arial" w:hAnsi="Arial" w:cs="Arial"/>
        </w:rPr>
        <w:t>. El presente Decreto tiene por objeto regular la asignación, ejercicio, control y evaluación del gasto público del Estado de Colima para el Ejercicio Fiscal 202</w:t>
      </w:r>
      <w:r w:rsidR="00657E73">
        <w:rPr>
          <w:rFonts w:ascii="Arial" w:hAnsi="Arial" w:cs="Arial"/>
        </w:rPr>
        <w:t>1</w:t>
      </w:r>
      <w:r w:rsidRPr="003203AD">
        <w:rPr>
          <w:rFonts w:ascii="Arial" w:hAnsi="Arial" w:cs="Arial"/>
        </w:rPr>
        <w:t>.</w:t>
      </w:r>
    </w:p>
    <w:p w14:paraId="5DCEBA87" w14:textId="77777777" w:rsidR="007E06C9" w:rsidRPr="003203AD" w:rsidRDefault="007E06C9" w:rsidP="001D2F77">
      <w:pPr>
        <w:spacing w:after="0" w:line="240" w:lineRule="auto"/>
        <w:jc w:val="both"/>
        <w:rPr>
          <w:rFonts w:ascii="Arial" w:hAnsi="Arial" w:cs="Arial"/>
        </w:rPr>
      </w:pPr>
    </w:p>
    <w:p w14:paraId="5ED6B9EA" w14:textId="77777777" w:rsidR="00A735DA" w:rsidRPr="003203AD" w:rsidRDefault="00A735DA" w:rsidP="001D2F77">
      <w:pPr>
        <w:spacing w:after="0" w:line="240" w:lineRule="auto"/>
        <w:jc w:val="both"/>
        <w:rPr>
          <w:rFonts w:ascii="Arial" w:hAnsi="Arial" w:cs="Arial"/>
        </w:rPr>
      </w:pPr>
      <w:r w:rsidRPr="003203AD">
        <w:rPr>
          <w:rFonts w:ascii="Arial" w:hAnsi="Arial" w:cs="Arial"/>
        </w:rPr>
        <w:t>La asignación, ejercicio, control y evaluación del gasto público del Gobierno del Estado de Colima para el Ejercicio 202</w:t>
      </w:r>
      <w:r w:rsidR="00657E73">
        <w:rPr>
          <w:rFonts w:ascii="Arial" w:hAnsi="Arial" w:cs="Arial"/>
        </w:rPr>
        <w:t>1</w:t>
      </w:r>
      <w:r w:rsidRPr="003203AD">
        <w:rPr>
          <w:rFonts w:ascii="Arial" w:hAnsi="Arial" w:cs="Arial"/>
        </w:rPr>
        <w:t xml:space="preserve">, se sujetará a las disposiciones contenidas en el presente Decreto, así como en: la Ley General de Contabilidad Gubernamental; la Ley de Disciplina Financiera de las Entidades Federativas y los Municipios; la Ley de Coordinación Fiscal; la </w:t>
      </w:r>
      <w:r w:rsidRPr="003203AD">
        <w:rPr>
          <w:rFonts w:ascii="Arial" w:eastAsia="Times New Roman" w:hAnsi="Arial" w:cs="Arial"/>
        </w:rPr>
        <w:t xml:space="preserve">Ley General de Responsabilidades Administrativas; </w:t>
      </w:r>
      <w:r w:rsidRPr="003203AD">
        <w:rPr>
          <w:rFonts w:ascii="Arial" w:hAnsi="Arial" w:cs="Arial"/>
        </w:rPr>
        <w:t>la Ley de Presupuesto y Responsabilidad Hacendaria del Estado de Colima; la Ley de Fiscalización Superior y Rendición de Cuentas del Estado de Colima; la Ley de Coordinación Fiscal del Estado; la Ley de Justicia Administrativa del Estado de Colima; la Ley de Adquisiciones, Arrendamientos y Servicios del Sector Público del Estado de Colima; la Ley que Fija las Bases para las Remuneraciones de los Servidores Públicos del Estado y los Municipios; la Ley Estatal de Obras Públicas, Ley de Austeridad del Estado de Colima y las demás disposiciones aplicables en la materia.</w:t>
      </w:r>
    </w:p>
    <w:p w14:paraId="6EA71CEC" w14:textId="77777777" w:rsidR="007E06C9" w:rsidRPr="003203AD" w:rsidRDefault="007E06C9" w:rsidP="001D2F77">
      <w:pPr>
        <w:spacing w:after="0" w:line="240" w:lineRule="auto"/>
        <w:jc w:val="both"/>
        <w:rPr>
          <w:rFonts w:ascii="Arial" w:hAnsi="Arial" w:cs="Arial"/>
        </w:rPr>
      </w:pPr>
    </w:p>
    <w:p w14:paraId="1C0D7E8D" w14:textId="5E924D5B" w:rsidR="00A735DA" w:rsidRPr="00BD1158" w:rsidRDefault="00A735DA" w:rsidP="001D2F77">
      <w:pPr>
        <w:spacing w:after="0" w:line="240" w:lineRule="auto"/>
        <w:jc w:val="both"/>
        <w:rPr>
          <w:rFonts w:ascii="Arial" w:hAnsi="Arial" w:cs="Arial"/>
        </w:rPr>
      </w:pPr>
      <w:r w:rsidRPr="00BD1158">
        <w:rPr>
          <w:rFonts w:ascii="Arial" w:hAnsi="Arial" w:cs="Arial"/>
        </w:rPr>
        <w:t>Será responsabilidad de la Secretaría de Planeación y Finanzas y de la Contraloría General del Estado, en el ámbito de sus respectivas competencias, cumplir y hacer cumplir las disposiciones establecidas en el presente Decreto</w:t>
      </w:r>
      <w:r w:rsidR="00BD1158" w:rsidRPr="00BD1158">
        <w:rPr>
          <w:rFonts w:ascii="Arial" w:hAnsi="Arial" w:cs="Arial"/>
        </w:rPr>
        <w:t>.</w:t>
      </w:r>
    </w:p>
    <w:p w14:paraId="4CBCA197" w14:textId="77777777" w:rsidR="007E06C9" w:rsidRPr="00BD1158" w:rsidRDefault="007E06C9" w:rsidP="001D2F77">
      <w:pPr>
        <w:spacing w:after="0" w:line="240" w:lineRule="auto"/>
        <w:jc w:val="both"/>
        <w:rPr>
          <w:rFonts w:ascii="Arial" w:hAnsi="Arial" w:cs="Arial"/>
        </w:rPr>
      </w:pPr>
    </w:p>
    <w:p w14:paraId="7B900ACC" w14:textId="77777777" w:rsidR="00A735DA" w:rsidRPr="003203AD" w:rsidRDefault="00A735DA" w:rsidP="001D2F77">
      <w:pPr>
        <w:spacing w:after="0" w:line="240" w:lineRule="auto"/>
        <w:jc w:val="both"/>
        <w:rPr>
          <w:rFonts w:ascii="Arial" w:hAnsi="Arial" w:cs="Arial"/>
        </w:rPr>
      </w:pPr>
      <w:r w:rsidRPr="00BD1158">
        <w:rPr>
          <w:rFonts w:ascii="Arial" w:hAnsi="Arial" w:cs="Arial"/>
        </w:rPr>
        <w:t>La interpretación del presente Presupuesto de Egresos para efectos administrativos y exclusivamente en el ámbito de competencia del Ejecutivo Estatal, corresponde a la Secretaría de Planeación y Finanzas y a la Contraloría General del Estado en el ámbito de sus atribuciones, conforme a las disposiciones y definiciones que establezca la Ley de Presupuesto y Responsabilidad Hacendaria del Estado de Colima. Lo anterior, sin perjuicio de la interpretación que corresponda a otros poderes estatales en el ámbito de sus respectivas competencias.</w:t>
      </w:r>
    </w:p>
    <w:p w14:paraId="5FFB385B" w14:textId="77777777" w:rsidR="007E06C9" w:rsidRPr="003203AD" w:rsidRDefault="007E06C9" w:rsidP="001D2F77">
      <w:pPr>
        <w:spacing w:after="0" w:line="240" w:lineRule="auto"/>
        <w:jc w:val="both"/>
        <w:rPr>
          <w:rFonts w:ascii="Arial" w:hAnsi="Arial" w:cs="Arial"/>
        </w:rPr>
      </w:pPr>
    </w:p>
    <w:p w14:paraId="023CE5A8"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Artículo 2</w:t>
      </w:r>
      <w:r w:rsidRPr="003203AD">
        <w:rPr>
          <w:rFonts w:ascii="Arial" w:hAnsi="Arial" w:cs="Arial"/>
          <w:lang w:val="es-ES"/>
        </w:rPr>
        <w:t>.  Para los efectos de este Decreto, en singular o plural, se entenderá por:</w:t>
      </w:r>
    </w:p>
    <w:p w14:paraId="75431600" w14:textId="77777777" w:rsidR="007E06C9" w:rsidRPr="003203AD" w:rsidRDefault="007E06C9" w:rsidP="001D2F77">
      <w:pPr>
        <w:spacing w:after="0" w:line="240" w:lineRule="auto"/>
        <w:jc w:val="both"/>
        <w:rPr>
          <w:rFonts w:ascii="Arial" w:hAnsi="Arial" w:cs="Arial"/>
          <w:lang w:val="es-ES"/>
        </w:rPr>
      </w:pPr>
    </w:p>
    <w:p w14:paraId="29AFF225" w14:textId="77777777" w:rsidR="00A735DA" w:rsidRPr="003203AD" w:rsidRDefault="00A735DA" w:rsidP="00D65843">
      <w:pPr>
        <w:numPr>
          <w:ilvl w:val="0"/>
          <w:numId w:val="26"/>
        </w:numPr>
        <w:spacing w:after="0" w:line="240" w:lineRule="auto"/>
        <w:ind w:left="710" w:hanging="710"/>
        <w:contextualSpacing/>
        <w:jc w:val="both"/>
        <w:rPr>
          <w:rFonts w:ascii="Arial" w:eastAsia="Times New Roman" w:hAnsi="Arial" w:cs="Arial"/>
        </w:rPr>
      </w:pPr>
      <w:r w:rsidRPr="003203AD">
        <w:rPr>
          <w:rFonts w:ascii="Arial" w:eastAsia="Times New Roman" w:hAnsi="Arial" w:cs="Arial"/>
          <w:b/>
        </w:rPr>
        <w:t>Acuerdo de Sectorización</w:t>
      </w:r>
      <w:r w:rsidRPr="003203AD">
        <w:rPr>
          <w:rFonts w:ascii="Arial" w:eastAsia="Times New Roman" w:hAnsi="Arial" w:cs="Arial"/>
        </w:rPr>
        <w:t>: Al Acuerdo de Sectorización de los Organismos Descentralizados y Desconcentrados del Estado de Colima.</w:t>
      </w:r>
    </w:p>
    <w:p w14:paraId="55A84779"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Adecuaciones Presupuestarias</w:t>
      </w:r>
      <w:r w:rsidRPr="003203AD">
        <w:rPr>
          <w:rFonts w:ascii="Arial" w:eastAsia="Times New Roman" w:hAnsi="Arial" w:cs="Arial"/>
        </w:rPr>
        <w:t>: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de Planeación y Finanzas, siempre que permitan un mejor cumplimiento de los objetivos y metas de los Programas Presupuestarios a cargo de los Ejecutores de Gasto.</w:t>
      </w:r>
    </w:p>
    <w:p w14:paraId="0572CF33"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Adeudos de Ejercicios Fiscales Anteriores (ADEFAS)</w:t>
      </w:r>
      <w:r w:rsidRPr="003203AD">
        <w:rPr>
          <w:rFonts w:ascii="Arial" w:eastAsia="Times New Roman" w:hAnsi="Arial" w:cs="Arial"/>
        </w:rPr>
        <w:t>: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708CC1A3"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b/>
        </w:rPr>
      </w:pPr>
      <w:r w:rsidRPr="003203AD">
        <w:rPr>
          <w:rFonts w:ascii="Arial" w:eastAsia="Times New Roman" w:hAnsi="Arial" w:cs="Arial"/>
          <w:b/>
        </w:rPr>
        <w:t xml:space="preserve">Agenda 2030 y los Objetivos del Desarrollo Sostenible: </w:t>
      </w:r>
      <w:r w:rsidRPr="003203AD">
        <w:rPr>
          <w:rFonts w:ascii="Arial" w:eastAsia="Times New Roman" w:hAnsi="Arial" w:cs="Arial"/>
        </w:rPr>
        <w:t>La Agenda 2030 para el Desarrollo Sostenible es una hoja de ruta para erradicar la pobreza, proteger al planeta y asegurar la prosperidad para todos sin comprometer los recursos para las futuras generaciones. Consiste en 17 Objetivos de Desarrollo Sostenible, con metas específicas, que constituyen una agenda integral y multisectorial.</w:t>
      </w:r>
    </w:p>
    <w:p w14:paraId="4CB90A11" w14:textId="77777777" w:rsidR="00A735DA" w:rsidRPr="003203AD" w:rsidRDefault="00A735DA" w:rsidP="001D2F77">
      <w:pPr>
        <w:numPr>
          <w:ilvl w:val="0"/>
          <w:numId w:val="26"/>
        </w:numPr>
        <w:spacing w:after="0" w:line="240" w:lineRule="auto"/>
        <w:ind w:hanging="720"/>
        <w:contextualSpacing/>
        <w:jc w:val="both"/>
        <w:rPr>
          <w:rFonts w:ascii="Arial" w:eastAsia="Times New Roman" w:hAnsi="Arial" w:cs="Arial"/>
        </w:rPr>
      </w:pPr>
      <w:r w:rsidRPr="003203AD">
        <w:rPr>
          <w:rFonts w:ascii="Arial" w:eastAsia="Times New Roman" w:hAnsi="Arial" w:cs="Arial"/>
          <w:b/>
        </w:rPr>
        <w:t>Ahorros Presupuestarios</w:t>
      </w:r>
      <w:r w:rsidRPr="003203AD">
        <w:rPr>
          <w:rFonts w:ascii="Arial" w:eastAsia="Times New Roman" w:hAnsi="Arial" w:cs="Arial"/>
        </w:rPr>
        <w:t>: Los remanentes de recursos del presupuesto modificado una vez que se hayan cumplido los objetivos y las metas establecidas en el Presupuesto de Egresos;</w:t>
      </w:r>
    </w:p>
    <w:p w14:paraId="0A6B5C7F"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Amortización de la Deuda y Disminución de Pasivos</w:t>
      </w:r>
      <w:r w:rsidRPr="003203AD">
        <w:rPr>
          <w:rFonts w:ascii="Arial" w:eastAsia="Times New Roman" w:hAnsi="Arial" w:cs="Arial"/>
        </w:rPr>
        <w:t>: La cancelación mediante pago o cualquier forma por la cual se extinga la obligación principal de los pasivos contraídos por el Gobierno del Estado.</w:t>
      </w:r>
    </w:p>
    <w:p w14:paraId="41BE3709"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Asignaciones Presupuestales</w:t>
      </w:r>
      <w:r w:rsidRPr="003203AD">
        <w:rPr>
          <w:rFonts w:ascii="Arial" w:eastAsia="Times New Roman" w:hAnsi="Arial" w:cs="Arial"/>
        </w:rPr>
        <w:t>: Las previsiones de Gasto Público aprobadas, mediante el Presupuesto de Egresos del Estado, que realiza el Titular del Poder Ejecutivo del Estado a través de la Secretaría de Planeación y Finanzas y los Ejecutores de Gasto;</w:t>
      </w:r>
    </w:p>
    <w:p w14:paraId="1DA65D8A"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Ayudas</w:t>
      </w:r>
      <w:r w:rsidRPr="003203AD">
        <w:rPr>
          <w:rFonts w:ascii="Arial" w:eastAsia="Times New Roman" w:hAnsi="Arial" w:cs="Arial"/>
        </w:rPr>
        <w:t>: Las aportaciones de recursos públicos en numerario o en especie otorgadas por el Gobierno del Estado con base en los objetivos y metas de los Programas Presupuestarios.</w:t>
      </w:r>
    </w:p>
    <w:p w14:paraId="6B9B8A2E"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Balance Presupuestario</w:t>
      </w:r>
      <w:r w:rsidRPr="003203AD">
        <w:rPr>
          <w:rFonts w:ascii="Arial" w:eastAsia="Times New Roman" w:hAnsi="Arial" w:cs="Arial"/>
        </w:rPr>
        <w:t>: La diferencia entre los Ingresos totales incluidos en la Ley de Ingresos, y los gastos totales considerados en el Presupuesto de Egresos, con excepción de la amortización de la deuda.</w:t>
      </w:r>
    </w:p>
    <w:p w14:paraId="2D1512D3"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Balance Presupuestario de Recursos Disponibles</w:t>
      </w:r>
      <w:r w:rsidRPr="003203AD">
        <w:rPr>
          <w:rFonts w:ascii="Arial" w:eastAsia="Times New Roman" w:hAnsi="Arial" w:cs="Arial"/>
        </w:rPr>
        <w:t>: La diferencia entre los Ingresos de Libre Disposición, incluidos en la Ley de Ingresos, más el Financiamiento Neto y los Gastos No Etiquetados considerados en el Presupuesto de Egresos, con excepción de la amortización de la deuda;</w:t>
      </w:r>
    </w:p>
    <w:p w14:paraId="754894D0"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lastRenderedPageBreak/>
        <w:t>Capítulo de Gasto</w:t>
      </w:r>
      <w:r w:rsidRPr="003203AD">
        <w:rPr>
          <w:rFonts w:ascii="Arial" w:eastAsia="Times New Roman" w:hAnsi="Arial" w:cs="Arial"/>
        </w:rPr>
        <w:t>: Al mayor nivel de agregación que identifica el conjunto homogéneo y ordenado de los bienes y servicios requeridos por los Entes Públicos.</w:t>
      </w:r>
    </w:p>
    <w:p w14:paraId="207BDC81"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Clasificación Funcional del Gasto</w:t>
      </w:r>
      <w:r w:rsidRPr="003203AD">
        <w:rPr>
          <w:rFonts w:ascii="Arial" w:eastAsia="Times New Roman" w:hAnsi="Arial" w:cs="Arial"/>
        </w:rPr>
        <w:t>: La que agrupa los gastos según los propósitos u objetivos socioeconómicos que persiguen los diferentes Entes Públicos. Presenta el gasto público según la naturaleza de los servicios gubernamentales brindados a la población.</w:t>
      </w:r>
    </w:p>
    <w:p w14:paraId="5294C5DB"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Clasificación por Objeto del Gasto</w:t>
      </w:r>
      <w:r w:rsidRPr="003203AD">
        <w:rPr>
          <w:rFonts w:ascii="Arial" w:eastAsia="Times New Roman" w:hAnsi="Arial" w:cs="Arial"/>
        </w:rPr>
        <w:t>: El instrumento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 y que permite conocer en qué se gasta.</w:t>
      </w:r>
    </w:p>
    <w:p w14:paraId="6B041353"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Clasificación por Fuentes de Financiamiento</w:t>
      </w:r>
      <w:r w:rsidRPr="003203AD">
        <w:rPr>
          <w:rFonts w:ascii="Arial" w:eastAsia="Times New Roman" w:hAnsi="Arial" w:cs="Arial"/>
        </w:rPr>
        <w:t>: La que presenta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6E7A1814"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Clasificación Económica de los Ingresos, de los Gastos y del Financiamiento de los Entes Públicos</w:t>
      </w:r>
      <w:r w:rsidRPr="003203AD">
        <w:rPr>
          <w:rFonts w:ascii="Arial" w:eastAsia="Times New Roman" w:hAnsi="Arial" w:cs="Arial"/>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199F6572"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Clasificación Administrativa</w:t>
      </w:r>
      <w:r w:rsidRPr="003203AD">
        <w:rPr>
          <w:rFonts w:ascii="Arial" w:eastAsia="Times New Roman" w:hAnsi="Arial" w:cs="Arial"/>
        </w:rPr>
        <w:t>: La que tiene como objetivo identificar el agente que realiza la erogación de los recursos públicos, se desglosa a través de asignaciones denominadas ramos presupuestarios como el de la Administración Pública, de los Poderes, o de los Órganos Autónomos del Estado.</w:t>
      </w:r>
    </w:p>
    <w:p w14:paraId="06B89965"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Clasificación Programática</w:t>
      </w:r>
      <w:r w:rsidRPr="003203AD">
        <w:rPr>
          <w:rFonts w:ascii="Arial" w:eastAsia="Times New Roman" w:hAnsi="Arial" w:cs="Arial"/>
        </w:rPr>
        <w:t>: La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Presupuestario y establece las acciones concretas para obtener los fines deseados.</w:t>
      </w:r>
    </w:p>
    <w:p w14:paraId="4A35A0AF"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Clasificación por Tipo de Gasto</w:t>
      </w:r>
      <w:r w:rsidRPr="003203AD">
        <w:rPr>
          <w:rFonts w:ascii="Arial" w:eastAsia="Times New Roman" w:hAnsi="Arial" w:cs="Arial"/>
        </w:rPr>
        <w:t>: La que relaciona las transacciones públicas que generan los grandes agregados de la clasificación económica presentándolos en: Corriente, de Capital, Amortización de la Deuda y Disminución de Pasivos, Pensiones y Jubilaciones y Participaciones.</w:t>
      </w:r>
    </w:p>
    <w:p w14:paraId="01B42BAA"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Criterios Generales de Política Económica</w:t>
      </w:r>
      <w:r w:rsidRPr="003203AD">
        <w:rPr>
          <w:rFonts w:ascii="Arial" w:eastAsia="Times New Roman" w:hAnsi="Arial" w:cs="Arial"/>
        </w:rPr>
        <w:t>: El documento enviado por el Ejecutivo Federal al Congreso de la Unión, en los términos del artículo 42, fracción III, inciso a), de la Ley Federal de Presupuesto y Responsabilidad Hacendaria, que sirve de base para la elaboración de la Ley de Ingresos y el Presupuesto de Egresos de la Federación.</w:t>
      </w:r>
    </w:p>
    <w:p w14:paraId="1266A502"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lastRenderedPageBreak/>
        <w:t>Concepto</w:t>
      </w:r>
      <w:r w:rsidRPr="003203AD">
        <w:rPr>
          <w:rFonts w:ascii="Arial" w:eastAsia="Times New Roman" w:hAnsi="Arial" w:cs="Arial"/>
        </w:rPr>
        <w:t>: Los subconjuntos homogéneos y ordenados en forma específica, producto de la desagregación de los bienes y servicios, incluidos en cada capítulo de gasto.</w:t>
      </w:r>
    </w:p>
    <w:p w14:paraId="33781B14"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Congreso del Estado</w:t>
      </w:r>
      <w:r w:rsidRPr="003203AD">
        <w:rPr>
          <w:rFonts w:ascii="Arial" w:eastAsia="Times New Roman" w:hAnsi="Arial" w:cs="Arial"/>
        </w:rPr>
        <w:t>: El H. Congreso del Estado Libre y Soberano de Colima.</w:t>
      </w:r>
    </w:p>
    <w:p w14:paraId="0405A854"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Contraloría General</w:t>
      </w:r>
      <w:r w:rsidRPr="003203AD">
        <w:rPr>
          <w:rFonts w:ascii="Arial" w:eastAsia="Times New Roman" w:hAnsi="Arial" w:cs="Arial"/>
        </w:rPr>
        <w:t>: La Contraloría General del Estado.</w:t>
      </w:r>
    </w:p>
    <w:p w14:paraId="63B6B7AA"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Dependencias de la Administración Pública Centralizada</w:t>
      </w:r>
      <w:r w:rsidRPr="003203AD">
        <w:rPr>
          <w:rFonts w:ascii="Arial" w:eastAsia="Times New Roman" w:hAnsi="Arial" w:cs="Arial"/>
        </w:rPr>
        <w:t>: La Oficina del Gobernador, las Secretarías, la Consejería Jurídica, la Contraloría General del Estado y los órganos desconcentrados del Estado, de conformidad a lo establecido en la Ley Orgánica de la Administración Pública del Estado de Colima.</w:t>
      </w:r>
    </w:p>
    <w:p w14:paraId="64B2AA0F"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Deuda Contingente</w:t>
      </w:r>
      <w:r w:rsidRPr="003203AD">
        <w:rPr>
          <w:rFonts w:ascii="Arial" w:eastAsia="Times New Roman" w:hAnsi="Arial" w:cs="Arial"/>
        </w:rPr>
        <w:t xml:space="preserve">: Cualquier Financiamiento sin fuente o garantía de pago definida, que sea asumida de manera solidaria o subsidiaria por la Entidad Federativa con sus Municipios, Organismos Descentralizados y empresas de participación estatal mayoritaria y Fideicomisos. </w:t>
      </w:r>
    </w:p>
    <w:p w14:paraId="7BB4704F"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Disciplina Financiera</w:t>
      </w:r>
      <w:r w:rsidRPr="003203AD">
        <w:rPr>
          <w:rFonts w:ascii="Arial" w:eastAsia="Times New Roman" w:hAnsi="Arial" w:cs="Arial"/>
        </w:rPr>
        <w:t>: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el empleo y la estabilidad del sistema financiero.</w:t>
      </w:r>
    </w:p>
    <w:p w14:paraId="0A2CDF7B" w14:textId="77777777" w:rsidR="00A735DA" w:rsidRPr="00280E69" w:rsidRDefault="00A735DA" w:rsidP="001D2F77">
      <w:pPr>
        <w:numPr>
          <w:ilvl w:val="0"/>
          <w:numId w:val="26"/>
        </w:numPr>
        <w:spacing w:after="0" w:line="240" w:lineRule="auto"/>
        <w:ind w:left="709" w:hanging="709"/>
        <w:contextualSpacing/>
        <w:jc w:val="both"/>
        <w:rPr>
          <w:rFonts w:ascii="Arial" w:eastAsia="Times New Roman" w:hAnsi="Arial" w:cs="Arial"/>
        </w:rPr>
      </w:pPr>
      <w:r w:rsidRPr="00280E69">
        <w:rPr>
          <w:rFonts w:ascii="Arial" w:hAnsi="Arial" w:cs="Arial"/>
          <w:b/>
        </w:rPr>
        <w:t>Disponibilidades</w:t>
      </w:r>
      <w:r w:rsidRPr="00280E69">
        <w:rPr>
          <w:rFonts w:ascii="Arial" w:hAnsi="Arial" w:cs="Arial"/>
        </w:rPr>
        <w:t>: Los recursos provenientes de los ingresos que durante los ejercicios fiscales anteriores no fueron pagados ni devengados para algún rubro del gasto presupuestado, excluyendo a las Transferencias federales etiquetadas.</w:t>
      </w:r>
    </w:p>
    <w:p w14:paraId="3A33B95B" w14:textId="71DFD94B" w:rsidR="006C0FBA" w:rsidRPr="006C0FBA" w:rsidRDefault="00A735DA" w:rsidP="001D2F77">
      <w:pPr>
        <w:numPr>
          <w:ilvl w:val="0"/>
          <w:numId w:val="26"/>
        </w:numPr>
        <w:spacing w:after="0" w:line="240" w:lineRule="auto"/>
        <w:ind w:left="709" w:hanging="709"/>
        <w:contextualSpacing/>
        <w:jc w:val="both"/>
        <w:rPr>
          <w:rFonts w:ascii="Arial" w:hAnsi="Arial" w:cs="Arial"/>
        </w:rPr>
      </w:pPr>
      <w:r w:rsidRPr="006C0FBA">
        <w:rPr>
          <w:rFonts w:ascii="Arial" w:hAnsi="Arial" w:cs="Arial"/>
          <w:b/>
        </w:rPr>
        <w:t>Economías</w:t>
      </w:r>
      <w:r w:rsidRPr="006C0FBA">
        <w:rPr>
          <w:rFonts w:ascii="Arial" w:hAnsi="Arial" w:cs="Arial"/>
        </w:rPr>
        <w:t xml:space="preserve">: </w:t>
      </w:r>
      <w:r w:rsidR="006C0FBA" w:rsidRPr="006C0FBA">
        <w:rPr>
          <w:rFonts w:ascii="Arial" w:hAnsi="Arial" w:cs="Arial"/>
        </w:rPr>
        <w:t>Los remanentes de recursos no devengados del presupuesto modificado.</w:t>
      </w:r>
    </w:p>
    <w:p w14:paraId="59D98B69"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strike/>
        </w:rPr>
      </w:pPr>
      <w:r w:rsidRPr="003203AD">
        <w:rPr>
          <w:rFonts w:ascii="Arial" w:eastAsia="Times New Roman" w:hAnsi="Arial" w:cs="Arial"/>
          <w:b/>
        </w:rPr>
        <w:t>Enfoque Transversal del Presupuesto</w:t>
      </w:r>
      <w:r w:rsidRPr="003203AD">
        <w:rPr>
          <w:rFonts w:ascii="Arial" w:eastAsia="Times New Roman" w:hAnsi="Arial" w:cs="Arial"/>
        </w:rPr>
        <w:t>: Clasificación del Presupuesto donde concurren Programas Presupuestarios, componentes de éstos y/o Unidades Responsables, cuyos recursos son destinados a obras, acciones y servicios vinculados con el desarrollo de los siguientes sectores: Igualdad Sustantiva; Desarrollo de los Jóvenes; Atención a Grupos en Situación de Vulnerabilidad; Mitigación de los Efectos del Cambio Climático; Atención a Niños, Niñas y Adolescentes.</w:t>
      </w:r>
    </w:p>
    <w:p w14:paraId="0E4B22CB" w14:textId="77777777" w:rsidR="00A735DA" w:rsidRPr="003203AD" w:rsidRDefault="00A735DA" w:rsidP="001D2F77">
      <w:pPr>
        <w:numPr>
          <w:ilvl w:val="0"/>
          <w:numId w:val="26"/>
        </w:numPr>
        <w:spacing w:after="0" w:line="240" w:lineRule="auto"/>
        <w:ind w:hanging="720"/>
        <w:contextualSpacing/>
        <w:jc w:val="both"/>
        <w:rPr>
          <w:rFonts w:ascii="Arial" w:eastAsia="Times New Roman" w:hAnsi="Arial" w:cs="Arial"/>
        </w:rPr>
      </w:pPr>
      <w:r w:rsidRPr="003203AD">
        <w:rPr>
          <w:rFonts w:ascii="Arial" w:eastAsia="Times New Roman" w:hAnsi="Arial" w:cs="Arial"/>
          <w:b/>
        </w:rPr>
        <w:t>Entidades de la Administración Pública Paraestatal</w:t>
      </w:r>
      <w:r w:rsidRPr="003203AD">
        <w:rPr>
          <w:rFonts w:ascii="Arial" w:eastAsia="Times New Roman" w:hAnsi="Arial" w:cs="Arial"/>
        </w:rPr>
        <w:t>: Los organismos descentralizados, empresas de participación estatal mayoritaria y a los fideicomisos públicos, que de conformidad a lo establecido por la Ley Orgánica de la Administración Pública del Estado de Colima, sean considerados parte de la administración pública paraestatal.</w:t>
      </w:r>
    </w:p>
    <w:p w14:paraId="6F155584" w14:textId="6488893B"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Entes Públicos</w:t>
      </w:r>
      <w:r w:rsidRPr="003203AD">
        <w:rPr>
          <w:rFonts w:ascii="Arial" w:eastAsia="Times New Roman" w:hAnsi="Arial" w:cs="Arial"/>
        </w:rPr>
        <w:t>: Los Poderes Ej</w:t>
      </w:r>
      <w:r w:rsidR="006065AB">
        <w:rPr>
          <w:rFonts w:ascii="Arial" w:eastAsia="Times New Roman" w:hAnsi="Arial" w:cs="Arial"/>
        </w:rPr>
        <w:t>ecutivo, Legislativo y Judicial,</w:t>
      </w:r>
      <w:r w:rsidRPr="003203AD">
        <w:rPr>
          <w:rFonts w:ascii="Arial" w:eastAsia="Times New Roman" w:hAnsi="Arial" w:cs="Arial"/>
        </w:rPr>
        <w:t xml:space="preserve"> l</w:t>
      </w:r>
      <w:r w:rsidR="006065AB">
        <w:rPr>
          <w:rFonts w:ascii="Arial" w:eastAsia="Times New Roman" w:hAnsi="Arial" w:cs="Arial"/>
        </w:rPr>
        <w:t>os Órganos Autónomos del Estado,</w:t>
      </w:r>
      <w:r w:rsidRPr="003203AD">
        <w:rPr>
          <w:rFonts w:ascii="Arial" w:eastAsia="Times New Roman" w:hAnsi="Arial" w:cs="Arial"/>
        </w:rPr>
        <w:t xml:space="preserve"> los organismos descentralizados, empresas de participación estatal mayoritaria y fideicomisos del Estado, así como cualquier otro Ente sobre el que el Estado tenga control sobre sus decisiones o acciones.</w:t>
      </w:r>
    </w:p>
    <w:p w14:paraId="32E4DB0B"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Estado</w:t>
      </w:r>
      <w:r w:rsidRPr="003203AD">
        <w:rPr>
          <w:rFonts w:ascii="Arial" w:eastAsia="Times New Roman" w:hAnsi="Arial" w:cs="Arial"/>
        </w:rPr>
        <w:t>: El Estado Libre y Soberano de Colima.</w:t>
      </w:r>
    </w:p>
    <w:p w14:paraId="5F5A9B66" w14:textId="77777777" w:rsidR="006C0FBA"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A240B4">
        <w:rPr>
          <w:rFonts w:ascii="Arial" w:eastAsia="Times New Roman" w:hAnsi="Arial" w:cs="Arial"/>
          <w:b/>
        </w:rPr>
        <w:lastRenderedPageBreak/>
        <w:t>Evaluación del Desempeño</w:t>
      </w:r>
      <w:r w:rsidRPr="00A240B4">
        <w:rPr>
          <w:rFonts w:ascii="Arial" w:eastAsia="Times New Roman" w:hAnsi="Arial" w:cs="Arial"/>
        </w:rPr>
        <w:t>: El resultado de la medición sistemática, objetiva y multidisciplinaria, del grado de cumplimiento de los programas presupuestarios con base a indicadores.</w:t>
      </w:r>
    </w:p>
    <w:p w14:paraId="0AA228D0" w14:textId="32088560" w:rsidR="00A735DA" w:rsidRPr="00A240B4"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A240B4">
        <w:rPr>
          <w:rFonts w:ascii="Arial" w:eastAsia="Times New Roman" w:hAnsi="Arial" w:cs="Arial"/>
          <w:b/>
        </w:rPr>
        <w:t>Fideicomisos Públicos</w:t>
      </w:r>
      <w:r w:rsidRPr="00A240B4">
        <w:rPr>
          <w:rFonts w:ascii="Arial" w:eastAsia="Times New Roman" w:hAnsi="Arial" w:cs="Arial"/>
        </w:rPr>
        <w:t>: Aquellos que el gobierno estatal o alguna de las demás entidades paraestatales constituyen, con el propósito de auxiliar al Ejecutivo del Estado en la realización de las funciones que le corresponden o en el impulso de áreas prioritarias del desarrollo, que cuenten con una estructura orgánica análoga a las otras entidades y que tengan comités técnicos.</w:t>
      </w:r>
    </w:p>
    <w:p w14:paraId="682522F4" w14:textId="77777777" w:rsidR="00A735DA" w:rsidRPr="003203AD"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3203AD">
        <w:rPr>
          <w:rFonts w:ascii="Arial" w:hAnsi="Arial" w:cs="Arial"/>
          <w:b/>
        </w:rPr>
        <w:t>Financiamiento Neto</w:t>
      </w:r>
      <w:r w:rsidRPr="003203AD">
        <w:rPr>
          <w:rFonts w:ascii="Arial" w:hAnsi="Arial" w:cs="Arial"/>
        </w:rPr>
        <w:t>: La suma de las disposiciones realizadas de un Financiamiento, y las Disponibilidades, menos las amortizaciones efectuadas de la Deuda Pública.</w:t>
      </w:r>
    </w:p>
    <w:p w14:paraId="646E7689" w14:textId="77777777" w:rsidR="00A735DA" w:rsidRPr="003203AD" w:rsidRDefault="00A735DA" w:rsidP="001D2F77">
      <w:pPr>
        <w:numPr>
          <w:ilvl w:val="0"/>
          <w:numId w:val="26"/>
        </w:numPr>
        <w:tabs>
          <w:tab w:val="left" w:pos="993"/>
        </w:tabs>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Gasto Corriente</w:t>
      </w:r>
      <w:r w:rsidRPr="003203AD">
        <w:rPr>
          <w:rFonts w:ascii="Arial" w:eastAsia="Times New Roman" w:hAnsi="Arial" w:cs="Arial"/>
        </w:rPr>
        <w:t>: Al conjunto de erogaciones que no tienen como contrapartida la creación de activos, sino que constituyen un acto de consumo. Se refiere a los gastos en recursos humanos y de compra de bienes y servicios, necesarios para la administración y operación gubernamental.</w:t>
      </w:r>
    </w:p>
    <w:p w14:paraId="6031EAEC" w14:textId="77777777" w:rsidR="00A735DA" w:rsidRPr="003203AD"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Gasto de Inversión o Capital</w:t>
      </w:r>
      <w:r w:rsidRPr="003203AD">
        <w:rPr>
          <w:rFonts w:ascii="Arial" w:eastAsia="Times New Roman" w:hAnsi="Arial" w:cs="Arial"/>
        </w:rPr>
        <w:t>: Las erogaciones que realizan las Dependencias de la Administración Pública Centralizada y Entidades de la Administración Pública Paraestatal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1F1EDBE6" w14:textId="77777777" w:rsidR="00A735DA" w:rsidRPr="003203AD"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Gasto Etiquetado</w:t>
      </w:r>
      <w:r w:rsidRPr="003203AD">
        <w:rPr>
          <w:rFonts w:ascii="Arial" w:eastAsia="Times New Roman" w:hAnsi="Arial" w:cs="Arial"/>
        </w:rPr>
        <w:t>: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14:paraId="194781E3" w14:textId="77777777" w:rsidR="00A735DA" w:rsidRPr="003203AD"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Gasto No Etiquetado</w:t>
      </w:r>
      <w:r w:rsidRPr="003203AD">
        <w:rPr>
          <w:rFonts w:ascii="Arial" w:eastAsia="Times New Roman" w:hAnsi="Arial" w:cs="Arial"/>
        </w:rPr>
        <w:t xml:space="preserve">: Las erogaciones que realizan las Entidades Federativas y los Municipios con cargo a sus Ingresos de libre disposición y Financiamientos. </w:t>
      </w:r>
    </w:p>
    <w:p w14:paraId="5A559F05" w14:textId="77777777" w:rsidR="006C0FBA"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A240B4">
        <w:rPr>
          <w:rFonts w:ascii="Arial" w:eastAsia="Times New Roman" w:hAnsi="Arial" w:cs="Arial"/>
          <w:b/>
        </w:rPr>
        <w:t>Gasto Programable:</w:t>
      </w:r>
      <w:r w:rsidRPr="00A240B4">
        <w:rPr>
          <w:rFonts w:ascii="Arial" w:eastAsia="Times New Roman" w:hAnsi="Arial" w:cs="Arial"/>
        </w:rPr>
        <w:t xml:space="preserve"> Las erogaciones que los Entes Públicos realizan en cumplimiento de sus atribuciones conforme a los programas para proveer bienes y servicios públicos a la población.</w:t>
      </w:r>
    </w:p>
    <w:p w14:paraId="449ED60D" w14:textId="21C25B9C" w:rsidR="00A735DA" w:rsidRPr="00A240B4"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A240B4">
        <w:rPr>
          <w:rFonts w:ascii="Arial" w:eastAsia="Times New Roman" w:hAnsi="Arial" w:cs="Arial"/>
          <w:b/>
        </w:rPr>
        <w:t>Gasto No Programable</w:t>
      </w:r>
      <w:r w:rsidRPr="00A240B4">
        <w:rPr>
          <w:rFonts w:ascii="Arial" w:eastAsia="Times New Roman" w:hAnsi="Arial" w:cs="Arial"/>
        </w:rPr>
        <w:t>: Las erogaciones a cargo a los Entes Públicos que derivan del cumplimiento de obligaciones legales o del Decreto de Presupuesto de Egresos, que no corresponden directamente a los programas para proveer bienes y servicios públicos a la población.</w:t>
      </w:r>
    </w:p>
    <w:p w14:paraId="6EE37A7A" w14:textId="77777777" w:rsidR="00A735DA" w:rsidRPr="003203AD" w:rsidRDefault="00A735DA" w:rsidP="001D2F77">
      <w:pPr>
        <w:numPr>
          <w:ilvl w:val="0"/>
          <w:numId w:val="26"/>
        </w:numPr>
        <w:tabs>
          <w:tab w:val="left" w:pos="851"/>
          <w:tab w:val="left" w:pos="993"/>
        </w:tabs>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Igualdad de Género</w:t>
      </w:r>
      <w:r w:rsidRPr="003203AD">
        <w:rPr>
          <w:rFonts w:ascii="Arial" w:eastAsia="Times New Roman" w:hAnsi="Arial" w:cs="Arial"/>
        </w:rPr>
        <w:t>: La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1E1DA392" w14:textId="77777777" w:rsidR="00A735DA" w:rsidRPr="003203AD"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Igualdad Sustantiva</w:t>
      </w:r>
      <w:r w:rsidRPr="003203AD">
        <w:rPr>
          <w:rFonts w:ascii="Arial" w:eastAsia="Times New Roman" w:hAnsi="Arial" w:cs="Arial"/>
        </w:rPr>
        <w:t>: El acceso al mismo trato y oportunidades para el reconocimiento, goce o ejercicio de los derechos humanos y las libertades fundamentales.</w:t>
      </w:r>
    </w:p>
    <w:p w14:paraId="3CF9707A"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lastRenderedPageBreak/>
        <w:t>Indicador</w:t>
      </w:r>
      <w:r w:rsidRPr="003203AD">
        <w:rPr>
          <w:rFonts w:ascii="Arial" w:eastAsia="Times New Roman" w:hAnsi="Arial" w:cs="Arial"/>
        </w:rPr>
        <w:t>: La expresión cuantitativa o, en su caso, cualitativa que proporciona un medio sencillo y fiable para medir logros, reflejar los cambios vinculados con las acciones del Programa Presupuestario, monitorear y evaluar resultados.</w:t>
      </w:r>
    </w:p>
    <w:p w14:paraId="2D3EF1D3"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Ingresos de Libre Disposición</w:t>
      </w:r>
      <w:r w:rsidRPr="003203AD">
        <w:rPr>
          <w:rFonts w:ascii="Arial" w:eastAsia="Times New Roman" w:hAnsi="Arial" w:cs="Arial"/>
        </w:rPr>
        <w:t>: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5FF41584" w14:textId="77777777" w:rsidR="00A735DA" w:rsidRPr="00280E69" w:rsidRDefault="00A735DA" w:rsidP="001D2F77">
      <w:pPr>
        <w:numPr>
          <w:ilvl w:val="0"/>
          <w:numId w:val="26"/>
        </w:numPr>
        <w:spacing w:after="0" w:line="240" w:lineRule="auto"/>
        <w:ind w:left="709" w:hanging="709"/>
        <w:contextualSpacing/>
        <w:jc w:val="both"/>
        <w:rPr>
          <w:rFonts w:ascii="Arial" w:eastAsia="Times New Roman" w:hAnsi="Arial" w:cs="Arial"/>
        </w:rPr>
      </w:pPr>
      <w:r w:rsidRPr="00280E69">
        <w:rPr>
          <w:rFonts w:ascii="Arial" w:eastAsia="Times New Roman" w:hAnsi="Arial" w:cs="Arial"/>
          <w:b/>
        </w:rPr>
        <w:t>Ingresos Excedentes</w:t>
      </w:r>
      <w:r w:rsidRPr="00280E69">
        <w:rPr>
          <w:rFonts w:ascii="Arial" w:eastAsia="Times New Roman" w:hAnsi="Arial" w:cs="Arial"/>
        </w:rPr>
        <w:t>: Los recursos públicos que durante el Ejercicio Fiscal se obtienen adicionalmente a los aprobados en la Ley de Ingresos del Estado vigente.</w:t>
      </w:r>
    </w:p>
    <w:p w14:paraId="04086C4D"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Instituciones de Asistencia Privada</w:t>
      </w:r>
      <w:r w:rsidRPr="003203AD">
        <w:rPr>
          <w:rFonts w:ascii="Arial" w:eastAsia="Times New Roman" w:hAnsi="Arial" w:cs="Arial"/>
        </w:rPr>
        <w:t>: Entidades con personalidad jurídica y patrimonio propios, sin propósitos de lucro que, con bienes de propiedad particular, que ejecutan actos de asistencia social sin designar individualmente a los beneficiarios, y son reguladas por la Ley de Instituciones de Asistencia Privada para el Estado de Colima.</w:t>
      </w:r>
    </w:p>
    <w:p w14:paraId="00E31302"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Ley de Disciplina Financiera</w:t>
      </w:r>
      <w:r w:rsidRPr="003203AD">
        <w:rPr>
          <w:rFonts w:ascii="Arial" w:eastAsia="Times New Roman" w:hAnsi="Arial" w:cs="Arial"/>
        </w:rPr>
        <w:t>: Ley de Disciplina Financiera de las Entidades Federativas y los Municipios.</w:t>
      </w:r>
    </w:p>
    <w:p w14:paraId="5F9D58E4"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Ley General de Contabilidad</w:t>
      </w:r>
      <w:r w:rsidRPr="003203AD">
        <w:rPr>
          <w:rFonts w:ascii="Arial" w:eastAsia="Times New Roman" w:hAnsi="Arial" w:cs="Arial"/>
        </w:rPr>
        <w:t>: La Ley General de Contabilidad Gubernamental.</w:t>
      </w:r>
    </w:p>
    <w:p w14:paraId="5E41A0A1"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Ley de Presupuesto</w:t>
      </w:r>
      <w:r w:rsidRPr="003203AD">
        <w:rPr>
          <w:rFonts w:ascii="Arial" w:eastAsia="Times New Roman" w:hAnsi="Arial" w:cs="Arial"/>
        </w:rPr>
        <w:t>: La Ley de Presupuesto y Responsabilidad Hacendaria del Estado de Colima.</w:t>
      </w:r>
    </w:p>
    <w:p w14:paraId="4C5E76C0" w14:textId="27F38650"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Matriz de Indicadores para Resultados</w:t>
      </w:r>
      <w:r w:rsidRPr="003203AD">
        <w:rPr>
          <w:rFonts w:ascii="Arial" w:eastAsia="Times New Roman" w:hAnsi="Arial" w:cs="Arial"/>
        </w:rPr>
        <w:t>:</w:t>
      </w:r>
      <w:r w:rsidR="00AA266D">
        <w:rPr>
          <w:rFonts w:ascii="Arial" w:eastAsia="Times New Roman" w:hAnsi="Arial" w:cs="Arial"/>
        </w:rPr>
        <w:t xml:space="preserve"> H</w:t>
      </w:r>
      <w:r w:rsidR="00AA266D" w:rsidRPr="00AA266D">
        <w:rPr>
          <w:rFonts w:ascii="Arial" w:eastAsia="Times New Roman" w:hAnsi="Arial" w:cs="Arial"/>
        </w:rPr>
        <w:t>erramienta de planeación que identifica en forma resumida los objetivos de un programa, incorpora los indicadores de resultados y gestión que miden dichos objetivos; especifica los medios para obtener y verificar la información de los indicadores, e incluye los riesgos y contingencias que pueden afectar el desempeño del programa.</w:t>
      </w:r>
    </w:p>
    <w:p w14:paraId="675536CC" w14:textId="659BACB8"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Órganos Autónomos del Estado:</w:t>
      </w:r>
      <w:r w:rsidRPr="003203AD">
        <w:rPr>
          <w:rFonts w:ascii="Arial" w:eastAsia="Times New Roman" w:hAnsi="Arial" w:cs="Arial"/>
        </w:rPr>
        <w:t xml:space="preserve"> Las instituciones que expresamente se definen como tales por</w:t>
      </w:r>
      <w:r w:rsidR="00280E69">
        <w:rPr>
          <w:rFonts w:ascii="Arial" w:eastAsia="Times New Roman" w:hAnsi="Arial" w:cs="Arial"/>
        </w:rPr>
        <w:t xml:space="preserve"> el artículo 22 de</w:t>
      </w:r>
      <w:r w:rsidRPr="003203AD">
        <w:rPr>
          <w:rFonts w:ascii="Arial" w:eastAsia="Times New Roman" w:hAnsi="Arial" w:cs="Arial"/>
        </w:rPr>
        <w:t xml:space="preserve"> la Constitución Política del Estado Libre y Soberano de Colima.</w:t>
      </w:r>
    </w:p>
    <w:p w14:paraId="4361A123"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Organizaciones de la Sociedad Civil</w:t>
      </w:r>
      <w:r w:rsidRPr="003203AD">
        <w:rPr>
          <w:rFonts w:ascii="Arial" w:eastAsia="Times New Roman" w:hAnsi="Arial" w:cs="Arial"/>
        </w:rPr>
        <w:t>: Las Organizaciones de la Sociedad Civil a que se refieren los artículos 1 y 2 de la Ley de Fomento a las Organizaciones de la Sociedad Civil del Estado de Colima.</w:t>
      </w:r>
    </w:p>
    <w:p w14:paraId="3845573A" w14:textId="77777777" w:rsidR="00A735DA" w:rsidRPr="003203AD"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Partida</w:t>
      </w:r>
      <w:r w:rsidRPr="003203AD">
        <w:rPr>
          <w:rFonts w:ascii="Arial" w:eastAsia="Times New Roman" w:hAnsi="Arial" w:cs="Arial"/>
        </w:rPr>
        <w:t>: El nivel de agregación más específico en el cual se describen las expresiones concretas y detalladas de los bienes y servicios que se adquieren y se compone de: a) Partida Genérica, b) Partida Específica.</w:t>
      </w:r>
    </w:p>
    <w:p w14:paraId="6D75E9F4" w14:textId="77777777" w:rsidR="00A735DA" w:rsidRPr="003203AD" w:rsidRDefault="00A735DA" w:rsidP="001D2F77">
      <w:pPr>
        <w:numPr>
          <w:ilvl w:val="0"/>
          <w:numId w:val="26"/>
        </w:numPr>
        <w:tabs>
          <w:tab w:val="left" w:pos="851"/>
        </w:tabs>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Perspectiva de Género</w:t>
      </w:r>
      <w:r w:rsidRPr="003203AD">
        <w:rPr>
          <w:rFonts w:ascii="Arial" w:eastAsia="Times New Roman" w:hAnsi="Arial" w:cs="Arial"/>
        </w:rPr>
        <w:t>: Es una visión científica, analítica y política sobre las mujeres y los hombres. Se propone eliminar las causas de la opresión de género como la desigualdad, la injusticia y la jerarquización de las personas basada en el género.</w:t>
      </w:r>
    </w:p>
    <w:p w14:paraId="28872680"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Plan Estatal</w:t>
      </w:r>
      <w:r w:rsidRPr="003203AD">
        <w:rPr>
          <w:rFonts w:ascii="Arial" w:eastAsia="Times New Roman" w:hAnsi="Arial" w:cs="Arial"/>
        </w:rPr>
        <w:t>: El Plan Estatal de Desarrollo vigente.</w:t>
      </w:r>
    </w:p>
    <w:p w14:paraId="26CD5F2C" w14:textId="1761A33E" w:rsidR="00280E69"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Poder Judicial</w:t>
      </w:r>
      <w:r w:rsidRPr="003203AD">
        <w:rPr>
          <w:rFonts w:ascii="Arial" w:eastAsia="Times New Roman" w:hAnsi="Arial" w:cs="Arial"/>
        </w:rPr>
        <w:t>: El Poder Judicial del Estado de Colima.</w:t>
      </w:r>
    </w:p>
    <w:p w14:paraId="484E97E3" w14:textId="16486036" w:rsidR="00A735DA" w:rsidRPr="00161115" w:rsidRDefault="00A735DA" w:rsidP="001D2F77">
      <w:pPr>
        <w:numPr>
          <w:ilvl w:val="0"/>
          <w:numId w:val="26"/>
        </w:numPr>
        <w:spacing w:after="0" w:line="240" w:lineRule="auto"/>
        <w:ind w:left="709" w:hanging="709"/>
        <w:contextualSpacing/>
        <w:jc w:val="both"/>
        <w:rPr>
          <w:rFonts w:ascii="Arial" w:eastAsia="Times New Roman" w:hAnsi="Arial" w:cs="Arial"/>
        </w:rPr>
      </w:pPr>
      <w:r w:rsidRPr="00161115">
        <w:rPr>
          <w:rFonts w:ascii="Arial" w:eastAsia="Times New Roman" w:hAnsi="Arial" w:cs="Arial"/>
          <w:b/>
        </w:rPr>
        <w:t>Presupuesto basado en Resultados</w:t>
      </w:r>
      <w:r w:rsidRPr="00161115">
        <w:rPr>
          <w:rFonts w:ascii="Arial" w:eastAsia="Times New Roman" w:hAnsi="Arial" w:cs="Arial"/>
        </w:rPr>
        <w:t xml:space="preserve">: </w:t>
      </w:r>
      <w:r w:rsidR="00161115">
        <w:rPr>
          <w:rFonts w:ascii="Arial" w:eastAsia="Times New Roman" w:hAnsi="Arial" w:cs="Arial"/>
        </w:rPr>
        <w:t xml:space="preserve">Proceso que integra de forma sistemática consideraciones sobre resultados y el impacto de la ejecución de los programas </w:t>
      </w:r>
      <w:r w:rsidR="00161115">
        <w:rPr>
          <w:rFonts w:ascii="Arial" w:eastAsia="Times New Roman" w:hAnsi="Arial" w:cs="Arial"/>
        </w:rPr>
        <w:lastRenderedPageBreak/>
        <w:t xml:space="preserve">presupuestarios y de la aplicación de los recursos asignados en la toma de decisiones. </w:t>
      </w:r>
    </w:p>
    <w:p w14:paraId="674DB3F5"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Programa Presupuestario</w:t>
      </w:r>
      <w:r w:rsidRPr="003203AD">
        <w:rPr>
          <w:rFonts w:ascii="Arial" w:eastAsia="Times New Roman" w:hAnsi="Arial" w:cs="Arial"/>
        </w:rPr>
        <w:t>: La categoría que permite organizar, en forma representativa y homogénea, las asignaciones de recursos para que los Ejecutores de gasto cumplan con sus objetivos y metas.</w:t>
      </w:r>
    </w:p>
    <w:p w14:paraId="62C1B112"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Secretaría</w:t>
      </w:r>
      <w:r w:rsidRPr="003203AD">
        <w:rPr>
          <w:rFonts w:ascii="Arial" w:eastAsia="Times New Roman" w:hAnsi="Arial" w:cs="Arial"/>
        </w:rPr>
        <w:t>: La Secretaría Planeación y Finanzas del Gobierno del Estado de Colima.</w:t>
      </w:r>
    </w:p>
    <w:p w14:paraId="5BA29DDC"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Secretaría de Administración</w:t>
      </w:r>
      <w:r w:rsidRPr="003203AD">
        <w:rPr>
          <w:rFonts w:ascii="Arial" w:eastAsia="Times New Roman" w:hAnsi="Arial" w:cs="Arial"/>
        </w:rPr>
        <w:t>: La Secretaría de Administración y Gestión Pública del Gobierno del Estado de Colima.</w:t>
      </w:r>
    </w:p>
    <w:p w14:paraId="6DCF80F6"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Secretario de Planeación y Finanzas</w:t>
      </w:r>
      <w:r w:rsidRPr="003203AD">
        <w:rPr>
          <w:rFonts w:ascii="Arial" w:eastAsia="Times New Roman" w:hAnsi="Arial" w:cs="Arial"/>
        </w:rPr>
        <w:t>: Él Secretario de Planeación y Finanzas del Gobierno del Estado de Colima.</w:t>
      </w:r>
    </w:p>
    <w:p w14:paraId="4D1794BF" w14:textId="04C4358B"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Sistema de Evaluación del Desempeño</w:t>
      </w:r>
      <w:r w:rsidRPr="003203AD">
        <w:rPr>
          <w:rFonts w:ascii="Arial" w:eastAsia="Times New Roman" w:hAnsi="Arial" w:cs="Arial"/>
        </w:rPr>
        <w:t>:</w:t>
      </w:r>
      <w:r w:rsidR="00161115">
        <w:rPr>
          <w:rFonts w:ascii="Arial" w:eastAsia="Times New Roman" w:hAnsi="Arial" w:cs="Arial"/>
        </w:rPr>
        <w:t xml:space="preserve"> Permite la valoración objetiva del desempeño de los programas y las políticas públicas a través del seguimiento y verificación del cumplimiento de metas y objetivos, con base en indicadores para conocer de manera transparente los resultados del ejercicio de los recursos y el impacto social de los programas, identificar la eficacia, eficiencia, economía y calidad del gasto.</w:t>
      </w:r>
      <w:r w:rsidRPr="003203AD">
        <w:rPr>
          <w:rFonts w:ascii="Arial" w:eastAsia="Times New Roman" w:hAnsi="Arial" w:cs="Arial"/>
        </w:rPr>
        <w:t xml:space="preserve"> </w:t>
      </w:r>
    </w:p>
    <w:p w14:paraId="7F702E62" w14:textId="77777777" w:rsidR="00A735DA" w:rsidRPr="003203AD" w:rsidRDefault="00A735DA" w:rsidP="001D2F77">
      <w:pPr>
        <w:numPr>
          <w:ilvl w:val="0"/>
          <w:numId w:val="26"/>
        </w:numPr>
        <w:spacing w:after="0" w:line="240" w:lineRule="auto"/>
        <w:ind w:hanging="720"/>
        <w:contextualSpacing/>
        <w:jc w:val="both"/>
        <w:rPr>
          <w:rFonts w:ascii="Arial" w:eastAsia="Times New Roman" w:hAnsi="Arial" w:cs="Arial"/>
        </w:rPr>
      </w:pPr>
      <w:r w:rsidRPr="003203AD">
        <w:rPr>
          <w:rFonts w:ascii="Arial" w:eastAsia="Times New Roman" w:hAnsi="Arial" w:cs="Arial"/>
          <w:b/>
        </w:rPr>
        <w:t>Subsidios</w:t>
      </w:r>
      <w:r w:rsidRPr="003203AD">
        <w:rPr>
          <w:rFonts w:ascii="Arial" w:eastAsia="Times New Roman" w:hAnsi="Arial" w:cs="Arial"/>
        </w:rPr>
        <w:t>: Las asignaciones de recursos públicos previstas en el Presupuesto de Egresos que, a través de las Dependencias de la Administración Pública Centralizada, Entidades de la Administración Pública Paraestatal y Órganos Autónomos del Estado, se otorgan a los diferentes sectores de la sociedad o a organizaciones públicas y privadas para fomentar el desarrollo de actividades sociales o económicas prioritarias y de interés general.</w:t>
      </w:r>
    </w:p>
    <w:p w14:paraId="40F6DBC3"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Titular del Poder Ejecutivo</w:t>
      </w:r>
      <w:r w:rsidRPr="003203AD">
        <w:rPr>
          <w:rFonts w:ascii="Arial" w:eastAsia="Times New Roman" w:hAnsi="Arial" w:cs="Arial"/>
        </w:rPr>
        <w:t>: El Gobernador Constitucional del Estado Libre y Soberano de Colima.</w:t>
      </w:r>
    </w:p>
    <w:p w14:paraId="5D6E8F76"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Transferencias</w:t>
      </w:r>
      <w:r w:rsidRPr="003203AD">
        <w:rPr>
          <w:rFonts w:ascii="Arial" w:eastAsia="Times New Roman" w:hAnsi="Arial" w:cs="Arial"/>
        </w:rPr>
        <w:t>: Las asignaciones de recursos previstas en los presupuestos de los Poderes, Órganos Autónomos del Estado, y Dependencias de la Administración Pública Centralizada, destinadas a las entidades bajo su coordinación sectorial o en su caso, a los Entidades de la Administración Pública Paraestatal, para sufragar los gastos de operación y de capital, incluyendo el déficit de operación y los gastos de administración asociados al otorgamiento de subsidios.</w:t>
      </w:r>
    </w:p>
    <w:p w14:paraId="2B5A6EB6"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strike/>
        </w:rPr>
      </w:pPr>
      <w:r w:rsidRPr="003203AD">
        <w:rPr>
          <w:rFonts w:ascii="Arial" w:eastAsia="Times New Roman" w:hAnsi="Arial" w:cs="Arial"/>
          <w:b/>
        </w:rPr>
        <w:t>Transferencias Federales Etiquetadas</w:t>
      </w:r>
      <w:r w:rsidRPr="003203AD">
        <w:rPr>
          <w:rFonts w:ascii="Arial" w:eastAsia="Times New Roman" w:hAnsi="Arial" w:cs="Arial"/>
        </w:rPr>
        <w:t xml:space="preserve">: Los recursos que reciben de la Federación el Gobierno del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w:t>
      </w:r>
    </w:p>
    <w:p w14:paraId="4867D9C9"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Unidad Presupuestal</w:t>
      </w:r>
      <w:r w:rsidRPr="003203AD">
        <w:rPr>
          <w:rFonts w:ascii="Arial" w:eastAsia="Times New Roman" w:hAnsi="Arial" w:cs="Arial"/>
        </w:rPr>
        <w:t xml:space="preserve">: Las Dependencias de la Administración Pública Centralizada, Entidades de la Administración Pública Paraestatal y Órganos Autónomos del Estado que tiene a su cargo la administración de los recursos </w:t>
      </w:r>
      <w:r w:rsidRPr="003203AD">
        <w:rPr>
          <w:rFonts w:ascii="Arial" w:eastAsia="Times New Roman" w:hAnsi="Arial" w:cs="Arial"/>
        </w:rPr>
        <w:lastRenderedPageBreak/>
        <w:t>financieros, humanos, materiales y los servicios generales y sociales, a fin de cumplir con eficacia y eficiencia la misión que le ha sido conferida en las disposiciones legales y reglamentarias</w:t>
      </w:r>
    </w:p>
    <w:p w14:paraId="460D85F5" w14:textId="77777777" w:rsidR="00A735DA" w:rsidRPr="003203AD" w:rsidRDefault="00A735DA" w:rsidP="001D2F77">
      <w:pPr>
        <w:numPr>
          <w:ilvl w:val="0"/>
          <w:numId w:val="26"/>
        </w:numPr>
        <w:spacing w:after="0" w:line="240" w:lineRule="auto"/>
        <w:ind w:left="709" w:hanging="709"/>
        <w:contextualSpacing/>
        <w:jc w:val="both"/>
        <w:rPr>
          <w:rFonts w:ascii="Arial" w:eastAsia="Times New Roman" w:hAnsi="Arial" w:cs="Arial"/>
        </w:rPr>
      </w:pPr>
      <w:r w:rsidRPr="003203AD">
        <w:rPr>
          <w:rFonts w:ascii="Arial" w:eastAsia="Times New Roman" w:hAnsi="Arial" w:cs="Arial"/>
          <w:b/>
        </w:rPr>
        <w:t>Unidad Responsable</w:t>
      </w:r>
      <w:r w:rsidRPr="003203AD">
        <w:rPr>
          <w:rFonts w:ascii="Arial" w:eastAsia="Times New Roman" w:hAnsi="Arial" w:cs="Arial"/>
        </w:rPr>
        <w:t xml:space="preserve">: Las Unidades Administrativas subordinadas a las Unidades Presupuestales, en las que se desconcentran parte del ejercicio presupuestal y se les encomienda la ejecución de actividades, Programas Presupuestarios y proyectos para el cumplimiento de los objetivos, líneas de acción y metas establecidos en el Plan Estatal de Desarrollo. </w:t>
      </w:r>
    </w:p>
    <w:p w14:paraId="0FD8D974" w14:textId="77777777" w:rsidR="00A735DA" w:rsidRPr="003203AD" w:rsidRDefault="00A735DA" w:rsidP="001D2F77">
      <w:pPr>
        <w:spacing w:after="0" w:line="240" w:lineRule="auto"/>
        <w:ind w:left="709" w:hanging="709"/>
        <w:contextualSpacing/>
        <w:jc w:val="both"/>
        <w:rPr>
          <w:rFonts w:ascii="Arial" w:eastAsia="Times New Roman" w:hAnsi="Arial" w:cs="Arial"/>
        </w:rPr>
      </w:pPr>
    </w:p>
    <w:p w14:paraId="0D1AFBA1" w14:textId="77777777" w:rsidR="00A735DA" w:rsidRPr="003203AD" w:rsidRDefault="00A735DA" w:rsidP="001D2F77">
      <w:pPr>
        <w:tabs>
          <w:tab w:val="left" w:pos="993"/>
        </w:tabs>
        <w:spacing w:after="0" w:line="240" w:lineRule="auto"/>
        <w:jc w:val="both"/>
        <w:rPr>
          <w:rFonts w:ascii="Arial" w:hAnsi="Arial" w:cs="Arial"/>
          <w:lang w:val="es-ES"/>
        </w:rPr>
      </w:pPr>
      <w:r w:rsidRPr="003203AD">
        <w:rPr>
          <w:rFonts w:ascii="Arial" w:hAnsi="Arial" w:cs="Arial"/>
          <w:lang w:val="es-ES"/>
        </w:rPr>
        <w:t xml:space="preserve">Cualquier otro término no contemplado en el presente artículo, se deberá entender conforme al glosario de la Ley General de Contabilidad, Ley de Disciplina Financiera, </w:t>
      </w:r>
      <w:r w:rsidRPr="003203AD">
        <w:rPr>
          <w:rFonts w:ascii="Arial" w:hAnsi="Arial" w:cs="Arial"/>
        </w:rPr>
        <w:t>Ley de Presupuesto</w:t>
      </w:r>
      <w:r w:rsidRPr="003203AD">
        <w:rPr>
          <w:rFonts w:ascii="Arial" w:hAnsi="Arial" w:cs="Arial"/>
          <w:lang w:val="es-ES"/>
        </w:rPr>
        <w:t>, y las demás leyes de la materia.</w:t>
      </w:r>
    </w:p>
    <w:p w14:paraId="5F3403B6" w14:textId="77777777" w:rsidR="00A735DA" w:rsidRPr="003203AD" w:rsidRDefault="00A735DA" w:rsidP="001D2F77">
      <w:pPr>
        <w:tabs>
          <w:tab w:val="left" w:pos="993"/>
        </w:tabs>
        <w:spacing w:after="0" w:line="240" w:lineRule="auto"/>
        <w:jc w:val="both"/>
        <w:rPr>
          <w:rFonts w:ascii="Arial" w:hAnsi="Arial" w:cs="Arial"/>
          <w:lang w:val="es-ES"/>
        </w:rPr>
      </w:pPr>
    </w:p>
    <w:p w14:paraId="697F4E1B"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Artículo 3.</w:t>
      </w:r>
      <w:r w:rsidRPr="003203AD">
        <w:rPr>
          <w:rFonts w:ascii="Arial" w:hAnsi="Arial" w:cs="Arial"/>
          <w:lang w:val="es-ES"/>
        </w:rPr>
        <w:t xml:space="preserve"> En la celebración y suscripción de Convenios o Acuerdos en los que se comprometa el patrimonio económico, o el erario del Estado, será obligatoria la intervención de la Secretaría. </w:t>
      </w:r>
    </w:p>
    <w:p w14:paraId="53E45EB7" w14:textId="77777777" w:rsidR="00A735DA" w:rsidRPr="003203AD" w:rsidRDefault="00A735DA" w:rsidP="001D2F77">
      <w:pPr>
        <w:spacing w:after="0" w:line="240" w:lineRule="auto"/>
        <w:jc w:val="both"/>
        <w:rPr>
          <w:rFonts w:ascii="Arial" w:hAnsi="Arial" w:cs="Arial"/>
          <w:lang w:val="es-ES"/>
        </w:rPr>
      </w:pPr>
    </w:p>
    <w:p w14:paraId="7B126473" w14:textId="77777777" w:rsidR="00A735DA" w:rsidRDefault="00A735DA" w:rsidP="001D2F77">
      <w:pPr>
        <w:spacing w:after="0" w:line="240" w:lineRule="auto"/>
        <w:jc w:val="both"/>
        <w:rPr>
          <w:rFonts w:ascii="Arial" w:hAnsi="Arial" w:cs="Arial"/>
          <w:lang w:val="es-ES"/>
        </w:rPr>
      </w:pPr>
      <w:r w:rsidRPr="003203AD">
        <w:rPr>
          <w:rFonts w:ascii="Arial" w:hAnsi="Arial" w:cs="Arial"/>
          <w:lang w:val="es-ES"/>
        </w:rPr>
        <w:t>Los titulares de las Dependencias de la Administración Pública Centralizada y Entidades de la Administración Pública Paraestatal deberán precisar las fuentes de financiamiento de los recursos que sustentarán dichos Convenios o Acuerdos y deberán darlas a conocer con oportunidad a dicha Secretaría.</w:t>
      </w:r>
    </w:p>
    <w:p w14:paraId="0BA4850B" w14:textId="77777777" w:rsidR="004D0182" w:rsidRPr="003203AD" w:rsidRDefault="004D0182" w:rsidP="001D2F77">
      <w:pPr>
        <w:spacing w:after="0" w:line="240" w:lineRule="auto"/>
        <w:jc w:val="both"/>
        <w:rPr>
          <w:rFonts w:ascii="Arial" w:hAnsi="Arial" w:cs="Arial"/>
          <w:lang w:val="es-ES"/>
        </w:rPr>
      </w:pPr>
    </w:p>
    <w:p w14:paraId="4190B4D0" w14:textId="77777777" w:rsidR="00A735DA" w:rsidRDefault="00A735DA" w:rsidP="001D2F77">
      <w:pPr>
        <w:spacing w:after="0" w:line="240" w:lineRule="auto"/>
        <w:jc w:val="both"/>
        <w:rPr>
          <w:rFonts w:ascii="Arial" w:hAnsi="Arial" w:cs="Arial"/>
          <w:lang w:val="es-ES"/>
        </w:rPr>
      </w:pPr>
      <w:r w:rsidRPr="003203AD">
        <w:rPr>
          <w:rFonts w:ascii="Arial" w:hAnsi="Arial" w:cs="Arial"/>
          <w:lang w:val="es-ES"/>
        </w:rPr>
        <w:t xml:space="preserve">Asimismo, deberán informar oportunamente a la Secretaría, la celebración de convenios, contratos o cualquier otro instrumento jurídico, mediante los cuales se comprometan recursos públicos. </w:t>
      </w:r>
    </w:p>
    <w:p w14:paraId="677563C8" w14:textId="77777777" w:rsidR="00371238" w:rsidRPr="003203AD" w:rsidRDefault="00371238" w:rsidP="001D2F77">
      <w:pPr>
        <w:spacing w:after="0" w:line="240" w:lineRule="auto"/>
        <w:jc w:val="both"/>
        <w:rPr>
          <w:rFonts w:ascii="Arial" w:hAnsi="Arial" w:cs="Arial"/>
          <w:lang w:val="es-ES"/>
        </w:rPr>
      </w:pPr>
    </w:p>
    <w:p w14:paraId="1D81CFCB" w14:textId="61DB8ADD" w:rsidR="00A735DA" w:rsidRDefault="00A735DA" w:rsidP="001D2F77">
      <w:pPr>
        <w:spacing w:after="0" w:line="240" w:lineRule="auto"/>
        <w:jc w:val="both"/>
        <w:rPr>
          <w:rFonts w:ascii="Arial" w:hAnsi="Arial" w:cs="Arial"/>
          <w:lang w:val="es-ES"/>
        </w:rPr>
      </w:pPr>
      <w:r w:rsidRPr="003203AD">
        <w:rPr>
          <w:rFonts w:ascii="Arial" w:hAnsi="Arial" w:cs="Arial"/>
          <w:lang w:val="es-ES"/>
        </w:rPr>
        <w:t>Los compromisos contraídos por las Dependencias de la Administración Pública Centralizada y Entidades de la Administración Pública Paraestatal, se pagarán con cargo al Presupuesto de Egresos del Estado para el Ejercicio Fiscal 202</w:t>
      </w:r>
      <w:r w:rsidR="00E65339">
        <w:rPr>
          <w:rFonts w:ascii="Arial" w:hAnsi="Arial" w:cs="Arial"/>
          <w:lang w:val="es-ES"/>
        </w:rPr>
        <w:t>1</w:t>
      </w:r>
      <w:r w:rsidRPr="003203AD">
        <w:rPr>
          <w:rFonts w:ascii="Arial" w:hAnsi="Arial" w:cs="Arial"/>
          <w:lang w:val="es-ES"/>
        </w:rPr>
        <w:t>, siempre que en éste se haya previsto la suficiencia presupuestaria.</w:t>
      </w:r>
    </w:p>
    <w:p w14:paraId="180D53F3" w14:textId="77777777" w:rsidR="00371238" w:rsidRPr="003203AD" w:rsidRDefault="00371238" w:rsidP="001D2F77">
      <w:pPr>
        <w:spacing w:after="0" w:line="240" w:lineRule="auto"/>
        <w:jc w:val="both"/>
        <w:rPr>
          <w:rFonts w:ascii="Arial" w:hAnsi="Arial" w:cs="Arial"/>
          <w:lang w:val="es-ES"/>
        </w:rPr>
      </w:pPr>
    </w:p>
    <w:p w14:paraId="525A4367" w14:textId="77777777" w:rsidR="00A735DA" w:rsidRDefault="00A735DA" w:rsidP="001D2F77">
      <w:pPr>
        <w:spacing w:after="0" w:line="240" w:lineRule="auto"/>
        <w:jc w:val="both"/>
        <w:rPr>
          <w:rFonts w:ascii="Arial" w:hAnsi="Arial" w:cs="Arial"/>
          <w:lang w:val="es-ES"/>
        </w:rPr>
      </w:pPr>
      <w:r w:rsidRPr="003203AD">
        <w:rPr>
          <w:rFonts w:ascii="Arial" w:hAnsi="Arial" w:cs="Arial"/>
          <w:b/>
          <w:lang w:val="es-ES"/>
        </w:rPr>
        <w:t>Artículo 4.</w:t>
      </w:r>
      <w:r w:rsidRPr="003203AD">
        <w:rPr>
          <w:rFonts w:ascii="Arial" w:hAnsi="Arial" w:cs="Arial"/>
          <w:lang w:val="es-ES"/>
        </w:rPr>
        <w:t xml:space="preserve"> Los Titulares de los Entes Públicos, en el ejercicio de sus presupuestos aprobados, sin menoscabo de las responsabilidades y atribuciones que les correspondan, serán directamente responsables de lo siguiente:</w:t>
      </w:r>
    </w:p>
    <w:p w14:paraId="6BD8B41C" w14:textId="77777777" w:rsidR="00371238" w:rsidRPr="003203AD" w:rsidRDefault="00371238" w:rsidP="001D2F77">
      <w:pPr>
        <w:spacing w:after="0" w:line="240" w:lineRule="auto"/>
        <w:jc w:val="both"/>
        <w:rPr>
          <w:rFonts w:ascii="Arial" w:hAnsi="Arial" w:cs="Arial"/>
          <w:lang w:val="es-ES"/>
        </w:rPr>
      </w:pPr>
    </w:p>
    <w:p w14:paraId="73829360" w14:textId="77777777" w:rsidR="00A735DA" w:rsidRPr="00161115" w:rsidRDefault="00A735DA" w:rsidP="00D65843">
      <w:pPr>
        <w:numPr>
          <w:ilvl w:val="0"/>
          <w:numId w:val="27"/>
        </w:numPr>
        <w:spacing w:after="0" w:line="240" w:lineRule="auto"/>
        <w:ind w:left="426" w:hanging="426"/>
        <w:contextualSpacing/>
        <w:jc w:val="both"/>
        <w:rPr>
          <w:rFonts w:ascii="Arial" w:eastAsia="Times New Roman" w:hAnsi="Arial" w:cs="Arial"/>
        </w:rPr>
      </w:pPr>
      <w:r w:rsidRPr="00161115">
        <w:rPr>
          <w:rFonts w:ascii="Arial" w:eastAsia="Times New Roman" w:hAnsi="Arial" w:cs="Arial"/>
        </w:rPr>
        <w:t>El ejercicio del presupuesto se apegará a los principios de eficiencia, eficacia, economía, transparencia, honradez, legalidad, honestidad, racionalidad, austeridad, control y rendición de cuentas; en apego a lo previsto en los artículos 134 de la Constitución Política de los Estados Unidos Mexicanos, 108 de la Constitución Política del Estado Libre y Soberano de Colima, y en lo dispuesto por la Ley de Disciplina Financiera;</w:t>
      </w:r>
    </w:p>
    <w:p w14:paraId="4703D291" w14:textId="77777777" w:rsidR="00A735DA" w:rsidRPr="00161115" w:rsidRDefault="00A735DA" w:rsidP="00D65843">
      <w:pPr>
        <w:numPr>
          <w:ilvl w:val="0"/>
          <w:numId w:val="27"/>
        </w:numPr>
        <w:spacing w:after="0" w:line="240" w:lineRule="auto"/>
        <w:ind w:left="426" w:hanging="426"/>
        <w:contextualSpacing/>
        <w:jc w:val="both"/>
        <w:rPr>
          <w:rFonts w:ascii="Arial" w:eastAsia="Times New Roman" w:hAnsi="Arial" w:cs="Arial"/>
        </w:rPr>
      </w:pPr>
      <w:r w:rsidRPr="00161115">
        <w:rPr>
          <w:rFonts w:ascii="Arial" w:eastAsia="Times New Roman" w:hAnsi="Arial" w:cs="Arial"/>
        </w:rPr>
        <w:lastRenderedPageBreak/>
        <w:t xml:space="preserve">En la ejecución del gasto público deberán considerar como único eje articulador el Plan Estatal, en apego a lo previsto en el artículo 12 de la Ley de Planeación Democrática para el Desarrollo del Estado de Colima; </w:t>
      </w:r>
    </w:p>
    <w:p w14:paraId="5CE5A647" w14:textId="77777777" w:rsidR="00A735DA" w:rsidRPr="00161115" w:rsidRDefault="00A735DA" w:rsidP="00D65843">
      <w:pPr>
        <w:numPr>
          <w:ilvl w:val="0"/>
          <w:numId w:val="27"/>
        </w:numPr>
        <w:spacing w:after="0" w:line="240" w:lineRule="auto"/>
        <w:ind w:left="426" w:hanging="426"/>
        <w:contextualSpacing/>
        <w:jc w:val="both"/>
        <w:rPr>
          <w:rFonts w:ascii="Arial" w:eastAsia="Times New Roman" w:hAnsi="Arial" w:cs="Arial"/>
        </w:rPr>
      </w:pPr>
      <w:r w:rsidRPr="00161115">
        <w:rPr>
          <w:rFonts w:ascii="Arial" w:eastAsia="Times New Roman" w:hAnsi="Arial" w:cs="Arial"/>
        </w:rPr>
        <w:t>Consolidar la estructura presupuestaria que facilite la ejecución de los Programas Presupuestarios y Proyectos; y</w:t>
      </w:r>
    </w:p>
    <w:p w14:paraId="44BCDBA9" w14:textId="77777777" w:rsidR="00A735DA" w:rsidRPr="00161115" w:rsidRDefault="00A735DA" w:rsidP="00D65843">
      <w:pPr>
        <w:numPr>
          <w:ilvl w:val="0"/>
          <w:numId w:val="27"/>
        </w:numPr>
        <w:spacing w:after="0" w:line="240" w:lineRule="auto"/>
        <w:ind w:left="426" w:hanging="426"/>
        <w:contextualSpacing/>
        <w:jc w:val="both"/>
        <w:rPr>
          <w:rFonts w:ascii="Arial" w:eastAsia="Times New Roman" w:hAnsi="Arial" w:cs="Arial"/>
        </w:rPr>
      </w:pPr>
      <w:r w:rsidRPr="00161115">
        <w:rPr>
          <w:rFonts w:ascii="Arial" w:eastAsia="Times New Roman" w:hAnsi="Arial" w:cs="Arial"/>
        </w:rPr>
        <w:t>Afianzar el Presupuesto basado en Resultados y el Sistema de Evaluación del Desempeño.</w:t>
      </w:r>
    </w:p>
    <w:p w14:paraId="1C43CCB8" w14:textId="77777777" w:rsidR="0011274B" w:rsidRPr="003203AD" w:rsidRDefault="0011274B" w:rsidP="001D2F77">
      <w:pPr>
        <w:spacing w:after="0" w:line="240" w:lineRule="auto"/>
        <w:rPr>
          <w:rFonts w:ascii="Arial" w:eastAsia="Times New Roman" w:hAnsi="Arial" w:cs="Arial"/>
        </w:rPr>
      </w:pPr>
    </w:p>
    <w:p w14:paraId="70117F04" w14:textId="77777777"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5. </w:t>
      </w:r>
      <w:r w:rsidRPr="003203AD">
        <w:rPr>
          <w:rFonts w:ascii="Arial" w:hAnsi="Arial" w:cs="Arial"/>
          <w:lang w:val="es-ES"/>
        </w:rPr>
        <w:t>Toda propuesta de aumento o creación de gasto del Presupuesto de Egresos, deberá acompañarse con la correspondiente fuente de ingresos distinta al Financiamiento, o compensarse con reducciones en otras previsiones de gasto.</w:t>
      </w:r>
    </w:p>
    <w:p w14:paraId="6A42A3ED" w14:textId="77777777" w:rsidR="0011274B" w:rsidRPr="003203AD" w:rsidRDefault="0011274B" w:rsidP="001D2F77">
      <w:pPr>
        <w:spacing w:after="0" w:line="240" w:lineRule="auto"/>
        <w:jc w:val="both"/>
        <w:rPr>
          <w:rFonts w:ascii="Arial" w:hAnsi="Arial" w:cs="Arial"/>
          <w:lang w:val="es-ES"/>
        </w:rPr>
      </w:pPr>
    </w:p>
    <w:p w14:paraId="1997B575" w14:textId="77777777"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6. </w:t>
      </w:r>
      <w:r w:rsidRPr="003203AD">
        <w:rPr>
          <w:rFonts w:ascii="Arial" w:hAnsi="Arial" w:cs="Arial"/>
          <w:lang w:val="es-ES"/>
        </w:rPr>
        <w:t>La Secretaría realizará una estimación del impacto presupuestario que generen las iniciativas de Ley o Decreto que se presenten a la consideración del Congreso del Estado. Asimismo, realizará estimaciones sobre el impacto presupuestario de las disposiciones administrativas que emita el Ejecutivo que impliquen costos para su implementación.</w:t>
      </w:r>
    </w:p>
    <w:p w14:paraId="6C1914BB" w14:textId="77777777" w:rsidR="004D0182" w:rsidRPr="003203AD" w:rsidRDefault="004D0182" w:rsidP="001D2F77">
      <w:pPr>
        <w:spacing w:after="0" w:line="240" w:lineRule="auto"/>
        <w:jc w:val="both"/>
        <w:rPr>
          <w:rFonts w:ascii="Arial" w:hAnsi="Arial" w:cs="Arial"/>
          <w:lang w:val="es-ES"/>
        </w:rPr>
      </w:pPr>
    </w:p>
    <w:p w14:paraId="193D31DD" w14:textId="1FD165D6"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Todo proyecto de ley o decreto que sea sometido a votación del Pleno de la Legislatura local, deberá incluir en su dictamen correspondiente una estimación sobre el impacto presupuestario del proyecto</w:t>
      </w:r>
      <w:r w:rsidR="00314B29">
        <w:rPr>
          <w:rFonts w:ascii="Arial" w:hAnsi="Arial" w:cs="Arial"/>
          <w:lang w:val="es-ES"/>
        </w:rPr>
        <w:t xml:space="preserve"> </w:t>
      </w:r>
      <w:r w:rsidR="00314B29" w:rsidRPr="003203AD">
        <w:rPr>
          <w:rFonts w:ascii="Arial" w:hAnsi="Arial" w:cs="Arial"/>
          <w:lang w:val="es-ES"/>
        </w:rPr>
        <w:t>de ley o decreto</w:t>
      </w:r>
      <w:r w:rsidRPr="003203AD">
        <w:rPr>
          <w:rFonts w:ascii="Arial" w:hAnsi="Arial" w:cs="Arial"/>
          <w:lang w:val="es-ES"/>
        </w:rPr>
        <w:t xml:space="preserve">. </w:t>
      </w:r>
    </w:p>
    <w:p w14:paraId="5BAE9C5D" w14:textId="77777777" w:rsidR="00A735DA" w:rsidRPr="003203AD" w:rsidRDefault="00A735DA" w:rsidP="001D2F77">
      <w:pPr>
        <w:spacing w:after="0" w:line="240" w:lineRule="auto"/>
        <w:jc w:val="both"/>
        <w:rPr>
          <w:rFonts w:ascii="Arial" w:hAnsi="Arial" w:cs="Arial"/>
          <w:lang w:val="es-ES"/>
        </w:rPr>
      </w:pPr>
    </w:p>
    <w:p w14:paraId="54B174A6"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La aprobación y ejecución de nuevas obligaciones financieras derivadas de la legislación local, se realizará en el marco del principio de balance presupuestario sostenible.</w:t>
      </w:r>
    </w:p>
    <w:p w14:paraId="36D4EE7B" w14:textId="77777777" w:rsidR="00A735DA" w:rsidRPr="003203AD" w:rsidRDefault="00A735DA" w:rsidP="001D2F77">
      <w:pPr>
        <w:spacing w:after="0" w:line="240" w:lineRule="auto"/>
        <w:jc w:val="both"/>
        <w:rPr>
          <w:rFonts w:ascii="Arial" w:hAnsi="Arial" w:cs="Arial"/>
          <w:lang w:val="es-ES"/>
        </w:rPr>
      </w:pPr>
    </w:p>
    <w:p w14:paraId="21CDA6EC"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Para estimar el impacto presupuestario que podría generar la iniciativa de Ley o Decreto, es necesario que el Ente Público al que corresponda su ejecución, cuantifique mediante un estudio detallado y sustentado, los recursos públicos que se requerirían para ese efecto, por ser éste, el que cuenta con la información exacta para determinarlo. El estudio correspondiente a las iniciativas de Ley o Decreto, deberá ser remitido al Congreso del Estado.</w:t>
      </w:r>
    </w:p>
    <w:p w14:paraId="69897516" w14:textId="77777777" w:rsidR="00A735DA" w:rsidRPr="003203AD" w:rsidRDefault="00A735DA" w:rsidP="001D2F77">
      <w:pPr>
        <w:spacing w:after="0" w:line="240" w:lineRule="auto"/>
        <w:jc w:val="both"/>
        <w:rPr>
          <w:rFonts w:ascii="Arial" w:hAnsi="Arial" w:cs="Arial"/>
          <w:b/>
          <w:lang w:val="es-ES"/>
        </w:rPr>
      </w:pPr>
    </w:p>
    <w:p w14:paraId="595DC686" w14:textId="0D5C5659"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7. </w:t>
      </w:r>
      <w:r w:rsidRPr="003203AD">
        <w:rPr>
          <w:rFonts w:ascii="Arial" w:hAnsi="Arial" w:cs="Arial"/>
          <w:lang w:val="es-ES"/>
        </w:rPr>
        <w:t>En caso de que el Congreso del Estado modifique la Ley de Ingresos del Estado de Colima para el Ejercicio Fiscal 202</w:t>
      </w:r>
      <w:r w:rsidR="00657E73">
        <w:rPr>
          <w:rFonts w:ascii="Arial" w:hAnsi="Arial" w:cs="Arial"/>
          <w:lang w:val="es-ES"/>
        </w:rPr>
        <w:t>1</w:t>
      </w:r>
      <w:r w:rsidRPr="003203AD">
        <w:rPr>
          <w:rFonts w:ascii="Arial" w:hAnsi="Arial" w:cs="Arial"/>
          <w:lang w:val="es-ES"/>
        </w:rPr>
        <w:t xml:space="preserve"> y el Presupuesto de Egresos del Estado de Colima para el Ejercicio Fiscal 202</w:t>
      </w:r>
      <w:r w:rsidR="00314B29">
        <w:rPr>
          <w:rFonts w:ascii="Arial" w:hAnsi="Arial" w:cs="Arial"/>
          <w:lang w:val="es-ES"/>
        </w:rPr>
        <w:t>1</w:t>
      </w:r>
      <w:r w:rsidRPr="003203AD">
        <w:rPr>
          <w:rFonts w:ascii="Arial" w:hAnsi="Arial" w:cs="Arial"/>
          <w:lang w:val="es-ES"/>
        </w:rPr>
        <w:t xml:space="preserve"> de tal manera que genere un Balance Presupuestario de recursos disponibles negativo, deberá motivar su decisión sujetándose a lo dispuesto en el artículo 6 fracciones I y II de la Ley de Disciplina Financiera.</w:t>
      </w:r>
    </w:p>
    <w:p w14:paraId="7D95F458" w14:textId="77777777" w:rsidR="00A735DA" w:rsidRPr="003203AD" w:rsidRDefault="00A735DA" w:rsidP="001D2F77">
      <w:pPr>
        <w:spacing w:after="0" w:line="240" w:lineRule="auto"/>
        <w:jc w:val="both"/>
        <w:rPr>
          <w:rFonts w:ascii="Arial" w:hAnsi="Arial" w:cs="Arial"/>
          <w:lang w:val="es-ES"/>
        </w:rPr>
      </w:pPr>
    </w:p>
    <w:p w14:paraId="74CD12C0" w14:textId="17E0B514"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657E73">
        <w:rPr>
          <w:rFonts w:ascii="Arial" w:hAnsi="Arial" w:cs="Arial"/>
          <w:b/>
          <w:lang w:val="es-ES"/>
        </w:rPr>
        <w:t>8</w:t>
      </w:r>
      <w:r w:rsidRPr="003203AD">
        <w:rPr>
          <w:rFonts w:ascii="Arial" w:hAnsi="Arial" w:cs="Arial"/>
          <w:lang w:val="es-ES"/>
        </w:rPr>
        <w:t xml:space="preserve">. El Balance Presupuestario podrá modificarse en lo conducente para cubrir las erogaciones de los proyectos de inversión previstos en este Presupuesto de Egresos, siempre que ello sea necesario como consecuencia de que los entes públicos, soliciten autorización a la Secretaría, para que con cargo al mecanismo presupuestario y de pago </w:t>
      </w:r>
      <w:r w:rsidRPr="003203AD">
        <w:rPr>
          <w:rFonts w:ascii="Arial" w:hAnsi="Arial" w:cs="Arial"/>
          <w:lang w:val="es-ES"/>
        </w:rPr>
        <w:lastRenderedPageBreak/>
        <w:t>correspondiente, se apliquen medidas para cubrir una compensación económica a los servidores públicos que decidan concluir la prestación de sus servicios en la Administración Pública Estatal, sin  perjuicio de las prestaciones que les correspondan en materia de seguridad social; asimismo, para que se apliquen medidas para cubrir la indemnización que, en términos de la legislación aplicable, corresponda a los servidores públicos por la terminación de su relación laboral.</w:t>
      </w:r>
      <w:r w:rsidR="005F5821">
        <w:rPr>
          <w:rFonts w:ascii="Arial" w:hAnsi="Arial" w:cs="Arial"/>
          <w:lang w:val="es-ES"/>
        </w:rPr>
        <w:t xml:space="preserve"> </w:t>
      </w:r>
      <w:r w:rsidRPr="003203AD">
        <w:rPr>
          <w:rFonts w:ascii="Arial" w:hAnsi="Arial" w:cs="Arial"/>
          <w:lang w:val="es-ES"/>
        </w:rPr>
        <w:t>Dichas medidas se sujetarán a las disposiciones específicas emitidas por la Secretaría.</w:t>
      </w:r>
    </w:p>
    <w:p w14:paraId="7A55417D" w14:textId="77777777" w:rsidR="00A735DA" w:rsidRPr="003203AD" w:rsidRDefault="00A735DA" w:rsidP="001D2F77">
      <w:pPr>
        <w:spacing w:after="0" w:line="240" w:lineRule="auto"/>
        <w:jc w:val="both"/>
        <w:rPr>
          <w:rFonts w:ascii="Arial" w:hAnsi="Arial" w:cs="Arial"/>
          <w:lang w:val="es-ES"/>
        </w:rPr>
      </w:pPr>
    </w:p>
    <w:p w14:paraId="33BE4E6C" w14:textId="77777777" w:rsidR="00A735DA" w:rsidRPr="003203AD" w:rsidRDefault="00657E73" w:rsidP="001D2F77">
      <w:pPr>
        <w:spacing w:after="0" w:line="240" w:lineRule="auto"/>
        <w:jc w:val="both"/>
        <w:rPr>
          <w:rFonts w:ascii="Arial" w:hAnsi="Arial" w:cs="Arial"/>
          <w:lang w:val="es-ES"/>
        </w:rPr>
      </w:pPr>
      <w:r>
        <w:rPr>
          <w:rFonts w:ascii="Arial" w:hAnsi="Arial" w:cs="Arial"/>
          <w:b/>
          <w:lang w:val="es-ES"/>
        </w:rPr>
        <w:t>Artículo 9</w:t>
      </w:r>
      <w:r w:rsidR="00A735DA" w:rsidRPr="003203AD">
        <w:rPr>
          <w:rFonts w:ascii="Arial" w:hAnsi="Arial" w:cs="Arial"/>
          <w:lang w:val="es-ES"/>
        </w:rPr>
        <w:t xml:space="preserve">. La Secretaría garantizará que toda la información presupuestaria y de ingresos cumpla con lo previsto en la </w:t>
      </w:r>
      <w:r w:rsidR="00A735DA" w:rsidRPr="003203AD">
        <w:rPr>
          <w:rFonts w:ascii="Arial" w:hAnsi="Arial" w:cs="Arial"/>
        </w:rPr>
        <w:t>Ley de Presupuesto</w:t>
      </w:r>
      <w:r w:rsidR="00A735DA" w:rsidRPr="003203AD">
        <w:rPr>
          <w:rFonts w:ascii="Arial" w:hAnsi="Arial" w:cs="Arial"/>
          <w:lang w:val="es-ES"/>
        </w:rPr>
        <w:t>, en la Ley General de Contabilidad y en la Ley de Disciplina Financiera.</w:t>
      </w:r>
    </w:p>
    <w:p w14:paraId="26D3625F" w14:textId="77777777" w:rsidR="00A735DA" w:rsidRPr="003203AD" w:rsidRDefault="00A735DA" w:rsidP="001D2F77">
      <w:pPr>
        <w:spacing w:after="0" w:line="240" w:lineRule="auto"/>
        <w:jc w:val="both"/>
        <w:rPr>
          <w:rFonts w:ascii="Arial" w:hAnsi="Arial" w:cs="Arial"/>
          <w:lang w:val="es-ES"/>
        </w:rPr>
      </w:pPr>
    </w:p>
    <w:p w14:paraId="1671A7E3"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Todas las asignaciones presupuestarias del presente Decreto y de documentos de la materia deberán cumplir con lo dispuesto por la Ley de Transparencia y Acceso a la Información Pública del Estado de Colima.</w:t>
      </w:r>
    </w:p>
    <w:p w14:paraId="21426CFC" w14:textId="77777777" w:rsidR="00A735DA" w:rsidRPr="003203AD" w:rsidRDefault="00A735DA" w:rsidP="001D2F77">
      <w:pPr>
        <w:spacing w:after="0" w:line="240" w:lineRule="auto"/>
        <w:jc w:val="both"/>
        <w:rPr>
          <w:rFonts w:ascii="Arial" w:hAnsi="Arial" w:cs="Arial"/>
          <w:lang w:val="es-ES"/>
        </w:rPr>
      </w:pPr>
    </w:p>
    <w:p w14:paraId="0C5BB7E5"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657E73">
        <w:rPr>
          <w:rFonts w:ascii="Arial" w:hAnsi="Arial" w:cs="Arial"/>
          <w:b/>
          <w:lang w:val="es-ES"/>
        </w:rPr>
        <w:t>10</w:t>
      </w:r>
      <w:r w:rsidRPr="003203AD">
        <w:rPr>
          <w:rFonts w:ascii="Arial" w:hAnsi="Arial" w:cs="Arial"/>
          <w:lang w:val="es-ES"/>
        </w:rPr>
        <w:t>. La Secretaría reportará en los informes trimestrales la información señalada en la Ley General de Contabilidad, Ley de Disciplina Financiera, Ley de Presupuesto y la Ley Fiscalización Superior y Rendición de Cuentas del Estado.</w:t>
      </w:r>
    </w:p>
    <w:p w14:paraId="35AA9672" w14:textId="5A76716B" w:rsidR="00A735DA" w:rsidRPr="003203AD" w:rsidRDefault="00A735DA" w:rsidP="001D2F77">
      <w:pPr>
        <w:spacing w:after="0" w:line="240" w:lineRule="auto"/>
        <w:rPr>
          <w:rFonts w:ascii="Arial" w:hAnsi="Arial" w:cs="Arial"/>
          <w:lang w:val="es-ES"/>
        </w:rPr>
      </w:pPr>
    </w:p>
    <w:p w14:paraId="261804AE" w14:textId="4D04FE9C" w:rsidR="00F1739A" w:rsidRDefault="00A735DA" w:rsidP="00F1739A">
      <w:pPr>
        <w:spacing w:after="0" w:line="240" w:lineRule="auto"/>
        <w:jc w:val="both"/>
        <w:rPr>
          <w:rFonts w:ascii="Arial" w:eastAsia="Times New Roman" w:hAnsi="Arial" w:cs="Arial"/>
          <w:lang w:val="es-ES" w:eastAsia="es-ES"/>
        </w:rPr>
      </w:pPr>
      <w:r w:rsidRPr="003203AD">
        <w:rPr>
          <w:rFonts w:ascii="Arial" w:hAnsi="Arial" w:cs="Arial"/>
          <w:b/>
          <w:lang w:val="es-ES"/>
        </w:rPr>
        <w:t xml:space="preserve">Artículo </w:t>
      </w:r>
      <w:r w:rsidR="00657E73">
        <w:rPr>
          <w:rFonts w:ascii="Arial" w:hAnsi="Arial" w:cs="Arial"/>
          <w:b/>
          <w:lang w:val="es-ES"/>
        </w:rPr>
        <w:t>11</w:t>
      </w:r>
      <w:r w:rsidRPr="003203AD">
        <w:rPr>
          <w:rFonts w:ascii="Arial" w:hAnsi="Arial" w:cs="Arial"/>
          <w:lang w:val="es-ES"/>
        </w:rPr>
        <w:t xml:space="preserve">. </w:t>
      </w:r>
      <w:r w:rsidR="004E443D" w:rsidRPr="00F06B21">
        <w:rPr>
          <w:rFonts w:ascii="Arial" w:hAnsi="Arial" w:cs="Arial"/>
          <w:lang w:val="es-ES"/>
        </w:rPr>
        <w:t xml:space="preserve">El gasto total del Presupuesto de Egresos del Estado de Colima, para el Ejercicio Fiscal 2021, asciende a la cantidad de </w:t>
      </w:r>
      <w:r w:rsidR="00EF5D9B" w:rsidRPr="00E84563">
        <w:rPr>
          <w:rFonts w:ascii="Arial" w:hAnsi="Arial" w:cs="Arial"/>
          <w:b/>
          <w:lang w:val="es-ES"/>
        </w:rPr>
        <w:t>$</w:t>
      </w:r>
      <w:r w:rsidR="00EF5D9B">
        <w:rPr>
          <w:rFonts w:ascii="Arial" w:hAnsi="Arial" w:cs="Arial"/>
          <w:b/>
          <w:lang w:val="es-ES"/>
        </w:rPr>
        <w:t>17,474,000,000</w:t>
      </w:r>
      <w:r w:rsidR="00356F3B">
        <w:rPr>
          <w:rFonts w:ascii="Arial" w:hAnsi="Arial" w:cs="Arial"/>
          <w:b/>
          <w:lang w:val="es-ES"/>
        </w:rPr>
        <w:t xml:space="preserve"> </w:t>
      </w:r>
      <w:r w:rsidR="00EF5D9B" w:rsidRPr="00356F3B">
        <w:rPr>
          <w:rFonts w:ascii="Arial" w:hAnsi="Arial" w:cs="Arial"/>
          <w:b/>
        </w:rPr>
        <w:t>(Diecisiete Mil Cuatrocientos Setenta y Cuatro Millones de Pesos)</w:t>
      </w:r>
      <w:r w:rsidR="004E443D" w:rsidRPr="00F06B21">
        <w:rPr>
          <w:rFonts w:ascii="Arial" w:hAnsi="Arial" w:cs="Arial"/>
          <w:lang w:val="es-ES"/>
        </w:rPr>
        <w:t xml:space="preserve">, de los cuales </w:t>
      </w:r>
      <w:r w:rsidR="004E443D" w:rsidRPr="00F06B21">
        <w:rPr>
          <w:rFonts w:ascii="Arial" w:eastAsia="Times New Roman" w:hAnsi="Arial" w:cs="Arial"/>
          <w:b/>
          <w:lang w:val="es-ES" w:eastAsia="es-ES"/>
        </w:rPr>
        <w:t>$</w:t>
      </w:r>
      <w:r w:rsidR="00D94036" w:rsidRPr="00D94036">
        <w:rPr>
          <w:rFonts w:ascii="Arial" w:eastAsia="Times New Roman" w:hAnsi="Arial" w:cs="Arial"/>
          <w:b/>
          <w:lang w:val="es-ES" w:eastAsia="es-ES"/>
        </w:rPr>
        <w:t>8,13</w:t>
      </w:r>
      <w:r w:rsidR="00626CD1">
        <w:rPr>
          <w:rFonts w:ascii="Arial" w:eastAsia="Times New Roman" w:hAnsi="Arial" w:cs="Arial"/>
          <w:b/>
          <w:lang w:val="es-ES" w:eastAsia="es-ES"/>
        </w:rPr>
        <w:t>2</w:t>
      </w:r>
      <w:r w:rsidR="00D94036" w:rsidRPr="00D94036">
        <w:rPr>
          <w:rFonts w:ascii="Arial" w:eastAsia="Times New Roman" w:hAnsi="Arial" w:cs="Arial"/>
          <w:b/>
          <w:lang w:val="es-ES" w:eastAsia="es-ES"/>
        </w:rPr>
        <w:t>,</w:t>
      </w:r>
      <w:r w:rsidR="00626CD1">
        <w:rPr>
          <w:rFonts w:ascii="Arial" w:eastAsia="Times New Roman" w:hAnsi="Arial" w:cs="Arial"/>
          <w:b/>
          <w:lang w:val="es-ES" w:eastAsia="es-ES"/>
        </w:rPr>
        <w:t>809,858</w:t>
      </w:r>
      <w:r w:rsidR="004E443D" w:rsidRPr="00F06B21">
        <w:rPr>
          <w:rFonts w:ascii="Arial" w:eastAsia="Times New Roman" w:hAnsi="Arial" w:cs="Arial"/>
          <w:b/>
          <w:lang w:val="es-ES" w:eastAsia="es-ES"/>
        </w:rPr>
        <w:t xml:space="preserve"> </w:t>
      </w:r>
      <w:r w:rsidR="004E443D" w:rsidRPr="00356F3B">
        <w:rPr>
          <w:rFonts w:ascii="Arial" w:eastAsia="Times New Roman" w:hAnsi="Arial" w:cs="Arial"/>
          <w:lang w:val="es-ES" w:eastAsia="es-ES"/>
        </w:rPr>
        <w:t xml:space="preserve">(Ocho Mil Ciento Treinta y </w:t>
      </w:r>
      <w:r w:rsidR="00EF5D9B" w:rsidRPr="00356F3B">
        <w:rPr>
          <w:rFonts w:ascii="Arial" w:eastAsia="Times New Roman" w:hAnsi="Arial" w:cs="Arial"/>
          <w:lang w:val="es-ES" w:eastAsia="es-ES"/>
        </w:rPr>
        <w:t>Dos</w:t>
      </w:r>
      <w:r w:rsidR="004E443D" w:rsidRPr="00356F3B">
        <w:rPr>
          <w:rFonts w:ascii="Arial" w:eastAsia="Times New Roman" w:hAnsi="Arial" w:cs="Arial"/>
          <w:lang w:val="es-ES" w:eastAsia="es-ES"/>
        </w:rPr>
        <w:t xml:space="preserve"> Millones </w:t>
      </w:r>
      <w:r w:rsidR="00EF5D9B" w:rsidRPr="00356F3B">
        <w:rPr>
          <w:rFonts w:ascii="Arial" w:eastAsia="Times New Roman" w:hAnsi="Arial" w:cs="Arial"/>
          <w:lang w:val="es-ES" w:eastAsia="es-ES"/>
        </w:rPr>
        <w:t xml:space="preserve">Ochocientos Nueve Mil Ochocientos Cincuenta y Ocho </w:t>
      </w:r>
      <w:r w:rsidR="001A28FB">
        <w:rPr>
          <w:rFonts w:ascii="Arial" w:eastAsia="Times New Roman" w:hAnsi="Arial" w:cs="Arial"/>
          <w:lang w:val="es-ES" w:eastAsia="es-ES"/>
        </w:rPr>
        <w:t xml:space="preserve">Pesos) corresponden a </w:t>
      </w:r>
      <w:r w:rsidR="001A28FB">
        <w:rPr>
          <w:rFonts w:ascii="Arial" w:eastAsia="Times New Roman" w:hAnsi="Arial" w:cs="Arial"/>
          <w:b/>
          <w:lang w:val="es-ES" w:eastAsia="es-ES"/>
        </w:rPr>
        <w:t>I</w:t>
      </w:r>
      <w:r w:rsidR="004E443D" w:rsidRPr="00356F3B">
        <w:rPr>
          <w:rFonts w:ascii="Arial" w:eastAsia="Times New Roman" w:hAnsi="Arial" w:cs="Arial"/>
          <w:b/>
          <w:lang w:val="es-ES" w:eastAsia="es-ES"/>
        </w:rPr>
        <w:t xml:space="preserve">ngresos de </w:t>
      </w:r>
      <w:r w:rsidR="00B067D0">
        <w:rPr>
          <w:rFonts w:ascii="Arial" w:eastAsia="Times New Roman" w:hAnsi="Arial" w:cs="Arial"/>
          <w:b/>
          <w:lang w:val="es-ES" w:eastAsia="es-ES"/>
        </w:rPr>
        <w:t>L</w:t>
      </w:r>
      <w:r w:rsidR="004E443D" w:rsidRPr="00356F3B">
        <w:rPr>
          <w:rFonts w:ascii="Arial" w:eastAsia="Times New Roman" w:hAnsi="Arial" w:cs="Arial"/>
          <w:b/>
          <w:lang w:val="es-ES" w:eastAsia="es-ES"/>
        </w:rPr>
        <w:t xml:space="preserve">ibre </w:t>
      </w:r>
      <w:r w:rsidR="00B067D0">
        <w:rPr>
          <w:rFonts w:ascii="Arial" w:eastAsia="Times New Roman" w:hAnsi="Arial" w:cs="Arial"/>
          <w:b/>
          <w:lang w:val="es-ES" w:eastAsia="es-ES"/>
        </w:rPr>
        <w:t>D</w:t>
      </w:r>
      <w:r w:rsidR="004E443D" w:rsidRPr="00356F3B">
        <w:rPr>
          <w:rFonts w:ascii="Arial" w:eastAsia="Times New Roman" w:hAnsi="Arial" w:cs="Arial"/>
          <w:b/>
          <w:lang w:val="es-ES" w:eastAsia="es-ES"/>
        </w:rPr>
        <w:t>isposición</w:t>
      </w:r>
      <w:r w:rsidR="006065AB">
        <w:rPr>
          <w:rFonts w:ascii="Arial" w:eastAsia="Times New Roman" w:hAnsi="Arial" w:cs="Arial"/>
          <w:lang w:val="es-ES" w:eastAsia="es-ES"/>
        </w:rPr>
        <w:t xml:space="preserve"> (</w:t>
      </w:r>
      <w:r w:rsidR="004E443D" w:rsidRPr="00356F3B">
        <w:rPr>
          <w:rFonts w:ascii="Arial" w:eastAsia="Times New Roman" w:hAnsi="Arial" w:cs="Arial"/>
          <w:lang w:val="es-ES" w:eastAsia="es-ES"/>
        </w:rPr>
        <w:t>inclu</w:t>
      </w:r>
      <w:r w:rsidR="006065AB">
        <w:rPr>
          <w:rFonts w:ascii="Arial" w:eastAsia="Times New Roman" w:hAnsi="Arial" w:cs="Arial"/>
          <w:lang w:val="es-ES" w:eastAsia="es-ES"/>
        </w:rPr>
        <w:t xml:space="preserve">ye participaciones a municipios) </w:t>
      </w:r>
      <w:r w:rsidR="004E443D" w:rsidRPr="00356F3B">
        <w:rPr>
          <w:rFonts w:ascii="Arial" w:eastAsia="Times New Roman" w:hAnsi="Arial" w:cs="Arial"/>
          <w:lang w:val="es-ES" w:eastAsia="es-ES"/>
        </w:rPr>
        <w:t xml:space="preserve">y </w:t>
      </w:r>
      <w:r w:rsidR="004E443D" w:rsidRPr="00F06B21">
        <w:rPr>
          <w:rFonts w:ascii="Arial" w:eastAsia="Times New Roman" w:hAnsi="Arial" w:cs="Arial"/>
          <w:b/>
          <w:lang w:val="es-ES" w:eastAsia="es-ES"/>
        </w:rPr>
        <w:t>$</w:t>
      </w:r>
      <w:r w:rsidR="00EF5D9B" w:rsidRPr="00EF5D9B">
        <w:rPr>
          <w:rFonts w:ascii="Arial" w:eastAsia="Times New Roman" w:hAnsi="Arial" w:cs="Arial"/>
          <w:b/>
          <w:lang w:val="es-ES" w:eastAsia="es-ES"/>
        </w:rPr>
        <w:t>9,341,190,142</w:t>
      </w:r>
      <w:r w:rsidR="004E443D" w:rsidRPr="00F06B21">
        <w:rPr>
          <w:rFonts w:ascii="Arial" w:eastAsia="Times New Roman" w:hAnsi="Arial" w:cs="Arial"/>
          <w:b/>
          <w:lang w:val="es-ES" w:eastAsia="es-ES"/>
        </w:rPr>
        <w:t xml:space="preserve"> </w:t>
      </w:r>
      <w:r w:rsidR="004E443D" w:rsidRPr="00EF5D9B">
        <w:rPr>
          <w:rFonts w:ascii="Arial" w:eastAsia="Times New Roman" w:hAnsi="Arial" w:cs="Arial"/>
          <w:lang w:val="es-ES" w:eastAsia="es-ES"/>
        </w:rPr>
        <w:t xml:space="preserve">(Nueve Mil </w:t>
      </w:r>
      <w:r w:rsidR="00EF5D9B" w:rsidRPr="00EF5D9B">
        <w:rPr>
          <w:rFonts w:ascii="Arial" w:eastAsia="Times New Roman" w:hAnsi="Arial" w:cs="Arial"/>
          <w:lang w:val="es-ES" w:eastAsia="es-ES"/>
        </w:rPr>
        <w:t xml:space="preserve">Trecientos Cuarenta y Un </w:t>
      </w:r>
      <w:r w:rsidR="004E443D" w:rsidRPr="00EF5D9B">
        <w:rPr>
          <w:rFonts w:ascii="Arial" w:eastAsia="Times New Roman" w:hAnsi="Arial" w:cs="Arial"/>
          <w:lang w:val="es-ES" w:eastAsia="es-ES"/>
        </w:rPr>
        <w:t xml:space="preserve">Millones </w:t>
      </w:r>
      <w:r w:rsidR="00EF5D9B">
        <w:rPr>
          <w:rFonts w:ascii="Arial" w:eastAsia="Times New Roman" w:hAnsi="Arial" w:cs="Arial"/>
          <w:lang w:val="es-ES" w:eastAsia="es-ES"/>
        </w:rPr>
        <w:t>Ciento Noventa Mil Ciento Cuarenta y Dos Pesos</w:t>
      </w:r>
      <w:r w:rsidR="004E443D" w:rsidRPr="00EF5D9B">
        <w:rPr>
          <w:rFonts w:ascii="Arial" w:eastAsia="Times New Roman" w:hAnsi="Arial" w:cs="Arial"/>
          <w:lang w:val="es-ES" w:eastAsia="es-ES"/>
        </w:rPr>
        <w:t>) d</w:t>
      </w:r>
      <w:r w:rsidR="004E443D" w:rsidRPr="00F06B21">
        <w:rPr>
          <w:rFonts w:ascii="Arial" w:eastAsia="Times New Roman" w:hAnsi="Arial" w:cs="Arial"/>
          <w:lang w:val="es-ES" w:eastAsia="es-ES"/>
        </w:rPr>
        <w:t xml:space="preserve">e </w:t>
      </w:r>
      <w:r w:rsidR="004E443D" w:rsidRPr="00F06B21">
        <w:rPr>
          <w:rFonts w:ascii="Arial" w:eastAsia="Times New Roman" w:hAnsi="Arial" w:cs="Arial"/>
          <w:b/>
          <w:lang w:val="es-ES" w:eastAsia="es-ES"/>
        </w:rPr>
        <w:t>transferencias federales etiquetadas</w:t>
      </w:r>
      <w:r w:rsidR="004E443D" w:rsidRPr="00F06B21">
        <w:rPr>
          <w:rFonts w:ascii="Arial" w:eastAsia="Times New Roman" w:hAnsi="Arial" w:cs="Arial"/>
          <w:lang w:val="es-ES" w:eastAsia="es-ES"/>
        </w:rPr>
        <w:t>.</w:t>
      </w:r>
      <w:r w:rsidR="004E443D" w:rsidRPr="003203AD">
        <w:rPr>
          <w:rFonts w:ascii="Arial" w:eastAsia="Times New Roman" w:hAnsi="Arial" w:cs="Arial"/>
          <w:lang w:val="es-ES" w:eastAsia="es-ES"/>
        </w:rPr>
        <w:t xml:space="preserve"> </w:t>
      </w:r>
    </w:p>
    <w:p w14:paraId="5E6C8A30" w14:textId="77777777" w:rsidR="00F1739A" w:rsidRDefault="00F1739A" w:rsidP="00EF5D9B">
      <w:pPr>
        <w:shd w:val="clear" w:color="auto" w:fill="FFFFFF"/>
        <w:spacing w:after="0" w:line="240" w:lineRule="auto"/>
        <w:jc w:val="both"/>
        <w:rPr>
          <w:rFonts w:ascii="Arial" w:eastAsia="Times New Roman" w:hAnsi="Arial" w:cs="Arial"/>
          <w:lang w:val="es-ES" w:eastAsia="es-ES"/>
        </w:rPr>
      </w:pPr>
    </w:p>
    <w:p w14:paraId="1C75DAE1" w14:textId="4C05525C" w:rsidR="006065AB" w:rsidRDefault="006065AB" w:rsidP="00EF5D9B">
      <w:pPr>
        <w:shd w:val="clear" w:color="auto" w:fill="FFFFFF"/>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Una vez descontadas las participaciones a municipios, los ingresos de Libre Disposición de los que dispondrá el Gobierno del Estado de Colima para el ejercicio fiscal 2021 ascienden a </w:t>
      </w:r>
      <w:r w:rsidRPr="006065AB">
        <w:rPr>
          <w:rFonts w:ascii="Arial" w:eastAsia="Times New Roman" w:hAnsi="Arial" w:cs="Arial"/>
          <w:lang w:val="es-ES" w:eastAsia="es-ES"/>
        </w:rPr>
        <w:t xml:space="preserve"> </w:t>
      </w:r>
      <w:r w:rsidRPr="006065AB">
        <w:rPr>
          <w:rFonts w:ascii="Arial" w:eastAsia="Times New Roman" w:hAnsi="Arial" w:cs="Arial"/>
          <w:b/>
          <w:lang w:val="es-ES" w:eastAsia="es-ES"/>
        </w:rPr>
        <w:t>$6</w:t>
      </w:r>
      <w:proofErr w:type="gramStart"/>
      <w:r w:rsidRPr="006065AB">
        <w:rPr>
          <w:rFonts w:ascii="Arial" w:eastAsia="Times New Roman" w:hAnsi="Arial" w:cs="Arial"/>
          <w:b/>
          <w:lang w:val="es-ES" w:eastAsia="es-ES"/>
        </w:rPr>
        <w:t>,49</w:t>
      </w:r>
      <w:r w:rsidR="00B067D0">
        <w:rPr>
          <w:rFonts w:ascii="Arial" w:eastAsia="Times New Roman" w:hAnsi="Arial" w:cs="Arial"/>
          <w:b/>
          <w:lang w:val="es-ES" w:eastAsia="es-ES"/>
        </w:rPr>
        <w:t>4,160,049</w:t>
      </w:r>
      <w:proofErr w:type="gramEnd"/>
      <w:r w:rsidR="00B067D0">
        <w:rPr>
          <w:rFonts w:ascii="Arial" w:eastAsia="Times New Roman" w:hAnsi="Arial" w:cs="Arial"/>
          <w:b/>
          <w:lang w:val="es-ES" w:eastAsia="es-ES"/>
        </w:rPr>
        <w:t xml:space="preserve"> </w:t>
      </w:r>
      <w:r w:rsidRPr="006065AB">
        <w:rPr>
          <w:rFonts w:ascii="Arial" w:eastAsia="Times New Roman" w:hAnsi="Arial" w:cs="Arial"/>
          <w:lang w:val="es-ES" w:eastAsia="es-ES"/>
        </w:rPr>
        <w:t>(</w:t>
      </w:r>
      <w:r>
        <w:rPr>
          <w:rFonts w:ascii="Arial" w:eastAsia="Times New Roman" w:hAnsi="Arial" w:cs="Arial"/>
          <w:lang w:val="es-ES" w:eastAsia="es-ES"/>
        </w:rPr>
        <w:t xml:space="preserve">Seis Mil Cuatrocientos Noventa y </w:t>
      </w:r>
      <w:r w:rsidR="00B067D0">
        <w:rPr>
          <w:rFonts w:ascii="Arial" w:eastAsia="Times New Roman" w:hAnsi="Arial" w:cs="Arial"/>
          <w:lang w:val="es-ES" w:eastAsia="es-ES"/>
        </w:rPr>
        <w:t>Cuatro</w:t>
      </w:r>
      <w:r>
        <w:rPr>
          <w:rFonts w:ascii="Arial" w:eastAsia="Times New Roman" w:hAnsi="Arial" w:cs="Arial"/>
          <w:lang w:val="es-ES" w:eastAsia="es-ES"/>
        </w:rPr>
        <w:t xml:space="preserve"> Millones </w:t>
      </w:r>
      <w:r w:rsidR="00B067D0">
        <w:rPr>
          <w:rFonts w:ascii="Arial" w:eastAsia="Times New Roman" w:hAnsi="Arial" w:cs="Arial"/>
          <w:lang w:val="es-ES" w:eastAsia="es-ES"/>
        </w:rPr>
        <w:t>Ciento Sesenta Mil Cuarenta y Nueve Pesos)</w:t>
      </w:r>
      <w:r w:rsidRPr="006065AB">
        <w:rPr>
          <w:rFonts w:ascii="Arial" w:eastAsia="Times New Roman" w:hAnsi="Arial" w:cs="Arial"/>
          <w:lang w:val="es-ES" w:eastAsia="es-ES"/>
        </w:rPr>
        <w:t xml:space="preserve">, que se componen por ingresos </w:t>
      </w:r>
      <w:r w:rsidR="00613594">
        <w:rPr>
          <w:rFonts w:ascii="Arial" w:eastAsia="Times New Roman" w:hAnsi="Arial" w:cs="Arial"/>
          <w:lang w:val="es-ES" w:eastAsia="es-ES"/>
        </w:rPr>
        <w:t>locales</w:t>
      </w:r>
      <w:r>
        <w:rPr>
          <w:rFonts w:ascii="Arial" w:eastAsia="Times New Roman" w:hAnsi="Arial" w:cs="Arial"/>
          <w:lang w:val="es-ES" w:eastAsia="es-ES"/>
        </w:rPr>
        <w:t xml:space="preserve">, participaciones </w:t>
      </w:r>
      <w:r w:rsidR="00613594">
        <w:rPr>
          <w:rFonts w:ascii="Arial" w:eastAsia="Times New Roman" w:hAnsi="Arial" w:cs="Arial"/>
          <w:lang w:val="es-ES" w:eastAsia="es-ES"/>
        </w:rPr>
        <w:t xml:space="preserve">federales </w:t>
      </w:r>
      <w:r>
        <w:rPr>
          <w:rFonts w:ascii="Arial" w:eastAsia="Times New Roman" w:hAnsi="Arial" w:cs="Arial"/>
          <w:lang w:val="es-ES" w:eastAsia="es-ES"/>
        </w:rPr>
        <w:t>y cualquier otro fondo que no tengan un fin específico definido por Ley.</w:t>
      </w:r>
    </w:p>
    <w:p w14:paraId="164BCD33" w14:textId="77777777" w:rsidR="006065AB" w:rsidRDefault="006065AB" w:rsidP="00EF5D9B">
      <w:pPr>
        <w:shd w:val="clear" w:color="auto" w:fill="FFFFFF"/>
        <w:spacing w:after="0" w:line="240" w:lineRule="auto"/>
        <w:jc w:val="both"/>
        <w:rPr>
          <w:rFonts w:ascii="Arial" w:eastAsia="Times New Roman" w:hAnsi="Arial" w:cs="Arial"/>
          <w:lang w:val="es-ES" w:eastAsia="es-ES"/>
        </w:rPr>
      </w:pPr>
    </w:p>
    <w:p w14:paraId="3697B95B" w14:textId="43313643" w:rsidR="004E443D" w:rsidRDefault="00F1739A" w:rsidP="00EF5D9B">
      <w:pPr>
        <w:shd w:val="clear" w:color="auto" w:fill="FFFFFF"/>
        <w:spacing w:after="0" w:line="240" w:lineRule="auto"/>
        <w:jc w:val="both"/>
        <w:rPr>
          <w:rFonts w:ascii="Arial" w:eastAsia="Times New Roman" w:hAnsi="Arial" w:cs="Arial"/>
          <w:lang w:val="es-ES" w:eastAsia="es-ES"/>
        </w:rPr>
      </w:pPr>
      <w:r>
        <w:rPr>
          <w:rFonts w:ascii="Arial" w:eastAsia="Times New Roman" w:hAnsi="Arial" w:cs="Arial"/>
          <w:lang w:val="es-ES" w:eastAsia="es-ES"/>
        </w:rPr>
        <w:t>El total del gasto c</w:t>
      </w:r>
      <w:r w:rsidRPr="003203AD">
        <w:rPr>
          <w:rFonts w:ascii="Arial" w:hAnsi="Arial" w:cs="Arial"/>
          <w:lang w:val="es-ES"/>
        </w:rPr>
        <w:t xml:space="preserve">orresponde al total de los ingresos estimados en la iniciativa de </w:t>
      </w:r>
      <w:r w:rsidRPr="003203AD">
        <w:rPr>
          <w:rFonts w:ascii="Arial" w:hAnsi="Arial" w:cs="Arial"/>
          <w:b/>
          <w:lang w:val="es-ES"/>
        </w:rPr>
        <w:t>Ley de Ingresos del Estado de Coli</w:t>
      </w:r>
      <w:r>
        <w:rPr>
          <w:rFonts w:ascii="Arial" w:hAnsi="Arial" w:cs="Arial"/>
          <w:b/>
          <w:lang w:val="es-ES"/>
        </w:rPr>
        <w:t>ma para el Ejercicio Fiscal 2021</w:t>
      </w:r>
      <w:r w:rsidRPr="003203AD">
        <w:rPr>
          <w:rFonts w:ascii="Arial" w:hAnsi="Arial" w:cs="Arial"/>
          <w:lang w:val="es-ES"/>
        </w:rPr>
        <w:t>; su asignación se hará de acuerdo a lo estipulado en el presente Decreto.</w:t>
      </w:r>
    </w:p>
    <w:p w14:paraId="1DB451F3" w14:textId="77777777" w:rsidR="007378E8" w:rsidRDefault="007378E8" w:rsidP="004E443D">
      <w:pPr>
        <w:shd w:val="clear" w:color="auto" w:fill="FFFFFF"/>
        <w:spacing w:after="0" w:line="240" w:lineRule="auto"/>
        <w:jc w:val="both"/>
        <w:rPr>
          <w:rFonts w:ascii="Arial" w:eastAsia="Times New Roman" w:hAnsi="Arial" w:cs="Arial"/>
          <w:lang w:val="es-ES" w:eastAsia="es-ES"/>
        </w:rPr>
      </w:pPr>
    </w:p>
    <w:p w14:paraId="3ECF8FA8" w14:textId="23BA2A45"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12</w:t>
      </w:r>
      <w:r w:rsidRPr="003203AD">
        <w:rPr>
          <w:rFonts w:ascii="Arial" w:hAnsi="Arial" w:cs="Arial"/>
          <w:lang w:val="es-ES"/>
        </w:rPr>
        <w:t xml:space="preserve">. De acuerdo con la </w:t>
      </w:r>
      <w:r w:rsidRPr="003203AD">
        <w:rPr>
          <w:rFonts w:ascii="Arial" w:hAnsi="Arial" w:cs="Arial"/>
          <w:b/>
          <w:lang w:val="es-ES"/>
        </w:rPr>
        <w:t>Clasificación por Objeto del Gasto</w:t>
      </w:r>
      <w:r w:rsidR="001A28FB">
        <w:rPr>
          <w:rFonts w:ascii="Arial" w:hAnsi="Arial" w:cs="Arial"/>
          <w:b/>
          <w:lang w:val="es-ES"/>
        </w:rPr>
        <w:t xml:space="preserve"> </w:t>
      </w:r>
      <w:r w:rsidR="001A28FB" w:rsidRPr="001A28FB">
        <w:rPr>
          <w:rFonts w:ascii="Arial" w:hAnsi="Arial" w:cs="Arial"/>
          <w:lang w:val="es-ES"/>
        </w:rPr>
        <w:t>a nivel Capítulo</w:t>
      </w:r>
      <w:r w:rsidRPr="001A28FB">
        <w:rPr>
          <w:rFonts w:ascii="Arial" w:hAnsi="Arial" w:cs="Arial"/>
          <w:lang w:val="es-ES"/>
        </w:rPr>
        <w:t xml:space="preserve">, el </w:t>
      </w:r>
      <w:r w:rsidRPr="003203AD">
        <w:rPr>
          <w:rFonts w:ascii="Arial" w:hAnsi="Arial" w:cs="Arial"/>
          <w:lang w:val="es-ES"/>
        </w:rPr>
        <w:t>Presupuesto de Egresos del Estado de Colima para el Ejercicio Fiscal 202</w:t>
      </w:r>
      <w:r w:rsidR="00657E73">
        <w:rPr>
          <w:rFonts w:ascii="Arial" w:hAnsi="Arial" w:cs="Arial"/>
          <w:lang w:val="es-ES"/>
        </w:rPr>
        <w:t>1</w:t>
      </w:r>
      <w:r w:rsidRPr="003203AD">
        <w:rPr>
          <w:rFonts w:ascii="Arial" w:hAnsi="Arial" w:cs="Arial"/>
          <w:lang w:val="es-ES"/>
        </w:rPr>
        <w:t xml:space="preserve"> se distribuye de la siguiente forma: </w:t>
      </w:r>
    </w:p>
    <w:p w14:paraId="3BC6F659"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87"/>
        <w:gridCol w:w="1950"/>
      </w:tblGrid>
      <w:tr w:rsidR="00A735DA" w:rsidRPr="00657E73" w14:paraId="34FBEF1A" w14:textId="77777777" w:rsidTr="004D11E4">
        <w:trPr>
          <w:trHeight w:val="542"/>
          <w:tblHeader/>
          <w:jc w:val="center"/>
        </w:trPr>
        <w:tc>
          <w:tcPr>
            <w:tcW w:w="8353" w:type="dxa"/>
            <w:gridSpan w:val="3"/>
            <w:tcBorders>
              <w:top w:val="nil"/>
              <w:left w:val="nil"/>
              <w:bottom w:val="single" w:sz="4" w:space="0" w:color="auto"/>
              <w:right w:val="nil"/>
            </w:tcBorders>
            <w:shd w:val="clear" w:color="auto" w:fill="auto"/>
            <w:vAlign w:val="center"/>
          </w:tcPr>
          <w:p w14:paraId="5AE597C3" w14:textId="799AFB96" w:rsidR="00A735DA" w:rsidRPr="00657E73" w:rsidRDefault="00A735DA" w:rsidP="00F1739A">
            <w:pPr>
              <w:spacing w:after="0" w:line="240" w:lineRule="auto"/>
              <w:jc w:val="center"/>
              <w:rPr>
                <w:rFonts w:ascii="Arial" w:hAnsi="Arial" w:cs="Arial"/>
                <w:b/>
                <w:sz w:val="20"/>
                <w:lang w:val="es-ES"/>
              </w:rPr>
            </w:pPr>
            <w:bookmarkStart w:id="10" w:name="_Toc522869232"/>
            <w:bookmarkStart w:id="11" w:name="_Toc526757438"/>
            <w:bookmarkStart w:id="12" w:name="_Toc22021872"/>
            <w:bookmarkStart w:id="13" w:name="_Toc22983150"/>
            <w:r w:rsidRPr="00657E73">
              <w:rPr>
                <w:rFonts w:ascii="Arial" w:eastAsia="Times New Roman" w:hAnsi="Arial" w:cs="Arial"/>
                <w:b/>
                <w:sz w:val="20"/>
                <w:lang w:val="es-ES"/>
              </w:rPr>
              <w:t xml:space="preserve">Tabla 1. Clasificación por Objeto del Gasto </w:t>
            </w:r>
            <w:r w:rsidRPr="00657E73">
              <w:rPr>
                <w:rFonts w:ascii="Arial" w:eastAsia="Times New Roman" w:hAnsi="Arial" w:cs="Arial"/>
                <w:b/>
                <w:sz w:val="20"/>
                <w:lang w:val="es-ES"/>
              </w:rPr>
              <w:br/>
              <w:t>(Capítulo)</w:t>
            </w:r>
            <w:bookmarkEnd w:id="10"/>
            <w:bookmarkEnd w:id="11"/>
            <w:bookmarkEnd w:id="12"/>
            <w:bookmarkEnd w:id="13"/>
          </w:p>
        </w:tc>
      </w:tr>
      <w:tr w:rsidR="004D0182" w:rsidRPr="00657E73" w14:paraId="195257C4" w14:textId="77777777" w:rsidTr="004D11E4">
        <w:trPr>
          <w:trHeight w:val="438"/>
          <w:tblHeader/>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09B6D" w14:textId="77777777" w:rsidR="00A735DA" w:rsidRPr="00657E73" w:rsidRDefault="00A735DA" w:rsidP="001D2F77">
            <w:pPr>
              <w:spacing w:after="0" w:line="240" w:lineRule="auto"/>
              <w:jc w:val="center"/>
              <w:rPr>
                <w:rFonts w:ascii="Arial" w:hAnsi="Arial" w:cs="Arial"/>
                <w:b/>
                <w:sz w:val="20"/>
                <w:lang w:val="es-ES"/>
              </w:rPr>
            </w:pPr>
            <w:r w:rsidRPr="00657E73">
              <w:rPr>
                <w:rFonts w:ascii="Arial" w:hAnsi="Arial" w:cs="Arial"/>
                <w:b/>
                <w:sz w:val="20"/>
                <w:lang w:val="es-ES"/>
              </w:rPr>
              <w:t>Capítulo</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7C6A" w14:textId="77777777" w:rsidR="00A735DA" w:rsidRPr="00657E73" w:rsidRDefault="00A735DA" w:rsidP="001D2F77">
            <w:pPr>
              <w:spacing w:after="0" w:line="240" w:lineRule="auto"/>
              <w:jc w:val="center"/>
              <w:rPr>
                <w:rFonts w:ascii="Arial" w:hAnsi="Arial" w:cs="Arial"/>
                <w:b/>
                <w:sz w:val="20"/>
                <w:lang w:val="es-ES"/>
              </w:rPr>
            </w:pPr>
            <w:r w:rsidRPr="00657E73">
              <w:rPr>
                <w:rFonts w:ascii="Arial" w:hAnsi="Arial" w:cs="Arial"/>
                <w:b/>
                <w:sz w:val="20"/>
                <w:lang w:val="es-ES"/>
              </w:rPr>
              <w:t>Concepto</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CC3D9" w14:textId="77777777" w:rsidR="00A735DA" w:rsidRPr="00657E73" w:rsidRDefault="00A735DA" w:rsidP="001D2F77">
            <w:pPr>
              <w:spacing w:after="0" w:line="240" w:lineRule="auto"/>
              <w:jc w:val="center"/>
              <w:rPr>
                <w:rFonts w:ascii="Arial" w:hAnsi="Arial" w:cs="Arial"/>
                <w:b/>
                <w:sz w:val="20"/>
                <w:lang w:val="es-ES"/>
              </w:rPr>
            </w:pPr>
            <w:r w:rsidRPr="00657E73">
              <w:rPr>
                <w:rFonts w:ascii="Arial" w:hAnsi="Arial" w:cs="Arial"/>
                <w:b/>
                <w:sz w:val="20"/>
                <w:lang w:val="es-ES"/>
              </w:rPr>
              <w:t>Asignación Presupuestal</w:t>
            </w:r>
          </w:p>
        </w:tc>
      </w:tr>
      <w:tr w:rsidR="00172B19" w:rsidRPr="00657E73" w14:paraId="5A01BD6B" w14:textId="77777777" w:rsidTr="001E6CF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DBE77"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10000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0A0EA"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Servicios Personales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A0801" w14:textId="6BD0333C"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 xml:space="preserve">2,146,616,933 </w:t>
            </w:r>
          </w:p>
        </w:tc>
      </w:tr>
      <w:tr w:rsidR="00172B19" w:rsidRPr="00657E73" w14:paraId="180F6D75" w14:textId="77777777" w:rsidTr="001E6CF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8E69"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20000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01222"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Materiales y Suministros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480D7" w14:textId="2D4A799D"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 xml:space="preserve">170,380,079 </w:t>
            </w:r>
          </w:p>
        </w:tc>
      </w:tr>
      <w:tr w:rsidR="00172B19" w:rsidRPr="00657E73" w14:paraId="54091E91" w14:textId="77777777" w:rsidTr="001E6CF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E192"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30000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5D22"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Servicios Generales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99294" w14:textId="1D283668"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 xml:space="preserve">467,411,133 </w:t>
            </w:r>
          </w:p>
        </w:tc>
      </w:tr>
      <w:tr w:rsidR="00172B19" w:rsidRPr="00657E73" w14:paraId="656855D1" w14:textId="77777777" w:rsidTr="001E6CF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829B"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40000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D5DA9"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EDEDC" w14:textId="2ABBFA5E"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 xml:space="preserve">11,378,717,946 </w:t>
            </w:r>
          </w:p>
        </w:tc>
      </w:tr>
      <w:tr w:rsidR="00172B19" w:rsidRPr="00657E73" w14:paraId="5A106FBE" w14:textId="77777777" w:rsidTr="001E6CF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12018"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50000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92B83"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Bienes Muebles, Inmuebles e Intangibles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6FE8E" w14:textId="08809FAD"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 xml:space="preserve">86,417,987 </w:t>
            </w:r>
          </w:p>
        </w:tc>
      </w:tr>
      <w:tr w:rsidR="00172B19" w:rsidRPr="00657E73" w14:paraId="03CB9C0E" w14:textId="77777777" w:rsidTr="001E6CF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A410"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60000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1E410"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Inversión Pública</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0305" w14:textId="497A53D0"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 xml:space="preserve">38,865,207 </w:t>
            </w:r>
          </w:p>
        </w:tc>
      </w:tr>
      <w:tr w:rsidR="00172B19" w:rsidRPr="00657E73" w14:paraId="37EBC562" w14:textId="77777777" w:rsidTr="001E6CF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E7245"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70000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88D9"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Inversiones Financieras y Otras Provisiones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8C71E" w14:textId="74EE3397"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 xml:space="preserve">4,491,623 </w:t>
            </w:r>
          </w:p>
        </w:tc>
      </w:tr>
      <w:tr w:rsidR="00172B19" w:rsidRPr="00657E73" w14:paraId="44D5837E" w14:textId="77777777" w:rsidTr="001E6CF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0143"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80000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D5E2C"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Participaciones y Aportaciones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C17C" w14:textId="713E30AC"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 xml:space="preserve">2,443,019,610 </w:t>
            </w:r>
          </w:p>
        </w:tc>
      </w:tr>
      <w:tr w:rsidR="00172B19" w:rsidRPr="00657E73" w14:paraId="0D759EB3" w14:textId="77777777" w:rsidTr="001E6CF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2639F"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90000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4A55A" w14:textId="77777777" w:rsidR="00172B19" w:rsidRPr="00657E73" w:rsidRDefault="00172B19" w:rsidP="00172B19">
            <w:pPr>
              <w:spacing w:after="0" w:line="240" w:lineRule="auto"/>
              <w:jc w:val="both"/>
              <w:rPr>
                <w:rFonts w:ascii="Arial" w:hAnsi="Arial" w:cs="Arial"/>
                <w:sz w:val="20"/>
                <w:lang w:val="es-ES"/>
              </w:rPr>
            </w:pPr>
            <w:r w:rsidRPr="00657E73">
              <w:rPr>
                <w:rFonts w:ascii="Arial" w:hAnsi="Arial" w:cs="Arial"/>
                <w:sz w:val="20"/>
                <w:lang w:val="es-ES"/>
              </w:rPr>
              <w:t>Deuda Pública</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83854" w14:textId="79DE2A65"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 xml:space="preserve">738,079,482 </w:t>
            </w:r>
          </w:p>
        </w:tc>
      </w:tr>
      <w:tr w:rsidR="00172B19" w:rsidRPr="00657E73" w14:paraId="1B16B944" w14:textId="77777777" w:rsidTr="001E6CF9">
        <w:trPr>
          <w:trHeight w:val="216"/>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E4A3" w14:textId="77777777" w:rsidR="00172B19" w:rsidRPr="00657E73" w:rsidRDefault="00172B19" w:rsidP="00172B19">
            <w:pPr>
              <w:spacing w:after="0" w:line="240" w:lineRule="auto"/>
              <w:jc w:val="both"/>
              <w:rPr>
                <w:rFonts w:ascii="Arial" w:hAnsi="Arial" w:cs="Arial"/>
                <w:sz w:val="20"/>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271F" w14:textId="77777777" w:rsidR="00172B19" w:rsidRPr="00657E73" w:rsidRDefault="00172B19" w:rsidP="00172B19">
            <w:pPr>
              <w:spacing w:after="0" w:line="240" w:lineRule="auto"/>
              <w:jc w:val="center"/>
              <w:rPr>
                <w:rFonts w:ascii="Arial" w:hAnsi="Arial" w:cs="Arial"/>
                <w:b/>
                <w:bCs/>
                <w:sz w:val="20"/>
                <w:lang w:val="es-ES"/>
              </w:rPr>
            </w:pPr>
            <w:r w:rsidRPr="00657E73">
              <w:rPr>
                <w:rFonts w:ascii="Arial" w:hAnsi="Arial" w:cs="Arial"/>
                <w:b/>
                <w:bCs/>
                <w:sz w:val="20"/>
                <w:lang w:val="es-ES"/>
              </w:rPr>
              <w:t>Total</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684EF" w14:textId="5B0D64E4" w:rsidR="00172B19" w:rsidRPr="00657E73" w:rsidRDefault="00172B19" w:rsidP="00172B19">
            <w:pPr>
              <w:spacing w:after="0" w:line="240" w:lineRule="auto"/>
              <w:jc w:val="right"/>
              <w:rPr>
                <w:rFonts w:ascii="Arial" w:hAnsi="Arial" w:cs="Arial"/>
                <w:b/>
                <w:bCs/>
                <w:sz w:val="20"/>
                <w:lang w:val="es-ES"/>
              </w:rPr>
            </w:pPr>
            <w:r>
              <w:rPr>
                <w:rFonts w:ascii="Arial" w:hAnsi="Arial" w:cs="Arial"/>
                <w:b/>
                <w:bCs/>
                <w:color w:val="000000"/>
                <w:sz w:val="20"/>
                <w:szCs w:val="20"/>
              </w:rPr>
              <w:t xml:space="preserve">17,474,000,000 </w:t>
            </w:r>
          </w:p>
        </w:tc>
      </w:tr>
    </w:tbl>
    <w:p w14:paraId="51CE2385" w14:textId="77777777" w:rsidR="00A735DA" w:rsidRDefault="00A735DA" w:rsidP="001D2F77">
      <w:pPr>
        <w:spacing w:after="0" w:line="240" w:lineRule="auto"/>
        <w:jc w:val="both"/>
        <w:rPr>
          <w:rFonts w:ascii="Arial" w:hAnsi="Arial" w:cs="Arial"/>
          <w:lang w:val="es-ES"/>
        </w:rPr>
      </w:pPr>
    </w:p>
    <w:p w14:paraId="6C357989"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En el </w:t>
      </w:r>
      <w:r w:rsidRPr="003203AD">
        <w:rPr>
          <w:rFonts w:ascii="Arial" w:hAnsi="Arial" w:cs="Arial"/>
          <w:b/>
          <w:lang w:val="es-ES"/>
        </w:rPr>
        <w:t>Anexo 1</w:t>
      </w:r>
      <w:r w:rsidRPr="003203AD">
        <w:rPr>
          <w:rFonts w:ascii="Arial" w:hAnsi="Arial" w:cs="Arial"/>
          <w:lang w:val="es-ES"/>
        </w:rPr>
        <w:t xml:space="preserve"> del presente Decreto, se presenta la </w:t>
      </w:r>
      <w:r w:rsidRPr="003203AD">
        <w:rPr>
          <w:rFonts w:ascii="Arial" w:hAnsi="Arial" w:cs="Arial"/>
          <w:b/>
          <w:lang w:val="es-ES"/>
        </w:rPr>
        <w:t>Clasificación por Objeto del Gasto</w:t>
      </w:r>
      <w:r w:rsidRPr="003203AD">
        <w:rPr>
          <w:rFonts w:ascii="Arial" w:hAnsi="Arial" w:cs="Arial"/>
          <w:lang w:val="es-ES"/>
        </w:rPr>
        <w:t xml:space="preserve"> a nivel de Capítulo, Concepto, Partida Genérica y Partida Específica; organizado de la siguiente manera: </w:t>
      </w:r>
    </w:p>
    <w:p w14:paraId="5A845CE7" w14:textId="77777777" w:rsidR="00A735DA" w:rsidRPr="003203AD" w:rsidRDefault="00A735DA" w:rsidP="001D2F77">
      <w:pPr>
        <w:spacing w:after="0" w:line="240" w:lineRule="auto"/>
        <w:jc w:val="both"/>
        <w:rPr>
          <w:rFonts w:ascii="Arial" w:hAnsi="Arial" w:cs="Arial"/>
          <w:sz w:val="20"/>
          <w:lang w:val="es-ES"/>
        </w:rPr>
      </w:pPr>
    </w:p>
    <w:p w14:paraId="22ECE58F" w14:textId="67078E4D" w:rsidR="00A735DA" w:rsidRPr="001B3D6F" w:rsidRDefault="00A735DA"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1</w:t>
      </w:r>
      <w:r w:rsidR="008D683D" w:rsidRPr="001B3D6F">
        <w:rPr>
          <w:rFonts w:ascii="Arial" w:hAnsi="Arial" w:cs="Arial"/>
          <w:b/>
          <w:sz w:val="20"/>
          <w:lang w:val="es-ES"/>
        </w:rPr>
        <w:t>.1</w:t>
      </w:r>
      <w:r w:rsidRPr="001B3D6F">
        <w:rPr>
          <w:rFonts w:ascii="Arial" w:hAnsi="Arial" w:cs="Arial"/>
          <w:b/>
          <w:sz w:val="20"/>
          <w:lang w:val="es-ES"/>
        </w:rPr>
        <w:tab/>
      </w:r>
      <w:r w:rsidRPr="001B3D6F">
        <w:rPr>
          <w:rFonts w:ascii="Arial" w:hAnsi="Arial" w:cs="Arial"/>
          <w:sz w:val="20"/>
          <w:lang w:val="es-ES"/>
        </w:rPr>
        <w:t>Clasificación por Objeto del Gasto, a Cuarto Nivel.</w:t>
      </w:r>
    </w:p>
    <w:p w14:paraId="752F580B" w14:textId="00EAFF49" w:rsidR="00A735DA" w:rsidRPr="001B3D6F" w:rsidRDefault="008D683D"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1.2</w:t>
      </w:r>
      <w:r w:rsidR="00A735DA" w:rsidRPr="001B3D6F">
        <w:rPr>
          <w:rFonts w:ascii="Arial" w:hAnsi="Arial" w:cs="Arial"/>
          <w:b/>
          <w:sz w:val="20"/>
          <w:lang w:val="es-ES"/>
        </w:rPr>
        <w:tab/>
      </w:r>
      <w:r w:rsidR="00A735DA" w:rsidRPr="001B3D6F">
        <w:rPr>
          <w:rFonts w:ascii="Arial" w:hAnsi="Arial" w:cs="Arial"/>
          <w:sz w:val="20"/>
          <w:lang w:val="es-ES"/>
        </w:rPr>
        <w:t xml:space="preserve">Gastos en Comunicación Social (Capítulo, Concepto, Partida Genérica y Partida Específica). </w:t>
      </w:r>
    </w:p>
    <w:p w14:paraId="34518792" w14:textId="6AD20C8D" w:rsidR="00A735DA" w:rsidRPr="001B3D6F" w:rsidRDefault="008D683D"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1.3</w:t>
      </w:r>
      <w:r w:rsidR="00A735DA" w:rsidRPr="001B3D6F">
        <w:rPr>
          <w:rFonts w:ascii="Arial" w:hAnsi="Arial" w:cs="Arial"/>
          <w:b/>
          <w:sz w:val="20"/>
          <w:lang w:val="es-ES"/>
        </w:rPr>
        <w:tab/>
      </w:r>
      <w:r w:rsidR="00A735DA" w:rsidRPr="001B3D6F">
        <w:rPr>
          <w:rFonts w:ascii="Arial" w:hAnsi="Arial" w:cs="Arial"/>
          <w:sz w:val="20"/>
          <w:lang w:val="es-ES"/>
        </w:rPr>
        <w:t>Gastos en Comunicación Social (Clasificación Administrativa y Clasificación por Objeto del Gasto).</w:t>
      </w:r>
    </w:p>
    <w:p w14:paraId="36CAC355" w14:textId="6BD4C011" w:rsidR="00A735DA" w:rsidRPr="001B3D6F" w:rsidRDefault="008D683D"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1.4</w:t>
      </w:r>
      <w:r w:rsidR="00A735DA" w:rsidRPr="001B3D6F">
        <w:rPr>
          <w:rFonts w:ascii="Arial" w:hAnsi="Arial" w:cs="Arial"/>
          <w:b/>
          <w:sz w:val="20"/>
          <w:lang w:val="es-ES"/>
        </w:rPr>
        <w:tab/>
      </w:r>
      <w:r w:rsidR="00A735DA" w:rsidRPr="001B3D6F">
        <w:rPr>
          <w:rFonts w:ascii="Arial" w:hAnsi="Arial" w:cs="Arial"/>
          <w:sz w:val="20"/>
          <w:lang w:val="es-ES"/>
        </w:rPr>
        <w:t xml:space="preserve">Subsidios y Subvenciones. </w:t>
      </w:r>
    </w:p>
    <w:p w14:paraId="1BB45ECF" w14:textId="50A2242F" w:rsidR="00A735DA" w:rsidRPr="001B3D6F" w:rsidRDefault="008D683D"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1.5</w:t>
      </w:r>
      <w:r w:rsidR="00A735DA" w:rsidRPr="001B3D6F">
        <w:rPr>
          <w:rFonts w:ascii="Arial" w:hAnsi="Arial" w:cs="Arial"/>
          <w:sz w:val="20"/>
          <w:lang w:val="es-ES"/>
        </w:rPr>
        <w:tab/>
        <w:t xml:space="preserve">Ayudas Sociales. </w:t>
      </w:r>
    </w:p>
    <w:p w14:paraId="070B3A1B" w14:textId="77777777" w:rsidR="0011274B" w:rsidRPr="003203AD" w:rsidRDefault="0011274B" w:rsidP="001D2F77">
      <w:pPr>
        <w:tabs>
          <w:tab w:val="left" w:pos="1276"/>
        </w:tabs>
        <w:spacing w:after="0" w:line="240" w:lineRule="auto"/>
        <w:ind w:left="1276" w:hanging="1276"/>
        <w:jc w:val="both"/>
        <w:rPr>
          <w:rFonts w:ascii="Arial" w:hAnsi="Arial" w:cs="Arial"/>
          <w:lang w:val="es-ES"/>
        </w:rPr>
      </w:pPr>
    </w:p>
    <w:p w14:paraId="54C0C7FE" w14:textId="61DACB6A" w:rsidR="00A735DA" w:rsidRDefault="00A735DA" w:rsidP="001D2F77">
      <w:pPr>
        <w:spacing w:after="0" w:line="240" w:lineRule="auto"/>
        <w:jc w:val="both"/>
        <w:rPr>
          <w:rFonts w:ascii="Arial" w:hAnsi="Arial" w:cs="Arial"/>
          <w:lang w:val="es-ES"/>
        </w:rPr>
      </w:pPr>
      <w:r w:rsidRPr="003203AD">
        <w:rPr>
          <w:rFonts w:ascii="Arial" w:hAnsi="Arial" w:cs="Arial"/>
          <w:b/>
          <w:lang w:val="es-ES"/>
        </w:rPr>
        <w:t>Artículo 1</w:t>
      </w:r>
      <w:r w:rsidR="005618A7">
        <w:rPr>
          <w:rFonts w:ascii="Arial" w:hAnsi="Arial" w:cs="Arial"/>
          <w:b/>
          <w:lang w:val="es-ES"/>
        </w:rPr>
        <w:t>3</w:t>
      </w:r>
      <w:r w:rsidRPr="003203AD">
        <w:rPr>
          <w:rFonts w:ascii="Arial" w:hAnsi="Arial" w:cs="Arial"/>
          <w:lang w:val="es-ES"/>
        </w:rPr>
        <w:t xml:space="preserve">. Las erogaciones previstas en este Decreto, de acuerdo con la </w:t>
      </w:r>
      <w:r w:rsidRPr="003203AD">
        <w:rPr>
          <w:rFonts w:ascii="Arial" w:hAnsi="Arial" w:cs="Arial"/>
          <w:b/>
          <w:lang w:val="es-ES"/>
        </w:rPr>
        <w:t>Clasificación Administrativa</w:t>
      </w:r>
      <w:r w:rsidRPr="003203AD">
        <w:rPr>
          <w:rFonts w:ascii="Arial" w:hAnsi="Arial" w:cs="Arial"/>
          <w:lang w:val="es-ES"/>
        </w:rPr>
        <w:t xml:space="preserve"> se distribuyen de la siguiente manera:</w:t>
      </w:r>
    </w:p>
    <w:p w14:paraId="02C53F3B" w14:textId="77777777" w:rsidR="00976FE5" w:rsidRDefault="00976FE5" w:rsidP="001D2F77">
      <w:pPr>
        <w:spacing w:after="0" w:line="240" w:lineRule="auto"/>
        <w:jc w:val="both"/>
        <w:rPr>
          <w:rFonts w:ascii="Arial" w:hAnsi="Arial" w:cs="Arial"/>
          <w:lang w:val="es-ES"/>
        </w:rPr>
      </w:pPr>
    </w:p>
    <w:p w14:paraId="641779BF" w14:textId="77777777" w:rsidR="00976FE5" w:rsidRDefault="00976FE5" w:rsidP="001D2F77">
      <w:pPr>
        <w:spacing w:after="0" w:line="240" w:lineRule="auto"/>
        <w:jc w:val="both"/>
        <w:rPr>
          <w:rFonts w:ascii="Arial" w:hAnsi="Arial" w:cs="Arial"/>
          <w:lang w:val="es-ES"/>
        </w:rPr>
      </w:pPr>
      <w:r>
        <w:rPr>
          <w:rFonts w:ascii="Arial" w:hAnsi="Arial" w:cs="Arial"/>
          <w:lang w:val="es-ES"/>
        </w:rPr>
        <w:t xml:space="preserve">I. </w:t>
      </w:r>
      <w:r w:rsidRPr="00976FE5">
        <w:rPr>
          <w:rFonts w:ascii="Arial" w:hAnsi="Arial" w:cs="Arial"/>
          <w:lang w:val="es-ES"/>
        </w:rPr>
        <w:t>Clasificación Administrativa a Nivel Agregado</w:t>
      </w:r>
    </w:p>
    <w:p w14:paraId="139BAB1A" w14:textId="77777777" w:rsidR="00265D25" w:rsidRPr="003203AD" w:rsidRDefault="00265D25" w:rsidP="001D2F77">
      <w:pPr>
        <w:spacing w:after="0" w:line="240" w:lineRule="auto"/>
        <w:jc w:val="both"/>
        <w:rPr>
          <w:rFonts w:ascii="Arial" w:hAnsi="Arial" w:cs="Arial"/>
          <w:lang w:val="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987"/>
        <w:gridCol w:w="1809"/>
      </w:tblGrid>
      <w:tr w:rsidR="00A735DA" w:rsidRPr="00334CD1" w14:paraId="281761A3" w14:textId="77777777" w:rsidTr="004D11E4">
        <w:trPr>
          <w:trHeight w:val="386"/>
          <w:tblHeader/>
          <w:jc w:val="center"/>
        </w:trPr>
        <w:tc>
          <w:tcPr>
            <w:tcW w:w="8642" w:type="dxa"/>
            <w:gridSpan w:val="3"/>
            <w:tcBorders>
              <w:top w:val="nil"/>
              <w:left w:val="nil"/>
              <w:bottom w:val="single" w:sz="4" w:space="0" w:color="auto"/>
              <w:right w:val="nil"/>
            </w:tcBorders>
            <w:shd w:val="clear" w:color="auto" w:fill="auto"/>
            <w:vAlign w:val="center"/>
          </w:tcPr>
          <w:p w14:paraId="55AB4F8B" w14:textId="77777777" w:rsidR="00A735DA" w:rsidRPr="00334CD1" w:rsidRDefault="00A735DA" w:rsidP="001D2F77">
            <w:pPr>
              <w:spacing w:after="0" w:line="240" w:lineRule="auto"/>
              <w:jc w:val="center"/>
              <w:rPr>
                <w:rFonts w:ascii="Arial" w:eastAsia="Times New Roman" w:hAnsi="Arial" w:cs="Arial"/>
                <w:b/>
                <w:bCs/>
                <w:sz w:val="20"/>
                <w:szCs w:val="20"/>
              </w:rPr>
            </w:pPr>
            <w:bookmarkStart w:id="14" w:name="_Toc522869252"/>
            <w:bookmarkStart w:id="15" w:name="_Toc526757440"/>
            <w:bookmarkStart w:id="16" w:name="_Toc22021874"/>
            <w:bookmarkStart w:id="17" w:name="_Toc22983151"/>
            <w:r w:rsidRPr="00334CD1">
              <w:rPr>
                <w:rFonts w:ascii="Arial" w:eastAsia="Times New Roman" w:hAnsi="Arial" w:cs="Arial"/>
                <w:b/>
                <w:sz w:val="20"/>
                <w:szCs w:val="20"/>
                <w:lang w:val="es-ES"/>
              </w:rPr>
              <w:t>Tabla 2. Clasificación Administrativa a Nivel Agregado</w:t>
            </w:r>
            <w:bookmarkEnd w:id="14"/>
            <w:bookmarkEnd w:id="15"/>
            <w:bookmarkEnd w:id="16"/>
            <w:bookmarkEnd w:id="17"/>
          </w:p>
        </w:tc>
      </w:tr>
      <w:tr w:rsidR="00A735DA" w:rsidRPr="00334CD1" w14:paraId="43D7BD63" w14:textId="77777777" w:rsidTr="004D11E4">
        <w:trPr>
          <w:trHeight w:val="525"/>
          <w:tblHeader/>
          <w:jc w:val="center"/>
        </w:trPr>
        <w:tc>
          <w:tcPr>
            <w:tcW w:w="846" w:type="dxa"/>
            <w:tcBorders>
              <w:top w:val="single" w:sz="4" w:space="0" w:color="auto"/>
            </w:tcBorders>
            <w:shd w:val="clear" w:color="auto" w:fill="auto"/>
            <w:vAlign w:val="center"/>
            <w:hideMark/>
          </w:tcPr>
          <w:p w14:paraId="24097166" w14:textId="77777777" w:rsidR="00A735DA" w:rsidRPr="00334CD1" w:rsidRDefault="00A735DA" w:rsidP="001D2F77">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Clave</w:t>
            </w:r>
          </w:p>
        </w:tc>
        <w:tc>
          <w:tcPr>
            <w:tcW w:w="5987" w:type="dxa"/>
            <w:tcBorders>
              <w:top w:val="single" w:sz="4" w:space="0" w:color="auto"/>
            </w:tcBorders>
            <w:shd w:val="clear" w:color="auto" w:fill="auto"/>
            <w:vAlign w:val="center"/>
            <w:hideMark/>
          </w:tcPr>
          <w:p w14:paraId="19501EF6" w14:textId="77777777" w:rsidR="00A735DA" w:rsidRPr="00334CD1" w:rsidRDefault="00A735DA" w:rsidP="001D2F77">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Concepto</w:t>
            </w:r>
          </w:p>
        </w:tc>
        <w:tc>
          <w:tcPr>
            <w:tcW w:w="1809" w:type="dxa"/>
            <w:tcBorders>
              <w:top w:val="single" w:sz="4" w:space="0" w:color="auto"/>
            </w:tcBorders>
            <w:shd w:val="clear" w:color="auto" w:fill="auto"/>
            <w:vAlign w:val="center"/>
            <w:hideMark/>
          </w:tcPr>
          <w:p w14:paraId="31C09318" w14:textId="77777777" w:rsidR="00A735DA" w:rsidRPr="00334CD1" w:rsidRDefault="00A735DA" w:rsidP="001D2F77">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Asignación Presupuestal</w:t>
            </w:r>
          </w:p>
        </w:tc>
      </w:tr>
      <w:tr w:rsidR="00172B19" w:rsidRPr="00334CD1" w14:paraId="013922B5" w14:textId="77777777" w:rsidTr="00657E73">
        <w:trPr>
          <w:trHeight w:val="315"/>
          <w:jc w:val="center"/>
        </w:trPr>
        <w:tc>
          <w:tcPr>
            <w:tcW w:w="846" w:type="dxa"/>
            <w:shd w:val="clear" w:color="auto" w:fill="auto"/>
            <w:noWrap/>
            <w:vAlign w:val="center"/>
            <w:hideMark/>
          </w:tcPr>
          <w:p w14:paraId="4689453F" w14:textId="77777777" w:rsidR="00172B19" w:rsidRPr="00334CD1" w:rsidRDefault="00172B19" w:rsidP="00172B1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20000</w:t>
            </w:r>
          </w:p>
        </w:tc>
        <w:tc>
          <w:tcPr>
            <w:tcW w:w="5987" w:type="dxa"/>
            <w:shd w:val="clear" w:color="auto" w:fill="auto"/>
            <w:vAlign w:val="center"/>
            <w:hideMark/>
          </w:tcPr>
          <w:p w14:paraId="1B326A44" w14:textId="77777777" w:rsidR="00172B19" w:rsidRPr="00334CD1" w:rsidRDefault="00172B19" w:rsidP="00172B1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Sector Público de las Entidades Federativas</w:t>
            </w:r>
          </w:p>
        </w:tc>
        <w:tc>
          <w:tcPr>
            <w:tcW w:w="1809" w:type="dxa"/>
            <w:shd w:val="clear" w:color="auto" w:fill="auto"/>
            <w:noWrap/>
            <w:vAlign w:val="center"/>
          </w:tcPr>
          <w:p w14:paraId="78236726" w14:textId="4C71F739" w:rsidR="00172B19" w:rsidRPr="00334CD1" w:rsidRDefault="00172B19" w:rsidP="00172B19">
            <w:pPr>
              <w:spacing w:after="0" w:line="240" w:lineRule="auto"/>
              <w:jc w:val="right"/>
              <w:rPr>
                <w:rFonts w:ascii="Arial" w:hAnsi="Arial" w:cs="Arial"/>
                <w:b/>
                <w:bCs/>
                <w:sz w:val="20"/>
                <w:szCs w:val="20"/>
              </w:rPr>
            </w:pPr>
            <w:r>
              <w:rPr>
                <w:rFonts w:ascii="Arial" w:hAnsi="Arial" w:cs="Arial"/>
                <w:b/>
                <w:bCs/>
                <w:color w:val="000000"/>
                <w:sz w:val="20"/>
                <w:szCs w:val="20"/>
              </w:rPr>
              <w:t xml:space="preserve">17,474,000,000 </w:t>
            </w:r>
          </w:p>
        </w:tc>
      </w:tr>
      <w:tr w:rsidR="00172B19" w:rsidRPr="00334CD1" w14:paraId="68A647C3" w14:textId="77777777" w:rsidTr="00657E73">
        <w:trPr>
          <w:trHeight w:val="315"/>
          <w:jc w:val="center"/>
        </w:trPr>
        <w:tc>
          <w:tcPr>
            <w:tcW w:w="846" w:type="dxa"/>
            <w:shd w:val="clear" w:color="auto" w:fill="auto"/>
            <w:noWrap/>
            <w:vAlign w:val="center"/>
            <w:hideMark/>
          </w:tcPr>
          <w:p w14:paraId="07F51DA6" w14:textId="77777777" w:rsidR="00172B19" w:rsidRPr="00334CD1" w:rsidRDefault="00172B19" w:rsidP="00172B1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21000</w:t>
            </w:r>
          </w:p>
        </w:tc>
        <w:tc>
          <w:tcPr>
            <w:tcW w:w="5987" w:type="dxa"/>
            <w:shd w:val="clear" w:color="auto" w:fill="auto"/>
            <w:vAlign w:val="center"/>
            <w:hideMark/>
          </w:tcPr>
          <w:p w14:paraId="617F1D01" w14:textId="77777777" w:rsidR="00172B19" w:rsidRPr="00334CD1" w:rsidRDefault="00172B19" w:rsidP="00172B1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Sector Público No Financiero</w:t>
            </w:r>
          </w:p>
        </w:tc>
        <w:tc>
          <w:tcPr>
            <w:tcW w:w="1809" w:type="dxa"/>
            <w:shd w:val="clear" w:color="auto" w:fill="auto"/>
            <w:noWrap/>
            <w:vAlign w:val="center"/>
          </w:tcPr>
          <w:p w14:paraId="6488A171" w14:textId="140D4793" w:rsidR="00172B19" w:rsidRPr="00334CD1" w:rsidRDefault="00172B19" w:rsidP="00172B19">
            <w:pPr>
              <w:spacing w:after="0" w:line="240" w:lineRule="auto"/>
              <w:jc w:val="right"/>
              <w:rPr>
                <w:rFonts w:ascii="Arial" w:hAnsi="Arial" w:cs="Arial"/>
                <w:b/>
                <w:bCs/>
                <w:sz w:val="20"/>
                <w:szCs w:val="20"/>
              </w:rPr>
            </w:pPr>
            <w:r>
              <w:rPr>
                <w:rFonts w:ascii="Arial" w:hAnsi="Arial" w:cs="Arial"/>
                <w:b/>
                <w:bCs/>
                <w:color w:val="000000"/>
                <w:sz w:val="20"/>
                <w:szCs w:val="20"/>
              </w:rPr>
              <w:t xml:space="preserve">17,474,000,000 </w:t>
            </w:r>
          </w:p>
        </w:tc>
      </w:tr>
      <w:tr w:rsidR="00172B19" w:rsidRPr="00334CD1" w14:paraId="2A672211" w14:textId="77777777" w:rsidTr="00657E73">
        <w:trPr>
          <w:trHeight w:val="315"/>
          <w:jc w:val="center"/>
        </w:trPr>
        <w:tc>
          <w:tcPr>
            <w:tcW w:w="846" w:type="dxa"/>
            <w:shd w:val="clear" w:color="auto" w:fill="auto"/>
            <w:noWrap/>
            <w:vAlign w:val="center"/>
            <w:hideMark/>
          </w:tcPr>
          <w:p w14:paraId="4E1BEA44" w14:textId="77777777" w:rsidR="00172B19" w:rsidRPr="00334CD1" w:rsidRDefault="00172B19" w:rsidP="00172B1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21100</w:t>
            </w:r>
          </w:p>
        </w:tc>
        <w:tc>
          <w:tcPr>
            <w:tcW w:w="5987" w:type="dxa"/>
            <w:shd w:val="clear" w:color="auto" w:fill="auto"/>
            <w:vAlign w:val="center"/>
            <w:hideMark/>
          </w:tcPr>
          <w:p w14:paraId="1FF71829" w14:textId="77777777" w:rsidR="00172B19" w:rsidRPr="00334CD1" w:rsidRDefault="00172B19" w:rsidP="00172B1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Gobierno General Estatal o del Distrito Federal</w:t>
            </w:r>
          </w:p>
        </w:tc>
        <w:tc>
          <w:tcPr>
            <w:tcW w:w="1809" w:type="dxa"/>
            <w:shd w:val="clear" w:color="auto" w:fill="auto"/>
            <w:noWrap/>
            <w:vAlign w:val="center"/>
          </w:tcPr>
          <w:p w14:paraId="65668E1F" w14:textId="221207FE" w:rsidR="00172B19" w:rsidRPr="00334CD1" w:rsidRDefault="00172B19" w:rsidP="00172B19">
            <w:pPr>
              <w:spacing w:after="0" w:line="240" w:lineRule="auto"/>
              <w:jc w:val="right"/>
              <w:rPr>
                <w:rFonts w:ascii="Arial" w:hAnsi="Arial" w:cs="Arial"/>
                <w:b/>
                <w:bCs/>
                <w:sz w:val="20"/>
                <w:szCs w:val="20"/>
              </w:rPr>
            </w:pPr>
            <w:r>
              <w:rPr>
                <w:rFonts w:ascii="Arial" w:hAnsi="Arial" w:cs="Arial"/>
                <w:b/>
                <w:bCs/>
                <w:color w:val="000000"/>
                <w:sz w:val="20"/>
                <w:szCs w:val="20"/>
              </w:rPr>
              <w:t xml:space="preserve">17,474,000,000 </w:t>
            </w:r>
          </w:p>
        </w:tc>
      </w:tr>
      <w:tr w:rsidR="00172B19" w:rsidRPr="00334CD1" w14:paraId="52EB89C3" w14:textId="77777777" w:rsidTr="00657E73">
        <w:trPr>
          <w:trHeight w:val="315"/>
          <w:jc w:val="center"/>
        </w:trPr>
        <w:tc>
          <w:tcPr>
            <w:tcW w:w="846" w:type="dxa"/>
            <w:shd w:val="clear" w:color="auto" w:fill="auto"/>
            <w:noWrap/>
            <w:vAlign w:val="center"/>
            <w:hideMark/>
          </w:tcPr>
          <w:p w14:paraId="5192A1BE" w14:textId="77777777" w:rsidR="00172B19" w:rsidRPr="00334CD1" w:rsidRDefault="00172B19" w:rsidP="00172B1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21110</w:t>
            </w:r>
          </w:p>
        </w:tc>
        <w:tc>
          <w:tcPr>
            <w:tcW w:w="5987" w:type="dxa"/>
            <w:shd w:val="clear" w:color="auto" w:fill="auto"/>
            <w:vAlign w:val="center"/>
            <w:hideMark/>
          </w:tcPr>
          <w:p w14:paraId="0153DF60" w14:textId="77777777" w:rsidR="00172B19" w:rsidRPr="00334CD1" w:rsidRDefault="00172B19" w:rsidP="00172B1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Gobierno del Estado de Colima</w:t>
            </w:r>
          </w:p>
        </w:tc>
        <w:tc>
          <w:tcPr>
            <w:tcW w:w="1809" w:type="dxa"/>
            <w:shd w:val="clear" w:color="auto" w:fill="auto"/>
            <w:noWrap/>
            <w:vAlign w:val="center"/>
          </w:tcPr>
          <w:p w14:paraId="09AD2831" w14:textId="4F68BBB4" w:rsidR="00172B19" w:rsidRPr="00334CD1" w:rsidRDefault="00172B19" w:rsidP="00172B19">
            <w:pPr>
              <w:spacing w:after="0" w:line="240" w:lineRule="auto"/>
              <w:jc w:val="right"/>
              <w:rPr>
                <w:rFonts w:ascii="Arial" w:hAnsi="Arial" w:cs="Arial"/>
                <w:b/>
                <w:bCs/>
                <w:sz w:val="20"/>
                <w:szCs w:val="20"/>
              </w:rPr>
            </w:pPr>
            <w:r>
              <w:rPr>
                <w:rFonts w:ascii="Arial" w:hAnsi="Arial" w:cs="Arial"/>
                <w:b/>
                <w:bCs/>
                <w:color w:val="000000"/>
                <w:sz w:val="20"/>
                <w:szCs w:val="20"/>
              </w:rPr>
              <w:t xml:space="preserve">12,059,108,878 </w:t>
            </w:r>
          </w:p>
        </w:tc>
      </w:tr>
      <w:tr w:rsidR="00172B19" w:rsidRPr="00334CD1" w14:paraId="76E390F1" w14:textId="77777777" w:rsidTr="00657E73">
        <w:trPr>
          <w:trHeight w:val="315"/>
          <w:jc w:val="center"/>
        </w:trPr>
        <w:tc>
          <w:tcPr>
            <w:tcW w:w="846" w:type="dxa"/>
            <w:shd w:val="clear" w:color="auto" w:fill="auto"/>
            <w:noWrap/>
            <w:vAlign w:val="center"/>
            <w:hideMark/>
          </w:tcPr>
          <w:p w14:paraId="3110D864" w14:textId="77777777" w:rsidR="00172B19" w:rsidRPr="00334CD1" w:rsidRDefault="00172B19" w:rsidP="00172B1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21111</w:t>
            </w:r>
          </w:p>
        </w:tc>
        <w:tc>
          <w:tcPr>
            <w:tcW w:w="5987" w:type="dxa"/>
            <w:shd w:val="clear" w:color="auto" w:fill="auto"/>
            <w:vAlign w:val="center"/>
            <w:hideMark/>
          </w:tcPr>
          <w:p w14:paraId="6E4A4EB0"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Poder Ejecutivo</w:t>
            </w:r>
          </w:p>
        </w:tc>
        <w:tc>
          <w:tcPr>
            <w:tcW w:w="1809" w:type="dxa"/>
            <w:shd w:val="clear" w:color="auto" w:fill="auto"/>
            <w:vAlign w:val="center"/>
          </w:tcPr>
          <w:p w14:paraId="33B9B864" w14:textId="13B8B122"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11,053,510,951 </w:t>
            </w:r>
          </w:p>
        </w:tc>
      </w:tr>
      <w:tr w:rsidR="00172B19" w:rsidRPr="00334CD1" w14:paraId="1520B2E6" w14:textId="77777777" w:rsidTr="00657E73">
        <w:trPr>
          <w:trHeight w:val="315"/>
          <w:jc w:val="center"/>
        </w:trPr>
        <w:tc>
          <w:tcPr>
            <w:tcW w:w="846" w:type="dxa"/>
            <w:shd w:val="clear" w:color="auto" w:fill="auto"/>
            <w:noWrap/>
            <w:vAlign w:val="center"/>
            <w:hideMark/>
          </w:tcPr>
          <w:p w14:paraId="133C6BBC" w14:textId="77777777" w:rsidR="00172B19" w:rsidRPr="00334CD1" w:rsidRDefault="00172B19" w:rsidP="00172B1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lastRenderedPageBreak/>
              <w:t>21112</w:t>
            </w:r>
          </w:p>
        </w:tc>
        <w:tc>
          <w:tcPr>
            <w:tcW w:w="5987" w:type="dxa"/>
            <w:shd w:val="clear" w:color="auto" w:fill="auto"/>
            <w:vAlign w:val="center"/>
            <w:hideMark/>
          </w:tcPr>
          <w:p w14:paraId="0FFDBA48"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Poder Legislativo</w:t>
            </w:r>
          </w:p>
        </w:tc>
        <w:tc>
          <w:tcPr>
            <w:tcW w:w="1809" w:type="dxa"/>
            <w:shd w:val="clear" w:color="auto" w:fill="auto"/>
            <w:vAlign w:val="center"/>
          </w:tcPr>
          <w:p w14:paraId="13E00B5D" w14:textId="7ACB8ACE"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115,000,000 </w:t>
            </w:r>
          </w:p>
        </w:tc>
      </w:tr>
      <w:tr w:rsidR="00172B19" w:rsidRPr="00334CD1" w14:paraId="729C8050" w14:textId="77777777" w:rsidTr="00657E73">
        <w:trPr>
          <w:trHeight w:val="315"/>
          <w:jc w:val="center"/>
        </w:trPr>
        <w:tc>
          <w:tcPr>
            <w:tcW w:w="846" w:type="dxa"/>
            <w:shd w:val="clear" w:color="auto" w:fill="auto"/>
            <w:noWrap/>
            <w:vAlign w:val="center"/>
            <w:hideMark/>
          </w:tcPr>
          <w:p w14:paraId="227BD94E" w14:textId="77777777" w:rsidR="00172B19" w:rsidRPr="00334CD1" w:rsidRDefault="00172B19" w:rsidP="00172B1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21113</w:t>
            </w:r>
          </w:p>
        </w:tc>
        <w:tc>
          <w:tcPr>
            <w:tcW w:w="5987" w:type="dxa"/>
            <w:shd w:val="clear" w:color="auto" w:fill="auto"/>
            <w:vAlign w:val="center"/>
            <w:hideMark/>
          </w:tcPr>
          <w:p w14:paraId="044C3E36"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Poder Judicial</w:t>
            </w:r>
          </w:p>
        </w:tc>
        <w:tc>
          <w:tcPr>
            <w:tcW w:w="1809" w:type="dxa"/>
            <w:shd w:val="clear" w:color="auto" w:fill="auto"/>
            <w:vAlign w:val="center"/>
          </w:tcPr>
          <w:p w14:paraId="7BFB4BEB" w14:textId="2070BDE7"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227,880,000 </w:t>
            </w:r>
          </w:p>
        </w:tc>
      </w:tr>
      <w:tr w:rsidR="00172B19" w:rsidRPr="00334CD1" w14:paraId="58E939A4" w14:textId="77777777" w:rsidTr="00657E73">
        <w:trPr>
          <w:trHeight w:val="315"/>
          <w:jc w:val="center"/>
        </w:trPr>
        <w:tc>
          <w:tcPr>
            <w:tcW w:w="846" w:type="dxa"/>
            <w:shd w:val="clear" w:color="auto" w:fill="auto"/>
            <w:noWrap/>
            <w:vAlign w:val="center"/>
            <w:hideMark/>
          </w:tcPr>
          <w:p w14:paraId="78F36655" w14:textId="77777777" w:rsidR="00172B19" w:rsidRPr="00334CD1" w:rsidRDefault="00172B19" w:rsidP="00172B1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21114</w:t>
            </w:r>
          </w:p>
        </w:tc>
        <w:tc>
          <w:tcPr>
            <w:tcW w:w="5987" w:type="dxa"/>
            <w:shd w:val="clear" w:color="auto" w:fill="auto"/>
            <w:vAlign w:val="center"/>
            <w:hideMark/>
          </w:tcPr>
          <w:p w14:paraId="2CA9D306"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Órganos Autónomos del Estado</w:t>
            </w:r>
          </w:p>
        </w:tc>
        <w:tc>
          <w:tcPr>
            <w:tcW w:w="1809" w:type="dxa"/>
            <w:shd w:val="clear" w:color="auto" w:fill="auto"/>
            <w:vAlign w:val="center"/>
          </w:tcPr>
          <w:p w14:paraId="0A1168AC" w14:textId="38BBC23A"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662,717,927 </w:t>
            </w:r>
          </w:p>
        </w:tc>
      </w:tr>
      <w:tr w:rsidR="00172B19" w:rsidRPr="00334CD1" w14:paraId="7A4FC092" w14:textId="77777777" w:rsidTr="00657E73">
        <w:trPr>
          <w:trHeight w:val="525"/>
          <w:jc w:val="center"/>
        </w:trPr>
        <w:tc>
          <w:tcPr>
            <w:tcW w:w="846" w:type="dxa"/>
            <w:shd w:val="clear" w:color="auto" w:fill="auto"/>
            <w:noWrap/>
            <w:vAlign w:val="center"/>
            <w:hideMark/>
          </w:tcPr>
          <w:p w14:paraId="06553A66" w14:textId="77777777" w:rsidR="00172B19" w:rsidRPr="00334CD1" w:rsidRDefault="00172B19" w:rsidP="00172B1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21120</w:t>
            </w:r>
          </w:p>
        </w:tc>
        <w:tc>
          <w:tcPr>
            <w:tcW w:w="5987" w:type="dxa"/>
            <w:shd w:val="clear" w:color="auto" w:fill="auto"/>
            <w:vAlign w:val="center"/>
            <w:hideMark/>
          </w:tcPr>
          <w:p w14:paraId="0EAE0B29" w14:textId="77777777" w:rsidR="00172B19" w:rsidRPr="00334CD1" w:rsidRDefault="00172B19" w:rsidP="00172B1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Entidades Paraestatales y Fideicomisos No Empresariales y No Financieros</w:t>
            </w:r>
          </w:p>
        </w:tc>
        <w:tc>
          <w:tcPr>
            <w:tcW w:w="1809" w:type="dxa"/>
            <w:shd w:val="clear" w:color="auto" w:fill="auto"/>
            <w:noWrap/>
            <w:vAlign w:val="center"/>
          </w:tcPr>
          <w:p w14:paraId="45EEEEE6" w14:textId="098F0E11" w:rsidR="00172B19" w:rsidRPr="00334CD1" w:rsidRDefault="00172B19" w:rsidP="00172B19">
            <w:pPr>
              <w:spacing w:after="0" w:line="240" w:lineRule="auto"/>
              <w:jc w:val="right"/>
              <w:rPr>
                <w:rFonts w:ascii="Arial" w:hAnsi="Arial" w:cs="Arial"/>
                <w:b/>
                <w:bCs/>
                <w:sz w:val="20"/>
                <w:szCs w:val="20"/>
              </w:rPr>
            </w:pPr>
            <w:r>
              <w:rPr>
                <w:rFonts w:ascii="Arial" w:hAnsi="Arial" w:cs="Arial"/>
                <w:b/>
                <w:bCs/>
                <w:color w:val="000000"/>
                <w:sz w:val="20"/>
                <w:szCs w:val="20"/>
              </w:rPr>
              <w:t xml:space="preserve">5,183,110,418 </w:t>
            </w:r>
          </w:p>
        </w:tc>
      </w:tr>
      <w:tr w:rsidR="00172B19" w:rsidRPr="00334CD1" w14:paraId="3EE99678" w14:textId="77777777" w:rsidTr="00657E73">
        <w:trPr>
          <w:trHeight w:val="525"/>
          <w:jc w:val="center"/>
        </w:trPr>
        <w:tc>
          <w:tcPr>
            <w:tcW w:w="846" w:type="dxa"/>
            <w:shd w:val="clear" w:color="auto" w:fill="auto"/>
            <w:noWrap/>
            <w:vAlign w:val="center"/>
            <w:hideMark/>
          </w:tcPr>
          <w:p w14:paraId="609BAB21" w14:textId="77777777" w:rsidR="00172B19" w:rsidRPr="00334CD1" w:rsidRDefault="00172B19" w:rsidP="00172B1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21122</w:t>
            </w:r>
          </w:p>
        </w:tc>
        <w:tc>
          <w:tcPr>
            <w:tcW w:w="5987" w:type="dxa"/>
            <w:shd w:val="clear" w:color="auto" w:fill="auto"/>
            <w:vAlign w:val="center"/>
            <w:hideMark/>
          </w:tcPr>
          <w:p w14:paraId="4F010833"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Transferencias internas otorgadas a entidades paraestatales no empresariales y no financieras</w:t>
            </w:r>
          </w:p>
        </w:tc>
        <w:tc>
          <w:tcPr>
            <w:tcW w:w="1809" w:type="dxa"/>
            <w:shd w:val="clear" w:color="auto" w:fill="auto"/>
            <w:noWrap/>
            <w:vAlign w:val="center"/>
          </w:tcPr>
          <w:p w14:paraId="75A465FD" w14:textId="41F14D84"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5,120,685,568 </w:t>
            </w:r>
          </w:p>
        </w:tc>
      </w:tr>
      <w:tr w:rsidR="00172B19" w:rsidRPr="00334CD1" w14:paraId="0CECC3B4" w14:textId="77777777" w:rsidTr="00657E73">
        <w:trPr>
          <w:trHeight w:val="376"/>
          <w:jc w:val="center"/>
        </w:trPr>
        <w:tc>
          <w:tcPr>
            <w:tcW w:w="846" w:type="dxa"/>
            <w:shd w:val="clear" w:color="auto" w:fill="auto"/>
            <w:noWrap/>
            <w:vAlign w:val="center"/>
            <w:hideMark/>
          </w:tcPr>
          <w:p w14:paraId="223E414D" w14:textId="77777777" w:rsidR="00172B19" w:rsidRPr="00334CD1" w:rsidRDefault="00172B19" w:rsidP="00172B1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21123</w:t>
            </w:r>
          </w:p>
        </w:tc>
        <w:tc>
          <w:tcPr>
            <w:tcW w:w="5987" w:type="dxa"/>
            <w:shd w:val="clear" w:color="auto" w:fill="auto"/>
            <w:vAlign w:val="center"/>
            <w:hideMark/>
          </w:tcPr>
          <w:p w14:paraId="495BFA4B"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Transferencias internas otorgadas a fideicomisos públicos financieros</w:t>
            </w:r>
          </w:p>
        </w:tc>
        <w:tc>
          <w:tcPr>
            <w:tcW w:w="1809" w:type="dxa"/>
            <w:shd w:val="clear" w:color="auto" w:fill="auto"/>
            <w:noWrap/>
            <w:vAlign w:val="center"/>
          </w:tcPr>
          <w:p w14:paraId="689DE87C" w14:textId="2BC4803B"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62,424,850 </w:t>
            </w:r>
          </w:p>
        </w:tc>
      </w:tr>
      <w:tr w:rsidR="00172B19" w:rsidRPr="00334CD1" w14:paraId="6E7ACF1E" w14:textId="77777777" w:rsidTr="00657E73">
        <w:trPr>
          <w:trHeight w:val="315"/>
          <w:jc w:val="center"/>
        </w:trPr>
        <w:tc>
          <w:tcPr>
            <w:tcW w:w="846" w:type="dxa"/>
            <w:shd w:val="clear" w:color="auto" w:fill="auto"/>
            <w:noWrap/>
            <w:vAlign w:val="center"/>
            <w:hideMark/>
          </w:tcPr>
          <w:p w14:paraId="721C7E05" w14:textId="77777777" w:rsidR="00172B19" w:rsidRPr="00334CD1" w:rsidRDefault="00172B19" w:rsidP="00172B1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21130</w:t>
            </w:r>
          </w:p>
        </w:tc>
        <w:tc>
          <w:tcPr>
            <w:tcW w:w="5987" w:type="dxa"/>
            <w:shd w:val="clear" w:color="auto" w:fill="auto"/>
            <w:vAlign w:val="center"/>
            <w:hideMark/>
          </w:tcPr>
          <w:p w14:paraId="4A1B7768" w14:textId="77777777" w:rsidR="00172B19" w:rsidRPr="00334CD1" w:rsidRDefault="00172B19" w:rsidP="00172B1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Instituciones Públicas de Seguridad Social</w:t>
            </w:r>
          </w:p>
        </w:tc>
        <w:tc>
          <w:tcPr>
            <w:tcW w:w="1809" w:type="dxa"/>
            <w:shd w:val="clear" w:color="auto" w:fill="auto"/>
            <w:noWrap/>
            <w:vAlign w:val="center"/>
          </w:tcPr>
          <w:p w14:paraId="1AC0B8B6" w14:textId="19C21F35" w:rsidR="00172B19" w:rsidRPr="00334CD1" w:rsidRDefault="00172B19" w:rsidP="00172B19">
            <w:pPr>
              <w:spacing w:after="0" w:line="240" w:lineRule="auto"/>
              <w:jc w:val="right"/>
              <w:rPr>
                <w:rFonts w:ascii="Arial" w:hAnsi="Arial" w:cs="Arial"/>
                <w:b/>
                <w:bCs/>
                <w:sz w:val="20"/>
                <w:szCs w:val="20"/>
              </w:rPr>
            </w:pPr>
            <w:r>
              <w:rPr>
                <w:rFonts w:ascii="Arial" w:hAnsi="Arial" w:cs="Arial"/>
                <w:b/>
                <w:bCs/>
                <w:color w:val="000000"/>
                <w:sz w:val="20"/>
                <w:szCs w:val="20"/>
              </w:rPr>
              <w:t xml:space="preserve">231,780,704 </w:t>
            </w:r>
          </w:p>
        </w:tc>
      </w:tr>
      <w:tr w:rsidR="00172B19" w:rsidRPr="00334CD1" w14:paraId="0F7B1A61" w14:textId="77777777" w:rsidTr="00657E73">
        <w:trPr>
          <w:trHeight w:val="315"/>
          <w:jc w:val="center"/>
        </w:trPr>
        <w:tc>
          <w:tcPr>
            <w:tcW w:w="846" w:type="dxa"/>
            <w:shd w:val="clear" w:color="auto" w:fill="auto"/>
            <w:noWrap/>
            <w:vAlign w:val="center"/>
            <w:hideMark/>
          </w:tcPr>
          <w:p w14:paraId="7868AA28" w14:textId="77777777" w:rsidR="00172B19" w:rsidRPr="005F1814" w:rsidRDefault="00172B19" w:rsidP="00172B19">
            <w:pPr>
              <w:spacing w:after="0" w:line="240" w:lineRule="auto"/>
              <w:jc w:val="center"/>
              <w:rPr>
                <w:rFonts w:ascii="Arial" w:eastAsia="Times New Roman" w:hAnsi="Arial" w:cs="Arial"/>
                <w:sz w:val="20"/>
                <w:szCs w:val="20"/>
              </w:rPr>
            </w:pPr>
            <w:r w:rsidRPr="005F1814">
              <w:rPr>
                <w:rFonts w:ascii="Arial" w:eastAsia="Times New Roman" w:hAnsi="Arial" w:cs="Arial"/>
                <w:sz w:val="20"/>
                <w:szCs w:val="20"/>
              </w:rPr>
              <w:t>21130</w:t>
            </w:r>
          </w:p>
        </w:tc>
        <w:tc>
          <w:tcPr>
            <w:tcW w:w="5987" w:type="dxa"/>
            <w:shd w:val="clear" w:color="auto" w:fill="auto"/>
            <w:vAlign w:val="center"/>
            <w:hideMark/>
          </w:tcPr>
          <w:p w14:paraId="6254AEE6" w14:textId="77777777" w:rsidR="00172B19" w:rsidRPr="005F1814" w:rsidRDefault="00172B19" w:rsidP="00172B19">
            <w:pPr>
              <w:spacing w:after="0" w:line="240" w:lineRule="auto"/>
              <w:jc w:val="both"/>
              <w:rPr>
                <w:rFonts w:ascii="Arial" w:eastAsia="Times New Roman" w:hAnsi="Arial" w:cs="Arial"/>
                <w:sz w:val="20"/>
                <w:szCs w:val="20"/>
              </w:rPr>
            </w:pPr>
            <w:r w:rsidRPr="005F1814">
              <w:rPr>
                <w:rFonts w:ascii="Arial" w:eastAsia="Times New Roman" w:hAnsi="Arial" w:cs="Arial"/>
                <w:sz w:val="20"/>
                <w:szCs w:val="20"/>
              </w:rPr>
              <w:t>Instituciones Públicas de Seguridad Social</w:t>
            </w:r>
          </w:p>
        </w:tc>
        <w:tc>
          <w:tcPr>
            <w:tcW w:w="1809" w:type="dxa"/>
            <w:shd w:val="clear" w:color="auto" w:fill="auto"/>
            <w:noWrap/>
            <w:vAlign w:val="center"/>
          </w:tcPr>
          <w:p w14:paraId="65C69CD2" w14:textId="308F5D1A"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231,780,704 </w:t>
            </w:r>
          </w:p>
        </w:tc>
      </w:tr>
    </w:tbl>
    <w:p w14:paraId="00AFB8E9" w14:textId="77777777" w:rsidR="00A735DA" w:rsidRPr="003203AD" w:rsidRDefault="00A735DA" w:rsidP="001D2F77">
      <w:pPr>
        <w:spacing w:after="0" w:line="240" w:lineRule="auto"/>
        <w:jc w:val="both"/>
        <w:rPr>
          <w:rFonts w:ascii="Arial" w:hAnsi="Arial" w:cs="Arial"/>
          <w:lang w:val="es-ES"/>
        </w:rPr>
      </w:pPr>
    </w:p>
    <w:p w14:paraId="70556290" w14:textId="77777777" w:rsidR="00A735DA" w:rsidRDefault="00A735DA" w:rsidP="001D2F77">
      <w:pPr>
        <w:spacing w:after="0" w:line="240" w:lineRule="auto"/>
        <w:jc w:val="both"/>
        <w:rPr>
          <w:rFonts w:ascii="Arial" w:hAnsi="Arial" w:cs="Arial"/>
          <w:lang w:val="es-ES"/>
        </w:rPr>
      </w:pPr>
      <w:r w:rsidRPr="003203AD">
        <w:rPr>
          <w:rFonts w:ascii="Arial" w:hAnsi="Arial" w:cs="Arial"/>
          <w:lang w:val="es-ES"/>
        </w:rPr>
        <w:t xml:space="preserve">En el </w:t>
      </w:r>
      <w:r w:rsidRPr="003203AD">
        <w:rPr>
          <w:rFonts w:ascii="Arial" w:hAnsi="Arial" w:cs="Arial"/>
          <w:b/>
          <w:lang w:val="es-ES"/>
        </w:rPr>
        <w:t>Anexo 2</w:t>
      </w:r>
      <w:r w:rsidRPr="003203AD">
        <w:rPr>
          <w:rFonts w:ascii="Arial" w:hAnsi="Arial" w:cs="Arial"/>
          <w:lang w:val="es-ES"/>
        </w:rPr>
        <w:t xml:space="preserve"> se presenta la desagregación de acuerdo con la </w:t>
      </w:r>
      <w:r w:rsidRPr="003203AD">
        <w:rPr>
          <w:rFonts w:ascii="Arial" w:hAnsi="Arial" w:cs="Arial"/>
          <w:b/>
          <w:lang w:val="es-ES"/>
        </w:rPr>
        <w:t>Clasificación Administrativa</w:t>
      </w:r>
      <w:r w:rsidRPr="003203AD">
        <w:rPr>
          <w:rFonts w:ascii="Arial" w:hAnsi="Arial" w:cs="Arial"/>
          <w:lang w:val="es-ES"/>
        </w:rPr>
        <w:t>.</w:t>
      </w:r>
    </w:p>
    <w:p w14:paraId="4F48A7D7" w14:textId="77777777" w:rsidR="00DA7A59" w:rsidRDefault="00DA7A59" w:rsidP="001D2F77">
      <w:pPr>
        <w:spacing w:after="0" w:line="240" w:lineRule="auto"/>
        <w:jc w:val="both"/>
        <w:rPr>
          <w:rFonts w:ascii="Arial" w:hAnsi="Arial" w:cs="Arial"/>
          <w:b/>
          <w:lang w:val="es-ES"/>
        </w:rPr>
      </w:pPr>
    </w:p>
    <w:p w14:paraId="6F7A445D" w14:textId="77777777" w:rsidR="00976FE5" w:rsidRPr="00976FE5" w:rsidRDefault="00976FE5" w:rsidP="001D2F77">
      <w:pPr>
        <w:spacing w:after="0" w:line="240" w:lineRule="auto"/>
        <w:jc w:val="both"/>
        <w:rPr>
          <w:rFonts w:ascii="Arial" w:hAnsi="Arial" w:cs="Arial"/>
          <w:lang w:val="es-ES"/>
        </w:rPr>
      </w:pPr>
      <w:r w:rsidRPr="00976FE5">
        <w:rPr>
          <w:rFonts w:ascii="Arial" w:hAnsi="Arial" w:cs="Arial"/>
          <w:lang w:val="es-ES"/>
        </w:rPr>
        <w:t>II. Clasificación Administrativa (Por Poderes)</w:t>
      </w:r>
    </w:p>
    <w:p w14:paraId="409D893D" w14:textId="77777777" w:rsidR="00976FE5" w:rsidRDefault="00976FE5" w:rsidP="001D2F77">
      <w:pPr>
        <w:keepNext/>
        <w:keepLines/>
        <w:spacing w:after="0" w:line="240" w:lineRule="auto"/>
        <w:jc w:val="center"/>
        <w:outlineLvl w:val="1"/>
        <w:rPr>
          <w:rFonts w:ascii="Arial" w:eastAsia="Times New Roman" w:hAnsi="Arial" w:cs="Arial"/>
          <w:b/>
          <w:lang w:val="es-ES"/>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45"/>
        <w:gridCol w:w="1663"/>
      </w:tblGrid>
      <w:tr w:rsidR="00976FE5" w:rsidRPr="00334CD1" w14:paraId="76432C4A" w14:textId="77777777" w:rsidTr="004D11E4">
        <w:trPr>
          <w:trHeight w:val="416"/>
          <w:tblHeader/>
          <w:jc w:val="center"/>
        </w:trPr>
        <w:tc>
          <w:tcPr>
            <w:tcW w:w="7508" w:type="dxa"/>
            <w:gridSpan w:val="2"/>
            <w:tcBorders>
              <w:top w:val="nil"/>
              <w:left w:val="nil"/>
              <w:bottom w:val="single" w:sz="4" w:space="0" w:color="auto"/>
              <w:right w:val="nil"/>
            </w:tcBorders>
            <w:shd w:val="clear" w:color="auto" w:fill="auto"/>
            <w:vAlign w:val="center"/>
          </w:tcPr>
          <w:p w14:paraId="76A6C0E6" w14:textId="77777777" w:rsidR="00976FE5" w:rsidRPr="00334CD1" w:rsidRDefault="00976FE5" w:rsidP="001D2F77">
            <w:pPr>
              <w:spacing w:after="0" w:line="240" w:lineRule="auto"/>
              <w:jc w:val="center"/>
              <w:rPr>
                <w:rFonts w:ascii="Arial" w:eastAsia="Times New Roman" w:hAnsi="Arial" w:cs="Arial"/>
                <w:b/>
                <w:bCs/>
                <w:sz w:val="20"/>
                <w:szCs w:val="20"/>
              </w:rPr>
            </w:pPr>
            <w:r w:rsidRPr="00334CD1">
              <w:rPr>
                <w:rFonts w:ascii="Arial" w:eastAsia="Times New Roman" w:hAnsi="Arial" w:cs="Arial"/>
                <w:b/>
                <w:sz w:val="20"/>
                <w:szCs w:val="20"/>
                <w:lang w:val="es-ES"/>
              </w:rPr>
              <w:t xml:space="preserve">Tabla </w:t>
            </w:r>
            <w:r w:rsidR="00E133FE">
              <w:rPr>
                <w:rFonts w:ascii="Arial" w:eastAsia="Times New Roman" w:hAnsi="Arial" w:cs="Arial"/>
                <w:b/>
                <w:sz w:val="20"/>
                <w:szCs w:val="20"/>
                <w:lang w:val="es-ES"/>
              </w:rPr>
              <w:t>3</w:t>
            </w:r>
            <w:r w:rsidRPr="00334CD1">
              <w:rPr>
                <w:rFonts w:ascii="Arial" w:eastAsia="Times New Roman" w:hAnsi="Arial" w:cs="Arial"/>
                <w:b/>
                <w:sz w:val="20"/>
                <w:szCs w:val="20"/>
                <w:lang w:val="es-ES"/>
              </w:rPr>
              <w:t xml:space="preserve">. Clasificación Administrativa </w:t>
            </w:r>
            <w:r>
              <w:rPr>
                <w:rFonts w:ascii="Arial" w:eastAsia="Times New Roman" w:hAnsi="Arial" w:cs="Arial"/>
                <w:b/>
                <w:sz w:val="20"/>
                <w:szCs w:val="20"/>
                <w:lang w:val="es-ES"/>
              </w:rPr>
              <w:t>(Por Poderes)</w:t>
            </w:r>
          </w:p>
        </w:tc>
      </w:tr>
      <w:tr w:rsidR="00976FE5" w:rsidRPr="00334CD1" w14:paraId="19E6A705" w14:textId="77777777" w:rsidTr="004D11E4">
        <w:trPr>
          <w:trHeight w:val="525"/>
          <w:tblHeader/>
          <w:jc w:val="center"/>
        </w:trPr>
        <w:tc>
          <w:tcPr>
            <w:tcW w:w="5845" w:type="dxa"/>
            <w:tcBorders>
              <w:top w:val="single" w:sz="4" w:space="0" w:color="auto"/>
            </w:tcBorders>
            <w:shd w:val="clear" w:color="auto" w:fill="auto"/>
            <w:vAlign w:val="center"/>
            <w:hideMark/>
          </w:tcPr>
          <w:p w14:paraId="0A071317" w14:textId="77777777" w:rsidR="00976FE5" w:rsidRPr="00334CD1" w:rsidRDefault="00976FE5" w:rsidP="001D2F77">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Concepto</w:t>
            </w:r>
          </w:p>
        </w:tc>
        <w:tc>
          <w:tcPr>
            <w:tcW w:w="1663" w:type="dxa"/>
            <w:tcBorders>
              <w:top w:val="single" w:sz="4" w:space="0" w:color="auto"/>
            </w:tcBorders>
            <w:shd w:val="clear" w:color="auto" w:fill="auto"/>
            <w:vAlign w:val="center"/>
            <w:hideMark/>
          </w:tcPr>
          <w:p w14:paraId="4C7404BD" w14:textId="77777777" w:rsidR="00976FE5" w:rsidRPr="00334CD1" w:rsidRDefault="00976FE5" w:rsidP="001D2F77">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Asignación Presupuestal</w:t>
            </w:r>
          </w:p>
        </w:tc>
      </w:tr>
      <w:tr w:rsidR="00172B19" w:rsidRPr="00334CD1" w14:paraId="4D5230B0" w14:textId="77777777" w:rsidTr="00AA366B">
        <w:trPr>
          <w:trHeight w:val="328"/>
          <w:jc w:val="center"/>
        </w:trPr>
        <w:tc>
          <w:tcPr>
            <w:tcW w:w="5845" w:type="dxa"/>
            <w:shd w:val="clear" w:color="auto" w:fill="auto"/>
            <w:vAlign w:val="center"/>
          </w:tcPr>
          <w:p w14:paraId="3C3DD0C1" w14:textId="0EC52D9A" w:rsidR="00172B19" w:rsidRPr="00334CD1" w:rsidRDefault="00172B19" w:rsidP="00172B1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Total </w:t>
            </w:r>
          </w:p>
        </w:tc>
        <w:tc>
          <w:tcPr>
            <w:tcW w:w="1663" w:type="dxa"/>
            <w:shd w:val="clear" w:color="auto" w:fill="auto"/>
            <w:vAlign w:val="center"/>
          </w:tcPr>
          <w:p w14:paraId="2A7E60BE" w14:textId="6F37CCD5" w:rsidR="00172B19" w:rsidRPr="00334CD1" w:rsidRDefault="00172B19" w:rsidP="00172B19">
            <w:pPr>
              <w:spacing w:after="0" w:line="240" w:lineRule="auto"/>
              <w:jc w:val="right"/>
              <w:rPr>
                <w:rFonts w:ascii="Arial" w:eastAsia="Times New Roman" w:hAnsi="Arial" w:cs="Arial"/>
                <w:b/>
                <w:bCs/>
                <w:sz w:val="20"/>
                <w:szCs w:val="20"/>
              </w:rPr>
            </w:pPr>
            <w:r>
              <w:rPr>
                <w:rFonts w:ascii="Arial" w:hAnsi="Arial" w:cs="Arial"/>
                <w:b/>
                <w:bCs/>
                <w:color w:val="000000"/>
                <w:sz w:val="20"/>
                <w:szCs w:val="20"/>
              </w:rPr>
              <w:t xml:space="preserve">17,474,000,000 </w:t>
            </w:r>
          </w:p>
        </w:tc>
      </w:tr>
      <w:tr w:rsidR="00172B19" w:rsidRPr="00334CD1" w14:paraId="2132F1D8" w14:textId="77777777" w:rsidTr="00AA366B">
        <w:trPr>
          <w:trHeight w:val="276"/>
          <w:jc w:val="center"/>
        </w:trPr>
        <w:tc>
          <w:tcPr>
            <w:tcW w:w="5845" w:type="dxa"/>
            <w:shd w:val="clear" w:color="auto" w:fill="auto"/>
            <w:vAlign w:val="center"/>
          </w:tcPr>
          <w:p w14:paraId="21C5DFD7" w14:textId="2819F626" w:rsidR="00172B19" w:rsidRPr="00334CD1" w:rsidRDefault="00172B19" w:rsidP="00172B19">
            <w:pPr>
              <w:spacing w:after="0" w:line="240" w:lineRule="auto"/>
              <w:rPr>
                <w:rFonts w:ascii="Arial" w:eastAsia="Times New Roman" w:hAnsi="Arial" w:cs="Arial"/>
                <w:b/>
                <w:bCs/>
                <w:sz w:val="20"/>
                <w:szCs w:val="20"/>
              </w:rPr>
            </w:pPr>
            <w:r>
              <w:rPr>
                <w:rFonts w:ascii="Arial" w:hAnsi="Arial" w:cs="Arial"/>
                <w:b/>
                <w:bCs/>
                <w:color w:val="000000"/>
                <w:sz w:val="20"/>
                <w:szCs w:val="20"/>
              </w:rPr>
              <w:t>Gobierno del Estado de Colima</w:t>
            </w:r>
          </w:p>
        </w:tc>
        <w:tc>
          <w:tcPr>
            <w:tcW w:w="1663" w:type="dxa"/>
            <w:shd w:val="clear" w:color="auto" w:fill="auto"/>
            <w:vAlign w:val="center"/>
          </w:tcPr>
          <w:p w14:paraId="3F28F45A" w14:textId="4AB9EE68" w:rsidR="00172B19" w:rsidRPr="00334CD1" w:rsidRDefault="00172B19" w:rsidP="00172B19">
            <w:pPr>
              <w:spacing w:after="0" w:line="240" w:lineRule="auto"/>
              <w:jc w:val="right"/>
              <w:rPr>
                <w:rFonts w:ascii="Arial" w:eastAsia="Times New Roman" w:hAnsi="Arial" w:cs="Arial"/>
                <w:b/>
                <w:bCs/>
                <w:sz w:val="20"/>
                <w:szCs w:val="20"/>
              </w:rPr>
            </w:pPr>
            <w:r>
              <w:rPr>
                <w:rFonts w:ascii="Arial" w:hAnsi="Arial" w:cs="Arial"/>
                <w:b/>
                <w:bCs/>
                <w:color w:val="000000"/>
                <w:sz w:val="20"/>
                <w:szCs w:val="20"/>
              </w:rPr>
              <w:t xml:space="preserve">12,059,108,878 </w:t>
            </w:r>
          </w:p>
        </w:tc>
      </w:tr>
      <w:tr w:rsidR="00172B19" w:rsidRPr="00334CD1" w14:paraId="6D819FBD" w14:textId="77777777" w:rsidTr="00AA366B">
        <w:trPr>
          <w:trHeight w:val="315"/>
          <w:jc w:val="center"/>
        </w:trPr>
        <w:tc>
          <w:tcPr>
            <w:tcW w:w="5845" w:type="dxa"/>
            <w:shd w:val="clear" w:color="auto" w:fill="auto"/>
            <w:noWrap/>
            <w:vAlign w:val="center"/>
          </w:tcPr>
          <w:p w14:paraId="40A234EC"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Poder Ejecutivo</w:t>
            </w:r>
          </w:p>
        </w:tc>
        <w:tc>
          <w:tcPr>
            <w:tcW w:w="1663" w:type="dxa"/>
            <w:shd w:val="clear" w:color="auto" w:fill="auto"/>
            <w:vAlign w:val="center"/>
          </w:tcPr>
          <w:p w14:paraId="29D50DDD" w14:textId="59FBDC54"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11,053,510,951 </w:t>
            </w:r>
          </w:p>
        </w:tc>
      </w:tr>
      <w:tr w:rsidR="00172B19" w:rsidRPr="00334CD1" w14:paraId="4C53C1ED" w14:textId="77777777" w:rsidTr="00AA366B">
        <w:trPr>
          <w:trHeight w:val="315"/>
          <w:jc w:val="center"/>
        </w:trPr>
        <w:tc>
          <w:tcPr>
            <w:tcW w:w="5845" w:type="dxa"/>
            <w:shd w:val="clear" w:color="auto" w:fill="auto"/>
            <w:noWrap/>
            <w:vAlign w:val="center"/>
          </w:tcPr>
          <w:p w14:paraId="20DA084D"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Poder Legislativo</w:t>
            </w:r>
          </w:p>
        </w:tc>
        <w:tc>
          <w:tcPr>
            <w:tcW w:w="1663" w:type="dxa"/>
            <w:shd w:val="clear" w:color="auto" w:fill="auto"/>
            <w:vAlign w:val="center"/>
          </w:tcPr>
          <w:p w14:paraId="677D4883" w14:textId="2E406679"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115,000,000 </w:t>
            </w:r>
          </w:p>
        </w:tc>
      </w:tr>
      <w:tr w:rsidR="00172B19" w:rsidRPr="00334CD1" w14:paraId="457ADF46" w14:textId="77777777" w:rsidTr="00AA366B">
        <w:trPr>
          <w:trHeight w:val="315"/>
          <w:jc w:val="center"/>
        </w:trPr>
        <w:tc>
          <w:tcPr>
            <w:tcW w:w="5845" w:type="dxa"/>
            <w:shd w:val="clear" w:color="auto" w:fill="auto"/>
            <w:noWrap/>
            <w:vAlign w:val="center"/>
          </w:tcPr>
          <w:p w14:paraId="44436FFF"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Poder Judicial</w:t>
            </w:r>
          </w:p>
        </w:tc>
        <w:tc>
          <w:tcPr>
            <w:tcW w:w="1663" w:type="dxa"/>
            <w:shd w:val="clear" w:color="auto" w:fill="auto"/>
            <w:vAlign w:val="center"/>
          </w:tcPr>
          <w:p w14:paraId="6A2C6DBD" w14:textId="77A7EF45"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227,880,000 </w:t>
            </w:r>
          </w:p>
        </w:tc>
      </w:tr>
      <w:tr w:rsidR="00172B19" w:rsidRPr="00334CD1" w14:paraId="52EADCDA" w14:textId="77777777" w:rsidTr="00AA366B">
        <w:trPr>
          <w:trHeight w:val="315"/>
          <w:jc w:val="center"/>
        </w:trPr>
        <w:tc>
          <w:tcPr>
            <w:tcW w:w="5845" w:type="dxa"/>
            <w:shd w:val="clear" w:color="auto" w:fill="auto"/>
            <w:noWrap/>
            <w:vAlign w:val="center"/>
          </w:tcPr>
          <w:p w14:paraId="15D464B0" w14:textId="77777777" w:rsidR="00172B19" w:rsidRPr="00334CD1" w:rsidRDefault="00172B19" w:rsidP="00172B1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Órganos Autónomos del Estado</w:t>
            </w:r>
          </w:p>
        </w:tc>
        <w:tc>
          <w:tcPr>
            <w:tcW w:w="1663" w:type="dxa"/>
            <w:shd w:val="clear" w:color="auto" w:fill="auto"/>
            <w:vAlign w:val="center"/>
          </w:tcPr>
          <w:p w14:paraId="102768C4" w14:textId="00931691" w:rsidR="00172B19" w:rsidRPr="00334CD1" w:rsidRDefault="00172B19" w:rsidP="00172B19">
            <w:pPr>
              <w:spacing w:after="0" w:line="240" w:lineRule="auto"/>
              <w:jc w:val="right"/>
              <w:rPr>
                <w:rFonts w:ascii="Arial" w:hAnsi="Arial" w:cs="Arial"/>
                <w:sz w:val="20"/>
                <w:szCs w:val="20"/>
              </w:rPr>
            </w:pPr>
            <w:r>
              <w:rPr>
                <w:rFonts w:ascii="Arial" w:hAnsi="Arial" w:cs="Arial"/>
                <w:color w:val="000000"/>
                <w:sz w:val="20"/>
                <w:szCs w:val="20"/>
              </w:rPr>
              <w:t xml:space="preserve">662,717,927 </w:t>
            </w:r>
          </w:p>
        </w:tc>
      </w:tr>
      <w:tr w:rsidR="00172B19" w:rsidRPr="00872066" w14:paraId="34AA86E1" w14:textId="77777777" w:rsidTr="00AA366B">
        <w:trPr>
          <w:trHeight w:val="525"/>
          <w:jc w:val="center"/>
        </w:trPr>
        <w:tc>
          <w:tcPr>
            <w:tcW w:w="5845" w:type="dxa"/>
            <w:shd w:val="clear" w:color="auto" w:fill="auto"/>
            <w:noWrap/>
            <w:vAlign w:val="center"/>
          </w:tcPr>
          <w:p w14:paraId="17277323" w14:textId="77777777" w:rsidR="00172B19" w:rsidRPr="00872066" w:rsidRDefault="00172B19" w:rsidP="00172B19">
            <w:pPr>
              <w:spacing w:after="0" w:line="240" w:lineRule="auto"/>
              <w:jc w:val="both"/>
              <w:rPr>
                <w:rFonts w:ascii="Arial" w:eastAsia="Times New Roman" w:hAnsi="Arial" w:cs="Arial"/>
                <w:b/>
                <w:bCs/>
                <w:sz w:val="20"/>
                <w:szCs w:val="20"/>
              </w:rPr>
            </w:pPr>
            <w:r w:rsidRPr="00872066">
              <w:rPr>
                <w:rFonts w:ascii="Arial" w:eastAsia="Times New Roman" w:hAnsi="Arial" w:cs="Arial"/>
                <w:b/>
                <w:bCs/>
                <w:sz w:val="20"/>
                <w:szCs w:val="20"/>
              </w:rPr>
              <w:t>Entidades Paraestatales y Fideicomisos No Empresariales y No Financieros</w:t>
            </w:r>
          </w:p>
        </w:tc>
        <w:tc>
          <w:tcPr>
            <w:tcW w:w="1663" w:type="dxa"/>
            <w:shd w:val="clear" w:color="auto" w:fill="auto"/>
            <w:noWrap/>
            <w:vAlign w:val="center"/>
          </w:tcPr>
          <w:p w14:paraId="5F78B452" w14:textId="25D56CC1" w:rsidR="00172B19" w:rsidRPr="00872066" w:rsidRDefault="00172B19" w:rsidP="00172B19">
            <w:pPr>
              <w:spacing w:after="0" w:line="240" w:lineRule="auto"/>
              <w:jc w:val="right"/>
              <w:rPr>
                <w:rFonts w:ascii="Arial" w:hAnsi="Arial" w:cs="Arial"/>
                <w:b/>
                <w:bCs/>
                <w:sz w:val="20"/>
                <w:szCs w:val="20"/>
              </w:rPr>
            </w:pPr>
            <w:r>
              <w:rPr>
                <w:rFonts w:ascii="Arial" w:hAnsi="Arial" w:cs="Arial"/>
                <w:b/>
                <w:bCs/>
                <w:color w:val="000000"/>
                <w:sz w:val="20"/>
                <w:szCs w:val="20"/>
              </w:rPr>
              <w:t xml:space="preserve">5,183,110,418 </w:t>
            </w:r>
          </w:p>
        </w:tc>
      </w:tr>
      <w:tr w:rsidR="00172B19" w:rsidRPr="00872066" w14:paraId="4C2F87B7" w14:textId="77777777" w:rsidTr="00AA366B">
        <w:trPr>
          <w:trHeight w:val="315"/>
          <w:jc w:val="center"/>
        </w:trPr>
        <w:tc>
          <w:tcPr>
            <w:tcW w:w="5845" w:type="dxa"/>
            <w:shd w:val="clear" w:color="auto" w:fill="auto"/>
            <w:noWrap/>
            <w:vAlign w:val="center"/>
          </w:tcPr>
          <w:p w14:paraId="0D053E75" w14:textId="77777777" w:rsidR="00172B19" w:rsidRPr="00872066" w:rsidRDefault="00172B19" w:rsidP="00172B19">
            <w:pPr>
              <w:spacing w:after="0" w:line="240" w:lineRule="auto"/>
              <w:jc w:val="both"/>
              <w:rPr>
                <w:rFonts w:ascii="Arial" w:eastAsia="Times New Roman" w:hAnsi="Arial" w:cs="Arial"/>
                <w:b/>
                <w:bCs/>
                <w:sz w:val="20"/>
                <w:szCs w:val="20"/>
              </w:rPr>
            </w:pPr>
            <w:r w:rsidRPr="00872066">
              <w:rPr>
                <w:rFonts w:ascii="Arial" w:eastAsia="Times New Roman" w:hAnsi="Arial" w:cs="Arial"/>
                <w:b/>
                <w:bCs/>
                <w:sz w:val="20"/>
                <w:szCs w:val="20"/>
              </w:rPr>
              <w:t>Instituciones Públicas de Seguridad Social</w:t>
            </w:r>
          </w:p>
        </w:tc>
        <w:tc>
          <w:tcPr>
            <w:tcW w:w="1663" w:type="dxa"/>
            <w:shd w:val="clear" w:color="auto" w:fill="auto"/>
            <w:noWrap/>
            <w:vAlign w:val="center"/>
          </w:tcPr>
          <w:p w14:paraId="1D39C461" w14:textId="07B9E4CF" w:rsidR="00172B19" w:rsidRPr="00872066" w:rsidRDefault="00172B19" w:rsidP="00172B19">
            <w:pPr>
              <w:spacing w:after="0" w:line="240" w:lineRule="auto"/>
              <w:jc w:val="right"/>
              <w:rPr>
                <w:rFonts w:ascii="Arial" w:hAnsi="Arial" w:cs="Arial"/>
                <w:b/>
                <w:bCs/>
                <w:sz w:val="20"/>
                <w:szCs w:val="20"/>
              </w:rPr>
            </w:pPr>
            <w:r>
              <w:rPr>
                <w:rFonts w:ascii="Arial" w:hAnsi="Arial" w:cs="Arial"/>
                <w:b/>
                <w:bCs/>
                <w:color w:val="000000"/>
                <w:sz w:val="20"/>
                <w:szCs w:val="20"/>
              </w:rPr>
              <w:t xml:space="preserve">231,780,704 </w:t>
            </w:r>
          </w:p>
        </w:tc>
      </w:tr>
    </w:tbl>
    <w:p w14:paraId="2F7B43D8" w14:textId="77777777" w:rsidR="00A240B4" w:rsidRDefault="00A240B4" w:rsidP="001D2F77">
      <w:pPr>
        <w:spacing w:after="0" w:line="240" w:lineRule="auto"/>
        <w:jc w:val="both"/>
        <w:rPr>
          <w:rFonts w:ascii="Arial" w:hAnsi="Arial" w:cs="Arial"/>
          <w:b/>
          <w:lang w:val="es-ES"/>
        </w:rPr>
      </w:pPr>
    </w:p>
    <w:p w14:paraId="5D10242D" w14:textId="77777777" w:rsidR="00DA7A59" w:rsidRDefault="00DA7A59" w:rsidP="001D2F77">
      <w:pPr>
        <w:spacing w:after="0" w:line="240" w:lineRule="auto"/>
        <w:jc w:val="both"/>
        <w:rPr>
          <w:rFonts w:ascii="Arial" w:hAnsi="Arial" w:cs="Arial"/>
          <w:b/>
          <w:lang w:val="es-ES"/>
        </w:rPr>
      </w:pPr>
    </w:p>
    <w:p w14:paraId="174523FE" w14:textId="0ED220B1"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1</w:t>
      </w:r>
      <w:r w:rsidR="005618A7">
        <w:rPr>
          <w:rFonts w:ascii="Arial" w:hAnsi="Arial" w:cs="Arial"/>
          <w:b/>
          <w:lang w:val="es-ES"/>
        </w:rPr>
        <w:t>4</w:t>
      </w:r>
      <w:r w:rsidRPr="003203AD">
        <w:rPr>
          <w:rFonts w:ascii="Arial" w:hAnsi="Arial" w:cs="Arial"/>
          <w:lang w:val="es-ES"/>
        </w:rPr>
        <w:t xml:space="preserve">. De acuerdo con la </w:t>
      </w:r>
      <w:r w:rsidRPr="003203AD">
        <w:rPr>
          <w:rFonts w:ascii="Arial" w:hAnsi="Arial" w:cs="Arial"/>
          <w:b/>
          <w:lang w:val="es-ES"/>
        </w:rPr>
        <w:t>Clasificación Funcional del Gasto</w:t>
      </w:r>
      <w:r w:rsidRPr="003203AD">
        <w:rPr>
          <w:rFonts w:ascii="Arial" w:hAnsi="Arial" w:cs="Arial"/>
          <w:lang w:val="es-ES"/>
        </w:rPr>
        <w:t>, el Presupuesto de Egresos del Estado de Colima para el Ejercicio Fiscal 202</w:t>
      </w:r>
      <w:r w:rsidR="00657E73">
        <w:rPr>
          <w:rFonts w:ascii="Arial" w:hAnsi="Arial" w:cs="Arial"/>
          <w:lang w:val="es-ES"/>
        </w:rPr>
        <w:t>1</w:t>
      </w:r>
      <w:r w:rsidRPr="003203AD">
        <w:rPr>
          <w:rFonts w:ascii="Arial" w:hAnsi="Arial" w:cs="Arial"/>
          <w:lang w:val="es-ES"/>
        </w:rPr>
        <w:t xml:space="preserve"> se distribuye de la siguiente forma:</w:t>
      </w:r>
    </w:p>
    <w:p w14:paraId="76AB3B61" w14:textId="62A56D37" w:rsidR="00A735DA" w:rsidRPr="003203AD" w:rsidRDefault="00A735DA" w:rsidP="001D2F77">
      <w:pPr>
        <w:keepNext/>
        <w:keepLines/>
        <w:spacing w:after="0" w:line="240" w:lineRule="auto"/>
        <w:ind w:left="1"/>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245"/>
        <w:gridCol w:w="1701"/>
      </w:tblGrid>
      <w:tr w:rsidR="000C793A" w:rsidRPr="00657E73" w14:paraId="55B9F504" w14:textId="77777777" w:rsidTr="004D11E4">
        <w:trPr>
          <w:trHeight w:val="283"/>
          <w:tblHeader/>
          <w:jc w:val="center"/>
        </w:trPr>
        <w:tc>
          <w:tcPr>
            <w:tcW w:w="7696" w:type="dxa"/>
            <w:gridSpan w:val="3"/>
            <w:tcBorders>
              <w:top w:val="nil"/>
              <w:left w:val="nil"/>
              <w:bottom w:val="single" w:sz="4" w:space="0" w:color="auto"/>
              <w:right w:val="nil"/>
            </w:tcBorders>
            <w:shd w:val="clear" w:color="auto" w:fill="auto"/>
            <w:noWrap/>
            <w:vAlign w:val="center"/>
          </w:tcPr>
          <w:p w14:paraId="4C9D9DC2" w14:textId="7F5BB84F" w:rsidR="000C793A" w:rsidRPr="00657E73" w:rsidRDefault="000C793A" w:rsidP="001D2F77">
            <w:pPr>
              <w:spacing w:after="0" w:line="240" w:lineRule="auto"/>
              <w:jc w:val="center"/>
              <w:rPr>
                <w:rFonts w:ascii="Arial" w:hAnsi="Arial" w:cs="Arial"/>
                <w:b/>
                <w:bCs/>
                <w:sz w:val="20"/>
                <w:lang w:val="es-ES"/>
              </w:rPr>
            </w:pPr>
            <w:bookmarkStart w:id="18" w:name="_Toc522869257"/>
            <w:bookmarkStart w:id="19" w:name="_Toc526757441"/>
            <w:bookmarkStart w:id="20" w:name="_Toc22021876"/>
            <w:bookmarkStart w:id="21" w:name="_Toc22983152"/>
            <w:r w:rsidRPr="003203AD">
              <w:rPr>
                <w:rFonts w:ascii="Arial" w:eastAsia="Times New Roman" w:hAnsi="Arial" w:cs="Arial"/>
                <w:b/>
                <w:lang w:val="es-ES"/>
              </w:rPr>
              <w:t xml:space="preserve">Tabla </w:t>
            </w:r>
            <w:r>
              <w:rPr>
                <w:rFonts w:ascii="Arial" w:eastAsia="Times New Roman" w:hAnsi="Arial" w:cs="Arial"/>
                <w:b/>
                <w:lang w:val="es-ES"/>
              </w:rPr>
              <w:t>4</w:t>
            </w:r>
            <w:r w:rsidRPr="003203AD">
              <w:rPr>
                <w:rFonts w:ascii="Arial" w:eastAsia="Times New Roman" w:hAnsi="Arial" w:cs="Arial"/>
                <w:b/>
                <w:lang w:val="es-ES"/>
              </w:rPr>
              <w:t xml:space="preserve">. Clasificación Funcional del Gasto </w:t>
            </w:r>
            <w:r w:rsidRPr="003203AD">
              <w:rPr>
                <w:rFonts w:ascii="Arial" w:eastAsia="Times New Roman" w:hAnsi="Arial" w:cs="Arial"/>
                <w:b/>
                <w:lang w:val="es-ES"/>
              </w:rPr>
              <w:br/>
              <w:t>(Primer nivel)</w:t>
            </w:r>
            <w:bookmarkEnd w:id="18"/>
            <w:bookmarkEnd w:id="19"/>
            <w:bookmarkEnd w:id="20"/>
            <w:bookmarkEnd w:id="21"/>
          </w:p>
        </w:tc>
      </w:tr>
      <w:tr w:rsidR="00371238" w:rsidRPr="00657E73" w14:paraId="5D480D56" w14:textId="77777777" w:rsidTr="004D11E4">
        <w:trPr>
          <w:trHeight w:val="283"/>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1EEB4" w14:textId="77777777" w:rsidR="00A735DA" w:rsidRPr="00657E73" w:rsidRDefault="00A735DA" w:rsidP="001D2F77">
            <w:pPr>
              <w:spacing w:after="0" w:line="240" w:lineRule="auto"/>
              <w:jc w:val="center"/>
              <w:rPr>
                <w:rFonts w:ascii="Arial" w:hAnsi="Arial" w:cs="Arial"/>
                <w:b/>
                <w:sz w:val="20"/>
                <w:lang w:val="es-ES"/>
              </w:rPr>
            </w:pPr>
            <w:r w:rsidRPr="00657E73">
              <w:rPr>
                <w:rFonts w:ascii="Arial" w:hAnsi="Arial" w:cs="Arial"/>
                <w:b/>
                <w:sz w:val="20"/>
                <w:lang w:val="es-ES"/>
              </w:rPr>
              <w:t>Clave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F299D"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Finalidad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24AE"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172B19" w:rsidRPr="00657E73" w14:paraId="62FFAE1A" w14:textId="77777777" w:rsidTr="00872066">
        <w:trPr>
          <w:trHeight w:val="283"/>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8C43"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5AF05"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Gobierno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833FF" w14:textId="106C766F"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2,824,933,817</w:t>
            </w:r>
          </w:p>
        </w:tc>
      </w:tr>
      <w:tr w:rsidR="00172B19" w:rsidRPr="00657E73" w14:paraId="3A3B70F1" w14:textId="77777777" w:rsidTr="00872066">
        <w:trPr>
          <w:trHeight w:val="283"/>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70E04"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15884"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Desarrollo Social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D881C" w14:textId="52FFC267"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11,228,991,809</w:t>
            </w:r>
          </w:p>
        </w:tc>
      </w:tr>
      <w:tr w:rsidR="00172B19" w:rsidRPr="00657E73" w14:paraId="50A8BC04" w14:textId="77777777" w:rsidTr="00872066">
        <w:trPr>
          <w:trHeight w:val="283"/>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88E11"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EE4B6"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Desarrollo Económico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8FF59" w14:textId="60C11DB8"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236,878,882</w:t>
            </w:r>
          </w:p>
        </w:tc>
      </w:tr>
      <w:tr w:rsidR="00172B19" w:rsidRPr="00657E73" w14:paraId="027B749B" w14:textId="77777777" w:rsidTr="00872066">
        <w:trPr>
          <w:trHeight w:val="283"/>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1D89D"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0635"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Otras no Clasificadas en Funciones Anteriores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AECCD" w14:textId="26DE4120"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3,183,195,492</w:t>
            </w:r>
          </w:p>
        </w:tc>
      </w:tr>
      <w:tr w:rsidR="00172B19" w:rsidRPr="00657E73" w14:paraId="7A9A6C44" w14:textId="77777777" w:rsidTr="00872066">
        <w:trPr>
          <w:trHeight w:val="283"/>
          <w:jc w:val="center"/>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02CC" w14:textId="77777777" w:rsidR="00172B19" w:rsidRPr="00657E73" w:rsidRDefault="00172B19" w:rsidP="00172B19">
            <w:pPr>
              <w:spacing w:after="0" w:line="240" w:lineRule="auto"/>
              <w:jc w:val="both"/>
              <w:rPr>
                <w:rFonts w:ascii="Arial" w:hAnsi="Arial" w:cs="Arial"/>
                <w:sz w:val="20"/>
                <w:lang w:val="es-E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378E" w14:textId="77777777" w:rsidR="00172B19" w:rsidRPr="00657E73" w:rsidRDefault="00172B19" w:rsidP="00172B19">
            <w:pPr>
              <w:spacing w:after="0" w:line="240" w:lineRule="auto"/>
              <w:jc w:val="center"/>
              <w:rPr>
                <w:rFonts w:ascii="Arial" w:hAnsi="Arial" w:cs="Arial"/>
                <w:b/>
                <w:bCs/>
                <w:sz w:val="20"/>
                <w:lang w:val="es-ES"/>
              </w:rPr>
            </w:pPr>
            <w:r w:rsidRPr="00657E73">
              <w:rPr>
                <w:rFonts w:ascii="Arial" w:hAnsi="Arial" w:cs="Arial"/>
                <w:b/>
                <w:bCs/>
                <w:sz w:val="20"/>
                <w:lang w:val="es-ES"/>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5458F" w14:textId="2713B175" w:rsidR="00172B19" w:rsidRPr="00657E73" w:rsidRDefault="00172B19" w:rsidP="00172B19">
            <w:pPr>
              <w:spacing w:after="0" w:line="240" w:lineRule="auto"/>
              <w:jc w:val="right"/>
              <w:rPr>
                <w:rFonts w:ascii="Arial" w:hAnsi="Arial" w:cs="Arial"/>
                <w:b/>
                <w:bCs/>
                <w:sz w:val="20"/>
                <w:lang w:val="es-ES"/>
              </w:rPr>
            </w:pPr>
            <w:r>
              <w:rPr>
                <w:rFonts w:ascii="Arial" w:hAnsi="Arial" w:cs="Arial"/>
                <w:b/>
                <w:bCs/>
                <w:color w:val="000000"/>
                <w:sz w:val="20"/>
                <w:szCs w:val="20"/>
              </w:rPr>
              <w:t>17,474,000,000</w:t>
            </w:r>
          </w:p>
        </w:tc>
      </w:tr>
    </w:tbl>
    <w:p w14:paraId="3CCDD0FE" w14:textId="77777777" w:rsidR="00A735DA" w:rsidRPr="003203AD" w:rsidRDefault="00A735DA" w:rsidP="001D2F77">
      <w:pPr>
        <w:pStyle w:val="Ttulo2"/>
        <w:spacing w:before="0" w:line="240" w:lineRule="auto"/>
        <w:rPr>
          <w:rFonts w:ascii="Arial" w:hAnsi="Arial" w:cs="Arial"/>
          <w:color w:val="auto"/>
          <w:sz w:val="22"/>
          <w:szCs w:val="22"/>
          <w:lang w:val="es-ES"/>
        </w:rPr>
      </w:pPr>
      <w:bookmarkStart w:id="22" w:name="_Toc522869258"/>
      <w:bookmarkStart w:id="23" w:name="_Toc526757442"/>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0"/>
        <w:gridCol w:w="1812"/>
      </w:tblGrid>
      <w:tr w:rsidR="00A735DA" w:rsidRPr="00657E73" w14:paraId="6D3D87A4" w14:textId="77777777" w:rsidTr="004D11E4">
        <w:trPr>
          <w:trHeight w:val="283"/>
          <w:tblHeader/>
          <w:jc w:val="center"/>
        </w:trPr>
        <w:tc>
          <w:tcPr>
            <w:tcW w:w="7792" w:type="dxa"/>
            <w:gridSpan w:val="2"/>
            <w:tcBorders>
              <w:top w:val="nil"/>
              <w:left w:val="nil"/>
              <w:bottom w:val="single" w:sz="4" w:space="0" w:color="auto"/>
              <w:right w:val="nil"/>
            </w:tcBorders>
            <w:shd w:val="clear" w:color="auto" w:fill="auto"/>
            <w:vAlign w:val="center"/>
          </w:tcPr>
          <w:bookmarkEnd w:id="22"/>
          <w:bookmarkEnd w:id="23"/>
          <w:p w14:paraId="3ED78607" w14:textId="77777777" w:rsidR="00A735DA" w:rsidRPr="00657E73" w:rsidRDefault="00A735DA" w:rsidP="001D2F77">
            <w:pPr>
              <w:spacing w:after="0" w:line="240" w:lineRule="auto"/>
              <w:jc w:val="center"/>
              <w:rPr>
                <w:rFonts w:ascii="Arial" w:hAnsi="Arial" w:cs="Arial"/>
                <w:b/>
                <w:sz w:val="20"/>
                <w:szCs w:val="20"/>
                <w:lang w:val="es-ES"/>
              </w:rPr>
            </w:pPr>
            <w:r w:rsidRPr="00657E73">
              <w:rPr>
                <w:rFonts w:ascii="Arial" w:eastAsia="Times New Roman" w:hAnsi="Arial" w:cs="Arial"/>
                <w:b/>
                <w:sz w:val="20"/>
                <w:szCs w:val="20"/>
                <w:lang w:val="es-ES"/>
              </w:rPr>
              <w:t xml:space="preserve">Tabla </w:t>
            </w:r>
            <w:r w:rsidR="00E133FE">
              <w:rPr>
                <w:rFonts w:ascii="Arial" w:eastAsia="Times New Roman" w:hAnsi="Arial" w:cs="Arial"/>
                <w:b/>
                <w:sz w:val="20"/>
                <w:szCs w:val="20"/>
                <w:lang w:val="es-ES"/>
              </w:rPr>
              <w:t>5</w:t>
            </w:r>
            <w:r w:rsidRPr="00657E73">
              <w:rPr>
                <w:rFonts w:ascii="Arial" w:eastAsia="Times New Roman" w:hAnsi="Arial" w:cs="Arial"/>
                <w:b/>
                <w:sz w:val="20"/>
                <w:szCs w:val="20"/>
                <w:lang w:val="es-ES"/>
              </w:rPr>
              <w:t xml:space="preserve">. Clasificación Funcional del Gasto </w:t>
            </w:r>
            <w:r w:rsidRPr="00657E73">
              <w:rPr>
                <w:rFonts w:ascii="Arial" w:eastAsia="Times New Roman" w:hAnsi="Arial" w:cs="Arial"/>
                <w:b/>
                <w:sz w:val="20"/>
                <w:szCs w:val="20"/>
                <w:lang w:val="es-ES"/>
              </w:rPr>
              <w:br/>
              <w:t>(Segundo y Tercer Nivel)</w:t>
            </w:r>
          </w:p>
        </w:tc>
      </w:tr>
      <w:tr w:rsidR="00A735DA" w:rsidRPr="00657E73" w14:paraId="48666F1E" w14:textId="77777777" w:rsidTr="004D11E4">
        <w:trPr>
          <w:trHeight w:val="283"/>
          <w:tblHeader/>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tcPr>
          <w:p w14:paraId="6C899B42" w14:textId="77777777" w:rsidR="00A735DA" w:rsidRPr="00657E73" w:rsidRDefault="00A735DA" w:rsidP="001D2F77">
            <w:pPr>
              <w:spacing w:after="0" w:line="240" w:lineRule="auto"/>
              <w:jc w:val="center"/>
              <w:rPr>
                <w:rFonts w:ascii="Arial" w:hAnsi="Arial" w:cs="Arial"/>
                <w:b/>
                <w:sz w:val="20"/>
                <w:szCs w:val="20"/>
                <w:lang w:val="es-ES"/>
              </w:rPr>
            </w:pPr>
            <w:r w:rsidRPr="00657E73">
              <w:rPr>
                <w:rFonts w:ascii="Arial" w:hAnsi="Arial" w:cs="Arial"/>
                <w:b/>
                <w:sz w:val="20"/>
                <w:szCs w:val="20"/>
                <w:lang w:val="es-ES"/>
              </w:rPr>
              <w:t>Concepto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6161667" w14:textId="77777777" w:rsidR="00A735DA" w:rsidRPr="00657E73" w:rsidRDefault="00A735DA" w:rsidP="001D2F77">
            <w:pPr>
              <w:spacing w:after="0" w:line="240" w:lineRule="auto"/>
              <w:jc w:val="center"/>
              <w:rPr>
                <w:rFonts w:ascii="Arial" w:hAnsi="Arial" w:cs="Arial"/>
                <w:b/>
                <w:sz w:val="20"/>
                <w:szCs w:val="20"/>
                <w:lang w:val="es-ES"/>
              </w:rPr>
            </w:pPr>
            <w:r w:rsidRPr="00657E73">
              <w:rPr>
                <w:rFonts w:ascii="Arial" w:hAnsi="Arial" w:cs="Arial"/>
                <w:b/>
                <w:sz w:val="20"/>
                <w:szCs w:val="20"/>
                <w:lang w:val="es-ES"/>
              </w:rPr>
              <w:t>Asignación Presupuestal</w:t>
            </w:r>
          </w:p>
        </w:tc>
      </w:tr>
      <w:tr w:rsidR="00172B19" w:rsidRPr="00976FE5" w14:paraId="441B45A7"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1BBED"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1.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F532766" w14:textId="188FA0CD"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2,824,933,817 </w:t>
            </w:r>
          </w:p>
        </w:tc>
      </w:tr>
      <w:tr w:rsidR="00172B19" w:rsidRPr="00976FE5" w14:paraId="048532C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BEA16" w14:textId="77777777" w:rsidR="00172B19" w:rsidRPr="00976FE5" w:rsidRDefault="00172B19" w:rsidP="00172B19">
            <w:pPr>
              <w:numPr>
                <w:ilvl w:val="1"/>
                <w:numId w:val="28"/>
              </w:numPr>
              <w:tabs>
                <w:tab w:val="left" w:pos="454"/>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LEGISLACIÓN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C6046B4" w14:textId="1FFCA116"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153,000,000 </w:t>
            </w:r>
          </w:p>
        </w:tc>
      </w:tr>
      <w:tr w:rsidR="00172B19" w:rsidRPr="00976FE5" w14:paraId="12D6229F"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97F12"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1.1.1 Legislación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28C7E4C" w14:textId="11E577E7"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115,000,000 </w:t>
            </w:r>
          </w:p>
        </w:tc>
      </w:tr>
      <w:tr w:rsidR="00172B19" w:rsidRPr="00976FE5" w14:paraId="6D1EE31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AEEB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1.1.2 Fiscalización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4A51B8E" w14:textId="41EA3E42"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38,000,000 </w:t>
            </w:r>
          </w:p>
        </w:tc>
      </w:tr>
      <w:tr w:rsidR="00172B19" w:rsidRPr="00976FE5" w14:paraId="1E6451A4"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AE4A" w14:textId="6F0A72F9" w:rsidR="00172B19" w:rsidRPr="00976FE5" w:rsidRDefault="00172B19" w:rsidP="00172B19">
            <w:pPr>
              <w:numPr>
                <w:ilvl w:val="1"/>
                <w:numId w:val="28"/>
              </w:numPr>
              <w:tabs>
                <w:tab w:val="left" w:pos="37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JUSTICIA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FFD2AEB" w14:textId="44E2BDF6"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888,169,310 </w:t>
            </w:r>
          </w:p>
        </w:tc>
      </w:tr>
      <w:tr w:rsidR="00172B19" w:rsidRPr="00976FE5" w14:paraId="2764776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CB302"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1.2.1 Impartición de Justicia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B8C1091" w14:textId="5A9BB169"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269,991,829 </w:t>
            </w:r>
          </w:p>
        </w:tc>
      </w:tr>
      <w:tr w:rsidR="00172B19" w:rsidRPr="00976FE5" w14:paraId="5195454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54D09"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1.2.2 Procuración de Justicia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1A928F7" w14:textId="57BA6DE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433,034,918 </w:t>
            </w:r>
          </w:p>
        </w:tc>
      </w:tr>
      <w:tr w:rsidR="00172B19" w:rsidRPr="00976FE5" w14:paraId="29050C4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F7B73"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1.2.3 Reclusión y Readaptación Social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97FDB19" w14:textId="7FEAAC8C"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175,642,563 </w:t>
            </w:r>
          </w:p>
        </w:tc>
      </w:tr>
      <w:tr w:rsidR="00172B19" w:rsidRPr="00976FE5" w14:paraId="60FBC86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4AA2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1.2.4 Derechos Humanos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AEF7F84" w14:textId="0442C572"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9,500,000 </w:t>
            </w:r>
          </w:p>
        </w:tc>
      </w:tr>
      <w:tr w:rsidR="00172B19" w:rsidRPr="00976FE5" w14:paraId="4276B54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36B36" w14:textId="7EE9ADEB" w:rsidR="00172B19" w:rsidRPr="00976FE5" w:rsidRDefault="00172B19" w:rsidP="00172B19">
            <w:pPr>
              <w:numPr>
                <w:ilvl w:val="1"/>
                <w:numId w:val="28"/>
              </w:numPr>
              <w:tabs>
                <w:tab w:val="left" w:pos="40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COORDINACIÓN DE LA POLÍTICA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374CA03" w14:textId="7EB6BB32"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371,335,871 </w:t>
            </w:r>
          </w:p>
        </w:tc>
      </w:tr>
      <w:tr w:rsidR="00172B19" w:rsidRPr="00976FE5" w14:paraId="49A9377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60723"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1.3.1 Presidencia / Gubernatura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B1CC472" w14:textId="670A9DF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100,024,374 </w:t>
            </w:r>
          </w:p>
        </w:tc>
      </w:tr>
      <w:tr w:rsidR="00172B19" w:rsidRPr="00976FE5" w14:paraId="6D5BB481"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26370"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1.3.2 Política Interior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B6DC642" w14:textId="709AD6E1"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47,982,471 </w:t>
            </w:r>
          </w:p>
        </w:tc>
      </w:tr>
      <w:tr w:rsidR="00172B19" w:rsidRPr="00976FE5" w14:paraId="6D53800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B3A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1.3.3 Preservación y Cuidado del Patrimonio Público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E819C3D" w14:textId="4B3FEE9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3CB5DBC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3DC18"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1.3.4 Función Pública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CFF6441" w14:textId="38E61187"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23,360,358 </w:t>
            </w:r>
          </w:p>
        </w:tc>
      </w:tr>
      <w:tr w:rsidR="00172B19" w:rsidRPr="00976FE5" w14:paraId="74FBFA7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CDD8"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1.3.5 Asuntos Jurídicos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78E9BCE" w14:textId="15F0C60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41,410,548 </w:t>
            </w:r>
          </w:p>
        </w:tc>
      </w:tr>
      <w:tr w:rsidR="00172B19" w:rsidRPr="00976FE5" w14:paraId="303E260A"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56049"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1.3.6 Organización de Procesos Electorales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C0B801A" w14:textId="549A1F4C"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132,571,180 </w:t>
            </w:r>
          </w:p>
        </w:tc>
      </w:tr>
      <w:tr w:rsidR="00172B19" w:rsidRPr="00976FE5" w14:paraId="573376D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607C4"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1.3.7 Población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8A4D95C" w14:textId="669422C5"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44B1F93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2D677"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1.3.8 Territorio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6CA948F" w14:textId="0C1CF8C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446D945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23620"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1.3.9 Otros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1D35B98" w14:textId="22269299"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25,986,940 </w:t>
            </w:r>
          </w:p>
        </w:tc>
      </w:tr>
      <w:tr w:rsidR="00172B19" w:rsidRPr="00976FE5" w14:paraId="69EE78DE"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070F9" w14:textId="607E6F19" w:rsidR="00172B19" w:rsidRPr="00976FE5" w:rsidRDefault="00172B19" w:rsidP="00172B19">
            <w:pPr>
              <w:numPr>
                <w:ilvl w:val="1"/>
                <w:numId w:val="28"/>
              </w:numPr>
              <w:tabs>
                <w:tab w:val="left" w:pos="43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RELACIONES EXTERIORES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F5AD01B" w14:textId="7AAE1C76"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2,746,407 </w:t>
            </w:r>
          </w:p>
        </w:tc>
      </w:tr>
      <w:tr w:rsidR="00172B19" w:rsidRPr="00976FE5" w14:paraId="0162B091"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FCD6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1.4.1 Relaciones Exteriores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9984383" w14:textId="429AE9CA"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2,746,407 </w:t>
            </w:r>
          </w:p>
        </w:tc>
      </w:tr>
      <w:tr w:rsidR="00172B19" w:rsidRPr="00976FE5" w14:paraId="576DB79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5217" w14:textId="6D78F031" w:rsidR="00172B19" w:rsidRPr="00976FE5" w:rsidRDefault="00172B19" w:rsidP="00172B19">
            <w:pPr>
              <w:numPr>
                <w:ilvl w:val="1"/>
                <w:numId w:val="28"/>
              </w:numPr>
              <w:tabs>
                <w:tab w:val="left" w:pos="40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ASUNTOS FINANCIEROS Y HACENDARIOS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38604A9" w14:textId="6033798F"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243,470,262 </w:t>
            </w:r>
          </w:p>
        </w:tc>
      </w:tr>
      <w:tr w:rsidR="00172B19" w:rsidRPr="00976FE5" w14:paraId="3C919E32"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7E5EE"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1.5.1 Asuntos Financieros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0ACB467" w14:textId="60715A51"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33,617,213 </w:t>
            </w:r>
          </w:p>
        </w:tc>
      </w:tr>
      <w:tr w:rsidR="00172B19" w:rsidRPr="00976FE5" w14:paraId="22DC352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C8A5"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lastRenderedPageBreak/>
              <w:t>1.5.2 Asuntos Hacendarios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A142BAB" w14:textId="3807EB6B"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209,853,049 </w:t>
            </w:r>
          </w:p>
        </w:tc>
      </w:tr>
      <w:tr w:rsidR="00172B19" w:rsidRPr="00976FE5" w14:paraId="6AD1B4B8"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3669" w14:textId="53A36709" w:rsidR="00172B19" w:rsidRPr="00976FE5" w:rsidRDefault="00172B19" w:rsidP="00172B19">
            <w:pPr>
              <w:numPr>
                <w:ilvl w:val="1"/>
                <w:numId w:val="28"/>
              </w:numPr>
              <w:tabs>
                <w:tab w:val="left" w:pos="41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SEGURIDAD NACIONAL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8074AEA" w14:textId="684AC769"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172B19" w:rsidRPr="00976FE5" w14:paraId="312DE28D"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EDC27"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1.6.1 Defensa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7206775" w14:textId="45F496F5"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75F07B7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F63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1.6.2 Marina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7E98DC5" w14:textId="407BCFF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1F98875E"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E1160"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1.6.3 Inteligencia para la Preservación de la Seguridad Nacional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7AD54BD" w14:textId="63B6766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24E4AEC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D72C" w14:textId="3EB49904" w:rsidR="00172B19" w:rsidRPr="00976FE5" w:rsidRDefault="00172B19" w:rsidP="00172B19">
            <w:pPr>
              <w:numPr>
                <w:ilvl w:val="1"/>
                <w:numId w:val="28"/>
              </w:numPr>
              <w:tabs>
                <w:tab w:val="left" w:pos="39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ASUNTOS DE ORDEN PÚBLICO Y DE SEGURIDAD INTERIOR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1848B67" w14:textId="39D47616"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830,995,848 </w:t>
            </w:r>
          </w:p>
        </w:tc>
      </w:tr>
      <w:tr w:rsidR="00172B19" w:rsidRPr="00976FE5" w14:paraId="10243007"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2099E"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1.7.1 Policía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307DFDE" w14:textId="1F6EB6F9"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430,712,256 </w:t>
            </w:r>
          </w:p>
        </w:tc>
      </w:tr>
      <w:tr w:rsidR="00172B19" w:rsidRPr="00976FE5" w14:paraId="452DBC4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3311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1.7.2 Protección Civil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D8E3FAE" w14:textId="1D0D2004"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41,870,731 </w:t>
            </w:r>
          </w:p>
        </w:tc>
      </w:tr>
      <w:tr w:rsidR="00172B19" w:rsidRPr="00976FE5" w14:paraId="2AA0BE5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C768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1.7.3 Otros Asuntos de Orden Público y Seguridad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B7C4CF2" w14:textId="4AA81C3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16,191,990 </w:t>
            </w:r>
          </w:p>
        </w:tc>
      </w:tr>
      <w:tr w:rsidR="00172B19" w:rsidRPr="00976FE5" w14:paraId="2BB1C0E4"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24AE5"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1.7.4 Sistema Nacional de Seguridad Pública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9F01DBE" w14:textId="19AE780C"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342,220,871 </w:t>
            </w:r>
          </w:p>
        </w:tc>
      </w:tr>
      <w:tr w:rsidR="00172B19" w:rsidRPr="00976FE5" w14:paraId="144165E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1AD83" w14:textId="315EF2A4" w:rsidR="00172B19" w:rsidRPr="00976FE5" w:rsidRDefault="00172B19" w:rsidP="00172B19">
            <w:pPr>
              <w:numPr>
                <w:ilvl w:val="1"/>
                <w:numId w:val="28"/>
              </w:numPr>
              <w:tabs>
                <w:tab w:val="left" w:pos="42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OTROS SERVICIOS GENERALES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BAA6DC1" w14:textId="1B7F8922"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335,216,119 </w:t>
            </w:r>
          </w:p>
        </w:tc>
      </w:tr>
      <w:tr w:rsidR="00172B19" w:rsidRPr="00976FE5" w14:paraId="3377D93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FDC49"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1.8.1 Servicios Registrales, Administrativos y Patrimoniales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BE2B649" w14:textId="0F3FF65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35,346,928 </w:t>
            </w:r>
          </w:p>
        </w:tc>
      </w:tr>
      <w:tr w:rsidR="00172B19" w:rsidRPr="00976FE5" w14:paraId="3EA95C7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53D38"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1.8.2 Servicios Estadísticos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A9A5B31" w14:textId="693ADB9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08BFDA0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C1546"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1.8.3 Servicios de Comunicación y Medios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BD8D713" w14:textId="1DC7784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31970E0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C457D"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1.8.4 Acceso a la Información Pública Gubernamental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EA2AB6C" w14:textId="1F001C0A"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7,500,000 </w:t>
            </w:r>
          </w:p>
        </w:tc>
      </w:tr>
      <w:tr w:rsidR="00172B19" w:rsidRPr="00976FE5" w14:paraId="555BD568"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0DF95"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1.8.5 Otros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B8E18D7" w14:textId="5D67A5F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292,369,191 </w:t>
            </w:r>
          </w:p>
        </w:tc>
      </w:tr>
      <w:tr w:rsidR="00172B19" w:rsidRPr="00976FE5" w14:paraId="79CF2C5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6E6CD" w14:textId="77777777" w:rsidR="00172B19" w:rsidRPr="00976FE5" w:rsidRDefault="00172B19" w:rsidP="00172B19">
            <w:pPr>
              <w:numPr>
                <w:ilvl w:val="0"/>
                <w:numId w:val="28"/>
              </w:numPr>
              <w:spacing w:after="0" w:line="240" w:lineRule="auto"/>
              <w:ind w:left="0"/>
              <w:rPr>
                <w:rFonts w:ascii="Arial" w:hAnsi="Arial" w:cs="Arial"/>
                <w:b/>
                <w:sz w:val="18"/>
                <w:szCs w:val="18"/>
                <w:lang w:val="es-ES"/>
              </w:rPr>
            </w:pPr>
            <w:r w:rsidRPr="00976FE5">
              <w:rPr>
                <w:rFonts w:ascii="Arial" w:hAnsi="Arial" w:cs="Arial"/>
                <w:b/>
                <w:sz w:val="18"/>
                <w:szCs w:val="18"/>
                <w:lang w:val="es-ES"/>
              </w:rPr>
              <w:t>2. DESARROLLO SOCIAL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CA10F27" w14:textId="05888AA7"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11,228,991,809 </w:t>
            </w:r>
          </w:p>
        </w:tc>
      </w:tr>
      <w:tr w:rsidR="00172B19" w:rsidRPr="00976FE5" w14:paraId="5648824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542CD"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2.1.  PROTECCIÓN AMBIENTAL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5407EAD" w14:textId="2F50B3E8"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15,693,276 </w:t>
            </w:r>
          </w:p>
        </w:tc>
      </w:tr>
      <w:tr w:rsidR="00172B19" w:rsidRPr="00976FE5" w14:paraId="1E21EED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7F96"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2.1.1 Ordenación de Desechos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BBD7443" w14:textId="50B7D19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0E636FF8"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50A19"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2.1.2 Administración del Agua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5F11FF3" w14:textId="2C1ACBEB"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2A4B8088"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B2389"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2.1.3 Ordenación de Aguas Residuales, Drenaje y Alcantarillado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71EF936" w14:textId="77536ED4"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3,000,000 </w:t>
            </w:r>
          </w:p>
        </w:tc>
      </w:tr>
      <w:tr w:rsidR="00172B19" w:rsidRPr="00976FE5" w14:paraId="7BDDAA72"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BB2C"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2.1.4 Reducción de la Contaminación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7AF51B0" w14:textId="7734C8C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57702F4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0CBA2"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2.1.5 Protección de la Diversidad Biológica y del Paisaje</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7F0AED7" w14:textId="21A795C6"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15,000 </w:t>
            </w:r>
          </w:p>
        </w:tc>
      </w:tr>
      <w:tr w:rsidR="00172B19" w:rsidRPr="00976FE5" w14:paraId="69679D0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4224"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2.1.6 Otros de Protección Ambiental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49D1627" w14:textId="1626F0D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12,678,276 </w:t>
            </w:r>
          </w:p>
        </w:tc>
      </w:tr>
      <w:tr w:rsidR="00172B19" w:rsidRPr="00976FE5" w14:paraId="4DEFF857"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CF1E"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2.2.  VIVIENDA Y SERVICIOS A LA COMUNIDAD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516921C" w14:textId="4330D11E"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116,906,123 </w:t>
            </w:r>
          </w:p>
        </w:tc>
      </w:tr>
      <w:tr w:rsidR="00172B19" w:rsidRPr="00976FE5" w14:paraId="1B7CF15E"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6F5F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2.2.1 Urbanización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DE73F87" w14:textId="3BAED1C9"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57,087,348 </w:t>
            </w:r>
          </w:p>
        </w:tc>
      </w:tr>
      <w:tr w:rsidR="00172B19" w:rsidRPr="00976FE5" w14:paraId="499D616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45607"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2.2.2 Desarrollo Comunitario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FA50AD6" w14:textId="33FB53AF"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70CB8FE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D6B1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2.2.3 Abastecimiento de Agua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8F2AC5F" w14:textId="0DBED190"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17,953,568 </w:t>
            </w:r>
          </w:p>
        </w:tc>
      </w:tr>
      <w:tr w:rsidR="00172B19" w:rsidRPr="00976FE5" w14:paraId="7FD7F08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B7CA2"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2.2.4 Alumbrado Público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CC94138" w14:textId="29D19DD4"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0056652E"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3A6E4"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2.2.5 Vivienda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A963AB1" w14:textId="51AAE15F"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41,865,207 </w:t>
            </w:r>
          </w:p>
        </w:tc>
      </w:tr>
      <w:tr w:rsidR="00172B19" w:rsidRPr="00976FE5" w14:paraId="6A237197"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45720"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2.2.6 Servicios Comunales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33F300E" w14:textId="1ED63CDF"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34AA408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99E78"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2.2.7 Desarrollo Regional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DD16206" w14:textId="7917809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009960C4"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EF77"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2.3.  SALUD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14148F9" w14:textId="335A8ED4"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2,049,504,815 </w:t>
            </w:r>
          </w:p>
        </w:tc>
      </w:tr>
      <w:tr w:rsidR="00172B19" w:rsidRPr="00976FE5" w14:paraId="4114B627"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1DD54"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lastRenderedPageBreak/>
              <w:t>2.3.1 Prestación de Servicios de Salud a la Comunidad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93493BF" w14:textId="36178624"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828,371,660 </w:t>
            </w:r>
          </w:p>
        </w:tc>
      </w:tr>
      <w:tr w:rsidR="00172B19" w:rsidRPr="00976FE5" w14:paraId="76B072D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CDB5C"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2.3.2 Prestación de Servicios de Salud a la Persona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6982AD7" w14:textId="74797B6A"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354,532,770 </w:t>
            </w:r>
          </w:p>
        </w:tc>
      </w:tr>
      <w:tr w:rsidR="00172B19" w:rsidRPr="00976FE5" w14:paraId="4080C29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1874D"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2.3.3 Generación de Recursos para la Salud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9208AFD" w14:textId="23ED411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106,377,813 </w:t>
            </w:r>
          </w:p>
        </w:tc>
      </w:tr>
      <w:tr w:rsidR="00172B19" w:rsidRPr="00976FE5" w14:paraId="1EA0C941"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6A514"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2.3.4 Rectoría del Sistema de Salud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7E7B1E7" w14:textId="5842879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299,012,172 </w:t>
            </w:r>
          </w:p>
        </w:tc>
      </w:tr>
      <w:tr w:rsidR="00172B19" w:rsidRPr="00976FE5" w14:paraId="12D16F8F"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59064"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2.3.5 Protección Social en Salud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29114A3" w14:textId="09E99631"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461,210,400 </w:t>
            </w:r>
          </w:p>
        </w:tc>
      </w:tr>
      <w:tr w:rsidR="00172B19" w:rsidRPr="00976FE5" w14:paraId="767D60C1"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1793A"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2.4.RECREACION, CULTURA Y OTRAS MANIFESTACIONES SOCIALES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E8459FF" w14:textId="1370A016"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174,517,162 </w:t>
            </w:r>
          </w:p>
        </w:tc>
      </w:tr>
      <w:tr w:rsidR="00172B19" w:rsidRPr="00976FE5" w14:paraId="29B0AA1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5B324"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2.4.1 Deporte y Recreación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6E63CA0" w14:textId="19C34B5B"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56,197,284 </w:t>
            </w:r>
          </w:p>
        </w:tc>
      </w:tr>
      <w:tr w:rsidR="00172B19" w:rsidRPr="00976FE5" w14:paraId="4D6C9EC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9A6F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2.4.2 Cultura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B06580C" w14:textId="39A180A6"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94,870,834 </w:t>
            </w:r>
          </w:p>
        </w:tc>
      </w:tr>
      <w:tr w:rsidR="00172B19" w:rsidRPr="00976FE5" w14:paraId="174FAC3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4DB2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2.4.3 Radio, Televisión y Editoriales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A28B90B" w14:textId="0D8AE54A"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23,299,044 </w:t>
            </w:r>
          </w:p>
        </w:tc>
      </w:tr>
      <w:tr w:rsidR="00172B19" w:rsidRPr="00976FE5" w14:paraId="291CEC77"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EB649"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2.4.4 Asuntos Religiosos y Otras Manifestaciones Sociales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BF3F579" w14:textId="01D715B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150,000 </w:t>
            </w:r>
          </w:p>
        </w:tc>
      </w:tr>
      <w:tr w:rsidR="00172B19" w:rsidRPr="00976FE5" w14:paraId="66653F61"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84BF9"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2.5.  EDUCACIÓN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47778E2" w14:textId="7543D226"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7,161,278,902 </w:t>
            </w:r>
          </w:p>
        </w:tc>
      </w:tr>
      <w:tr w:rsidR="00172B19" w:rsidRPr="00976FE5" w14:paraId="535DD67F"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5ECD"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2.5.1 Educación Básica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E6AD443" w14:textId="06A52BE6"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3,987,948,811 </w:t>
            </w:r>
          </w:p>
        </w:tc>
      </w:tr>
      <w:tr w:rsidR="00172B19" w:rsidRPr="00976FE5" w14:paraId="4FF6C4A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9CE7"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2.5.2 Educación Media Superior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66230CC" w14:textId="37E99320"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163,861,343 </w:t>
            </w:r>
          </w:p>
        </w:tc>
      </w:tr>
      <w:tr w:rsidR="00172B19" w:rsidRPr="00976FE5" w14:paraId="6D68F04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2D32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2.5.3 Educación Superior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0CC01AC" w14:textId="108A0A17"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2,167,479,970 </w:t>
            </w:r>
          </w:p>
        </w:tc>
      </w:tr>
      <w:tr w:rsidR="00172B19" w:rsidRPr="00976FE5" w14:paraId="70AD830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70153"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2.5.4 Posgrado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C5AC110" w14:textId="3462847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32813471"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80233"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2.5.5 Educación para Adultos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BC93EF6" w14:textId="7B4DB285"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39,000,000 </w:t>
            </w:r>
          </w:p>
        </w:tc>
      </w:tr>
      <w:tr w:rsidR="00172B19" w:rsidRPr="00976FE5" w14:paraId="37532DEA"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9B0F"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2.5.6 Otros Servicios Educativos y Actividades Inherentes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4DA5748" w14:textId="5052409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802,988,778 </w:t>
            </w:r>
          </w:p>
        </w:tc>
      </w:tr>
      <w:tr w:rsidR="00172B19" w:rsidRPr="00976FE5" w14:paraId="643A405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BCC"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2.6.  PROTECCIÓN SOCIAL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03DF706" w14:textId="6D16C262"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1,409,091,647 </w:t>
            </w:r>
          </w:p>
        </w:tc>
      </w:tr>
      <w:tr w:rsidR="00172B19" w:rsidRPr="00976FE5" w14:paraId="084B231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385C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2.6.1 Enfermedad e Incapacidad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CEF02CC" w14:textId="3E2AC52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633FE9A4"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E71DD"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2.6.2 Edad Avanzada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4B307D3" w14:textId="36101BE6"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1,072,362,138 </w:t>
            </w:r>
          </w:p>
        </w:tc>
      </w:tr>
      <w:tr w:rsidR="00172B19" w:rsidRPr="00976FE5" w14:paraId="2029A71C" w14:textId="77777777" w:rsidTr="00506E52">
        <w:trPr>
          <w:trHeight w:val="47"/>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3171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2.6.3 Familia e Hijos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9C89C86" w14:textId="79969A8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27AF344E"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C9C55"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2.6.4 Desempleo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E066DCE" w14:textId="590259E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75252C7E"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65E38"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2.6.5 Alimentación y Nutrición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3094190" w14:textId="12CED8E5"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2,000,000 </w:t>
            </w:r>
          </w:p>
        </w:tc>
      </w:tr>
      <w:tr w:rsidR="00172B19" w:rsidRPr="00976FE5" w14:paraId="516C357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8CF4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2.6.6 Apoyo Social para la Vivienda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EA52AEA" w14:textId="168A6B1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6B037EF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BE3C8"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2.6.7 Indígenas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D6E496B" w14:textId="36C0FE0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17AF9104"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99AB4"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2.6.8 Otros Grupos Vulnerables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72092E0" w14:textId="231907F4"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314,211,207 </w:t>
            </w:r>
          </w:p>
        </w:tc>
      </w:tr>
      <w:tr w:rsidR="00172B19" w:rsidRPr="00976FE5" w14:paraId="0CEA23E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B0F0F"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2.6.9 Otros de Seguridad Social y Asistencia Social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15D8CAA" w14:textId="0EC3995B"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20,518,302 </w:t>
            </w:r>
          </w:p>
        </w:tc>
      </w:tr>
      <w:tr w:rsidR="00172B19" w:rsidRPr="00976FE5" w14:paraId="7089D1F4"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0666F"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2.7. OTROS ASUNTOS SOCIALES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C165A10" w14:textId="05E17735"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301,999,884 </w:t>
            </w:r>
          </w:p>
        </w:tc>
      </w:tr>
      <w:tr w:rsidR="00172B19" w:rsidRPr="00976FE5" w14:paraId="5B38C60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87C0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2.7.1 Otros Asuntos Sociales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1CB9C51" w14:textId="60126CE2"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301,999,884 </w:t>
            </w:r>
          </w:p>
        </w:tc>
      </w:tr>
      <w:tr w:rsidR="00172B19" w:rsidRPr="00976FE5" w14:paraId="0809F7C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235B7"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3. DESARROLLO ECONÓMICO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1A37D47" w14:textId="07D0C75B"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236,878,882 </w:t>
            </w:r>
          </w:p>
        </w:tc>
      </w:tr>
      <w:tr w:rsidR="00172B19" w:rsidRPr="00976FE5" w14:paraId="5D570B3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3E8E9"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3.1. ASUNTOS ECONÓMICOS, COMERCIALES Y LABORALES EN GENERAL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6BAF508" w14:textId="19344EA1"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100,110,791 </w:t>
            </w:r>
          </w:p>
        </w:tc>
      </w:tr>
      <w:tr w:rsidR="00172B19" w:rsidRPr="00976FE5" w14:paraId="6BFD5AB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579E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3.1.1 Asuntos Económicos y Comerciales en General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D3316C5" w14:textId="08FEB53C"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67,869,772 </w:t>
            </w:r>
          </w:p>
        </w:tc>
      </w:tr>
      <w:tr w:rsidR="00172B19" w:rsidRPr="00976FE5" w14:paraId="491BC72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DB51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3.1.2 Asuntos Laborales Generales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469C79D" w14:textId="4F158D89"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32,241,019 </w:t>
            </w:r>
          </w:p>
        </w:tc>
      </w:tr>
      <w:tr w:rsidR="00172B19" w:rsidRPr="00976FE5" w14:paraId="3C20A0C8"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D2F9"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lastRenderedPageBreak/>
              <w:t>3.2. AGROPECUARIA, SILVICULTURA, PESCA Y CAZA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2B16FF4" w14:textId="1E75A6EF"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75,292,060 </w:t>
            </w:r>
          </w:p>
        </w:tc>
      </w:tr>
      <w:tr w:rsidR="00172B19" w:rsidRPr="00976FE5" w14:paraId="180E095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4FAE3"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3.2.1 Agropecuaria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1D9B554" w14:textId="5006DC97"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61,142,060 </w:t>
            </w:r>
          </w:p>
        </w:tc>
      </w:tr>
      <w:tr w:rsidR="00172B19" w:rsidRPr="00976FE5" w14:paraId="7947768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946C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3.2.2 Silvicultura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66DB1B6" w14:textId="47A76D4C"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3,200,000 </w:t>
            </w:r>
          </w:p>
        </w:tc>
      </w:tr>
      <w:tr w:rsidR="00172B19" w:rsidRPr="00976FE5" w14:paraId="71CE9E14"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B41F"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3.2.3 Acuacultura, Pesca y Caza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159EC65" w14:textId="3E187DB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7CFC0AA2"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58BC"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3.2.4 Agroindustrial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5BFDFDE" w14:textId="31957957"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4961DD2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D186"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 xml:space="preserve">3.2.5 </w:t>
            </w:r>
            <w:proofErr w:type="spellStart"/>
            <w:r w:rsidRPr="00976FE5">
              <w:rPr>
                <w:rFonts w:ascii="Arial" w:hAnsi="Arial" w:cs="Arial"/>
                <w:sz w:val="18"/>
                <w:szCs w:val="18"/>
                <w:lang w:val="es-ES"/>
              </w:rPr>
              <w:t>Hidroagrícola</w:t>
            </w:r>
            <w:proofErr w:type="spellEnd"/>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7E2F871" w14:textId="5A58A58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10,950,000 </w:t>
            </w:r>
          </w:p>
        </w:tc>
      </w:tr>
      <w:tr w:rsidR="00172B19" w:rsidRPr="00976FE5" w14:paraId="23CD15E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DA2F7"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3.2.6 Apoyo Financiero a la Banca y Seguro Agropecuario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B11C55B" w14:textId="0024DBB1"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360E8A92"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E948B"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3.3.  COMBUSTIBLES Y ENERGÍA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9254680" w14:textId="03C6FD3A"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172B19" w:rsidRPr="00976FE5" w14:paraId="491B1A0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6D65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3.3.1 Carbón y Otros Combustibles Minerales Sólidos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0BA60A9" w14:textId="42713DC6"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5278F072"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3125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3.3.2 Petróleo y Gas Natural (Hidrocarburos)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9A3F849" w14:textId="0EABEB81"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31406D8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D1CC9"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3.3.3 Combustibles Nucleares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035F68F" w14:textId="7E1F3DFF"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40BCE77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492F"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3.3.4 Otros Combustibles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F2244F9" w14:textId="3108051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028B2BD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8B8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3.3.5 Electricidad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E7FA934" w14:textId="056F48DC"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04CEFB4D"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D01E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3.3.6 Energía no Eléctrica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3DF33B1" w14:textId="676318C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3CA825D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5EF7"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3.4.  MINERÍA, MANUFACTURAS Y CONSTRUCCIÓN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4C6E0BA" w14:textId="326EAA96"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172B19" w:rsidRPr="00976FE5" w14:paraId="5A56C44F"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CD5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3.4.1 Extracción de Recursos Minerales Excepto los Combustibles Minerales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492AF2B" w14:textId="53C49AFA"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5BE46D2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F3AC"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3.4.2 Manufacturas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851F9AE" w14:textId="48899A7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6312ABDD"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BCB4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3.4.3 Construcción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1F159E6" w14:textId="774C3A4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298B426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818EC"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3.5. TRANSPORTE</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4C0F531" w14:textId="3069BE23"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172B19" w:rsidRPr="00976FE5" w14:paraId="75818D4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E342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3.5.1 Transporte por Carretera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AA4208D" w14:textId="72EAC949"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1235DD5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9E49"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3.5.2 Transporte por Agua y Puertos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66600B5" w14:textId="07A4F27A"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591FBF2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95EA6"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3.5.3 Transporte por Ferrocarril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630CC70" w14:textId="668995DF"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584CEDD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411AE"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3.5.4 Transporte Aéreo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B571EFE" w14:textId="1AE9F90C"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138354A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DE6DE"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3.5.5 Transporte por Oleoductos y Gasoductos y Otros Sistemas de Transporte</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99E933D" w14:textId="3FD0F981"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4EA9E866"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3DEDE"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3.5.6 Otros Relacionados con Transporte</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C99ADB6" w14:textId="65BD6BC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7F0C4392"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55D41"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3.6.  COMUNICACIONES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B177C66" w14:textId="47158EE8"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172B19" w:rsidRPr="00976FE5" w14:paraId="355BCFC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9353F"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3.6.1 Comunicaciones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ECC7971" w14:textId="3B8E18AA"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3109C54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FA6BE"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3.7.  TURISMO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AEC9481" w14:textId="37EA7DF1"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41,538,211 </w:t>
            </w:r>
          </w:p>
        </w:tc>
      </w:tr>
      <w:tr w:rsidR="00172B19" w:rsidRPr="00976FE5" w14:paraId="3CB1BE3D"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2C36F"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3.7.1 Turismo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C705676" w14:textId="04F83BEA"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41,538,211 </w:t>
            </w:r>
          </w:p>
        </w:tc>
      </w:tr>
      <w:tr w:rsidR="00172B19" w:rsidRPr="00976FE5" w14:paraId="37631E3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0E0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3.7.2 Hoteles y Restaurantes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A137457" w14:textId="42BC0592"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2E82AE8B"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4AC5"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3.8.  CIENCIA, TECNOLOGÍA E INNOVACIÓN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AC04E25" w14:textId="0FFDD9CD"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19,937,820 </w:t>
            </w:r>
          </w:p>
        </w:tc>
      </w:tr>
      <w:tr w:rsidR="00172B19" w:rsidRPr="00976FE5" w14:paraId="6CB5E18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EE0D0"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3.8.1 Investigación Científica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6B36EFE" w14:textId="498025E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5F6517E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27C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lastRenderedPageBreak/>
              <w:t>3.8.2 Desarrollo Tecnológico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CF3C8A3" w14:textId="7A3E38BB"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19,937,820 </w:t>
            </w:r>
          </w:p>
        </w:tc>
      </w:tr>
      <w:tr w:rsidR="00172B19" w:rsidRPr="00976FE5" w14:paraId="43E99562"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25746"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3.8.3 Servicios Científicos y Tecnológicos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5EB0348" w14:textId="40576A5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605CD4DD"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49B3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3.8.4 Innovación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893FCF9" w14:textId="56E34F0A"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26F267B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F1E97"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3.9.  OTRAS INDUSTRIAS Y OTROS ASUNTOS ECONÓMICOS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0256DCF" w14:textId="0F5C6155"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172B19" w:rsidRPr="00976FE5" w14:paraId="1FF31798"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4580"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3.9.1 Comercio, Distribución, Almacenamiento y Depósito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6540290" w14:textId="5F2B2A8D"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008F3F8E"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EE6C"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3.9.2 Otras Industrias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5B374A8" w14:textId="72FBED87"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78D1374F"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5DB1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3.9.3 Otros Asuntos Económicos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431E2A9" w14:textId="7BC25CE0"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3B875C9F"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C5F4"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4. OTRAS NO CLASIFICADAS EN FUNCIONES ANTERIORES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C0DE140" w14:textId="30119FFF"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3,183,195,492 </w:t>
            </w:r>
          </w:p>
        </w:tc>
      </w:tr>
      <w:tr w:rsidR="00172B19" w:rsidRPr="00976FE5" w14:paraId="2CE6A7F8"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909B7"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4.1. TRANSACCIONES DE LA DEUDA PÚBLICA / COSTO FINANCIERO DE LA DEUDA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6F69609" w14:textId="7116EE92"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723,272,095 </w:t>
            </w:r>
          </w:p>
        </w:tc>
      </w:tr>
      <w:tr w:rsidR="00172B19" w:rsidRPr="00976FE5" w14:paraId="28C25869"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6A0A0"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4.1.1 Deuda Pública Interna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0A0CD133" w14:textId="6AA8C7B1"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723,272,095 </w:t>
            </w:r>
          </w:p>
        </w:tc>
      </w:tr>
      <w:tr w:rsidR="00172B19" w:rsidRPr="00976FE5" w14:paraId="29E9812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878A"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4.1.2 Deuda Pública Externa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54A9957" w14:textId="249EE3C7"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2A5FFD6D"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BF015"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4.2.  TRANSFERENCIAS, PARTICIPACIONES Y APORTACIONES ENTRE DIFERENTES NIVELES Y ÓRDENES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B0643B3" w14:textId="35053F7D"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2,443,019,610 </w:t>
            </w:r>
          </w:p>
        </w:tc>
      </w:tr>
      <w:tr w:rsidR="00172B19" w:rsidRPr="00976FE5" w14:paraId="2969CD8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9F871"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4.2.1 Transferencias entre Diferentes Niveles y Órdenes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B0CE995" w14:textId="26970933"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3,092,424 </w:t>
            </w:r>
          </w:p>
        </w:tc>
      </w:tr>
      <w:tr w:rsidR="00172B19" w:rsidRPr="00976FE5" w14:paraId="63B53BA4"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D6F34"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4.2.2 Participaciones entre Diferentes Niveles y Órdenes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7A01793" w14:textId="00B287E1"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1,638,649,809 </w:t>
            </w:r>
          </w:p>
        </w:tc>
      </w:tr>
      <w:tr w:rsidR="00172B19" w:rsidRPr="00976FE5" w14:paraId="547F573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DE93B"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4.2.3 Aportaciones entre Diferentes Niveles y Órdenes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2A9506E" w14:textId="6ED68E3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801,277,377 </w:t>
            </w:r>
          </w:p>
        </w:tc>
      </w:tr>
      <w:tr w:rsidR="00172B19" w:rsidRPr="00976FE5" w14:paraId="05084912"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0B45D"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4.3.  SANEAMIENTO DEL SISTEMA FINANCIERO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1542B27" w14:textId="1CD75BF1"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172B19" w:rsidRPr="00976FE5" w14:paraId="6DAD2B2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7D91C"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4.3.1 Saneamiento del Sistema Financiero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E80C909" w14:textId="4711B04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22E9E0F1"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D1238"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4.3.2 Apoyos IPAB</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3890B7D9" w14:textId="42754BB8"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6F7B3FA0"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409E"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4.3.3 Banca de Desarrollo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1269050" w14:textId="34974746"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2362D5F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4DE86"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4.3.4 Apoyo a los Programas de Reestructura en Unidades de Inversión (UDIS)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B19AF31" w14:textId="59E782AE"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172B19" w:rsidRPr="00976FE5" w14:paraId="4A50656C"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9B87" w14:textId="77777777" w:rsidR="00172B19" w:rsidRPr="00976FE5" w:rsidRDefault="00172B19" w:rsidP="00172B19">
            <w:pPr>
              <w:spacing w:after="0" w:line="240" w:lineRule="auto"/>
              <w:rPr>
                <w:rFonts w:ascii="Arial" w:hAnsi="Arial" w:cs="Arial"/>
                <w:b/>
                <w:sz w:val="18"/>
                <w:szCs w:val="18"/>
                <w:lang w:val="es-ES"/>
              </w:rPr>
            </w:pPr>
            <w:r w:rsidRPr="00976FE5">
              <w:rPr>
                <w:rFonts w:ascii="Arial" w:hAnsi="Arial" w:cs="Arial"/>
                <w:b/>
                <w:sz w:val="18"/>
                <w:szCs w:val="18"/>
                <w:lang w:val="es-ES"/>
              </w:rPr>
              <w:t>4.4.  ADEUDOS DE EJERCICIOS FISCALES ANTERIORES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7579521F" w14:textId="421F6CDD" w:rsidR="00172B19" w:rsidRPr="00976FE5" w:rsidRDefault="00172B19" w:rsidP="00172B1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16,903,787 </w:t>
            </w:r>
          </w:p>
        </w:tc>
      </w:tr>
      <w:tr w:rsidR="00172B19" w:rsidRPr="00976FE5" w14:paraId="483DCFA5"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FCB50" w14:textId="77777777" w:rsidR="00172B19" w:rsidRPr="00976FE5" w:rsidRDefault="00172B19" w:rsidP="00172B19">
            <w:pPr>
              <w:spacing w:after="0" w:line="240" w:lineRule="auto"/>
              <w:rPr>
                <w:rFonts w:ascii="Arial" w:hAnsi="Arial" w:cs="Arial"/>
                <w:sz w:val="18"/>
                <w:szCs w:val="18"/>
                <w:lang w:val="es-ES"/>
              </w:rPr>
            </w:pPr>
            <w:r w:rsidRPr="00976FE5">
              <w:rPr>
                <w:rFonts w:ascii="Arial" w:hAnsi="Arial" w:cs="Arial"/>
                <w:sz w:val="18"/>
                <w:szCs w:val="18"/>
                <w:lang w:val="es-ES"/>
              </w:rPr>
              <w:t>4.4.1 Adeudos de Ejercicios Fiscales Anteriores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5375ED4" w14:textId="00BFCCFF" w:rsidR="00172B19" w:rsidRPr="00976FE5" w:rsidRDefault="00172B19" w:rsidP="00172B19">
            <w:pPr>
              <w:spacing w:after="0" w:line="240" w:lineRule="auto"/>
              <w:jc w:val="right"/>
              <w:rPr>
                <w:rFonts w:ascii="Arial" w:hAnsi="Arial" w:cs="Arial"/>
                <w:sz w:val="18"/>
                <w:szCs w:val="18"/>
                <w:lang w:val="es-ES"/>
              </w:rPr>
            </w:pPr>
            <w:r>
              <w:rPr>
                <w:rFonts w:ascii="Arial" w:hAnsi="Arial" w:cs="Arial"/>
                <w:color w:val="000000"/>
                <w:sz w:val="18"/>
                <w:szCs w:val="18"/>
              </w:rPr>
              <w:t xml:space="preserve">16,903,787 </w:t>
            </w:r>
          </w:p>
        </w:tc>
      </w:tr>
      <w:tr w:rsidR="00172B19" w:rsidRPr="00657E73" w14:paraId="609B4913" w14:textId="77777777" w:rsidTr="00976FE5">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3C49D"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Total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6AA5C14" w14:textId="7034700F" w:rsidR="00172B19" w:rsidRPr="00657E73" w:rsidRDefault="00172B19" w:rsidP="00172B19">
            <w:pPr>
              <w:spacing w:after="0" w:line="240" w:lineRule="auto"/>
              <w:jc w:val="right"/>
              <w:rPr>
                <w:rFonts w:ascii="Arial" w:hAnsi="Arial" w:cs="Arial"/>
                <w:b/>
                <w:bCs/>
                <w:sz w:val="20"/>
                <w:szCs w:val="20"/>
                <w:lang w:val="es-ES"/>
              </w:rPr>
            </w:pPr>
            <w:r>
              <w:rPr>
                <w:rFonts w:ascii="Arial" w:hAnsi="Arial" w:cs="Arial"/>
                <w:b/>
                <w:bCs/>
                <w:color w:val="000000"/>
                <w:sz w:val="20"/>
                <w:szCs w:val="20"/>
              </w:rPr>
              <w:t xml:space="preserve">17,474,000,000 </w:t>
            </w:r>
          </w:p>
        </w:tc>
      </w:tr>
    </w:tbl>
    <w:p w14:paraId="404F47A0" w14:textId="77777777" w:rsidR="00A735DA" w:rsidRDefault="00A735DA" w:rsidP="001D2F77">
      <w:pPr>
        <w:spacing w:after="0" w:line="240" w:lineRule="auto"/>
        <w:jc w:val="both"/>
        <w:rPr>
          <w:rFonts w:ascii="Arial" w:hAnsi="Arial" w:cs="Arial"/>
          <w:b/>
          <w:lang w:val="es-ES"/>
        </w:rPr>
      </w:pPr>
    </w:p>
    <w:p w14:paraId="6218D157" w14:textId="77777777" w:rsidR="00356F3B" w:rsidRDefault="00356F3B" w:rsidP="001D2F77">
      <w:pPr>
        <w:spacing w:after="0" w:line="240" w:lineRule="auto"/>
        <w:jc w:val="both"/>
        <w:rPr>
          <w:rFonts w:ascii="Arial" w:hAnsi="Arial" w:cs="Arial"/>
          <w:b/>
          <w:lang w:val="es-ES"/>
        </w:rPr>
      </w:pPr>
    </w:p>
    <w:p w14:paraId="3C7BAA47" w14:textId="6EBDC17F"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1</w:t>
      </w:r>
      <w:r w:rsidR="005618A7">
        <w:rPr>
          <w:rFonts w:ascii="Arial" w:hAnsi="Arial" w:cs="Arial"/>
          <w:b/>
          <w:lang w:val="es-ES"/>
        </w:rPr>
        <w:t>5</w:t>
      </w:r>
      <w:r w:rsidRPr="003203AD">
        <w:rPr>
          <w:rFonts w:ascii="Arial" w:hAnsi="Arial" w:cs="Arial"/>
          <w:lang w:val="es-ES"/>
        </w:rPr>
        <w:t xml:space="preserve">. De acuerdo con la </w:t>
      </w:r>
      <w:r w:rsidRPr="003203AD">
        <w:rPr>
          <w:rFonts w:ascii="Arial" w:hAnsi="Arial" w:cs="Arial"/>
          <w:b/>
          <w:lang w:val="es-ES"/>
        </w:rPr>
        <w:t>Clasificación por Tipo de Gasto</w:t>
      </w:r>
      <w:r w:rsidRPr="003203AD">
        <w:rPr>
          <w:rFonts w:ascii="Arial" w:hAnsi="Arial" w:cs="Arial"/>
          <w:lang w:val="es-ES"/>
        </w:rPr>
        <w:t>, el Presupuesto de Egresos del Estado de Colima para el Ejercicio Fiscal 202</w:t>
      </w:r>
      <w:r w:rsidR="00657E73">
        <w:rPr>
          <w:rFonts w:ascii="Arial" w:hAnsi="Arial" w:cs="Arial"/>
          <w:lang w:val="es-ES"/>
        </w:rPr>
        <w:t>1</w:t>
      </w:r>
      <w:r w:rsidRPr="003203AD">
        <w:rPr>
          <w:rFonts w:ascii="Arial" w:hAnsi="Arial" w:cs="Arial"/>
          <w:lang w:val="es-ES"/>
        </w:rPr>
        <w:t xml:space="preserve"> se distribuye de la siguiente forma:</w:t>
      </w:r>
    </w:p>
    <w:p w14:paraId="6D23EBDE" w14:textId="77777777" w:rsidR="00356F3B" w:rsidRDefault="00356F3B" w:rsidP="001D2F77">
      <w:pPr>
        <w:spacing w:after="0" w:line="240" w:lineRule="auto"/>
        <w:jc w:val="both"/>
        <w:rPr>
          <w:rFonts w:ascii="Arial" w:hAnsi="Arial" w:cs="Arial"/>
          <w:lang w:val="es-ES"/>
        </w:rPr>
      </w:pPr>
    </w:p>
    <w:p w14:paraId="6F4047DF" w14:textId="02A0F516"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263"/>
        <w:gridCol w:w="1896"/>
      </w:tblGrid>
      <w:tr w:rsidR="00265D25" w:rsidRPr="00657E73" w14:paraId="6A5F7A63" w14:textId="77777777" w:rsidTr="004D11E4">
        <w:trPr>
          <w:trHeight w:val="283"/>
          <w:tblHeader/>
        </w:trPr>
        <w:tc>
          <w:tcPr>
            <w:tcW w:w="7708" w:type="dxa"/>
            <w:gridSpan w:val="3"/>
            <w:tcBorders>
              <w:top w:val="nil"/>
              <w:left w:val="nil"/>
              <w:bottom w:val="single" w:sz="4" w:space="0" w:color="auto"/>
              <w:right w:val="nil"/>
            </w:tcBorders>
            <w:shd w:val="clear" w:color="auto" w:fill="auto"/>
            <w:vAlign w:val="center"/>
          </w:tcPr>
          <w:p w14:paraId="1085717D" w14:textId="73E70363" w:rsidR="00265D25" w:rsidRPr="00657E73" w:rsidRDefault="00265D25" w:rsidP="001D2F77">
            <w:pPr>
              <w:spacing w:after="0" w:line="240" w:lineRule="auto"/>
              <w:jc w:val="center"/>
              <w:rPr>
                <w:rFonts w:ascii="Arial" w:hAnsi="Arial" w:cs="Arial"/>
                <w:b/>
                <w:bCs/>
                <w:sz w:val="20"/>
                <w:lang w:val="es-ES"/>
              </w:rPr>
            </w:pPr>
            <w:bookmarkStart w:id="24" w:name="_Toc522869231"/>
            <w:bookmarkStart w:id="25" w:name="_Toc526757437"/>
            <w:bookmarkStart w:id="26" w:name="_Toc22021878"/>
            <w:bookmarkStart w:id="27" w:name="_Toc22983153"/>
            <w:r w:rsidRPr="003203AD">
              <w:rPr>
                <w:rFonts w:ascii="Arial" w:eastAsia="Times New Roman" w:hAnsi="Arial" w:cs="Arial"/>
                <w:b/>
                <w:lang w:val="es-ES"/>
              </w:rPr>
              <w:t xml:space="preserve">Tabla </w:t>
            </w:r>
            <w:r>
              <w:rPr>
                <w:rFonts w:ascii="Arial" w:eastAsia="Times New Roman" w:hAnsi="Arial" w:cs="Arial"/>
                <w:b/>
                <w:lang w:val="es-ES"/>
              </w:rPr>
              <w:t>6</w:t>
            </w:r>
            <w:r w:rsidRPr="003203AD">
              <w:rPr>
                <w:rFonts w:ascii="Arial" w:eastAsia="Times New Roman" w:hAnsi="Arial" w:cs="Arial"/>
                <w:b/>
                <w:lang w:val="es-ES"/>
              </w:rPr>
              <w:t>. Clasificación por Tipo de Gasto</w:t>
            </w:r>
            <w:bookmarkEnd w:id="24"/>
            <w:bookmarkEnd w:id="25"/>
            <w:bookmarkEnd w:id="26"/>
            <w:bookmarkEnd w:id="27"/>
          </w:p>
        </w:tc>
      </w:tr>
      <w:tr w:rsidR="00371238" w:rsidRPr="00657E73" w14:paraId="1BBEFA8C" w14:textId="77777777" w:rsidTr="004D11E4">
        <w:trPr>
          <w:trHeight w:val="283"/>
          <w:tblHead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22D4D" w14:textId="77777777" w:rsidR="00A735DA" w:rsidRPr="00657E73" w:rsidRDefault="00A735DA" w:rsidP="001D2F77">
            <w:pPr>
              <w:spacing w:after="0" w:line="240" w:lineRule="auto"/>
              <w:jc w:val="center"/>
              <w:rPr>
                <w:rFonts w:ascii="Arial" w:hAnsi="Arial" w:cs="Arial"/>
                <w:b/>
                <w:sz w:val="20"/>
                <w:lang w:val="es-ES"/>
              </w:rPr>
            </w:pPr>
            <w:r w:rsidRPr="00657E73">
              <w:rPr>
                <w:rFonts w:ascii="Arial" w:hAnsi="Arial" w:cs="Arial"/>
                <w:b/>
                <w:sz w:val="20"/>
                <w:lang w:val="es-ES"/>
              </w:rPr>
              <w:t>No.</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09D0B" w14:textId="77777777" w:rsidR="00A735DA" w:rsidRPr="00657E73" w:rsidRDefault="00A735DA" w:rsidP="001D2F77">
            <w:pPr>
              <w:spacing w:after="0" w:line="240" w:lineRule="auto"/>
              <w:jc w:val="center"/>
              <w:rPr>
                <w:rFonts w:ascii="Arial" w:hAnsi="Arial" w:cs="Arial"/>
                <w:b/>
                <w:sz w:val="20"/>
                <w:lang w:val="es-ES"/>
              </w:rPr>
            </w:pPr>
            <w:r w:rsidRPr="00657E73">
              <w:rPr>
                <w:rFonts w:ascii="Arial" w:hAnsi="Arial" w:cs="Arial"/>
                <w:b/>
                <w:sz w:val="20"/>
                <w:lang w:val="es-ES"/>
              </w:rPr>
              <w:t>Categorías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58012" w14:textId="77777777" w:rsidR="00A735DA" w:rsidRPr="00657E73" w:rsidRDefault="00A735DA" w:rsidP="001D2F77">
            <w:pPr>
              <w:spacing w:after="0" w:line="240" w:lineRule="auto"/>
              <w:jc w:val="center"/>
              <w:rPr>
                <w:rFonts w:ascii="Arial" w:hAnsi="Arial" w:cs="Arial"/>
                <w:b/>
                <w:sz w:val="20"/>
                <w:lang w:val="es-ES"/>
              </w:rPr>
            </w:pPr>
            <w:r w:rsidRPr="00657E73">
              <w:rPr>
                <w:rFonts w:ascii="Arial" w:hAnsi="Arial" w:cs="Arial"/>
                <w:b/>
                <w:bCs/>
                <w:sz w:val="20"/>
                <w:lang w:val="es-ES"/>
              </w:rPr>
              <w:t>Asignación Presupuestal</w:t>
            </w:r>
          </w:p>
        </w:tc>
      </w:tr>
      <w:tr w:rsidR="00172B19" w:rsidRPr="00657E73" w14:paraId="50603711" w14:textId="77777777" w:rsidTr="007F33DF">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89E95B2"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1</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1700E" w14:textId="77777777" w:rsidR="00172B19" w:rsidRPr="00657E73" w:rsidRDefault="00172B19" w:rsidP="00172B19">
            <w:pPr>
              <w:spacing w:after="0" w:line="240" w:lineRule="auto"/>
              <w:jc w:val="both"/>
              <w:rPr>
                <w:rFonts w:ascii="Arial" w:hAnsi="Arial" w:cs="Arial"/>
                <w:sz w:val="20"/>
                <w:lang w:val="es-ES"/>
              </w:rPr>
            </w:pPr>
            <w:r w:rsidRPr="00657E73">
              <w:rPr>
                <w:rFonts w:ascii="Arial" w:hAnsi="Arial" w:cs="Arial"/>
                <w:sz w:val="20"/>
                <w:lang w:val="es-ES"/>
              </w:rPr>
              <w:t>Gasto Corriente</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194B13C" w14:textId="4953886F"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13,127,576,201</w:t>
            </w:r>
          </w:p>
        </w:tc>
      </w:tr>
      <w:tr w:rsidR="00172B19" w:rsidRPr="00657E73" w14:paraId="79FEC18B" w14:textId="77777777" w:rsidTr="007F33DF">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62D7313"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2</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468F5" w14:textId="77777777" w:rsidR="00172B19" w:rsidRPr="00657E73" w:rsidRDefault="00172B19" w:rsidP="00172B19">
            <w:pPr>
              <w:spacing w:after="0" w:line="240" w:lineRule="auto"/>
              <w:jc w:val="both"/>
              <w:rPr>
                <w:rFonts w:ascii="Arial" w:hAnsi="Arial" w:cs="Arial"/>
                <w:sz w:val="20"/>
                <w:lang w:val="es-ES"/>
              </w:rPr>
            </w:pPr>
            <w:r w:rsidRPr="00657E73">
              <w:rPr>
                <w:rFonts w:ascii="Arial" w:hAnsi="Arial" w:cs="Arial"/>
                <w:sz w:val="20"/>
                <w:lang w:val="es-ES"/>
              </w:rPr>
              <w:t>Gasto de Capital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65B5CAB" w14:textId="09B941BF"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129,774,817</w:t>
            </w:r>
          </w:p>
        </w:tc>
      </w:tr>
      <w:tr w:rsidR="00172B19" w:rsidRPr="00657E73" w14:paraId="7C5B2933" w14:textId="77777777" w:rsidTr="007F33DF">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D53DEE4"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3</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AB229" w14:textId="77777777" w:rsidR="00172B19" w:rsidRPr="00657E73" w:rsidRDefault="00172B19" w:rsidP="00172B19">
            <w:pPr>
              <w:spacing w:after="0" w:line="240" w:lineRule="auto"/>
              <w:rPr>
                <w:rFonts w:ascii="Arial" w:hAnsi="Arial" w:cs="Arial"/>
                <w:sz w:val="20"/>
                <w:lang w:val="es-ES"/>
              </w:rPr>
            </w:pPr>
            <w:r w:rsidRPr="00657E73">
              <w:rPr>
                <w:rFonts w:ascii="Arial" w:hAnsi="Arial" w:cs="Arial"/>
                <w:sz w:val="20"/>
                <w:lang w:val="es-ES"/>
              </w:rPr>
              <w:t>Amortización de la Deuda y Disminución de Pasivos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AB1A6DD" w14:textId="0188C611"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738,079,482</w:t>
            </w:r>
          </w:p>
        </w:tc>
      </w:tr>
      <w:tr w:rsidR="00172B19" w:rsidRPr="00657E73" w14:paraId="358AB264" w14:textId="77777777" w:rsidTr="007F33DF">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0487D37"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4</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89235" w14:textId="77777777" w:rsidR="00172B19" w:rsidRPr="00657E73" w:rsidRDefault="00172B19" w:rsidP="00172B19">
            <w:pPr>
              <w:spacing w:after="0" w:line="240" w:lineRule="auto"/>
              <w:jc w:val="both"/>
              <w:rPr>
                <w:rFonts w:ascii="Arial" w:hAnsi="Arial" w:cs="Arial"/>
                <w:sz w:val="20"/>
                <w:lang w:val="es-ES"/>
              </w:rPr>
            </w:pPr>
            <w:r w:rsidRPr="00657E73">
              <w:rPr>
                <w:rFonts w:ascii="Arial" w:hAnsi="Arial" w:cs="Arial"/>
                <w:sz w:val="20"/>
                <w:lang w:val="es-ES"/>
              </w:rPr>
              <w:t>Pensiones y Jubilaciones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60DABF5" w14:textId="191D0E0E"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1,035,549,890</w:t>
            </w:r>
          </w:p>
        </w:tc>
      </w:tr>
      <w:tr w:rsidR="00172B19" w:rsidRPr="00657E73" w14:paraId="2BAA6097" w14:textId="77777777" w:rsidTr="007F33DF">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4EA7EBF" w14:textId="77777777" w:rsidR="00172B19" w:rsidRPr="00657E73" w:rsidRDefault="00172B19" w:rsidP="00172B19">
            <w:pPr>
              <w:spacing w:after="0" w:line="240" w:lineRule="auto"/>
              <w:jc w:val="center"/>
              <w:rPr>
                <w:rFonts w:ascii="Arial" w:hAnsi="Arial" w:cs="Arial"/>
                <w:sz w:val="20"/>
                <w:lang w:val="es-ES"/>
              </w:rPr>
            </w:pPr>
            <w:r w:rsidRPr="00657E73">
              <w:rPr>
                <w:rFonts w:ascii="Arial" w:hAnsi="Arial" w:cs="Arial"/>
                <w:sz w:val="20"/>
                <w:lang w:val="es-ES"/>
              </w:rPr>
              <w:t>5</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D25C0" w14:textId="77777777" w:rsidR="00172B19" w:rsidRPr="00657E73" w:rsidRDefault="00172B19" w:rsidP="00172B19">
            <w:pPr>
              <w:spacing w:after="0" w:line="240" w:lineRule="auto"/>
              <w:jc w:val="both"/>
              <w:rPr>
                <w:rFonts w:ascii="Arial" w:hAnsi="Arial" w:cs="Arial"/>
                <w:sz w:val="20"/>
                <w:lang w:val="es-ES"/>
              </w:rPr>
            </w:pPr>
            <w:r w:rsidRPr="00657E73">
              <w:rPr>
                <w:rFonts w:ascii="Arial" w:hAnsi="Arial" w:cs="Arial"/>
                <w:sz w:val="20"/>
                <w:lang w:val="es-ES"/>
              </w:rPr>
              <w:t>Participaciones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A6E11B7" w14:textId="3FB9B6EF" w:rsidR="00172B19" w:rsidRPr="00657E73" w:rsidRDefault="00172B19" w:rsidP="00172B19">
            <w:pPr>
              <w:spacing w:after="0" w:line="240" w:lineRule="auto"/>
              <w:jc w:val="right"/>
              <w:rPr>
                <w:rFonts w:ascii="Arial" w:hAnsi="Arial" w:cs="Arial"/>
                <w:sz w:val="20"/>
                <w:lang w:val="es-ES"/>
              </w:rPr>
            </w:pPr>
            <w:r>
              <w:rPr>
                <w:rFonts w:ascii="Arial" w:hAnsi="Arial" w:cs="Arial"/>
                <w:color w:val="000000"/>
                <w:sz w:val="20"/>
                <w:szCs w:val="20"/>
              </w:rPr>
              <w:t>2,443,019,610</w:t>
            </w:r>
          </w:p>
        </w:tc>
      </w:tr>
      <w:tr w:rsidR="00172B19" w:rsidRPr="00657E73" w14:paraId="25102065" w14:textId="77777777" w:rsidTr="007F33DF">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tcPr>
          <w:p w14:paraId="424842CB" w14:textId="77777777" w:rsidR="00172B19" w:rsidRPr="00657E73" w:rsidRDefault="00172B19" w:rsidP="00172B19">
            <w:pPr>
              <w:spacing w:after="0" w:line="240" w:lineRule="auto"/>
              <w:rPr>
                <w:rFonts w:ascii="Arial" w:hAnsi="Arial" w:cs="Arial"/>
                <w:b/>
                <w:sz w:val="20"/>
                <w:lang w:val="es-ES"/>
              </w:rPr>
            </w:pP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73997" w14:textId="77777777" w:rsidR="00172B19" w:rsidRPr="00657E73" w:rsidRDefault="00172B19" w:rsidP="00172B19">
            <w:pPr>
              <w:spacing w:after="0" w:line="240" w:lineRule="auto"/>
              <w:jc w:val="center"/>
              <w:rPr>
                <w:rFonts w:ascii="Arial" w:hAnsi="Arial" w:cs="Arial"/>
                <w:b/>
                <w:sz w:val="20"/>
                <w:lang w:val="es-ES"/>
              </w:rPr>
            </w:pPr>
            <w:r w:rsidRPr="00657E73">
              <w:rPr>
                <w:rFonts w:ascii="Arial" w:hAnsi="Arial" w:cs="Arial"/>
                <w:b/>
                <w:sz w:val="20"/>
                <w:lang w:val="es-ES"/>
              </w:rPr>
              <w:t>Total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6A93984" w14:textId="2030169C" w:rsidR="00172B19" w:rsidRPr="00657E73" w:rsidRDefault="00172B19" w:rsidP="00172B19">
            <w:pPr>
              <w:spacing w:after="0" w:line="240" w:lineRule="auto"/>
              <w:jc w:val="right"/>
              <w:rPr>
                <w:rFonts w:ascii="Arial" w:hAnsi="Arial" w:cs="Arial"/>
                <w:b/>
                <w:bCs/>
                <w:sz w:val="20"/>
                <w:lang w:val="es-ES"/>
              </w:rPr>
            </w:pPr>
            <w:r>
              <w:rPr>
                <w:rFonts w:ascii="Arial" w:hAnsi="Arial" w:cs="Arial"/>
                <w:b/>
                <w:bCs/>
                <w:color w:val="000000"/>
                <w:sz w:val="20"/>
                <w:szCs w:val="20"/>
              </w:rPr>
              <w:t>17,474,000,000</w:t>
            </w:r>
          </w:p>
        </w:tc>
      </w:tr>
    </w:tbl>
    <w:p w14:paraId="2A6944D0" w14:textId="77777777" w:rsidR="00314B29" w:rsidRDefault="00314B29" w:rsidP="001D2F77">
      <w:pPr>
        <w:spacing w:after="0" w:line="240" w:lineRule="auto"/>
        <w:rPr>
          <w:rFonts w:ascii="Arial" w:hAnsi="Arial" w:cs="Arial"/>
          <w:b/>
          <w:lang w:val="es-ES"/>
        </w:rPr>
      </w:pPr>
    </w:p>
    <w:p w14:paraId="7C8144A3" w14:textId="6A8C84AE" w:rsidR="00A735DA" w:rsidRDefault="00A735DA" w:rsidP="001D2F77">
      <w:pPr>
        <w:spacing w:after="0" w:line="240" w:lineRule="auto"/>
        <w:rPr>
          <w:rFonts w:ascii="Arial" w:hAnsi="Arial" w:cs="Arial"/>
          <w:lang w:val="es-ES"/>
        </w:rPr>
      </w:pPr>
      <w:r w:rsidRPr="0087412C">
        <w:rPr>
          <w:rFonts w:ascii="Arial" w:hAnsi="Arial" w:cs="Arial"/>
          <w:b/>
          <w:lang w:val="es-ES"/>
        </w:rPr>
        <w:t xml:space="preserve">Artículo </w:t>
      </w:r>
      <w:r w:rsidR="005618A7">
        <w:rPr>
          <w:rFonts w:ascii="Arial" w:hAnsi="Arial" w:cs="Arial"/>
          <w:b/>
          <w:lang w:val="es-ES"/>
        </w:rPr>
        <w:t>16</w:t>
      </w:r>
      <w:r w:rsidRPr="0087412C">
        <w:rPr>
          <w:rFonts w:ascii="Arial" w:hAnsi="Arial" w:cs="Arial"/>
          <w:lang w:val="es-ES"/>
        </w:rPr>
        <w:t xml:space="preserve">. La </w:t>
      </w:r>
      <w:r w:rsidRPr="0087412C">
        <w:rPr>
          <w:rFonts w:ascii="Arial" w:hAnsi="Arial" w:cs="Arial"/>
          <w:b/>
          <w:lang w:val="es-ES"/>
        </w:rPr>
        <w:t>Clasificación Programática</w:t>
      </w:r>
      <w:r w:rsidRPr="0087412C">
        <w:rPr>
          <w:rFonts w:ascii="Arial" w:hAnsi="Arial" w:cs="Arial"/>
          <w:lang w:val="es-ES"/>
        </w:rPr>
        <w:t xml:space="preserve"> de acuerdo con la Tipología General de los Programas Presupuestarios se presenta en la siguiente tabla:</w:t>
      </w:r>
    </w:p>
    <w:p w14:paraId="0633126F" w14:textId="77777777" w:rsidR="00A735DA" w:rsidRPr="003203AD" w:rsidRDefault="00A735DA" w:rsidP="001D2F77">
      <w:pPr>
        <w:pStyle w:val="Ttulo2"/>
        <w:spacing w:before="0" w:line="240" w:lineRule="auto"/>
        <w:rPr>
          <w:rFonts w:ascii="Arial" w:eastAsia="Calibri" w:hAnsi="Arial" w:cs="Arial"/>
          <w:color w:val="auto"/>
          <w:sz w:val="22"/>
          <w:szCs w:val="22"/>
          <w:lang w:val="es-E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2"/>
        <w:gridCol w:w="621"/>
        <w:gridCol w:w="1977"/>
      </w:tblGrid>
      <w:tr w:rsidR="00A735DA" w:rsidRPr="00657E73" w14:paraId="527AEE9F" w14:textId="77777777" w:rsidTr="004D11E4">
        <w:trPr>
          <w:trHeight w:val="283"/>
          <w:tblHeader/>
          <w:jc w:val="center"/>
        </w:trPr>
        <w:tc>
          <w:tcPr>
            <w:tcW w:w="9180" w:type="dxa"/>
            <w:gridSpan w:val="3"/>
            <w:tcBorders>
              <w:top w:val="nil"/>
              <w:left w:val="nil"/>
              <w:bottom w:val="single" w:sz="4" w:space="0" w:color="auto"/>
              <w:right w:val="nil"/>
            </w:tcBorders>
            <w:shd w:val="clear" w:color="auto" w:fill="auto"/>
            <w:noWrap/>
            <w:vAlign w:val="center"/>
          </w:tcPr>
          <w:p w14:paraId="7056F17B" w14:textId="77777777" w:rsidR="00A735DA" w:rsidRPr="00657E73" w:rsidRDefault="00E133FE" w:rsidP="001D2F77">
            <w:pPr>
              <w:spacing w:after="0" w:line="240" w:lineRule="auto"/>
              <w:jc w:val="center"/>
              <w:rPr>
                <w:rFonts w:ascii="Arial" w:hAnsi="Arial" w:cs="Arial"/>
                <w:b/>
                <w:bCs/>
                <w:sz w:val="20"/>
                <w:szCs w:val="20"/>
                <w:lang w:val="es-ES"/>
              </w:rPr>
            </w:pPr>
            <w:bookmarkStart w:id="28" w:name="_Toc522869259"/>
            <w:bookmarkStart w:id="29" w:name="_Toc526757443"/>
            <w:r>
              <w:rPr>
                <w:rFonts w:ascii="Arial" w:eastAsia="Times New Roman" w:hAnsi="Arial" w:cs="Arial"/>
                <w:b/>
                <w:sz w:val="20"/>
                <w:szCs w:val="20"/>
                <w:lang w:val="es-ES"/>
              </w:rPr>
              <w:t>Tabla 7</w:t>
            </w:r>
            <w:r w:rsidR="00A735DA" w:rsidRPr="00657E73">
              <w:rPr>
                <w:rFonts w:ascii="Arial" w:eastAsia="Times New Roman" w:hAnsi="Arial" w:cs="Arial"/>
                <w:b/>
                <w:sz w:val="20"/>
                <w:szCs w:val="20"/>
                <w:lang w:val="es-ES"/>
              </w:rPr>
              <w:t xml:space="preserve">. Clasificación Programática </w:t>
            </w:r>
            <w:r w:rsidR="00A735DA" w:rsidRPr="00657E73">
              <w:rPr>
                <w:rFonts w:ascii="Arial" w:eastAsia="Times New Roman" w:hAnsi="Arial" w:cs="Arial"/>
                <w:b/>
                <w:sz w:val="20"/>
                <w:szCs w:val="20"/>
                <w:lang w:val="es-ES"/>
              </w:rPr>
              <w:br/>
              <w:t>(Tipología General)</w:t>
            </w:r>
            <w:bookmarkEnd w:id="28"/>
            <w:bookmarkEnd w:id="29"/>
          </w:p>
        </w:tc>
      </w:tr>
      <w:tr w:rsidR="00371238" w:rsidRPr="00657E73" w14:paraId="1958001F" w14:textId="77777777" w:rsidTr="004D11E4">
        <w:trPr>
          <w:trHeight w:val="283"/>
          <w:tblHeader/>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13C2D" w14:textId="77777777" w:rsidR="00A735DA" w:rsidRPr="00657E73" w:rsidRDefault="00A735DA" w:rsidP="001D2F77">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Programas Presupuestarios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E7234" w14:textId="77777777" w:rsidR="00A735DA" w:rsidRPr="00657E73" w:rsidRDefault="00A735DA" w:rsidP="001D2F77">
            <w:pPr>
              <w:spacing w:after="0" w:line="240" w:lineRule="auto"/>
              <w:ind w:left="-145" w:right="-151"/>
              <w:jc w:val="center"/>
              <w:rPr>
                <w:rFonts w:ascii="Arial" w:hAnsi="Arial" w:cs="Arial"/>
                <w:b/>
                <w:sz w:val="20"/>
                <w:szCs w:val="20"/>
                <w:lang w:val="es-ES"/>
              </w:rPr>
            </w:pPr>
            <w:r w:rsidRPr="00657E73">
              <w:rPr>
                <w:rFonts w:ascii="Arial" w:hAnsi="Arial" w:cs="Arial"/>
                <w:b/>
                <w:sz w:val="20"/>
                <w:szCs w:val="20"/>
                <w:lang w:val="es-ES"/>
              </w:rPr>
              <w:t>Clave</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FDEED" w14:textId="77777777" w:rsidR="00A735DA" w:rsidRPr="00657E73" w:rsidRDefault="00A735DA" w:rsidP="001D2F77">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Asignación Presupuestal</w:t>
            </w:r>
          </w:p>
        </w:tc>
      </w:tr>
      <w:tr w:rsidR="00371238" w:rsidRPr="00657E73" w14:paraId="533E5C11"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95D75" w14:textId="77777777" w:rsidR="00A735DA" w:rsidRPr="00657E73" w:rsidRDefault="00A735DA" w:rsidP="001D2F77">
            <w:pPr>
              <w:spacing w:after="0" w:line="240" w:lineRule="auto"/>
              <w:rPr>
                <w:rFonts w:ascii="Arial" w:hAnsi="Arial" w:cs="Arial"/>
                <w:b/>
                <w:bCs/>
                <w:sz w:val="20"/>
                <w:szCs w:val="20"/>
                <w:lang w:val="es-ES"/>
              </w:rPr>
            </w:pPr>
            <w:r w:rsidRPr="00657E73">
              <w:rPr>
                <w:rFonts w:ascii="Arial" w:hAnsi="Arial" w:cs="Arial"/>
                <w:b/>
                <w:bCs/>
                <w:sz w:val="20"/>
                <w:szCs w:val="20"/>
                <w:lang w:val="es-ES"/>
              </w:rPr>
              <w:t>Subsidios: Sector Social y Privado o Entidades Federativas y Municipios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3342F" w14:textId="77777777" w:rsidR="00A735DA" w:rsidRPr="00657E73" w:rsidRDefault="00A735DA" w:rsidP="001D2F77">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5D162" w14:textId="77777777" w:rsidR="00A735DA" w:rsidRPr="00657E73" w:rsidRDefault="00A735DA" w:rsidP="001D2F77">
            <w:pPr>
              <w:spacing w:after="0" w:line="240" w:lineRule="auto"/>
              <w:jc w:val="right"/>
              <w:rPr>
                <w:rFonts w:ascii="Arial" w:hAnsi="Arial" w:cs="Arial"/>
                <w:b/>
                <w:sz w:val="20"/>
                <w:szCs w:val="20"/>
                <w:lang w:val="es-ES"/>
              </w:rPr>
            </w:pPr>
          </w:p>
        </w:tc>
      </w:tr>
      <w:tr w:rsidR="00172B19" w:rsidRPr="00657E73" w14:paraId="39725611"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ECC3F"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Sujetos a Reglas de Operación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E5F15"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S</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28C6F" w14:textId="7F271750"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23,653,282 </w:t>
            </w:r>
          </w:p>
        </w:tc>
      </w:tr>
      <w:tr w:rsidR="00172B19" w:rsidRPr="00657E73" w14:paraId="58D28086"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C988C"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Otros Subsidios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532E9"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U</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EFED2" w14:textId="03456757"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289,719,579 </w:t>
            </w:r>
          </w:p>
        </w:tc>
      </w:tr>
      <w:tr w:rsidR="00172B19" w:rsidRPr="00657E73" w14:paraId="642EC768"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8466" w14:textId="77777777" w:rsidR="00172B19" w:rsidRPr="00657E73" w:rsidRDefault="00172B19" w:rsidP="00172B19">
            <w:pPr>
              <w:spacing w:after="0" w:line="240" w:lineRule="auto"/>
              <w:rPr>
                <w:rFonts w:ascii="Arial" w:hAnsi="Arial" w:cs="Arial"/>
                <w:b/>
                <w:bCs/>
                <w:sz w:val="20"/>
                <w:szCs w:val="20"/>
                <w:lang w:val="es-ES"/>
              </w:rPr>
            </w:pPr>
            <w:r w:rsidRPr="00657E73">
              <w:rPr>
                <w:rFonts w:ascii="Arial" w:hAnsi="Arial" w:cs="Arial"/>
                <w:b/>
                <w:bCs/>
                <w:sz w:val="20"/>
                <w:szCs w:val="20"/>
                <w:lang w:val="es-ES"/>
              </w:rPr>
              <w:t>Desempeño de las Funciones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103B" w14:textId="77777777" w:rsidR="00172B19" w:rsidRPr="00657E73" w:rsidRDefault="00172B19" w:rsidP="00172B1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04C5F" w14:textId="6DD255DC"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w:t>
            </w:r>
          </w:p>
        </w:tc>
      </w:tr>
      <w:tr w:rsidR="00172B19" w:rsidRPr="00657E73" w14:paraId="5AD8C50E"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CB1A"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Prestación de Servicios Públicos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09AFB"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E</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676CF" w14:textId="3A04C32F"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9,518,890,035 </w:t>
            </w:r>
          </w:p>
        </w:tc>
      </w:tr>
      <w:tr w:rsidR="00172B19" w:rsidRPr="00657E73" w14:paraId="5ACFAE58"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C8C77"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Provisión de Bienes Públicos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59E08"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B</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C427F" w14:textId="74BC28C1"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0 </w:t>
            </w:r>
          </w:p>
        </w:tc>
      </w:tr>
      <w:tr w:rsidR="00172B19" w:rsidRPr="00657E73" w14:paraId="7E8D7026"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051C0"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Planeación, Seguimiento y Evaluación de Políticas Públicas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D2AEF"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P</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4FA26" w14:textId="192F5550"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293,083,581 </w:t>
            </w:r>
          </w:p>
        </w:tc>
      </w:tr>
      <w:tr w:rsidR="00172B19" w:rsidRPr="00657E73" w14:paraId="25015B70"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54AC"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Promoción y Fomento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0F7F"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F</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39C7" w14:textId="43F580D5"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124,158,392 </w:t>
            </w:r>
          </w:p>
        </w:tc>
      </w:tr>
      <w:tr w:rsidR="00172B19" w:rsidRPr="00657E73" w14:paraId="52095969"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B0DA"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Regulación y Supervisión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67AE1"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G</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4E1DA" w14:textId="3D84683D"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47,216,677 </w:t>
            </w:r>
          </w:p>
        </w:tc>
      </w:tr>
      <w:tr w:rsidR="00172B19" w:rsidRPr="00657E73" w14:paraId="051B522D"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7FC97"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Funciones de las Fuerzas Armadas (Únicamente Gobierno Federal)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218D3"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A</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F4D0B" w14:textId="5828E5F3"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0 </w:t>
            </w:r>
          </w:p>
        </w:tc>
      </w:tr>
      <w:tr w:rsidR="00172B19" w:rsidRPr="00657E73" w14:paraId="12EDF503"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3E26"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Específicos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FB51"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R</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E1F27" w14:textId="14BF5D96"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0 </w:t>
            </w:r>
          </w:p>
        </w:tc>
      </w:tr>
      <w:tr w:rsidR="00172B19" w:rsidRPr="00657E73" w14:paraId="236D2355"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1F66"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Proyectos de Inversión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A6572"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K</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294A4" w14:textId="2370E6B3"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165,091,320 </w:t>
            </w:r>
          </w:p>
        </w:tc>
      </w:tr>
      <w:tr w:rsidR="00172B19" w:rsidRPr="00657E73" w14:paraId="081D8AB0"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3FDC" w14:textId="77777777" w:rsidR="00172B19" w:rsidRPr="00657E73" w:rsidRDefault="00172B19" w:rsidP="00172B19">
            <w:pPr>
              <w:spacing w:after="0" w:line="240" w:lineRule="auto"/>
              <w:rPr>
                <w:rFonts w:ascii="Arial" w:hAnsi="Arial" w:cs="Arial"/>
                <w:b/>
                <w:bCs/>
                <w:sz w:val="20"/>
                <w:szCs w:val="20"/>
                <w:lang w:val="es-ES"/>
              </w:rPr>
            </w:pPr>
            <w:r w:rsidRPr="00657E73">
              <w:rPr>
                <w:rFonts w:ascii="Arial" w:hAnsi="Arial" w:cs="Arial"/>
                <w:b/>
                <w:bCs/>
                <w:sz w:val="20"/>
                <w:szCs w:val="20"/>
                <w:lang w:val="es-ES"/>
              </w:rPr>
              <w:t>Administrativos y de Apoyo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B9571" w14:textId="77777777" w:rsidR="00172B19" w:rsidRPr="00657E73" w:rsidRDefault="00172B19" w:rsidP="00172B1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0E492" w14:textId="22057A2B"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w:t>
            </w:r>
          </w:p>
        </w:tc>
      </w:tr>
      <w:tr w:rsidR="00172B19" w:rsidRPr="00657E73" w14:paraId="16663E99"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E26A6"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Apoyo al Proceso Presupuestario y para Mejorar la Eficiencia Institucional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DAEA8"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M</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242B7" w14:textId="148D95F5"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152,145,888 </w:t>
            </w:r>
          </w:p>
        </w:tc>
      </w:tr>
      <w:tr w:rsidR="00172B19" w:rsidRPr="00657E73" w14:paraId="588235E5"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3E6F"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Apoyo a la Función Pública y al Mejoramiento de la Gestión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413C6"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O</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758B0" w14:textId="28B46B71"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218,067,544 </w:t>
            </w:r>
          </w:p>
        </w:tc>
      </w:tr>
      <w:tr w:rsidR="00172B19" w:rsidRPr="00657E73" w14:paraId="75944874"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A89DB"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Operaciones Ajenas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74D1C"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W</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5E7A3" w14:textId="5B274C3A"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0 </w:t>
            </w:r>
          </w:p>
        </w:tc>
      </w:tr>
      <w:tr w:rsidR="00172B19" w:rsidRPr="00657E73" w14:paraId="0356C35A"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C8E17" w14:textId="77777777" w:rsidR="00172B19" w:rsidRPr="00657E73" w:rsidRDefault="00172B19" w:rsidP="00172B19">
            <w:pPr>
              <w:spacing w:after="0" w:line="240" w:lineRule="auto"/>
              <w:rPr>
                <w:rFonts w:ascii="Arial" w:hAnsi="Arial" w:cs="Arial"/>
                <w:b/>
                <w:bCs/>
                <w:sz w:val="20"/>
                <w:szCs w:val="20"/>
                <w:lang w:val="es-ES"/>
              </w:rPr>
            </w:pPr>
            <w:r w:rsidRPr="00657E73">
              <w:rPr>
                <w:rFonts w:ascii="Arial" w:hAnsi="Arial" w:cs="Arial"/>
                <w:b/>
                <w:bCs/>
                <w:sz w:val="20"/>
                <w:szCs w:val="20"/>
                <w:lang w:val="es-ES"/>
              </w:rPr>
              <w:t>Compromisos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DD3F" w14:textId="77777777" w:rsidR="00172B19" w:rsidRPr="00657E73" w:rsidRDefault="00172B19" w:rsidP="00172B1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B25F" w14:textId="704FA977"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w:t>
            </w:r>
          </w:p>
        </w:tc>
      </w:tr>
      <w:tr w:rsidR="00172B19" w:rsidRPr="00657E73" w14:paraId="72ED34EF"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0932"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Obligaciones de Cumplimiento de Resolución Jurisdiccional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912B"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L</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FD577" w14:textId="1C8A99BB"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35,491,646 </w:t>
            </w:r>
          </w:p>
        </w:tc>
      </w:tr>
      <w:tr w:rsidR="00172B19" w:rsidRPr="00657E73" w14:paraId="3B2E8E42"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4A033"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Desastres Naturales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833E"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N</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1BCA2" w14:textId="6A01E2D6"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32,418,347 </w:t>
            </w:r>
          </w:p>
        </w:tc>
      </w:tr>
      <w:tr w:rsidR="00172B19" w:rsidRPr="00657E73" w14:paraId="425B77B7"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5A1D" w14:textId="77777777" w:rsidR="00172B19" w:rsidRPr="00657E73" w:rsidRDefault="00172B19" w:rsidP="00172B19">
            <w:pPr>
              <w:spacing w:after="0" w:line="240" w:lineRule="auto"/>
              <w:rPr>
                <w:rFonts w:ascii="Arial" w:hAnsi="Arial" w:cs="Arial"/>
                <w:b/>
                <w:bCs/>
                <w:sz w:val="20"/>
                <w:szCs w:val="20"/>
                <w:lang w:val="es-ES"/>
              </w:rPr>
            </w:pPr>
            <w:r w:rsidRPr="00657E73">
              <w:rPr>
                <w:rFonts w:ascii="Arial" w:hAnsi="Arial" w:cs="Arial"/>
                <w:b/>
                <w:bCs/>
                <w:sz w:val="20"/>
                <w:szCs w:val="20"/>
                <w:lang w:val="es-ES"/>
              </w:rPr>
              <w:lastRenderedPageBreak/>
              <w:t>Obligaciones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1BFBD" w14:textId="77777777" w:rsidR="00172B19" w:rsidRPr="00657E73" w:rsidRDefault="00172B19" w:rsidP="00172B1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567C9" w14:textId="6617AF5B"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w:t>
            </w:r>
          </w:p>
        </w:tc>
      </w:tr>
      <w:tr w:rsidR="00172B19" w:rsidRPr="00657E73" w14:paraId="781D4A17"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C7E52"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Pensiones y Jubilaciones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6FDA2"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J</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D14A2" w14:textId="194C4D5B"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1,035,549,890 </w:t>
            </w:r>
          </w:p>
        </w:tc>
      </w:tr>
      <w:tr w:rsidR="00172B19" w:rsidRPr="00657E73" w14:paraId="47B27C1A"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039E3"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Aportaciones a la Seguridad Social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71BD"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T</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D22F2" w14:textId="04DE426A"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105,768,980 </w:t>
            </w:r>
          </w:p>
        </w:tc>
      </w:tr>
      <w:tr w:rsidR="00172B19" w:rsidRPr="00657E73" w14:paraId="60E374C3"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FBCC0"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Aportaciones a Fondos de Estabilización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8DA47"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Y</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ACF68" w14:textId="5A5EA32C"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0 </w:t>
            </w:r>
          </w:p>
        </w:tc>
      </w:tr>
      <w:tr w:rsidR="00172B19" w:rsidRPr="00657E73" w14:paraId="03772DAF"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34E96" w14:textId="77777777" w:rsidR="00172B19" w:rsidRPr="00657E73" w:rsidRDefault="00172B19" w:rsidP="00172B19">
            <w:pPr>
              <w:spacing w:after="0" w:line="240" w:lineRule="auto"/>
              <w:ind w:left="252"/>
              <w:rPr>
                <w:rFonts w:ascii="Arial" w:hAnsi="Arial" w:cs="Arial"/>
                <w:sz w:val="20"/>
                <w:szCs w:val="20"/>
                <w:lang w:val="es-ES"/>
              </w:rPr>
            </w:pPr>
            <w:r w:rsidRPr="00657E73">
              <w:rPr>
                <w:rFonts w:ascii="Arial" w:hAnsi="Arial" w:cs="Arial"/>
                <w:sz w:val="20"/>
                <w:szCs w:val="20"/>
                <w:lang w:val="es-ES"/>
              </w:rPr>
              <w:t>Aportaciones a Fondos de Inversión y Reestructura de Pensiones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A79A1"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Z</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E49D" w14:textId="483F236E"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0 </w:t>
            </w:r>
          </w:p>
        </w:tc>
      </w:tr>
      <w:tr w:rsidR="00172B19" w:rsidRPr="00657E73" w14:paraId="7A9BD625"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05377" w14:textId="77777777" w:rsidR="00172B19" w:rsidRPr="00657E73" w:rsidRDefault="00172B19" w:rsidP="00172B19">
            <w:pPr>
              <w:spacing w:after="0" w:line="240" w:lineRule="auto"/>
              <w:rPr>
                <w:rFonts w:ascii="Arial" w:hAnsi="Arial" w:cs="Arial"/>
                <w:b/>
                <w:bCs/>
                <w:sz w:val="20"/>
                <w:szCs w:val="20"/>
                <w:lang w:val="es-ES"/>
              </w:rPr>
            </w:pPr>
            <w:r w:rsidRPr="00657E73">
              <w:rPr>
                <w:rFonts w:ascii="Arial" w:hAnsi="Arial" w:cs="Arial"/>
                <w:b/>
                <w:bCs/>
                <w:sz w:val="20"/>
                <w:szCs w:val="20"/>
                <w:lang w:val="es-ES"/>
              </w:rPr>
              <w:t>Programas de Gasto Federalizado (Gobierno Federal)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EBB40" w14:textId="77777777" w:rsidR="00172B19" w:rsidRPr="00657E73" w:rsidRDefault="00172B19" w:rsidP="00172B1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23082" w14:textId="432B6286"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w:t>
            </w:r>
          </w:p>
        </w:tc>
      </w:tr>
      <w:tr w:rsidR="00172B19" w:rsidRPr="00657E73" w14:paraId="6C36AC7D"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515C" w14:textId="77777777" w:rsidR="00172B19" w:rsidRPr="00657E73" w:rsidRDefault="00172B19" w:rsidP="00172B19">
            <w:pPr>
              <w:spacing w:after="0" w:line="240" w:lineRule="auto"/>
              <w:rPr>
                <w:rFonts w:ascii="Arial" w:hAnsi="Arial" w:cs="Arial"/>
                <w:b/>
                <w:sz w:val="20"/>
                <w:szCs w:val="20"/>
                <w:lang w:val="es-ES"/>
              </w:rPr>
            </w:pPr>
            <w:r w:rsidRPr="00657E73">
              <w:rPr>
                <w:rFonts w:ascii="Arial" w:hAnsi="Arial" w:cs="Arial"/>
                <w:b/>
                <w:sz w:val="20"/>
                <w:szCs w:val="20"/>
                <w:lang w:val="es-ES"/>
              </w:rPr>
              <w:t>Gasto Federalizado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2372"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I</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D8AE8" w14:textId="3BB86948"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3,071,162,542 </w:t>
            </w:r>
          </w:p>
        </w:tc>
      </w:tr>
      <w:tr w:rsidR="00172B19" w:rsidRPr="00657E73" w14:paraId="33173655"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18D2" w14:textId="77777777" w:rsidR="00172B19" w:rsidRPr="00657E73" w:rsidRDefault="00172B19" w:rsidP="00172B19">
            <w:pPr>
              <w:spacing w:after="0" w:line="240" w:lineRule="auto"/>
              <w:rPr>
                <w:rFonts w:ascii="Arial" w:hAnsi="Arial" w:cs="Arial"/>
                <w:sz w:val="20"/>
                <w:szCs w:val="20"/>
                <w:lang w:val="es-ES"/>
              </w:rPr>
            </w:pPr>
            <w:r w:rsidRPr="00657E73">
              <w:rPr>
                <w:rFonts w:ascii="Arial" w:hAnsi="Arial" w:cs="Arial"/>
                <w:sz w:val="20"/>
                <w:szCs w:val="20"/>
                <w:lang w:val="es-ES"/>
              </w:rPr>
              <w:t>Participaciones a Entidades Federativas y Municipios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8E8DC"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C</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A1F15" w14:textId="55A6AC2B"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1,621,406,415 </w:t>
            </w:r>
          </w:p>
        </w:tc>
      </w:tr>
      <w:tr w:rsidR="00172B19" w:rsidRPr="00657E73" w14:paraId="4B4790E4"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1C38" w14:textId="77777777" w:rsidR="00172B19" w:rsidRPr="00657E73" w:rsidRDefault="00172B19" w:rsidP="00172B19">
            <w:pPr>
              <w:spacing w:after="0" w:line="240" w:lineRule="auto"/>
              <w:rPr>
                <w:rFonts w:ascii="Arial" w:hAnsi="Arial" w:cs="Arial"/>
                <w:sz w:val="20"/>
                <w:szCs w:val="20"/>
                <w:lang w:val="es-ES"/>
              </w:rPr>
            </w:pPr>
            <w:r w:rsidRPr="00657E73">
              <w:rPr>
                <w:rFonts w:ascii="Arial" w:hAnsi="Arial" w:cs="Arial"/>
                <w:sz w:val="20"/>
                <w:szCs w:val="20"/>
                <w:lang w:val="es-ES"/>
              </w:rPr>
              <w:t>Costo financiero, Deuda o Apoyos a Deudores y Ahorradores de la Banca</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352CE"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D</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C8718" w14:textId="72466711"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723,272,095 </w:t>
            </w:r>
          </w:p>
        </w:tc>
      </w:tr>
      <w:tr w:rsidR="00172B19" w:rsidRPr="00657E73" w14:paraId="68AF66A5"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E4742" w14:textId="77777777" w:rsidR="00172B19" w:rsidRPr="00657E73" w:rsidRDefault="00172B19" w:rsidP="00172B19">
            <w:pPr>
              <w:spacing w:after="0" w:line="240" w:lineRule="auto"/>
              <w:rPr>
                <w:rFonts w:ascii="Arial" w:hAnsi="Arial" w:cs="Arial"/>
                <w:sz w:val="20"/>
                <w:szCs w:val="20"/>
                <w:lang w:val="es-ES"/>
              </w:rPr>
            </w:pPr>
            <w:r w:rsidRPr="00657E73">
              <w:rPr>
                <w:rFonts w:ascii="Arial" w:hAnsi="Arial" w:cs="Arial"/>
                <w:sz w:val="20"/>
                <w:szCs w:val="20"/>
                <w:lang w:val="es-ES"/>
              </w:rPr>
              <w:t>Adeudos de Ejercicios Fiscales Anteriores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06CF1" w14:textId="77777777" w:rsidR="00172B19" w:rsidRPr="00657E73" w:rsidRDefault="00172B19" w:rsidP="00172B19">
            <w:pPr>
              <w:spacing w:after="0" w:line="240" w:lineRule="auto"/>
              <w:jc w:val="center"/>
              <w:rPr>
                <w:rFonts w:ascii="Arial" w:hAnsi="Arial" w:cs="Arial"/>
                <w:b/>
                <w:sz w:val="20"/>
                <w:szCs w:val="20"/>
                <w:lang w:val="es-ES"/>
              </w:rPr>
            </w:pPr>
            <w:r w:rsidRPr="00657E73">
              <w:rPr>
                <w:rFonts w:ascii="Arial" w:hAnsi="Arial" w:cs="Arial"/>
                <w:b/>
                <w:sz w:val="20"/>
                <w:szCs w:val="20"/>
                <w:lang w:val="es-ES"/>
              </w:rPr>
              <w:t>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03BB5" w14:textId="491AAA29"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16,903,787 </w:t>
            </w:r>
          </w:p>
        </w:tc>
      </w:tr>
      <w:tr w:rsidR="00172B19" w:rsidRPr="000C793A" w14:paraId="1D47FB33" w14:textId="77777777" w:rsidTr="00D811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A441" w14:textId="77777777" w:rsidR="00172B19" w:rsidRPr="000C793A" w:rsidRDefault="00172B19" w:rsidP="00172B19">
            <w:pPr>
              <w:spacing w:after="0" w:line="240" w:lineRule="auto"/>
              <w:jc w:val="center"/>
              <w:rPr>
                <w:rFonts w:ascii="Arial" w:hAnsi="Arial" w:cs="Arial"/>
                <w:b/>
                <w:bCs/>
                <w:sz w:val="20"/>
                <w:szCs w:val="20"/>
                <w:lang w:val="es-ES"/>
              </w:rPr>
            </w:pPr>
            <w:r w:rsidRPr="000C793A">
              <w:rPr>
                <w:rFonts w:ascii="Arial" w:hAnsi="Arial" w:cs="Arial"/>
                <w:b/>
                <w:bCs/>
                <w:sz w:val="20"/>
                <w:szCs w:val="20"/>
                <w:lang w:val="es-ES"/>
              </w:rPr>
              <w:t>Total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7230F" w14:textId="77777777" w:rsidR="00172B19" w:rsidRPr="000C793A" w:rsidRDefault="00172B19" w:rsidP="00172B1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8E14B" w14:textId="2DCA62C1" w:rsidR="00172B19" w:rsidRPr="000C793A" w:rsidRDefault="00172B19" w:rsidP="00172B19">
            <w:pPr>
              <w:spacing w:after="0" w:line="240" w:lineRule="auto"/>
              <w:jc w:val="right"/>
              <w:rPr>
                <w:rFonts w:ascii="Arial" w:hAnsi="Arial" w:cs="Arial"/>
                <w:b/>
                <w:bCs/>
                <w:sz w:val="20"/>
                <w:szCs w:val="20"/>
                <w:highlight w:val="yellow"/>
                <w:lang w:val="es-ES"/>
              </w:rPr>
            </w:pPr>
            <w:r>
              <w:rPr>
                <w:rFonts w:ascii="Arial" w:hAnsi="Arial" w:cs="Arial"/>
                <w:b/>
                <w:bCs/>
                <w:color w:val="000000"/>
                <w:sz w:val="20"/>
                <w:szCs w:val="20"/>
              </w:rPr>
              <w:t xml:space="preserve">17,474,000,000 </w:t>
            </w:r>
          </w:p>
        </w:tc>
      </w:tr>
    </w:tbl>
    <w:p w14:paraId="1FBB23F0" w14:textId="77777777" w:rsidR="002365CF" w:rsidRDefault="002365CF" w:rsidP="001D2F77">
      <w:pPr>
        <w:spacing w:after="0" w:line="240" w:lineRule="auto"/>
        <w:jc w:val="both"/>
        <w:rPr>
          <w:rFonts w:ascii="Arial" w:hAnsi="Arial" w:cs="Arial"/>
          <w:b/>
          <w:lang w:val="es-ES"/>
        </w:rPr>
      </w:pPr>
    </w:p>
    <w:p w14:paraId="60CF1AF1" w14:textId="22C38EE7"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5618A7">
        <w:rPr>
          <w:rFonts w:ascii="Arial" w:hAnsi="Arial" w:cs="Arial"/>
          <w:b/>
          <w:lang w:val="es-ES"/>
        </w:rPr>
        <w:t>17</w:t>
      </w:r>
      <w:r w:rsidRPr="003203AD">
        <w:rPr>
          <w:rFonts w:ascii="Arial" w:hAnsi="Arial" w:cs="Arial"/>
          <w:lang w:val="es-ES"/>
        </w:rPr>
        <w:t xml:space="preserve">. La forma en que se integran los ingresos del Estado, de acuerdo con la </w:t>
      </w:r>
      <w:r w:rsidRPr="003203AD">
        <w:rPr>
          <w:rFonts w:ascii="Arial" w:hAnsi="Arial" w:cs="Arial"/>
          <w:b/>
          <w:lang w:val="es-ES"/>
        </w:rPr>
        <w:t>Clasificación por Fuentes de Financiamiento</w:t>
      </w:r>
      <w:r w:rsidRPr="003203AD">
        <w:rPr>
          <w:rFonts w:ascii="Arial" w:hAnsi="Arial" w:cs="Arial"/>
          <w:lang w:val="es-ES"/>
        </w:rPr>
        <w:t>, es la siguiente:</w:t>
      </w:r>
    </w:p>
    <w:p w14:paraId="3B7F04DB" w14:textId="77777777" w:rsidR="002365CF" w:rsidRDefault="002365CF" w:rsidP="001D2F77">
      <w:pPr>
        <w:pStyle w:val="Ttulo2"/>
        <w:spacing w:line="240" w:lineRule="auto"/>
        <w:rPr>
          <w:lang w:val="es-ES"/>
        </w:rPr>
      </w:pPr>
    </w:p>
    <w:tbl>
      <w:tblPr>
        <w:tblW w:w="8700" w:type="dxa"/>
        <w:jc w:val="center"/>
        <w:tblCellMar>
          <w:left w:w="70" w:type="dxa"/>
          <w:right w:w="70" w:type="dxa"/>
        </w:tblCellMar>
        <w:tblLook w:val="04A0" w:firstRow="1" w:lastRow="0" w:firstColumn="1" w:lastColumn="0" w:noHBand="0" w:noVBand="1"/>
      </w:tblPr>
      <w:tblGrid>
        <w:gridCol w:w="988"/>
        <w:gridCol w:w="6181"/>
        <w:gridCol w:w="1531"/>
      </w:tblGrid>
      <w:tr w:rsidR="00612800" w:rsidRPr="00356F3B" w14:paraId="2FFD3AC5" w14:textId="77777777" w:rsidTr="00FB0835">
        <w:trPr>
          <w:trHeight w:val="333"/>
          <w:tblHeader/>
          <w:jc w:val="center"/>
        </w:trPr>
        <w:tc>
          <w:tcPr>
            <w:tcW w:w="8700" w:type="dxa"/>
            <w:gridSpan w:val="3"/>
            <w:tcBorders>
              <w:bottom w:val="single" w:sz="4" w:space="0" w:color="auto"/>
            </w:tcBorders>
            <w:shd w:val="clear" w:color="auto" w:fill="auto"/>
            <w:vAlign w:val="center"/>
          </w:tcPr>
          <w:p w14:paraId="2B13C1C4" w14:textId="27B206F8" w:rsidR="00612800" w:rsidRPr="00356F3B" w:rsidRDefault="00612800" w:rsidP="001D2F77">
            <w:pPr>
              <w:spacing w:after="0" w:line="240" w:lineRule="auto"/>
              <w:jc w:val="center"/>
              <w:rPr>
                <w:rFonts w:ascii="Arial" w:eastAsia="Times New Roman" w:hAnsi="Arial" w:cs="Arial"/>
                <w:b/>
                <w:bCs/>
                <w:color w:val="000000"/>
                <w:sz w:val="20"/>
                <w:szCs w:val="18"/>
                <w:lang w:eastAsia="es-MX"/>
              </w:rPr>
            </w:pPr>
            <w:r w:rsidRPr="00356F3B">
              <w:rPr>
                <w:rFonts w:ascii="Arial" w:eastAsia="Times New Roman" w:hAnsi="Arial" w:cs="Arial"/>
                <w:b/>
                <w:sz w:val="20"/>
                <w:szCs w:val="18"/>
                <w:lang w:val="es-ES"/>
              </w:rPr>
              <w:t>Tabla 8. Clasificación por Fuentes de Financiamiento</w:t>
            </w:r>
          </w:p>
        </w:tc>
      </w:tr>
      <w:tr w:rsidR="00A5303E" w:rsidRPr="00356F3B" w14:paraId="17728FF8" w14:textId="77777777" w:rsidTr="00FB0835">
        <w:trPr>
          <w:trHeight w:val="51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4F12" w14:textId="77777777" w:rsidR="00A5303E" w:rsidRPr="00356F3B" w:rsidRDefault="00A5303E" w:rsidP="00A5303E">
            <w:pPr>
              <w:spacing w:after="0" w:line="240" w:lineRule="auto"/>
              <w:jc w:val="center"/>
              <w:rPr>
                <w:rFonts w:ascii="Arial" w:eastAsia="Times New Roman" w:hAnsi="Arial" w:cs="Arial"/>
                <w:b/>
                <w:bCs/>
                <w:color w:val="000000"/>
                <w:sz w:val="20"/>
                <w:szCs w:val="18"/>
                <w:lang w:eastAsia="es-MX"/>
              </w:rPr>
            </w:pPr>
            <w:r w:rsidRPr="00356F3B">
              <w:rPr>
                <w:rFonts w:ascii="Arial" w:eastAsia="Times New Roman" w:hAnsi="Arial" w:cs="Arial"/>
                <w:b/>
                <w:bCs/>
                <w:color w:val="000000"/>
                <w:sz w:val="20"/>
                <w:szCs w:val="18"/>
                <w:lang w:eastAsia="es-MX"/>
              </w:rPr>
              <w:t>Clave</w:t>
            </w:r>
          </w:p>
        </w:tc>
        <w:tc>
          <w:tcPr>
            <w:tcW w:w="6181" w:type="dxa"/>
            <w:tcBorders>
              <w:top w:val="single" w:sz="4" w:space="0" w:color="auto"/>
              <w:left w:val="nil"/>
              <w:bottom w:val="single" w:sz="4" w:space="0" w:color="auto"/>
              <w:right w:val="single" w:sz="4" w:space="0" w:color="auto"/>
            </w:tcBorders>
            <w:shd w:val="clear" w:color="auto" w:fill="auto"/>
            <w:vAlign w:val="center"/>
            <w:hideMark/>
          </w:tcPr>
          <w:p w14:paraId="4BA437E3" w14:textId="77777777" w:rsidR="00A5303E" w:rsidRPr="00356F3B" w:rsidRDefault="00A5303E" w:rsidP="00A5303E">
            <w:pPr>
              <w:spacing w:after="0" w:line="240" w:lineRule="auto"/>
              <w:jc w:val="center"/>
              <w:rPr>
                <w:rFonts w:ascii="Arial" w:eastAsia="Times New Roman" w:hAnsi="Arial" w:cs="Arial"/>
                <w:b/>
                <w:bCs/>
                <w:color w:val="000000"/>
                <w:sz w:val="20"/>
                <w:szCs w:val="18"/>
                <w:lang w:eastAsia="es-MX"/>
              </w:rPr>
            </w:pPr>
            <w:r w:rsidRPr="00356F3B">
              <w:rPr>
                <w:rFonts w:ascii="Arial" w:eastAsia="Times New Roman" w:hAnsi="Arial" w:cs="Arial"/>
                <w:b/>
                <w:bCs/>
                <w:color w:val="000000"/>
                <w:sz w:val="20"/>
                <w:szCs w:val="18"/>
                <w:lang w:eastAsia="es-MX"/>
              </w:rPr>
              <w:t>Concepto</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7600CAD7" w14:textId="77777777" w:rsidR="00A5303E" w:rsidRPr="00356F3B" w:rsidRDefault="00A5303E" w:rsidP="00A5303E">
            <w:pPr>
              <w:spacing w:after="0" w:line="240" w:lineRule="auto"/>
              <w:jc w:val="center"/>
              <w:rPr>
                <w:rFonts w:ascii="Arial" w:eastAsia="Times New Roman" w:hAnsi="Arial" w:cs="Arial"/>
                <w:b/>
                <w:bCs/>
                <w:color w:val="000000"/>
                <w:sz w:val="20"/>
                <w:szCs w:val="18"/>
                <w:lang w:eastAsia="es-MX"/>
              </w:rPr>
            </w:pPr>
            <w:r w:rsidRPr="00356F3B">
              <w:rPr>
                <w:rFonts w:ascii="Arial" w:eastAsia="Times New Roman" w:hAnsi="Arial" w:cs="Arial"/>
                <w:b/>
                <w:bCs/>
                <w:color w:val="000000"/>
                <w:sz w:val="20"/>
                <w:szCs w:val="18"/>
                <w:lang w:eastAsia="es-MX"/>
              </w:rPr>
              <w:t>Asignación Presupuestal</w:t>
            </w:r>
          </w:p>
        </w:tc>
      </w:tr>
      <w:tr w:rsidR="008D2E35" w:rsidRPr="00356F3B" w14:paraId="2AF2497A"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09EC4C"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1</w:t>
            </w:r>
          </w:p>
        </w:tc>
        <w:tc>
          <w:tcPr>
            <w:tcW w:w="6181" w:type="dxa"/>
            <w:tcBorders>
              <w:top w:val="nil"/>
              <w:left w:val="nil"/>
              <w:bottom w:val="single" w:sz="4" w:space="0" w:color="auto"/>
              <w:right w:val="single" w:sz="4" w:space="0" w:color="auto"/>
            </w:tcBorders>
            <w:shd w:val="clear" w:color="auto" w:fill="auto"/>
            <w:vAlign w:val="center"/>
            <w:hideMark/>
          </w:tcPr>
          <w:p w14:paraId="14BAD2DD"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No Etiquetado</w:t>
            </w:r>
          </w:p>
        </w:tc>
        <w:tc>
          <w:tcPr>
            <w:tcW w:w="1531" w:type="dxa"/>
            <w:tcBorders>
              <w:top w:val="nil"/>
              <w:left w:val="nil"/>
              <w:bottom w:val="single" w:sz="4" w:space="0" w:color="auto"/>
              <w:right w:val="single" w:sz="4" w:space="0" w:color="auto"/>
            </w:tcBorders>
            <w:shd w:val="clear" w:color="auto" w:fill="auto"/>
            <w:vAlign w:val="center"/>
            <w:hideMark/>
          </w:tcPr>
          <w:p w14:paraId="5E38250D" w14:textId="679EE3F0"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8,132,809,858</w:t>
            </w:r>
          </w:p>
        </w:tc>
      </w:tr>
      <w:tr w:rsidR="008D2E35" w:rsidRPr="00356F3B" w14:paraId="3EC344EE"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BF99A6C"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11</w:t>
            </w:r>
          </w:p>
        </w:tc>
        <w:tc>
          <w:tcPr>
            <w:tcW w:w="6181" w:type="dxa"/>
            <w:tcBorders>
              <w:top w:val="nil"/>
              <w:left w:val="nil"/>
              <w:bottom w:val="single" w:sz="4" w:space="0" w:color="auto"/>
              <w:right w:val="single" w:sz="4" w:space="0" w:color="auto"/>
            </w:tcBorders>
            <w:shd w:val="clear" w:color="auto" w:fill="auto"/>
            <w:vAlign w:val="center"/>
            <w:hideMark/>
          </w:tcPr>
          <w:p w14:paraId="21A5F78E"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Recursos Fiscales</w:t>
            </w:r>
          </w:p>
        </w:tc>
        <w:tc>
          <w:tcPr>
            <w:tcW w:w="1531" w:type="dxa"/>
            <w:tcBorders>
              <w:top w:val="nil"/>
              <w:left w:val="nil"/>
              <w:bottom w:val="single" w:sz="4" w:space="0" w:color="auto"/>
              <w:right w:val="single" w:sz="4" w:space="0" w:color="auto"/>
            </w:tcBorders>
            <w:shd w:val="clear" w:color="auto" w:fill="auto"/>
            <w:vAlign w:val="center"/>
            <w:hideMark/>
          </w:tcPr>
          <w:p w14:paraId="7716BFA6" w14:textId="451AD8B1"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2,123,638,931</w:t>
            </w:r>
          </w:p>
        </w:tc>
      </w:tr>
      <w:tr w:rsidR="008D2E35" w:rsidRPr="00356F3B" w14:paraId="53B0563F"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4384197"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11101-21</w:t>
            </w:r>
          </w:p>
        </w:tc>
        <w:tc>
          <w:tcPr>
            <w:tcW w:w="6181" w:type="dxa"/>
            <w:tcBorders>
              <w:top w:val="nil"/>
              <w:left w:val="nil"/>
              <w:bottom w:val="single" w:sz="4" w:space="0" w:color="auto"/>
              <w:right w:val="single" w:sz="4" w:space="0" w:color="auto"/>
            </w:tcBorders>
            <w:shd w:val="clear" w:color="auto" w:fill="auto"/>
            <w:noWrap/>
            <w:vAlign w:val="center"/>
            <w:hideMark/>
          </w:tcPr>
          <w:p w14:paraId="5D39239B" w14:textId="6946BBE8"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Recursos Fiscales</w:t>
            </w:r>
          </w:p>
        </w:tc>
        <w:tc>
          <w:tcPr>
            <w:tcW w:w="1531" w:type="dxa"/>
            <w:tcBorders>
              <w:top w:val="nil"/>
              <w:left w:val="nil"/>
              <w:bottom w:val="single" w:sz="4" w:space="0" w:color="auto"/>
              <w:right w:val="single" w:sz="4" w:space="0" w:color="auto"/>
            </w:tcBorders>
            <w:shd w:val="clear" w:color="auto" w:fill="auto"/>
            <w:noWrap/>
            <w:vAlign w:val="bottom"/>
            <w:hideMark/>
          </w:tcPr>
          <w:p w14:paraId="7417E4C5" w14:textId="0D2E631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2,057,086,018</w:t>
            </w:r>
          </w:p>
        </w:tc>
      </w:tr>
      <w:tr w:rsidR="008D2E35" w:rsidRPr="00356F3B" w14:paraId="43045130"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EE99251"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11301-21</w:t>
            </w:r>
          </w:p>
        </w:tc>
        <w:tc>
          <w:tcPr>
            <w:tcW w:w="6181" w:type="dxa"/>
            <w:tcBorders>
              <w:top w:val="nil"/>
              <w:left w:val="nil"/>
              <w:bottom w:val="single" w:sz="4" w:space="0" w:color="auto"/>
              <w:right w:val="single" w:sz="4" w:space="0" w:color="auto"/>
            </w:tcBorders>
            <w:shd w:val="clear" w:color="auto" w:fill="auto"/>
            <w:noWrap/>
            <w:vAlign w:val="center"/>
            <w:hideMark/>
          </w:tcPr>
          <w:p w14:paraId="519F08B0" w14:textId="7685C099"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Aportaciones para la Seguridad Publica (Estatal)</w:t>
            </w:r>
          </w:p>
        </w:tc>
        <w:tc>
          <w:tcPr>
            <w:tcW w:w="1531" w:type="dxa"/>
            <w:tcBorders>
              <w:top w:val="nil"/>
              <w:left w:val="nil"/>
              <w:bottom w:val="single" w:sz="4" w:space="0" w:color="auto"/>
              <w:right w:val="single" w:sz="4" w:space="0" w:color="auto"/>
            </w:tcBorders>
            <w:shd w:val="clear" w:color="auto" w:fill="auto"/>
            <w:noWrap/>
            <w:vAlign w:val="bottom"/>
            <w:hideMark/>
          </w:tcPr>
          <w:p w14:paraId="5D1D2AEB" w14:textId="6F60C68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48,552,913</w:t>
            </w:r>
          </w:p>
        </w:tc>
      </w:tr>
      <w:tr w:rsidR="008D2E35" w:rsidRPr="00356F3B" w14:paraId="732040D1"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7AB73C9"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11302-21</w:t>
            </w:r>
          </w:p>
        </w:tc>
        <w:tc>
          <w:tcPr>
            <w:tcW w:w="6181" w:type="dxa"/>
            <w:tcBorders>
              <w:top w:val="nil"/>
              <w:left w:val="nil"/>
              <w:bottom w:val="single" w:sz="4" w:space="0" w:color="auto"/>
              <w:right w:val="single" w:sz="4" w:space="0" w:color="auto"/>
            </w:tcBorders>
            <w:shd w:val="clear" w:color="auto" w:fill="auto"/>
            <w:noWrap/>
            <w:vAlign w:val="center"/>
            <w:hideMark/>
          </w:tcPr>
          <w:p w14:paraId="2785953A" w14:textId="5846DF7E" w:rsidR="008D2E35" w:rsidRPr="00356F3B" w:rsidRDefault="008D2E35" w:rsidP="008D2E35">
            <w:pPr>
              <w:spacing w:after="0" w:line="240" w:lineRule="auto"/>
              <w:rPr>
                <w:rFonts w:ascii="Arial" w:eastAsia="Times New Roman" w:hAnsi="Arial" w:cs="Arial"/>
                <w:color w:val="000000"/>
                <w:sz w:val="18"/>
                <w:szCs w:val="18"/>
                <w:lang w:eastAsia="es-MX"/>
              </w:rPr>
            </w:pPr>
            <w:proofErr w:type="spellStart"/>
            <w:r w:rsidRPr="00356F3B">
              <w:rPr>
                <w:rFonts w:ascii="Arial" w:eastAsia="Times New Roman" w:hAnsi="Arial" w:cs="Arial"/>
                <w:color w:val="000000"/>
                <w:sz w:val="18"/>
                <w:szCs w:val="18"/>
                <w:lang w:eastAsia="es-MX"/>
              </w:rPr>
              <w:t>Telebachillerato</w:t>
            </w:r>
            <w:proofErr w:type="spellEnd"/>
            <w:r w:rsidRPr="00356F3B">
              <w:rPr>
                <w:rFonts w:ascii="Arial" w:eastAsia="Times New Roman" w:hAnsi="Arial" w:cs="Arial"/>
                <w:color w:val="000000"/>
                <w:sz w:val="18"/>
                <w:szCs w:val="18"/>
                <w:lang w:eastAsia="es-MX"/>
              </w:rPr>
              <w:t xml:space="preserve"> Comunitario</w:t>
            </w:r>
          </w:p>
        </w:tc>
        <w:tc>
          <w:tcPr>
            <w:tcW w:w="1531" w:type="dxa"/>
            <w:tcBorders>
              <w:top w:val="nil"/>
              <w:left w:val="nil"/>
              <w:bottom w:val="single" w:sz="4" w:space="0" w:color="auto"/>
              <w:right w:val="single" w:sz="4" w:space="0" w:color="auto"/>
            </w:tcBorders>
            <w:shd w:val="clear" w:color="auto" w:fill="auto"/>
            <w:noWrap/>
            <w:vAlign w:val="bottom"/>
            <w:hideMark/>
          </w:tcPr>
          <w:p w14:paraId="4ABA962E" w14:textId="22F503F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7,000,000</w:t>
            </w:r>
          </w:p>
        </w:tc>
      </w:tr>
      <w:tr w:rsidR="008D2E35" w:rsidRPr="00356F3B" w14:paraId="0E38D6BD"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7639786"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11303-21</w:t>
            </w:r>
          </w:p>
        </w:tc>
        <w:tc>
          <w:tcPr>
            <w:tcW w:w="6181" w:type="dxa"/>
            <w:tcBorders>
              <w:top w:val="nil"/>
              <w:left w:val="nil"/>
              <w:bottom w:val="single" w:sz="4" w:space="0" w:color="auto"/>
              <w:right w:val="single" w:sz="4" w:space="0" w:color="auto"/>
            </w:tcBorders>
            <w:shd w:val="clear" w:color="auto" w:fill="auto"/>
            <w:noWrap/>
            <w:vAlign w:val="center"/>
            <w:hideMark/>
          </w:tcPr>
          <w:p w14:paraId="02B8C46D" w14:textId="2FF4705A"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Centros de Educación Media Superior a Distancia</w:t>
            </w:r>
          </w:p>
        </w:tc>
        <w:tc>
          <w:tcPr>
            <w:tcW w:w="1531" w:type="dxa"/>
            <w:tcBorders>
              <w:top w:val="nil"/>
              <w:left w:val="nil"/>
              <w:bottom w:val="single" w:sz="4" w:space="0" w:color="auto"/>
              <w:right w:val="single" w:sz="4" w:space="0" w:color="auto"/>
            </w:tcBorders>
            <w:shd w:val="clear" w:color="auto" w:fill="auto"/>
            <w:noWrap/>
            <w:vAlign w:val="bottom"/>
            <w:hideMark/>
          </w:tcPr>
          <w:p w14:paraId="05544DC9" w14:textId="16C41934"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11,000,000</w:t>
            </w:r>
          </w:p>
        </w:tc>
      </w:tr>
      <w:tr w:rsidR="008D2E35" w:rsidRPr="00356F3B" w14:paraId="42159D20"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592DC67"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12</w:t>
            </w:r>
          </w:p>
        </w:tc>
        <w:tc>
          <w:tcPr>
            <w:tcW w:w="6181" w:type="dxa"/>
            <w:tcBorders>
              <w:top w:val="nil"/>
              <w:left w:val="nil"/>
              <w:bottom w:val="single" w:sz="4" w:space="0" w:color="auto"/>
              <w:right w:val="single" w:sz="4" w:space="0" w:color="auto"/>
            </w:tcBorders>
            <w:shd w:val="clear" w:color="auto" w:fill="auto"/>
            <w:vAlign w:val="center"/>
            <w:hideMark/>
          </w:tcPr>
          <w:p w14:paraId="5E1E3E82"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Financiamientos Internos</w:t>
            </w:r>
          </w:p>
        </w:tc>
        <w:tc>
          <w:tcPr>
            <w:tcW w:w="1531" w:type="dxa"/>
            <w:tcBorders>
              <w:top w:val="nil"/>
              <w:left w:val="nil"/>
              <w:bottom w:val="single" w:sz="4" w:space="0" w:color="auto"/>
              <w:right w:val="single" w:sz="4" w:space="0" w:color="auto"/>
            </w:tcBorders>
            <w:shd w:val="clear" w:color="auto" w:fill="auto"/>
            <w:vAlign w:val="center"/>
            <w:hideMark/>
          </w:tcPr>
          <w:p w14:paraId="4950F6B7" w14:textId="4A37489D"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0</w:t>
            </w:r>
          </w:p>
        </w:tc>
      </w:tr>
      <w:tr w:rsidR="008D2E35" w:rsidRPr="00356F3B" w14:paraId="300BB039"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39BBE0"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13</w:t>
            </w:r>
          </w:p>
        </w:tc>
        <w:tc>
          <w:tcPr>
            <w:tcW w:w="6181" w:type="dxa"/>
            <w:tcBorders>
              <w:top w:val="nil"/>
              <w:left w:val="nil"/>
              <w:bottom w:val="single" w:sz="4" w:space="0" w:color="auto"/>
              <w:right w:val="single" w:sz="4" w:space="0" w:color="auto"/>
            </w:tcBorders>
            <w:shd w:val="clear" w:color="auto" w:fill="auto"/>
            <w:vAlign w:val="center"/>
            <w:hideMark/>
          </w:tcPr>
          <w:p w14:paraId="0BE965C2"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Financiamientos Externos</w:t>
            </w:r>
          </w:p>
        </w:tc>
        <w:tc>
          <w:tcPr>
            <w:tcW w:w="1531" w:type="dxa"/>
            <w:tcBorders>
              <w:top w:val="nil"/>
              <w:left w:val="nil"/>
              <w:bottom w:val="single" w:sz="4" w:space="0" w:color="auto"/>
              <w:right w:val="single" w:sz="4" w:space="0" w:color="auto"/>
            </w:tcBorders>
            <w:shd w:val="clear" w:color="auto" w:fill="auto"/>
            <w:vAlign w:val="center"/>
            <w:hideMark/>
          </w:tcPr>
          <w:p w14:paraId="13F16DBD" w14:textId="2A4355E9"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0</w:t>
            </w:r>
          </w:p>
        </w:tc>
      </w:tr>
      <w:tr w:rsidR="008D2E35" w:rsidRPr="00356F3B" w14:paraId="2BF81F68"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B7435E6"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14</w:t>
            </w:r>
          </w:p>
        </w:tc>
        <w:tc>
          <w:tcPr>
            <w:tcW w:w="6181" w:type="dxa"/>
            <w:tcBorders>
              <w:top w:val="nil"/>
              <w:left w:val="nil"/>
              <w:bottom w:val="single" w:sz="4" w:space="0" w:color="auto"/>
              <w:right w:val="single" w:sz="4" w:space="0" w:color="auto"/>
            </w:tcBorders>
            <w:shd w:val="clear" w:color="auto" w:fill="auto"/>
            <w:vAlign w:val="center"/>
            <w:hideMark/>
          </w:tcPr>
          <w:p w14:paraId="4444A56D"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Ingresos Propios</w:t>
            </w:r>
          </w:p>
        </w:tc>
        <w:tc>
          <w:tcPr>
            <w:tcW w:w="1531" w:type="dxa"/>
            <w:tcBorders>
              <w:top w:val="nil"/>
              <w:left w:val="nil"/>
              <w:bottom w:val="single" w:sz="4" w:space="0" w:color="auto"/>
              <w:right w:val="single" w:sz="4" w:space="0" w:color="auto"/>
            </w:tcBorders>
            <w:shd w:val="clear" w:color="auto" w:fill="auto"/>
            <w:vAlign w:val="center"/>
            <w:hideMark/>
          </w:tcPr>
          <w:p w14:paraId="188B1D84" w14:textId="624196F1"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0</w:t>
            </w:r>
          </w:p>
        </w:tc>
      </w:tr>
      <w:tr w:rsidR="008D2E35" w:rsidRPr="00356F3B" w14:paraId="36870B58"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8D99313"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15</w:t>
            </w:r>
          </w:p>
        </w:tc>
        <w:tc>
          <w:tcPr>
            <w:tcW w:w="6181" w:type="dxa"/>
            <w:tcBorders>
              <w:top w:val="nil"/>
              <w:left w:val="nil"/>
              <w:bottom w:val="single" w:sz="4" w:space="0" w:color="auto"/>
              <w:right w:val="single" w:sz="4" w:space="0" w:color="auto"/>
            </w:tcBorders>
            <w:shd w:val="clear" w:color="auto" w:fill="auto"/>
            <w:vAlign w:val="center"/>
            <w:hideMark/>
          </w:tcPr>
          <w:p w14:paraId="7DEC25E0"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Recursos Federales</w:t>
            </w:r>
          </w:p>
        </w:tc>
        <w:tc>
          <w:tcPr>
            <w:tcW w:w="1531" w:type="dxa"/>
            <w:tcBorders>
              <w:top w:val="nil"/>
              <w:left w:val="nil"/>
              <w:bottom w:val="single" w:sz="4" w:space="0" w:color="auto"/>
              <w:right w:val="single" w:sz="4" w:space="0" w:color="auto"/>
            </w:tcBorders>
            <w:shd w:val="clear" w:color="auto" w:fill="auto"/>
            <w:vAlign w:val="center"/>
            <w:hideMark/>
          </w:tcPr>
          <w:p w14:paraId="67760ABE" w14:textId="3DC6383D"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6,009,170,927</w:t>
            </w:r>
          </w:p>
        </w:tc>
      </w:tr>
      <w:tr w:rsidR="008D2E35" w:rsidRPr="00356F3B" w14:paraId="77A664B1"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5CAED28"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15101-21</w:t>
            </w:r>
          </w:p>
        </w:tc>
        <w:tc>
          <w:tcPr>
            <w:tcW w:w="6181" w:type="dxa"/>
            <w:tcBorders>
              <w:top w:val="nil"/>
              <w:left w:val="nil"/>
              <w:bottom w:val="single" w:sz="4" w:space="0" w:color="auto"/>
              <w:right w:val="single" w:sz="4" w:space="0" w:color="auto"/>
            </w:tcBorders>
            <w:shd w:val="clear" w:color="auto" w:fill="auto"/>
            <w:vAlign w:val="center"/>
            <w:hideMark/>
          </w:tcPr>
          <w:p w14:paraId="04F90E99"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Participaciones Ramo 28</w:t>
            </w:r>
          </w:p>
        </w:tc>
        <w:tc>
          <w:tcPr>
            <w:tcW w:w="1531" w:type="dxa"/>
            <w:tcBorders>
              <w:top w:val="nil"/>
              <w:left w:val="nil"/>
              <w:bottom w:val="single" w:sz="4" w:space="0" w:color="auto"/>
              <w:right w:val="single" w:sz="4" w:space="0" w:color="auto"/>
            </w:tcBorders>
            <w:shd w:val="clear" w:color="auto" w:fill="auto"/>
            <w:vAlign w:val="center"/>
            <w:hideMark/>
          </w:tcPr>
          <w:p w14:paraId="61B1A8D2" w14:textId="5630CA3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4,320,521,118</w:t>
            </w:r>
          </w:p>
        </w:tc>
      </w:tr>
      <w:tr w:rsidR="008D2E35" w:rsidRPr="00356F3B" w14:paraId="3EE4338F"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571C36D"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15201-21</w:t>
            </w:r>
          </w:p>
        </w:tc>
        <w:tc>
          <w:tcPr>
            <w:tcW w:w="6181" w:type="dxa"/>
            <w:tcBorders>
              <w:top w:val="nil"/>
              <w:left w:val="nil"/>
              <w:bottom w:val="single" w:sz="4" w:space="0" w:color="auto"/>
              <w:right w:val="single" w:sz="4" w:space="0" w:color="auto"/>
            </w:tcBorders>
            <w:shd w:val="clear" w:color="auto" w:fill="auto"/>
            <w:vAlign w:val="center"/>
            <w:hideMark/>
          </w:tcPr>
          <w:p w14:paraId="38630071"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General de Participaciones</w:t>
            </w:r>
          </w:p>
        </w:tc>
        <w:tc>
          <w:tcPr>
            <w:tcW w:w="1531" w:type="dxa"/>
            <w:tcBorders>
              <w:top w:val="nil"/>
              <w:left w:val="nil"/>
              <w:bottom w:val="single" w:sz="4" w:space="0" w:color="auto"/>
              <w:right w:val="single" w:sz="4" w:space="0" w:color="auto"/>
            </w:tcBorders>
            <w:shd w:val="clear" w:color="auto" w:fill="auto"/>
            <w:vAlign w:val="center"/>
            <w:hideMark/>
          </w:tcPr>
          <w:p w14:paraId="4914D2B5" w14:textId="1FEC121E"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933,365,506</w:t>
            </w:r>
          </w:p>
        </w:tc>
      </w:tr>
      <w:tr w:rsidR="008D2E35" w:rsidRPr="00356F3B" w14:paraId="446D9CFA"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39ACB91"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15202-21</w:t>
            </w:r>
          </w:p>
        </w:tc>
        <w:tc>
          <w:tcPr>
            <w:tcW w:w="6181" w:type="dxa"/>
            <w:tcBorders>
              <w:top w:val="nil"/>
              <w:left w:val="nil"/>
              <w:bottom w:val="single" w:sz="4" w:space="0" w:color="auto"/>
              <w:right w:val="single" w:sz="4" w:space="0" w:color="auto"/>
            </w:tcBorders>
            <w:shd w:val="clear" w:color="auto" w:fill="auto"/>
            <w:vAlign w:val="center"/>
            <w:hideMark/>
          </w:tcPr>
          <w:p w14:paraId="7480529D"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Fomento Municipal</w:t>
            </w:r>
          </w:p>
        </w:tc>
        <w:tc>
          <w:tcPr>
            <w:tcW w:w="1531" w:type="dxa"/>
            <w:tcBorders>
              <w:top w:val="nil"/>
              <w:left w:val="nil"/>
              <w:bottom w:val="single" w:sz="4" w:space="0" w:color="auto"/>
              <w:right w:val="single" w:sz="4" w:space="0" w:color="auto"/>
            </w:tcBorders>
            <w:shd w:val="clear" w:color="auto" w:fill="auto"/>
            <w:vAlign w:val="center"/>
            <w:hideMark/>
          </w:tcPr>
          <w:p w14:paraId="79EE422C" w14:textId="49E28D13"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331,643,924</w:t>
            </w:r>
          </w:p>
        </w:tc>
      </w:tr>
      <w:tr w:rsidR="008D2E35" w:rsidRPr="00356F3B" w14:paraId="2F5F6D4D"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C2BFA90"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15203-21</w:t>
            </w:r>
          </w:p>
        </w:tc>
        <w:tc>
          <w:tcPr>
            <w:tcW w:w="6181" w:type="dxa"/>
            <w:tcBorders>
              <w:top w:val="nil"/>
              <w:left w:val="nil"/>
              <w:bottom w:val="single" w:sz="4" w:space="0" w:color="auto"/>
              <w:right w:val="single" w:sz="4" w:space="0" w:color="auto"/>
            </w:tcBorders>
            <w:shd w:val="clear" w:color="auto" w:fill="auto"/>
            <w:vAlign w:val="center"/>
            <w:hideMark/>
          </w:tcPr>
          <w:p w14:paraId="7E3834AF"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Fiscalización y Recaudación</w:t>
            </w:r>
          </w:p>
        </w:tc>
        <w:tc>
          <w:tcPr>
            <w:tcW w:w="1531" w:type="dxa"/>
            <w:tcBorders>
              <w:top w:val="nil"/>
              <w:left w:val="nil"/>
              <w:bottom w:val="single" w:sz="4" w:space="0" w:color="auto"/>
              <w:right w:val="single" w:sz="4" w:space="0" w:color="auto"/>
            </w:tcBorders>
            <w:shd w:val="clear" w:color="auto" w:fill="auto"/>
            <w:vAlign w:val="center"/>
            <w:hideMark/>
          </w:tcPr>
          <w:p w14:paraId="4D4A1DA0" w14:textId="3D9B9A2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44,738,344</w:t>
            </w:r>
          </w:p>
        </w:tc>
      </w:tr>
      <w:tr w:rsidR="008D2E35" w:rsidRPr="00356F3B" w14:paraId="12F0DBAA"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AF0E535"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lastRenderedPageBreak/>
              <w:t>15204-21</w:t>
            </w:r>
          </w:p>
        </w:tc>
        <w:tc>
          <w:tcPr>
            <w:tcW w:w="6181" w:type="dxa"/>
            <w:tcBorders>
              <w:top w:val="nil"/>
              <w:left w:val="nil"/>
              <w:bottom w:val="single" w:sz="4" w:space="0" w:color="auto"/>
              <w:right w:val="single" w:sz="4" w:space="0" w:color="auto"/>
            </w:tcBorders>
            <w:shd w:val="clear" w:color="auto" w:fill="auto"/>
            <w:vAlign w:val="center"/>
            <w:hideMark/>
          </w:tcPr>
          <w:p w14:paraId="069611FA"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Impuesto Especial Sobre Producción y Servicios</w:t>
            </w:r>
          </w:p>
        </w:tc>
        <w:tc>
          <w:tcPr>
            <w:tcW w:w="1531" w:type="dxa"/>
            <w:tcBorders>
              <w:top w:val="nil"/>
              <w:left w:val="nil"/>
              <w:bottom w:val="single" w:sz="4" w:space="0" w:color="auto"/>
              <w:right w:val="single" w:sz="4" w:space="0" w:color="auto"/>
            </w:tcBorders>
            <w:shd w:val="clear" w:color="auto" w:fill="auto"/>
            <w:vAlign w:val="center"/>
            <w:hideMark/>
          </w:tcPr>
          <w:p w14:paraId="463C50B4" w14:textId="002FDEA6"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18,926,858</w:t>
            </w:r>
          </w:p>
        </w:tc>
      </w:tr>
      <w:tr w:rsidR="008D2E35" w:rsidRPr="00356F3B" w14:paraId="71D59698"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D27CD2B"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15206-21</w:t>
            </w:r>
          </w:p>
        </w:tc>
        <w:tc>
          <w:tcPr>
            <w:tcW w:w="6181" w:type="dxa"/>
            <w:tcBorders>
              <w:top w:val="nil"/>
              <w:left w:val="nil"/>
              <w:bottom w:val="single" w:sz="4" w:space="0" w:color="auto"/>
              <w:right w:val="single" w:sz="4" w:space="0" w:color="auto"/>
            </w:tcBorders>
            <w:shd w:val="clear" w:color="auto" w:fill="auto"/>
            <w:vAlign w:val="center"/>
            <w:hideMark/>
          </w:tcPr>
          <w:p w14:paraId="3AF6BE3E"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IEPS Venta Final Gasolina y Diésel</w:t>
            </w:r>
          </w:p>
        </w:tc>
        <w:tc>
          <w:tcPr>
            <w:tcW w:w="1531" w:type="dxa"/>
            <w:tcBorders>
              <w:top w:val="nil"/>
              <w:left w:val="nil"/>
              <w:bottom w:val="single" w:sz="4" w:space="0" w:color="auto"/>
              <w:right w:val="single" w:sz="4" w:space="0" w:color="auto"/>
            </w:tcBorders>
            <w:shd w:val="clear" w:color="auto" w:fill="auto"/>
            <w:vAlign w:val="center"/>
            <w:hideMark/>
          </w:tcPr>
          <w:p w14:paraId="26ED1F46" w14:textId="27EB18AE"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41,695,574</w:t>
            </w:r>
          </w:p>
        </w:tc>
      </w:tr>
      <w:tr w:rsidR="008D2E35" w:rsidRPr="00356F3B" w14:paraId="0D6634D8"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9FF4114"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15207-21</w:t>
            </w:r>
          </w:p>
        </w:tc>
        <w:tc>
          <w:tcPr>
            <w:tcW w:w="6181" w:type="dxa"/>
            <w:tcBorders>
              <w:top w:val="nil"/>
              <w:left w:val="nil"/>
              <w:bottom w:val="single" w:sz="4" w:space="0" w:color="auto"/>
              <w:right w:val="single" w:sz="4" w:space="0" w:color="auto"/>
            </w:tcBorders>
            <w:shd w:val="clear" w:color="auto" w:fill="auto"/>
            <w:vAlign w:val="center"/>
            <w:hideMark/>
          </w:tcPr>
          <w:p w14:paraId="4070597B"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del I.S.R</w:t>
            </w:r>
          </w:p>
        </w:tc>
        <w:tc>
          <w:tcPr>
            <w:tcW w:w="1531" w:type="dxa"/>
            <w:tcBorders>
              <w:top w:val="nil"/>
              <w:left w:val="nil"/>
              <w:bottom w:val="single" w:sz="4" w:space="0" w:color="auto"/>
              <w:right w:val="single" w:sz="4" w:space="0" w:color="auto"/>
            </w:tcBorders>
            <w:shd w:val="clear" w:color="auto" w:fill="auto"/>
            <w:vAlign w:val="center"/>
            <w:hideMark/>
          </w:tcPr>
          <w:p w14:paraId="3125ACE2" w14:textId="0C561BF0"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116,057,394</w:t>
            </w:r>
          </w:p>
        </w:tc>
      </w:tr>
      <w:tr w:rsidR="008D2E35" w:rsidRPr="00356F3B" w14:paraId="0DD4C5E2"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505F4AC"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15211-21</w:t>
            </w:r>
          </w:p>
        </w:tc>
        <w:tc>
          <w:tcPr>
            <w:tcW w:w="6181" w:type="dxa"/>
            <w:tcBorders>
              <w:top w:val="nil"/>
              <w:left w:val="nil"/>
              <w:bottom w:val="single" w:sz="4" w:space="0" w:color="auto"/>
              <w:right w:val="single" w:sz="4" w:space="0" w:color="auto"/>
            </w:tcBorders>
            <w:shd w:val="clear" w:color="auto" w:fill="auto"/>
            <w:vAlign w:val="center"/>
            <w:hideMark/>
          </w:tcPr>
          <w:p w14:paraId="708838C8"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0.136% de la RFP</w:t>
            </w:r>
          </w:p>
        </w:tc>
        <w:tc>
          <w:tcPr>
            <w:tcW w:w="1531" w:type="dxa"/>
            <w:tcBorders>
              <w:top w:val="nil"/>
              <w:left w:val="nil"/>
              <w:bottom w:val="single" w:sz="4" w:space="0" w:color="auto"/>
              <w:right w:val="single" w:sz="4" w:space="0" w:color="auto"/>
            </w:tcBorders>
            <w:shd w:val="clear" w:color="auto" w:fill="auto"/>
            <w:vAlign w:val="center"/>
            <w:hideMark/>
          </w:tcPr>
          <w:p w14:paraId="34F749BE" w14:textId="1B9A4BEF"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134,978,815</w:t>
            </w:r>
          </w:p>
        </w:tc>
      </w:tr>
      <w:tr w:rsidR="008D2E35" w:rsidRPr="00356F3B" w14:paraId="79488C90"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B829FF"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15301-21</w:t>
            </w:r>
          </w:p>
        </w:tc>
        <w:tc>
          <w:tcPr>
            <w:tcW w:w="6181" w:type="dxa"/>
            <w:tcBorders>
              <w:top w:val="nil"/>
              <w:left w:val="nil"/>
              <w:bottom w:val="single" w:sz="4" w:space="0" w:color="auto"/>
              <w:right w:val="single" w:sz="4" w:space="0" w:color="auto"/>
            </w:tcBorders>
            <w:shd w:val="clear" w:color="auto" w:fill="auto"/>
            <w:vAlign w:val="center"/>
            <w:hideMark/>
          </w:tcPr>
          <w:p w14:paraId="522FECA2"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Tenencia</w:t>
            </w:r>
          </w:p>
        </w:tc>
        <w:tc>
          <w:tcPr>
            <w:tcW w:w="1531" w:type="dxa"/>
            <w:tcBorders>
              <w:top w:val="nil"/>
              <w:left w:val="nil"/>
              <w:bottom w:val="single" w:sz="4" w:space="0" w:color="auto"/>
              <w:right w:val="single" w:sz="4" w:space="0" w:color="auto"/>
            </w:tcBorders>
            <w:shd w:val="clear" w:color="auto" w:fill="auto"/>
            <w:vAlign w:val="center"/>
            <w:hideMark/>
          </w:tcPr>
          <w:p w14:paraId="1395EA41" w14:textId="3BF37A34"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930</w:t>
            </w:r>
          </w:p>
        </w:tc>
      </w:tr>
      <w:tr w:rsidR="008D2E35" w:rsidRPr="00356F3B" w14:paraId="0B564297"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F455F0E"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15302-21</w:t>
            </w:r>
          </w:p>
        </w:tc>
        <w:tc>
          <w:tcPr>
            <w:tcW w:w="6181" w:type="dxa"/>
            <w:tcBorders>
              <w:top w:val="nil"/>
              <w:left w:val="nil"/>
              <w:bottom w:val="single" w:sz="4" w:space="0" w:color="auto"/>
              <w:right w:val="single" w:sz="4" w:space="0" w:color="auto"/>
            </w:tcBorders>
            <w:shd w:val="clear" w:color="auto" w:fill="auto"/>
            <w:vAlign w:val="center"/>
            <w:hideMark/>
          </w:tcPr>
          <w:p w14:paraId="535C87E8"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Impuesto sobre Automóviles</w:t>
            </w:r>
          </w:p>
        </w:tc>
        <w:tc>
          <w:tcPr>
            <w:tcW w:w="1531" w:type="dxa"/>
            <w:tcBorders>
              <w:top w:val="nil"/>
              <w:left w:val="nil"/>
              <w:bottom w:val="single" w:sz="4" w:space="0" w:color="auto"/>
              <w:right w:val="single" w:sz="4" w:space="0" w:color="auto"/>
            </w:tcBorders>
            <w:shd w:val="clear" w:color="auto" w:fill="auto"/>
            <w:vAlign w:val="center"/>
            <w:hideMark/>
          </w:tcPr>
          <w:p w14:paraId="1FD6B7CF" w14:textId="596E6A6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8,741,296</w:t>
            </w:r>
          </w:p>
        </w:tc>
      </w:tr>
      <w:tr w:rsidR="008D2E35" w:rsidRPr="00356F3B" w14:paraId="3BA6845E"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7454BCA"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15304-21</w:t>
            </w:r>
          </w:p>
        </w:tc>
        <w:tc>
          <w:tcPr>
            <w:tcW w:w="6181" w:type="dxa"/>
            <w:tcBorders>
              <w:top w:val="nil"/>
              <w:left w:val="nil"/>
              <w:bottom w:val="single" w:sz="4" w:space="0" w:color="auto"/>
              <w:right w:val="single" w:sz="4" w:space="0" w:color="auto"/>
            </w:tcBorders>
            <w:shd w:val="clear" w:color="auto" w:fill="auto"/>
            <w:vAlign w:val="center"/>
            <w:hideMark/>
          </w:tcPr>
          <w:p w14:paraId="087928F4"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Zona Federal Marítimo Terrestre</w:t>
            </w:r>
          </w:p>
        </w:tc>
        <w:tc>
          <w:tcPr>
            <w:tcW w:w="1531" w:type="dxa"/>
            <w:tcBorders>
              <w:top w:val="nil"/>
              <w:left w:val="nil"/>
              <w:bottom w:val="single" w:sz="4" w:space="0" w:color="auto"/>
              <w:right w:val="single" w:sz="4" w:space="0" w:color="auto"/>
            </w:tcBorders>
            <w:shd w:val="clear" w:color="auto" w:fill="auto"/>
            <w:vAlign w:val="center"/>
            <w:hideMark/>
          </w:tcPr>
          <w:p w14:paraId="2B24BE55" w14:textId="1D45B49C"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3,092,424</w:t>
            </w:r>
          </w:p>
        </w:tc>
      </w:tr>
      <w:tr w:rsidR="008D2E35" w:rsidRPr="00356F3B" w14:paraId="2536DDFF"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E30DA8B"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15308-21</w:t>
            </w:r>
          </w:p>
        </w:tc>
        <w:tc>
          <w:tcPr>
            <w:tcW w:w="6181" w:type="dxa"/>
            <w:tcBorders>
              <w:top w:val="nil"/>
              <w:left w:val="nil"/>
              <w:bottom w:val="single" w:sz="4" w:space="0" w:color="auto"/>
              <w:right w:val="single" w:sz="4" w:space="0" w:color="auto"/>
            </w:tcBorders>
            <w:shd w:val="clear" w:color="auto" w:fill="auto"/>
            <w:vAlign w:val="center"/>
            <w:hideMark/>
          </w:tcPr>
          <w:p w14:paraId="333D02E1"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Compensación del ISAN</w:t>
            </w:r>
          </w:p>
        </w:tc>
        <w:tc>
          <w:tcPr>
            <w:tcW w:w="1531" w:type="dxa"/>
            <w:tcBorders>
              <w:top w:val="nil"/>
              <w:left w:val="nil"/>
              <w:bottom w:val="single" w:sz="4" w:space="0" w:color="auto"/>
              <w:right w:val="single" w:sz="4" w:space="0" w:color="auto"/>
            </w:tcBorders>
            <w:shd w:val="clear" w:color="auto" w:fill="auto"/>
            <w:vAlign w:val="center"/>
            <w:hideMark/>
          </w:tcPr>
          <w:p w14:paraId="46A4394B" w14:textId="12258010"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3,339,864</w:t>
            </w:r>
          </w:p>
        </w:tc>
      </w:tr>
      <w:tr w:rsidR="008D2E35" w:rsidRPr="00356F3B" w14:paraId="5C16D7D9"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4EF3AC1"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15309-21</w:t>
            </w:r>
          </w:p>
        </w:tc>
        <w:tc>
          <w:tcPr>
            <w:tcW w:w="6181" w:type="dxa"/>
            <w:tcBorders>
              <w:top w:val="nil"/>
              <w:left w:val="nil"/>
              <w:bottom w:val="single" w:sz="4" w:space="0" w:color="auto"/>
              <w:right w:val="single" w:sz="4" w:space="0" w:color="auto"/>
            </w:tcBorders>
            <w:shd w:val="clear" w:color="auto" w:fill="auto"/>
            <w:vAlign w:val="center"/>
            <w:hideMark/>
          </w:tcPr>
          <w:p w14:paraId="28ADE404" w14:textId="7777777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ISR Enajenación de bienes inmuebles artículo 126</w:t>
            </w:r>
          </w:p>
        </w:tc>
        <w:tc>
          <w:tcPr>
            <w:tcW w:w="1531" w:type="dxa"/>
            <w:tcBorders>
              <w:top w:val="nil"/>
              <w:left w:val="nil"/>
              <w:bottom w:val="single" w:sz="4" w:space="0" w:color="auto"/>
              <w:right w:val="single" w:sz="4" w:space="0" w:color="auto"/>
            </w:tcBorders>
            <w:shd w:val="clear" w:color="auto" w:fill="auto"/>
            <w:vAlign w:val="center"/>
            <w:hideMark/>
          </w:tcPr>
          <w:p w14:paraId="3211487E" w14:textId="1D77AF55"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2,068,880</w:t>
            </w:r>
          </w:p>
        </w:tc>
      </w:tr>
      <w:tr w:rsidR="008D2E35" w:rsidRPr="00356F3B" w14:paraId="6E1437F0"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3638402"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15401-21</w:t>
            </w:r>
          </w:p>
        </w:tc>
        <w:tc>
          <w:tcPr>
            <w:tcW w:w="6181" w:type="dxa"/>
            <w:tcBorders>
              <w:top w:val="nil"/>
              <w:left w:val="nil"/>
              <w:bottom w:val="single" w:sz="4" w:space="0" w:color="auto"/>
              <w:right w:val="single" w:sz="4" w:space="0" w:color="auto"/>
            </w:tcBorders>
            <w:shd w:val="clear" w:color="auto" w:fill="auto"/>
            <w:vAlign w:val="center"/>
            <w:hideMark/>
          </w:tcPr>
          <w:p w14:paraId="4BCC3B4F" w14:textId="1CACBAF8"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Convenio de Fortalecimiento</w:t>
            </w:r>
          </w:p>
        </w:tc>
        <w:tc>
          <w:tcPr>
            <w:tcW w:w="1531" w:type="dxa"/>
            <w:tcBorders>
              <w:top w:val="nil"/>
              <w:left w:val="nil"/>
              <w:bottom w:val="single" w:sz="4" w:space="0" w:color="auto"/>
              <w:right w:val="single" w:sz="4" w:space="0" w:color="auto"/>
            </w:tcBorders>
            <w:shd w:val="clear" w:color="auto" w:fill="auto"/>
            <w:vAlign w:val="center"/>
            <w:hideMark/>
          </w:tcPr>
          <w:p w14:paraId="750C25D4" w14:textId="4B208059"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50,000,000</w:t>
            </w:r>
          </w:p>
        </w:tc>
      </w:tr>
      <w:tr w:rsidR="008D2E35" w:rsidRPr="00356F3B" w14:paraId="50F77E33"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8B2F132"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16</w:t>
            </w:r>
          </w:p>
        </w:tc>
        <w:tc>
          <w:tcPr>
            <w:tcW w:w="6181" w:type="dxa"/>
            <w:tcBorders>
              <w:top w:val="nil"/>
              <w:left w:val="nil"/>
              <w:bottom w:val="single" w:sz="4" w:space="0" w:color="auto"/>
              <w:right w:val="single" w:sz="4" w:space="0" w:color="auto"/>
            </w:tcBorders>
            <w:shd w:val="clear" w:color="auto" w:fill="auto"/>
            <w:vAlign w:val="center"/>
            <w:hideMark/>
          </w:tcPr>
          <w:p w14:paraId="23DBBA25"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Recursos Estatales</w:t>
            </w:r>
          </w:p>
        </w:tc>
        <w:tc>
          <w:tcPr>
            <w:tcW w:w="1531" w:type="dxa"/>
            <w:tcBorders>
              <w:top w:val="nil"/>
              <w:left w:val="nil"/>
              <w:bottom w:val="single" w:sz="4" w:space="0" w:color="auto"/>
              <w:right w:val="single" w:sz="4" w:space="0" w:color="auto"/>
            </w:tcBorders>
            <w:shd w:val="clear" w:color="auto" w:fill="auto"/>
            <w:vAlign w:val="center"/>
            <w:hideMark/>
          </w:tcPr>
          <w:p w14:paraId="3F80F303" w14:textId="54CEF638"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0</w:t>
            </w:r>
          </w:p>
        </w:tc>
      </w:tr>
      <w:tr w:rsidR="008D2E35" w:rsidRPr="00356F3B" w14:paraId="1984DCFF"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1B148A3"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17</w:t>
            </w:r>
          </w:p>
        </w:tc>
        <w:tc>
          <w:tcPr>
            <w:tcW w:w="6181" w:type="dxa"/>
            <w:tcBorders>
              <w:top w:val="nil"/>
              <w:left w:val="nil"/>
              <w:bottom w:val="single" w:sz="4" w:space="0" w:color="auto"/>
              <w:right w:val="single" w:sz="4" w:space="0" w:color="auto"/>
            </w:tcBorders>
            <w:shd w:val="clear" w:color="auto" w:fill="auto"/>
            <w:vAlign w:val="center"/>
            <w:hideMark/>
          </w:tcPr>
          <w:p w14:paraId="493C7473"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Otros Recursos de Libre Disposición</w:t>
            </w:r>
          </w:p>
        </w:tc>
        <w:tc>
          <w:tcPr>
            <w:tcW w:w="1531" w:type="dxa"/>
            <w:tcBorders>
              <w:top w:val="nil"/>
              <w:left w:val="nil"/>
              <w:bottom w:val="single" w:sz="4" w:space="0" w:color="auto"/>
              <w:right w:val="single" w:sz="4" w:space="0" w:color="auto"/>
            </w:tcBorders>
            <w:shd w:val="clear" w:color="auto" w:fill="auto"/>
            <w:vAlign w:val="center"/>
            <w:hideMark/>
          </w:tcPr>
          <w:p w14:paraId="2F4C3473" w14:textId="084CE405"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0</w:t>
            </w:r>
          </w:p>
        </w:tc>
      </w:tr>
      <w:tr w:rsidR="008D2E35" w:rsidRPr="00356F3B" w14:paraId="65114BBB"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91EE57A"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2</w:t>
            </w:r>
          </w:p>
        </w:tc>
        <w:tc>
          <w:tcPr>
            <w:tcW w:w="6181" w:type="dxa"/>
            <w:tcBorders>
              <w:top w:val="nil"/>
              <w:left w:val="nil"/>
              <w:bottom w:val="single" w:sz="4" w:space="0" w:color="auto"/>
              <w:right w:val="single" w:sz="4" w:space="0" w:color="auto"/>
            </w:tcBorders>
            <w:shd w:val="clear" w:color="auto" w:fill="auto"/>
            <w:vAlign w:val="center"/>
            <w:hideMark/>
          </w:tcPr>
          <w:p w14:paraId="51562DB2"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Etiquetado</w:t>
            </w:r>
          </w:p>
        </w:tc>
        <w:tc>
          <w:tcPr>
            <w:tcW w:w="1531" w:type="dxa"/>
            <w:tcBorders>
              <w:top w:val="nil"/>
              <w:left w:val="nil"/>
              <w:bottom w:val="single" w:sz="4" w:space="0" w:color="auto"/>
              <w:right w:val="single" w:sz="4" w:space="0" w:color="auto"/>
            </w:tcBorders>
            <w:shd w:val="clear" w:color="auto" w:fill="auto"/>
            <w:vAlign w:val="center"/>
            <w:hideMark/>
          </w:tcPr>
          <w:p w14:paraId="7223DE3A" w14:textId="5582FA1A"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9,341,190,142</w:t>
            </w:r>
          </w:p>
        </w:tc>
      </w:tr>
      <w:tr w:rsidR="008D2E35" w:rsidRPr="00356F3B" w14:paraId="3FE47A39"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3933E17"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25</w:t>
            </w:r>
          </w:p>
        </w:tc>
        <w:tc>
          <w:tcPr>
            <w:tcW w:w="6181" w:type="dxa"/>
            <w:tcBorders>
              <w:top w:val="nil"/>
              <w:left w:val="nil"/>
              <w:bottom w:val="single" w:sz="4" w:space="0" w:color="auto"/>
              <w:right w:val="single" w:sz="4" w:space="0" w:color="auto"/>
            </w:tcBorders>
            <w:shd w:val="clear" w:color="auto" w:fill="auto"/>
            <w:vAlign w:val="center"/>
            <w:hideMark/>
          </w:tcPr>
          <w:p w14:paraId="22C1ED8C"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Recursos Federales</w:t>
            </w:r>
          </w:p>
        </w:tc>
        <w:tc>
          <w:tcPr>
            <w:tcW w:w="1531" w:type="dxa"/>
            <w:tcBorders>
              <w:top w:val="nil"/>
              <w:left w:val="nil"/>
              <w:bottom w:val="single" w:sz="4" w:space="0" w:color="auto"/>
              <w:right w:val="single" w:sz="4" w:space="0" w:color="auto"/>
            </w:tcBorders>
            <w:shd w:val="clear" w:color="auto" w:fill="auto"/>
            <w:vAlign w:val="center"/>
            <w:hideMark/>
          </w:tcPr>
          <w:p w14:paraId="04C2CAA3" w14:textId="4C2B49F2"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9,341,190,142</w:t>
            </w:r>
          </w:p>
        </w:tc>
      </w:tr>
      <w:tr w:rsidR="008D2E35" w:rsidRPr="00356F3B" w14:paraId="1419279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B31C096"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25101-21</w:t>
            </w:r>
          </w:p>
        </w:tc>
        <w:tc>
          <w:tcPr>
            <w:tcW w:w="6181" w:type="dxa"/>
            <w:tcBorders>
              <w:top w:val="nil"/>
              <w:left w:val="nil"/>
              <w:bottom w:val="single" w:sz="4" w:space="0" w:color="auto"/>
              <w:right w:val="single" w:sz="4" w:space="0" w:color="auto"/>
            </w:tcBorders>
            <w:shd w:val="clear" w:color="auto" w:fill="auto"/>
            <w:noWrap/>
            <w:vAlign w:val="center"/>
            <w:hideMark/>
          </w:tcPr>
          <w:p w14:paraId="7EB61933" w14:textId="4FA41FC2"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Aportaciones para la Nómina Educativa y el Gasto Operativo</w:t>
            </w:r>
          </w:p>
        </w:tc>
        <w:tc>
          <w:tcPr>
            <w:tcW w:w="1531" w:type="dxa"/>
            <w:tcBorders>
              <w:top w:val="nil"/>
              <w:left w:val="nil"/>
              <w:bottom w:val="single" w:sz="4" w:space="0" w:color="auto"/>
              <w:right w:val="single" w:sz="4" w:space="0" w:color="auto"/>
            </w:tcBorders>
            <w:shd w:val="clear" w:color="auto" w:fill="auto"/>
            <w:noWrap/>
            <w:vAlign w:val="bottom"/>
            <w:hideMark/>
          </w:tcPr>
          <w:p w14:paraId="2AF1AA25" w14:textId="007B546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3,733,941,935</w:t>
            </w:r>
          </w:p>
        </w:tc>
      </w:tr>
      <w:tr w:rsidR="008D2E35" w:rsidRPr="00356F3B" w14:paraId="0F2EB5F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4104650"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25102-21</w:t>
            </w:r>
          </w:p>
        </w:tc>
        <w:tc>
          <w:tcPr>
            <w:tcW w:w="6181" w:type="dxa"/>
            <w:tcBorders>
              <w:top w:val="nil"/>
              <w:left w:val="nil"/>
              <w:bottom w:val="single" w:sz="4" w:space="0" w:color="auto"/>
              <w:right w:val="single" w:sz="4" w:space="0" w:color="auto"/>
            </w:tcBorders>
            <w:shd w:val="clear" w:color="auto" w:fill="auto"/>
            <w:noWrap/>
            <w:vAlign w:val="center"/>
            <w:hideMark/>
          </w:tcPr>
          <w:p w14:paraId="1F6633F8" w14:textId="071ADC9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Aportaciones para los Servicios de Salud</w:t>
            </w:r>
          </w:p>
        </w:tc>
        <w:tc>
          <w:tcPr>
            <w:tcW w:w="1531" w:type="dxa"/>
            <w:tcBorders>
              <w:top w:val="nil"/>
              <w:left w:val="nil"/>
              <w:bottom w:val="single" w:sz="4" w:space="0" w:color="auto"/>
              <w:right w:val="single" w:sz="4" w:space="0" w:color="auto"/>
            </w:tcBorders>
            <w:shd w:val="clear" w:color="auto" w:fill="auto"/>
            <w:noWrap/>
            <w:vAlign w:val="bottom"/>
            <w:hideMark/>
          </w:tcPr>
          <w:p w14:paraId="2EE480D2" w14:textId="5EEA56A4"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1,569,737,813</w:t>
            </w:r>
          </w:p>
        </w:tc>
      </w:tr>
      <w:tr w:rsidR="008D2E35" w:rsidRPr="00356F3B" w14:paraId="0C7CCFE6"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E073E4A"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25103-21</w:t>
            </w:r>
          </w:p>
        </w:tc>
        <w:tc>
          <w:tcPr>
            <w:tcW w:w="6181" w:type="dxa"/>
            <w:tcBorders>
              <w:top w:val="nil"/>
              <w:left w:val="nil"/>
              <w:bottom w:val="single" w:sz="4" w:space="0" w:color="auto"/>
              <w:right w:val="single" w:sz="4" w:space="0" w:color="auto"/>
            </w:tcBorders>
            <w:shd w:val="clear" w:color="auto" w:fill="auto"/>
            <w:noWrap/>
            <w:vAlign w:val="center"/>
            <w:hideMark/>
          </w:tcPr>
          <w:p w14:paraId="46ED5EE5" w14:textId="445F523A"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Aportaciones para la Educación Tecnológica y de Adultos (</w:t>
            </w:r>
            <w:r w:rsidRPr="00356F3B">
              <w:rPr>
                <w:rFonts w:ascii="Arial" w:hAnsi="Arial" w:cs="Arial"/>
                <w:sz w:val="18"/>
                <w:szCs w:val="18"/>
                <w:lang w:val="es-ES"/>
              </w:rPr>
              <w:t>Educación Tecnológica</w:t>
            </w:r>
            <w:r w:rsidRPr="00356F3B">
              <w:rPr>
                <w:rFonts w:ascii="Arial" w:eastAsia="Times New Roman" w:hAnsi="Arial" w:cs="Arial"/>
                <w:color w:val="000000"/>
                <w:sz w:val="18"/>
                <w:szCs w:val="18"/>
                <w:lang w:eastAsia="es-MX"/>
              </w:rPr>
              <w:t>)</w:t>
            </w:r>
          </w:p>
        </w:tc>
        <w:tc>
          <w:tcPr>
            <w:tcW w:w="1531" w:type="dxa"/>
            <w:tcBorders>
              <w:top w:val="nil"/>
              <w:left w:val="nil"/>
              <w:bottom w:val="single" w:sz="4" w:space="0" w:color="auto"/>
              <w:right w:val="single" w:sz="4" w:space="0" w:color="auto"/>
            </w:tcBorders>
            <w:shd w:val="clear" w:color="auto" w:fill="auto"/>
            <w:noWrap/>
            <w:vAlign w:val="bottom"/>
            <w:hideMark/>
          </w:tcPr>
          <w:p w14:paraId="1B5E5202" w14:textId="3A82656F"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84,665,622</w:t>
            </w:r>
          </w:p>
        </w:tc>
      </w:tr>
      <w:tr w:rsidR="008D2E35" w:rsidRPr="00356F3B" w14:paraId="3FD03F32"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B4074BC"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25104-21</w:t>
            </w:r>
          </w:p>
        </w:tc>
        <w:tc>
          <w:tcPr>
            <w:tcW w:w="6181" w:type="dxa"/>
            <w:tcBorders>
              <w:top w:val="nil"/>
              <w:left w:val="nil"/>
              <w:bottom w:val="single" w:sz="4" w:space="0" w:color="auto"/>
              <w:right w:val="single" w:sz="4" w:space="0" w:color="auto"/>
            </w:tcBorders>
            <w:shd w:val="clear" w:color="auto" w:fill="auto"/>
            <w:noWrap/>
            <w:vAlign w:val="center"/>
            <w:hideMark/>
          </w:tcPr>
          <w:p w14:paraId="62CB2364" w14:textId="638981AA"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Aportaciones Múltiples</w:t>
            </w:r>
          </w:p>
        </w:tc>
        <w:tc>
          <w:tcPr>
            <w:tcW w:w="1531" w:type="dxa"/>
            <w:tcBorders>
              <w:top w:val="nil"/>
              <w:left w:val="nil"/>
              <w:bottom w:val="single" w:sz="4" w:space="0" w:color="auto"/>
              <w:right w:val="single" w:sz="4" w:space="0" w:color="auto"/>
            </w:tcBorders>
            <w:shd w:val="clear" w:color="auto" w:fill="auto"/>
            <w:noWrap/>
            <w:vAlign w:val="bottom"/>
            <w:hideMark/>
          </w:tcPr>
          <w:p w14:paraId="26199E07" w14:textId="6573F24E"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254,267,255</w:t>
            </w:r>
          </w:p>
        </w:tc>
      </w:tr>
      <w:tr w:rsidR="008D2E35" w:rsidRPr="00356F3B" w14:paraId="66CA07C3"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3153409"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25105-21</w:t>
            </w:r>
          </w:p>
        </w:tc>
        <w:tc>
          <w:tcPr>
            <w:tcW w:w="6181" w:type="dxa"/>
            <w:tcBorders>
              <w:top w:val="nil"/>
              <w:left w:val="nil"/>
              <w:bottom w:val="single" w:sz="4" w:space="0" w:color="auto"/>
              <w:right w:val="single" w:sz="4" w:space="0" w:color="auto"/>
            </w:tcBorders>
            <w:shd w:val="clear" w:color="auto" w:fill="auto"/>
            <w:noWrap/>
            <w:vAlign w:val="center"/>
            <w:hideMark/>
          </w:tcPr>
          <w:p w14:paraId="4F7A1310" w14:textId="15A02C36"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hAnsi="Arial" w:cs="Arial"/>
                <w:color w:val="000000"/>
                <w:sz w:val="18"/>
                <w:szCs w:val="18"/>
              </w:rPr>
              <w:t>Fondo de Aportaciones para el Fortalecimiento de las Entidades Federativas</w:t>
            </w:r>
          </w:p>
        </w:tc>
        <w:tc>
          <w:tcPr>
            <w:tcW w:w="1531" w:type="dxa"/>
            <w:tcBorders>
              <w:top w:val="nil"/>
              <w:left w:val="nil"/>
              <w:bottom w:val="single" w:sz="4" w:space="0" w:color="auto"/>
              <w:right w:val="single" w:sz="4" w:space="0" w:color="auto"/>
            </w:tcBorders>
            <w:shd w:val="clear" w:color="auto" w:fill="auto"/>
            <w:noWrap/>
            <w:vAlign w:val="bottom"/>
            <w:hideMark/>
          </w:tcPr>
          <w:p w14:paraId="193A25D4" w14:textId="6CCFB318"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284,987,348</w:t>
            </w:r>
          </w:p>
        </w:tc>
      </w:tr>
      <w:tr w:rsidR="008D2E35" w:rsidRPr="00356F3B" w14:paraId="7CB46182"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F98A432"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25106-21</w:t>
            </w:r>
          </w:p>
        </w:tc>
        <w:tc>
          <w:tcPr>
            <w:tcW w:w="6181" w:type="dxa"/>
            <w:tcBorders>
              <w:top w:val="nil"/>
              <w:left w:val="nil"/>
              <w:bottom w:val="single" w:sz="4" w:space="0" w:color="auto"/>
              <w:right w:val="single" w:sz="4" w:space="0" w:color="auto"/>
            </w:tcBorders>
            <w:shd w:val="clear" w:color="auto" w:fill="auto"/>
            <w:noWrap/>
            <w:vAlign w:val="center"/>
            <w:hideMark/>
          </w:tcPr>
          <w:p w14:paraId="4DE002A2" w14:textId="16499D8A"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hAnsi="Arial" w:cs="Arial"/>
                <w:color w:val="000000"/>
                <w:sz w:val="18"/>
                <w:szCs w:val="18"/>
              </w:rPr>
              <w:t>Fondo de Aportaciones para la Infraestructura Social Estatal</w:t>
            </w:r>
          </w:p>
        </w:tc>
        <w:tc>
          <w:tcPr>
            <w:tcW w:w="1531" w:type="dxa"/>
            <w:tcBorders>
              <w:top w:val="nil"/>
              <w:left w:val="nil"/>
              <w:bottom w:val="single" w:sz="4" w:space="0" w:color="auto"/>
              <w:right w:val="single" w:sz="4" w:space="0" w:color="auto"/>
            </w:tcBorders>
            <w:shd w:val="clear" w:color="auto" w:fill="auto"/>
            <w:noWrap/>
            <w:vAlign w:val="bottom"/>
            <w:hideMark/>
          </w:tcPr>
          <w:p w14:paraId="25D1CD0E" w14:textId="3A5DEE58"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38,865,207</w:t>
            </w:r>
          </w:p>
        </w:tc>
      </w:tr>
      <w:tr w:rsidR="008D2E35" w:rsidRPr="00356F3B" w14:paraId="081E3FCA"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F0DA6BF"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25107-21</w:t>
            </w:r>
          </w:p>
        </w:tc>
        <w:tc>
          <w:tcPr>
            <w:tcW w:w="6181" w:type="dxa"/>
            <w:tcBorders>
              <w:top w:val="nil"/>
              <w:left w:val="nil"/>
              <w:bottom w:val="single" w:sz="4" w:space="0" w:color="auto"/>
              <w:right w:val="single" w:sz="4" w:space="0" w:color="auto"/>
            </w:tcBorders>
            <w:shd w:val="clear" w:color="auto" w:fill="auto"/>
            <w:noWrap/>
            <w:vAlign w:val="center"/>
            <w:hideMark/>
          </w:tcPr>
          <w:p w14:paraId="39C2C43B" w14:textId="6AB8224B"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Aportaciones para la Infraestructura Social Municipal</w:t>
            </w:r>
          </w:p>
        </w:tc>
        <w:tc>
          <w:tcPr>
            <w:tcW w:w="1531" w:type="dxa"/>
            <w:tcBorders>
              <w:top w:val="nil"/>
              <w:left w:val="nil"/>
              <w:bottom w:val="single" w:sz="4" w:space="0" w:color="auto"/>
              <w:right w:val="single" w:sz="4" w:space="0" w:color="auto"/>
            </w:tcBorders>
            <w:shd w:val="clear" w:color="auto" w:fill="auto"/>
            <w:noWrap/>
            <w:vAlign w:val="bottom"/>
            <w:hideMark/>
          </w:tcPr>
          <w:p w14:paraId="7FEED2E9" w14:textId="0DE60B76"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281,727,698</w:t>
            </w:r>
          </w:p>
        </w:tc>
      </w:tr>
      <w:tr w:rsidR="008D2E35" w:rsidRPr="00356F3B" w14:paraId="12E7E6F0"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B81E7B3"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25108-21</w:t>
            </w:r>
          </w:p>
        </w:tc>
        <w:tc>
          <w:tcPr>
            <w:tcW w:w="6181" w:type="dxa"/>
            <w:tcBorders>
              <w:top w:val="nil"/>
              <w:left w:val="nil"/>
              <w:bottom w:val="single" w:sz="4" w:space="0" w:color="auto"/>
              <w:right w:val="single" w:sz="4" w:space="0" w:color="auto"/>
            </w:tcBorders>
            <w:shd w:val="clear" w:color="auto" w:fill="auto"/>
            <w:noWrap/>
            <w:vAlign w:val="center"/>
            <w:hideMark/>
          </w:tcPr>
          <w:p w14:paraId="11A2842A" w14:textId="224B6F1F"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Aportaciones para el Fortalecimiento de los Municipios y de las Demarcaciones Territoriales del Distrito Federal</w:t>
            </w:r>
          </w:p>
        </w:tc>
        <w:tc>
          <w:tcPr>
            <w:tcW w:w="1531" w:type="dxa"/>
            <w:tcBorders>
              <w:top w:val="nil"/>
              <w:left w:val="nil"/>
              <w:bottom w:val="single" w:sz="4" w:space="0" w:color="auto"/>
              <w:right w:val="single" w:sz="4" w:space="0" w:color="auto"/>
            </w:tcBorders>
            <w:shd w:val="clear" w:color="auto" w:fill="auto"/>
            <w:noWrap/>
            <w:vAlign w:val="bottom"/>
            <w:hideMark/>
          </w:tcPr>
          <w:p w14:paraId="22B4F356" w14:textId="6FDCD710"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519,549,679</w:t>
            </w:r>
          </w:p>
        </w:tc>
      </w:tr>
      <w:tr w:rsidR="008D2E35" w:rsidRPr="00356F3B" w14:paraId="5C1CD44D"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5933D9B"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25109-21</w:t>
            </w:r>
          </w:p>
        </w:tc>
        <w:tc>
          <w:tcPr>
            <w:tcW w:w="6181" w:type="dxa"/>
            <w:tcBorders>
              <w:top w:val="nil"/>
              <w:left w:val="nil"/>
              <w:bottom w:val="single" w:sz="4" w:space="0" w:color="auto"/>
              <w:right w:val="single" w:sz="4" w:space="0" w:color="auto"/>
            </w:tcBorders>
            <w:shd w:val="clear" w:color="auto" w:fill="auto"/>
            <w:noWrap/>
            <w:vAlign w:val="center"/>
            <w:hideMark/>
          </w:tcPr>
          <w:p w14:paraId="5CAF5AE5" w14:textId="73515C3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Aportaciones para la Seguridad Pública de los Estados y del Distrito Federal</w:t>
            </w:r>
          </w:p>
        </w:tc>
        <w:tc>
          <w:tcPr>
            <w:tcW w:w="1531" w:type="dxa"/>
            <w:tcBorders>
              <w:top w:val="nil"/>
              <w:left w:val="nil"/>
              <w:bottom w:val="single" w:sz="4" w:space="0" w:color="auto"/>
              <w:right w:val="single" w:sz="4" w:space="0" w:color="auto"/>
            </w:tcBorders>
            <w:shd w:val="clear" w:color="auto" w:fill="auto"/>
            <w:noWrap/>
            <w:vAlign w:val="bottom"/>
            <w:hideMark/>
          </w:tcPr>
          <w:p w14:paraId="4E3ED922" w14:textId="0195C072"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194,211,652</w:t>
            </w:r>
          </w:p>
        </w:tc>
      </w:tr>
      <w:tr w:rsidR="008D2E35" w:rsidRPr="00356F3B" w14:paraId="068ADE48"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9097DD7"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25203-21</w:t>
            </w:r>
          </w:p>
        </w:tc>
        <w:tc>
          <w:tcPr>
            <w:tcW w:w="6181" w:type="dxa"/>
            <w:tcBorders>
              <w:top w:val="nil"/>
              <w:left w:val="nil"/>
              <w:bottom w:val="single" w:sz="4" w:space="0" w:color="auto"/>
              <w:right w:val="single" w:sz="4" w:space="0" w:color="auto"/>
            </w:tcBorders>
            <w:shd w:val="clear" w:color="auto" w:fill="auto"/>
            <w:noWrap/>
            <w:vAlign w:val="center"/>
            <w:hideMark/>
          </w:tcPr>
          <w:p w14:paraId="5C2D8236" w14:textId="3AD15E74"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Seguro Médico Siglo XXI</w:t>
            </w:r>
          </w:p>
        </w:tc>
        <w:tc>
          <w:tcPr>
            <w:tcW w:w="1531" w:type="dxa"/>
            <w:tcBorders>
              <w:top w:val="nil"/>
              <w:left w:val="nil"/>
              <w:bottom w:val="single" w:sz="4" w:space="0" w:color="auto"/>
              <w:right w:val="single" w:sz="4" w:space="0" w:color="auto"/>
            </w:tcBorders>
            <w:shd w:val="clear" w:color="auto" w:fill="auto"/>
            <w:noWrap/>
            <w:vAlign w:val="bottom"/>
            <w:hideMark/>
          </w:tcPr>
          <w:p w14:paraId="58E93B0A" w14:textId="6C6F16BC"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12,000,000</w:t>
            </w:r>
          </w:p>
        </w:tc>
      </w:tr>
      <w:tr w:rsidR="008D2E35" w:rsidRPr="00356F3B" w14:paraId="7ABF78DC"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87E15FF"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25207-21</w:t>
            </w:r>
          </w:p>
        </w:tc>
        <w:tc>
          <w:tcPr>
            <w:tcW w:w="6181" w:type="dxa"/>
            <w:tcBorders>
              <w:top w:val="nil"/>
              <w:left w:val="nil"/>
              <w:bottom w:val="single" w:sz="4" w:space="0" w:color="auto"/>
              <w:right w:val="single" w:sz="4" w:space="0" w:color="auto"/>
            </w:tcBorders>
            <w:shd w:val="clear" w:color="auto" w:fill="auto"/>
            <w:noWrap/>
            <w:vAlign w:val="center"/>
            <w:hideMark/>
          </w:tcPr>
          <w:p w14:paraId="381EA710" w14:textId="52F84008"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INSABI Programa Atención a la Salud y Medicamentos Gratuitos para la Población sin Seguridad Social (Vertiente 1)</w:t>
            </w:r>
          </w:p>
        </w:tc>
        <w:tc>
          <w:tcPr>
            <w:tcW w:w="1531" w:type="dxa"/>
            <w:tcBorders>
              <w:top w:val="nil"/>
              <w:left w:val="nil"/>
              <w:bottom w:val="single" w:sz="4" w:space="0" w:color="auto"/>
              <w:right w:val="single" w:sz="4" w:space="0" w:color="auto"/>
            </w:tcBorders>
            <w:shd w:val="clear" w:color="auto" w:fill="auto"/>
            <w:noWrap/>
            <w:vAlign w:val="bottom"/>
            <w:hideMark/>
          </w:tcPr>
          <w:p w14:paraId="0AFBD8F9" w14:textId="22D1A7C1"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161,155,446</w:t>
            </w:r>
          </w:p>
        </w:tc>
      </w:tr>
      <w:tr w:rsidR="008D2E35" w:rsidRPr="00356F3B" w14:paraId="1D69919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E8C76CD"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25301-21</w:t>
            </w:r>
          </w:p>
        </w:tc>
        <w:tc>
          <w:tcPr>
            <w:tcW w:w="6181" w:type="dxa"/>
            <w:tcBorders>
              <w:top w:val="nil"/>
              <w:left w:val="nil"/>
              <w:bottom w:val="single" w:sz="4" w:space="0" w:color="auto"/>
              <w:right w:val="single" w:sz="4" w:space="0" w:color="auto"/>
            </w:tcBorders>
            <w:shd w:val="clear" w:color="auto" w:fill="auto"/>
            <w:noWrap/>
            <w:vAlign w:val="center"/>
            <w:hideMark/>
          </w:tcPr>
          <w:p w14:paraId="0DB65916" w14:textId="2FC05DDF"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Zona Federal Marítimo Terrestre</w:t>
            </w:r>
          </w:p>
        </w:tc>
        <w:tc>
          <w:tcPr>
            <w:tcW w:w="1531" w:type="dxa"/>
            <w:tcBorders>
              <w:top w:val="nil"/>
              <w:left w:val="nil"/>
              <w:bottom w:val="single" w:sz="4" w:space="0" w:color="auto"/>
              <w:right w:val="single" w:sz="4" w:space="0" w:color="auto"/>
            </w:tcBorders>
            <w:shd w:val="clear" w:color="auto" w:fill="auto"/>
            <w:noWrap/>
            <w:vAlign w:val="bottom"/>
            <w:hideMark/>
          </w:tcPr>
          <w:p w14:paraId="278466D4" w14:textId="60A07F0F"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3,092,424</w:t>
            </w:r>
          </w:p>
        </w:tc>
      </w:tr>
      <w:tr w:rsidR="008D2E35" w:rsidRPr="00356F3B" w14:paraId="4C57300C"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602CE4D"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25401-21</w:t>
            </w:r>
          </w:p>
        </w:tc>
        <w:tc>
          <w:tcPr>
            <w:tcW w:w="6181" w:type="dxa"/>
            <w:tcBorders>
              <w:top w:val="nil"/>
              <w:left w:val="nil"/>
              <w:bottom w:val="single" w:sz="4" w:space="0" w:color="auto"/>
              <w:right w:val="single" w:sz="4" w:space="0" w:color="auto"/>
            </w:tcBorders>
            <w:shd w:val="clear" w:color="auto" w:fill="auto"/>
            <w:noWrap/>
            <w:vAlign w:val="center"/>
            <w:hideMark/>
          </w:tcPr>
          <w:p w14:paraId="64B1639F" w14:textId="3E8138F9" w:rsidR="008D2E35" w:rsidRPr="00356F3B" w:rsidRDefault="008D2E35" w:rsidP="008D2E35">
            <w:pPr>
              <w:spacing w:after="0" w:line="240" w:lineRule="auto"/>
              <w:rPr>
                <w:rFonts w:ascii="Arial" w:eastAsia="Times New Roman" w:hAnsi="Arial" w:cs="Arial"/>
                <w:color w:val="000000"/>
                <w:sz w:val="18"/>
                <w:szCs w:val="18"/>
                <w:lang w:eastAsia="es-MX"/>
              </w:rPr>
            </w:pPr>
            <w:proofErr w:type="spellStart"/>
            <w:r w:rsidRPr="00356F3B">
              <w:rPr>
                <w:rFonts w:ascii="Arial" w:eastAsia="Times New Roman" w:hAnsi="Arial" w:cs="Arial"/>
                <w:color w:val="000000"/>
                <w:sz w:val="18"/>
                <w:szCs w:val="18"/>
                <w:lang w:eastAsia="es-MX"/>
              </w:rPr>
              <w:t>Telebachillerato</w:t>
            </w:r>
            <w:proofErr w:type="spellEnd"/>
            <w:r w:rsidRPr="00356F3B">
              <w:rPr>
                <w:rFonts w:ascii="Arial" w:eastAsia="Times New Roman" w:hAnsi="Arial" w:cs="Arial"/>
                <w:color w:val="000000"/>
                <w:sz w:val="18"/>
                <w:szCs w:val="18"/>
                <w:lang w:eastAsia="es-MX"/>
              </w:rPr>
              <w:t xml:space="preserve"> Comunitario</w:t>
            </w:r>
          </w:p>
        </w:tc>
        <w:tc>
          <w:tcPr>
            <w:tcW w:w="1531" w:type="dxa"/>
            <w:tcBorders>
              <w:top w:val="nil"/>
              <w:left w:val="nil"/>
              <w:bottom w:val="single" w:sz="4" w:space="0" w:color="auto"/>
              <w:right w:val="single" w:sz="4" w:space="0" w:color="auto"/>
            </w:tcBorders>
            <w:shd w:val="clear" w:color="auto" w:fill="auto"/>
            <w:noWrap/>
            <w:vAlign w:val="bottom"/>
            <w:hideMark/>
          </w:tcPr>
          <w:p w14:paraId="0447AA26" w14:textId="4AF6AA35"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9,000,000</w:t>
            </w:r>
          </w:p>
        </w:tc>
      </w:tr>
      <w:tr w:rsidR="008D2E35" w:rsidRPr="00356F3B" w14:paraId="58CBC6A6"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7DB17B2"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25402-21</w:t>
            </w:r>
          </w:p>
        </w:tc>
        <w:tc>
          <w:tcPr>
            <w:tcW w:w="6181" w:type="dxa"/>
            <w:tcBorders>
              <w:top w:val="nil"/>
              <w:left w:val="nil"/>
              <w:bottom w:val="single" w:sz="4" w:space="0" w:color="auto"/>
              <w:right w:val="single" w:sz="4" w:space="0" w:color="auto"/>
            </w:tcBorders>
            <w:shd w:val="clear" w:color="auto" w:fill="auto"/>
            <w:noWrap/>
            <w:vAlign w:val="center"/>
            <w:hideMark/>
          </w:tcPr>
          <w:p w14:paraId="3B28F19D" w14:textId="2DDC62FF"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Centros de Educación Media Superior a Distancia</w:t>
            </w:r>
          </w:p>
        </w:tc>
        <w:tc>
          <w:tcPr>
            <w:tcW w:w="1531" w:type="dxa"/>
            <w:tcBorders>
              <w:top w:val="nil"/>
              <w:left w:val="nil"/>
              <w:bottom w:val="single" w:sz="4" w:space="0" w:color="auto"/>
              <w:right w:val="single" w:sz="4" w:space="0" w:color="auto"/>
            </w:tcBorders>
            <w:shd w:val="clear" w:color="auto" w:fill="auto"/>
            <w:noWrap/>
            <w:vAlign w:val="bottom"/>
            <w:hideMark/>
          </w:tcPr>
          <w:p w14:paraId="2CC9E7BB" w14:textId="57324944"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21,000,000</w:t>
            </w:r>
          </w:p>
        </w:tc>
      </w:tr>
      <w:tr w:rsidR="008D2E35" w:rsidRPr="00356F3B" w14:paraId="7C7C3F20"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C90C6B8"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25406-21</w:t>
            </w:r>
          </w:p>
        </w:tc>
        <w:tc>
          <w:tcPr>
            <w:tcW w:w="6181" w:type="dxa"/>
            <w:tcBorders>
              <w:top w:val="nil"/>
              <w:left w:val="nil"/>
              <w:bottom w:val="single" w:sz="4" w:space="0" w:color="auto"/>
              <w:right w:val="single" w:sz="4" w:space="0" w:color="auto"/>
            </w:tcBorders>
            <w:shd w:val="clear" w:color="auto" w:fill="auto"/>
            <w:noWrap/>
            <w:vAlign w:val="center"/>
            <w:hideMark/>
          </w:tcPr>
          <w:p w14:paraId="79243058" w14:textId="6324765F"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hAnsi="Arial" w:cs="Arial"/>
                <w:color w:val="000000"/>
                <w:sz w:val="18"/>
                <w:szCs w:val="18"/>
              </w:rPr>
              <w:t>PROAGUA Apartado APARURAL</w:t>
            </w:r>
          </w:p>
        </w:tc>
        <w:tc>
          <w:tcPr>
            <w:tcW w:w="1531" w:type="dxa"/>
            <w:tcBorders>
              <w:top w:val="nil"/>
              <w:left w:val="nil"/>
              <w:bottom w:val="single" w:sz="4" w:space="0" w:color="auto"/>
              <w:right w:val="single" w:sz="4" w:space="0" w:color="auto"/>
            </w:tcBorders>
            <w:shd w:val="clear" w:color="auto" w:fill="auto"/>
            <w:noWrap/>
            <w:vAlign w:val="bottom"/>
            <w:hideMark/>
          </w:tcPr>
          <w:p w14:paraId="7C5FA650" w14:textId="6D060606"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3,000,000</w:t>
            </w:r>
          </w:p>
        </w:tc>
      </w:tr>
      <w:tr w:rsidR="008D2E35" w:rsidRPr="00356F3B" w14:paraId="6E608D87"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58E9667"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25407-21</w:t>
            </w:r>
          </w:p>
        </w:tc>
        <w:tc>
          <w:tcPr>
            <w:tcW w:w="6181" w:type="dxa"/>
            <w:tcBorders>
              <w:top w:val="nil"/>
              <w:left w:val="nil"/>
              <w:bottom w:val="single" w:sz="4" w:space="0" w:color="auto"/>
              <w:right w:val="single" w:sz="4" w:space="0" w:color="auto"/>
            </w:tcBorders>
            <w:shd w:val="clear" w:color="auto" w:fill="auto"/>
            <w:noWrap/>
            <w:vAlign w:val="center"/>
            <w:hideMark/>
          </w:tcPr>
          <w:p w14:paraId="0A2CB6ED" w14:textId="4B29B65C"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hAnsi="Arial" w:cs="Arial"/>
                <w:color w:val="000000"/>
                <w:sz w:val="18"/>
                <w:szCs w:val="18"/>
              </w:rPr>
              <w:t>PROAGUA Apartado APAUR</w:t>
            </w:r>
          </w:p>
        </w:tc>
        <w:tc>
          <w:tcPr>
            <w:tcW w:w="1531" w:type="dxa"/>
            <w:tcBorders>
              <w:top w:val="nil"/>
              <w:left w:val="nil"/>
              <w:bottom w:val="single" w:sz="4" w:space="0" w:color="auto"/>
              <w:right w:val="single" w:sz="4" w:space="0" w:color="auto"/>
            </w:tcBorders>
            <w:shd w:val="clear" w:color="auto" w:fill="auto"/>
            <w:noWrap/>
            <w:vAlign w:val="bottom"/>
            <w:hideMark/>
          </w:tcPr>
          <w:p w14:paraId="70725CD7" w14:textId="05F8FF67"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10,000,000</w:t>
            </w:r>
          </w:p>
        </w:tc>
      </w:tr>
      <w:tr w:rsidR="008D2E35" w:rsidRPr="00356F3B" w14:paraId="4B49361D"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92263C4"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25409-21</w:t>
            </w:r>
          </w:p>
        </w:tc>
        <w:tc>
          <w:tcPr>
            <w:tcW w:w="6181" w:type="dxa"/>
            <w:tcBorders>
              <w:top w:val="nil"/>
              <w:left w:val="nil"/>
              <w:bottom w:val="single" w:sz="4" w:space="0" w:color="auto"/>
              <w:right w:val="single" w:sz="4" w:space="0" w:color="auto"/>
            </w:tcBorders>
            <w:shd w:val="clear" w:color="auto" w:fill="auto"/>
            <w:noWrap/>
            <w:vAlign w:val="center"/>
            <w:hideMark/>
          </w:tcPr>
          <w:p w14:paraId="075A0317" w14:textId="0D7EBC3C"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hAnsi="Arial" w:cs="Arial"/>
                <w:color w:val="000000"/>
                <w:sz w:val="18"/>
                <w:szCs w:val="18"/>
              </w:rPr>
              <w:t>PROAGUA Apartado Agua Limpia</w:t>
            </w:r>
          </w:p>
        </w:tc>
        <w:tc>
          <w:tcPr>
            <w:tcW w:w="1531" w:type="dxa"/>
            <w:tcBorders>
              <w:top w:val="nil"/>
              <w:left w:val="nil"/>
              <w:bottom w:val="single" w:sz="4" w:space="0" w:color="auto"/>
              <w:right w:val="single" w:sz="4" w:space="0" w:color="auto"/>
            </w:tcBorders>
            <w:shd w:val="clear" w:color="auto" w:fill="auto"/>
            <w:noWrap/>
            <w:vAlign w:val="bottom"/>
            <w:hideMark/>
          </w:tcPr>
          <w:p w14:paraId="23353544" w14:textId="688704BB"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400,000</w:t>
            </w:r>
          </w:p>
        </w:tc>
      </w:tr>
      <w:tr w:rsidR="008D2E35" w:rsidRPr="00356F3B" w14:paraId="6BBF4CCB"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2ADCA28"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lastRenderedPageBreak/>
              <w:t>25410-21</w:t>
            </w:r>
          </w:p>
        </w:tc>
        <w:tc>
          <w:tcPr>
            <w:tcW w:w="6181" w:type="dxa"/>
            <w:tcBorders>
              <w:top w:val="nil"/>
              <w:left w:val="nil"/>
              <w:bottom w:val="single" w:sz="4" w:space="0" w:color="auto"/>
              <w:right w:val="single" w:sz="4" w:space="0" w:color="auto"/>
            </w:tcBorders>
            <w:shd w:val="clear" w:color="auto" w:fill="auto"/>
            <w:noWrap/>
            <w:vAlign w:val="center"/>
            <w:hideMark/>
          </w:tcPr>
          <w:p w14:paraId="70312F47" w14:textId="16CBB7C6"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hAnsi="Arial" w:cs="Arial"/>
                <w:color w:val="000000"/>
                <w:sz w:val="18"/>
                <w:szCs w:val="18"/>
              </w:rPr>
              <w:t>Capacitación Ambiental y Desarrollo Sustentable en Materia de Cultura del Agua</w:t>
            </w:r>
          </w:p>
        </w:tc>
        <w:tc>
          <w:tcPr>
            <w:tcW w:w="1531" w:type="dxa"/>
            <w:tcBorders>
              <w:top w:val="nil"/>
              <w:left w:val="nil"/>
              <w:bottom w:val="single" w:sz="4" w:space="0" w:color="auto"/>
              <w:right w:val="single" w:sz="4" w:space="0" w:color="auto"/>
            </w:tcBorders>
            <w:shd w:val="clear" w:color="auto" w:fill="auto"/>
            <w:noWrap/>
            <w:vAlign w:val="bottom"/>
            <w:hideMark/>
          </w:tcPr>
          <w:p w14:paraId="29EFB353" w14:textId="487DA8CC"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270,000</w:t>
            </w:r>
          </w:p>
        </w:tc>
      </w:tr>
      <w:tr w:rsidR="008D2E35" w:rsidRPr="00356F3B" w14:paraId="6939575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4F1F931"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25411-21</w:t>
            </w:r>
          </w:p>
        </w:tc>
        <w:tc>
          <w:tcPr>
            <w:tcW w:w="6181" w:type="dxa"/>
            <w:tcBorders>
              <w:top w:val="nil"/>
              <w:left w:val="nil"/>
              <w:bottom w:val="single" w:sz="4" w:space="0" w:color="auto"/>
              <w:right w:val="single" w:sz="4" w:space="0" w:color="auto"/>
            </w:tcBorders>
            <w:shd w:val="clear" w:color="auto" w:fill="auto"/>
            <w:noWrap/>
            <w:vAlign w:val="center"/>
            <w:hideMark/>
          </w:tcPr>
          <w:p w14:paraId="71F18093" w14:textId="185DDCD1"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 xml:space="preserve">Programa para el Funcionamiento y Operación de la Cuenca del Río </w:t>
            </w:r>
            <w:proofErr w:type="spellStart"/>
            <w:r w:rsidRPr="00356F3B">
              <w:rPr>
                <w:rFonts w:ascii="Arial" w:eastAsia="Times New Roman" w:hAnsi="Arial" w:cs="Arial"/>
                <w:color w:val="000000"/>
                <w:sz w:val="18"/>
                <w:szCs w:val="18"/>
                <w:lang w:eastAsia="es-MX"/>
              </w:rPr>
              <w:t>Ayuquila</w:t>
            </w:r>
            <w:proofErr w:type="spellEnd"/>
            <w:r w:rsidRPr="00356F3B">
              <w:rPr>
                <w:rFonts w:ascii="Arial" w:eastAsia="Times New Roman" w:hAnsi="Arial" w:cs="Arial"/>
                <w:color w:val="000000"/>
                <w:sz w:val="18"/>
                <w:szCs w:val="18"/>
                <w:lang w:eastAsia="es-MX"/>
              </w:rPr>
              <w:t>-Armería</w:t>
            </w:r>
          </w:p>
        </w:tc>
        <w:tc>
          <w:tcPr>
            <w:tcW w:w="1531" w:type="dxa"/>
            <w:tcBorders>
              <w:top w:val="nil"/>
              <w:left w:val="nil"/>
              <w:bottom w:val="single" w:sz="4" w:space="0" w:color="auto"/>
              <w:right w:val="single" w:sz="4" w:space="0" w:color="auto"/>
            </w:tcBorders>
            <w:shd w:val="clear" w:color="auto" w:fill="auto"/>
            <w:noWrap/>
            <w:vAlign w:val="bottom"/>
            <w:hideMark/>
          </w:tcPr>
          <w:p w14:paraId="58DE74F2" w14:textId="72EBEA0F"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250,000</w:t>
            </w:r>
          </w:p>
        </w:tc>
      </w:tr>
      <w:tr w:rsidR="008D2E35" w:rsidRPr="00356F3B" w14:paraId="3719EE89"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7D8358A"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25412-21</w:t>
            </w:r>
          </w:p>
        </w:tc>
        <w:tc>
          <w:tcPr>
            <w:tcW w:w="6181" w:type="dxa"/>
            <w:tcBorders>
              <w:top w:val="nil"/>
              <w:left w:val="nil"/>
              <w:bottom w:val="single" w:sz="4" w:space="0" w:color="auto"/>
              <w:right w:val="single" w:sz="4" w:space="0" w:color="auto"/>
            </w:tcBorders>
            <w:shd w:val="clear" w:color="auto" w:fill="auto"/>
            <w:noWrap/>
            <w:vAlign w:val="center"/>
            <w:hideMark/>
          </w:tcPr>
          <w:p w14:paraId="1C8ACAEC" w14:textId="18739A5D"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Consejo Costa Pacifico Centro (Jalisco, Colima, Nayarit y Michoacán)</w:t>
            </w:r>
          </w:p>
        </w:tc>
        <w:tc>
          <w:tcPr>
            <w:tcW w:w="1531" w:type="dxa"/>
            <w:tcBorders>
              <w:top w:val="nil"/>
              <w:left w:val="nil"/>
              <w:bottom w:val="single" w:sz="4" w:space="0" w:color="auto"/>
              <w:right w:val="single" w:sz="4" w:space="0" w:color="auto"/>
            </w:tcBorders>
            <w:shd w:val="clear" w:color="auto" w:fill="auto"/>
            <w:noWrap/>
            <w:vAlign w:val="bottom"/>
            <w:hideMark/>
          </w:tcPr>
          <w:p w14:paraId="139786C5" w14:textId="2F6E1C58"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250,000</w:t>
            </w:r>
          </w:p>
        </w:tc>
      </w:tr>
      <w:tr w:rsidR="008D2E35" w:rsidRPr="00356F3B" w14:paraId="0E265C74"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8E0D5BB"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25413-21</w:t>
            </w:r>
          </w:p>
        </w:tc>
        <w:tc>
          <w:tcPr>
            <w:tcW w:w="6181" w:type="dxa"/>
            <w:tcBorders>
              <w:top w:val="nil"/>
              <w:left w:val="nil"/>
              <w:bottom w:val="single" w:sz="4" w:space="0" w:color="auto"/>
              <w:right w:val="single" w:sz="4" w:space="0" w:color="auto"/>
            </w:tcBorders>
            <w:shd w:val="clear" w:color="auto" w:fill="auto"/>
            <w:noWrap/>
            <w:vAlign w:val="center"/>
            <w:hideMark/>
          </w:tcPr>
          <w:p w14:paraId="64747093" w14:textId="5988BBB8"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de Modernización y Tecnificación de Unidades de Riego</w:t>
            </w:r>
          </w:p>
        </w:tc>
        <w:tc>
          <w:tcPr>
            <w:tcW w:w="1531" w:type="dxa"/>
            <w:tcBorders>
              <w:top w:val="nil"/>
              <w:left w:val="nil"/>
              <w:bottom w:val="single" w:sz="4" w:space="0" w:color="auto"/>
              <w:right w:val="single" w:sz="4" w:space="0" w:color="auto"/>
            </w:tcBorders>
            <w:shd w:val="clear" w:color="auto" w:fill="auto"/>
            <w:noWrap/>
            <w:vAlign w:val="bottom"/>
            <w:hideMark/>
          </w:tcPr>
          <w:p w14:paraId="620FAB2A" w14:textId="3D5934E6"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2,500,000</w:t>
            </w:r>
          </w:p>
        </w:tc>
      </w:tr>
      <w:tr w:rsidR="008D2E35" w:rsidRPr="00356F3B" w14:paraId="64CF20D9"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0B57AB8"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25414-21</w:t>
            </w:r>
          </w:p>
        </w:tc>
        <w:tc>
          <w:tcPr>
            <w:tcW w:w="6181" w:type="dxa"/>
            <w:tcBorders>
              <w:top w:val="nil"/>
              <w:left w:val="nil"/>
              <w:bottom w:val="single" w:sz="4" w:space="0" w:color="auto"/>
              <w:right w:val="single" w:sz="4" w:space="0" w:color="auto"/>
            </w:tcBorders>
            <w:shd w:val="clear" w:color="auto" w:fill="auto"/>
            <w:noWrap/>
            <w:vAlign w:val="center"/>
            <w:hideMark/>
          </w:tcPr>
          <w:p w14:paraId="7D31E7F7" w14:textId="3BC99FF0"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de Tecnificación, Modernización y Equipamiento de Distritos de Riego</w:t>
            </w:r>
          </w:p>
        </w:tc>
        <w:tc>
          <w:tcPr>
            <w:tcW w:w="1531" w:type="dxa"/>
            <w:tcBorders>
              <w:top w:val="nil"/>
              <w:left w:val="nil"/>
              <w:bottom w:val="single" w:sz="4" w:space="0" w:color="auto"/>
              <w:right w:val="single" w:sz="4" w:space="0" w:color="auto"/>
            </w:tcBorders>
            <w:shd w:val="clear" w:color="auto" w:fill="auto"/>
            <w:noWrap/>
            <w:vAlign w:val="bottom"/>
            <w:hideMark/>
          </w:tcPr>
          <w:p w14:paraId="7E9CEA22" w14:textId="50FA354E"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7,950,000</w:t>
            </w:r>
          </w:p>
        </w:tc>
      </w:tr>
      <w:tr w:rsidR="008D2E35" w:rsidRPr="00356F3B" w14:paraId="59F0D991"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92C0077"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25421-21</w:t>
            </w:r>
          </w:p>
        </w:tc>
        <w:tc>
          <w:tcPr>
            <w:tcW w:w="6181" w:type="dxa"/>
            <w:tcBorders>
              <w:top w:val="nil"/>
              <w:left w:val="nil"/>
              <w:bottom w:val="single" w:sz="4" w:space="0" w:color="auto"/>
              <w:right w:val="single" w:sz="4" w:space="0" w:color="auto"/>
            </w:tcBorders>
            <w:shd w:val="clear" w:color="auto" w:fill="auto"/>
            <w:noWrap/>
            <w:vAlign w:val="center"/>
            <w:hideMark/>
          </w:tcPr>
          <w:p w14:paraId="281ADB0E" w14:textId="25E2B4D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de Apoyo al Empleo</w:t>
            </w:r>
          </w:p>
        </w:tc>
        <w:tc>
          <w:tcPr>
            <w:tcW w:w="1531" w:type="dxa"/>
            <w:tcBorders>
              <w:top w:val="nil"/>
              <w:left w:val="nil"/>
              <w:bottom w:val="single" w:sz="4" w:space="0" w:color="auto"/>
              <w:right w:val="single" w:sz="4" w:space="0" w:color="auto"/>
            </w:tcBorders>
            <w:shd w:val="clear" w:color="auto" w:fill="auto"/>
            <w:noWrap/>
            <w:vAlign w:val="bottom"/>
            <w:hideMark/>
          </w:tcPr>
          <w:p w14:paraId="29526B73" w14:textId="730DCC7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3,880,871</w:t>
            </w:r>
          </w:p>
        </w:tc>
      </w:tr>
      <w:tr w:rsidR="008D2E35" w:rsidRPr="00356F3B" w14:paraId="5A67E18E"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7D771C3"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25434-21</w:t>
            </w:r>
          </w:p>
        </w:tc>
        <w:tc>
          <w:tcPr>
            <w:tcW w:w="6181" w:type="dxa"/>
            <w:tcBorders>
              <w:top w:val="nil"/>
              <w:left w:val="nil"/>
              <w:bottom w:val="single" w:sz="4" w:space="0" w:color="auto"/>
              <w:right w:val="single" w:sz="4" w:space="0" w:color="auto"/>
            </w:tcBorders>
            <w:shd w:val="clear" w:color="auto" w:fill="auto"/>
            <w:noWrap/>
            <w:vAlign w:val="center"/>
            <w:hideMark/>
          </w:tcPr>
          <w:p w14:paraId="6F33F066" w14:textId="18D5E734"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Sembrando Vida (Producción de Planta Forestal)</w:t>
            </w:r>
          </w:p>
        </w:tc>
        <w:tc>
          <w:tcPr>
            <w:tcW w:w="1531" w:type="dxa"/>
            <w:tcBorders>
              <w:top w:val="nil"/>
              <w:left w:val="nil"/>
              <w:bottom w:val="single" w:sz="4" w:space="0" w:color="auto"/>
              <w:right w:val="single" w:sz="4" w:space="0" w:color="auto"/>
            </w:tcBorders>
            <w:shd w:val="clear" w:color="auto" w:fill="auto"/>
            <w:noWrap/>
            <w:vAlign w:val="bottom"/>
            <w:hideMark/>
          </w:tcPr>
          <w:p w14:paraId="369A597D" w14:textId="60E2019E"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2,100,000</w:t>
            </w:r>
          </w:p>
        </w:tc>
      </w:tr>
      <w:tr w:rsidR="008D2E35" w:rsidRPr="00356F3B" w14:paraId="2588B62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E44F9EC"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25435-21</w:t>
            </w:r>
          </w:p>
        </w:tc>
        <w:tc>
          <w:tcPr>
            <w:tcW w:w="6181" w:type="dxa"/>
            <w:tcBorders>
              <w:top w:val="nil"/>
              <w:left w:val="nil"/>
              <w:bottom w:val="single" w:sz="4" w:space="0" w:color="auto"/>
              <w:right w:val="single" w:sz="4" w:space="0" w:color="auto"/>
            </w:tcBorders>
            <w:shd w:val="clear" w:color="auto" w:fill="auto"/>
            <w:noWrap/>
            <w:vAlign w:val="center"/>
            <w:hideMark/>
          </w:tcPr>
          <w:p w14:paraId="1734BDCF" w14:textId="4430851E"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de Apoyos para el Desarrollo Forestal Sustentable (Brigadas Rurales de Incendios Forestales)</w:t>
            </w:r>
          </w:p>
        </w:tc>
        <w:tc>
          <w:tcPr>
            <w:tcW w:w="1531" w:type="dxa"/>
            <w:tcBorders>
              <w:top w:val="nil"/>
              <w:left w:val="nil"/>
              <w:bottom w:val="single" w:sz="4" w:space="0" w:color="auto"/>
              <w:right w:val="single" w:sz="4" w:space="0" w:color="auto"/>
            </w:tcBorders>
            <w:shd w:val="clear" w:color="auto" w:fill="auto"/>
            <w:noWrap/>
            <w:vAlign w:val="bottom"/>
            <w:hideMark/>
          </w:tcPr>
          <w:p w14:paraId="5D627754" w14:textId="0F4CC18F"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600,000</w:t>
            </w:r>
          </w:p>
        </w:tc>
      </w:tr>
      <w:tr w:rsidR="008D2E35" w:rsidRPr="00356F3B" w14:paraId="1D32F621"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8C0811C"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25481-21</w:t>
            </w:r>
          </w:p>
        </w:tc>
        <w:tc>
          <w:tcPr>
            <w:tcW w:w="6181" w:type="dxa"/>
            <w:tcBorders>
              <w:top w:val="nil"/>
              <w:left w:val="nil"/>
              <w:bottom w:val="single" w:sz="4" w:space="0" w:color="auto"/>
              <w:right w:val="single" w:sz="4" w:space="0" w:color="auto"/>
            </w:tcBorders>
            <w:shd w:val="clear" w:color="auto" w:fill="auto"/>
            <w:noWrap/>
            <w:vAlign w:val="center"/>
            <w:hideMark/>
          </w:tcPr>
          <w:p w14:paraId="5C25D694" w14:textId="7C471CE0"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para el Apoyo de Búsqueda de Personas</w:t>
            </w:r>
          </w:p>
        </w:tc>
        <w:tc>
          <w:tcPr>
            <w:tcW w:w="1531" w:type="dxa"/>
            <w:tcBorders>
              <w:top w:val="nil"/>
              <w:left w:val="nil"/>
              <w:bottom w:val="single" w:sz="4" w:space="0" w:color="auto"/>
              <w:right w:val="single" w:sz="4" w:space="0" w:color="auto"/>
            </w:tcBorders>
            <w:shd w:val="clear" w:color="auto" w:fill="auto"/>
            <w:noWrap/>
            <w:vAlign w:val="bottom"/>
            <w:hideMark/>
          </w:tcPr>
          <w:p w14:paraId="32A5C994" w14:textId="34D065C5"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11,000,000</w:t>
            </w:r>
          </w:p>
        </w:tc>
      </w:tr>
      <w:tr w:rsidR="008D2E35" w:rsidRPr="00356F3B" w14:paraId="2577938B"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7190EC7"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25501-21</w:t>
            </w:r>
          </w:p>
        </w:tc>
        <w:tc>
          <w:tcPr>
            <w:tcW w:w="6181" w:type="dxa"/>
            <w:tcBorders>
              <w:top w:val="nil"/>
              <w:left w:val="nil"/>
              <w:bottom w:val="single" w:sz="4" w:space="0" w:color="auto"/>
              <w:right w:val="single" w:sz="4" w:space="0" w:color="auto"/>
            </w:tcBorders>
            <w:shd w:val="clear" w:color="auto" w:fill="auto"/>
            <w:noWrap/>
            <w:vAlign w:val="center"/>
            <w:hideMark/>
          </w:tcPr>
          <w:p w14:paraId="2758CA60" w14:textId="5979C684"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Escuelas de Tiempo Completo</w:t>
            </w:r>
          </w:p>
        </w:tc>
        <w:tc>
          <w:tcPr>
            <w:tcW w:w="1531" w:type="dxa"/>
            <w:tcBorders>
              <w:top w:val="nil"/>
              <w:left w:val="nil"/>
              <w:bottom w:val="single" w:sz="4" w:space="0" w:color="auto"/>
              <w:right w:val="single" w:sz="4" w:space="0" w:color="auto"/>
            </w:tcBorders>
            <w:shd w:val="clear" w:color="auto" w:fill="auto"/>
            <w:noWrap/>
            <w:vAlign w:val="bottom"/>
            <w:hideMark/>
          </w:tcPr>
          <w:p w14:paraId="145895CD" w14:textId="6F66C77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110,000,000</w:t>
            </w:r>
          </w:p>
        </w:tc>
      </w:tr>
      <w:tr w:rsidR="008D2E35" w:rsidRPr="00356F3B" w14:paraId="77D10E6C"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7640C91"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25506-21</w:t>
            </w:r>
          </w:p>
        </w:tc>
        <w:tc>
          <w:tcPr>
            <w:tcW w:w="6181" w:type="dxa"/>
            <w:tcBorders>
              <w:top w:val="nil"/>
              <w:left w:val="nil"/>
              <w:bottom w:val="single" w:sz="4" w:space="0" w:color="auto"/>
              <w:right w:val="single" w:sz="4" w:space="0" w:color="auto"/>
            </w:tcBorders>
            <w:shd w:val="clear" w:color="auto" w:fill="auto"/>
            <w:noWrap/>
            <w:vAlign w:val="center"/>
            <w:hideMark/>
          </w:tcPr>
          <w:p w14:paraId="5443050B" w14:textId="303D4A5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Nacional de Ingles</w:t>
            </w:r>
          </w:p>
        </w:tc>
        <w:tc>
          <w:tcPr>
            <w:tcW w:w="1531" w:type="dxa"/>
            <w:tcBorders>
              <w:top w:val="nil"/>
              <w:left w:val="nil"/>
              <w:bottom w:val="single" w:sz="4" w:space="0" w:color="auto"/>
              <w:right w:val="single" w:sz="4" w:space="0" w:color="auto"/>
            </w:tcBorders>
            <w:shd w:val="clear" w:color="auto" w:fill="auto"/>
            <w:noWrap/>
            <w:vAlign w:val="bottom"/>
            <w:hideMark/>
          </w:tcPr>
          <w:p w14:paraId="2A256644" w14:textId="7910F48F"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13,200,000</w:t>
            </w:r>
          </w:p>
        </w:tc>
      </w:tr>
      <w:tr w:rsidR="008D2E35" w:rsidRPr="00356F3B" w14:paraId="613E1C41"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A234FA1"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25507-21</w:t>
            </w:r>
          </w:p>
        </w:tc>
        <w:tc>
          <w:tcPr>
            <w:tcW w:w="6181" w:type="dxa"/>
            <w:tcBorders>
              <w:top w:val="nil"/>
              <w:left w:val="nil"/>
              <w:bottom w:val="single" w:sz="4" w:space="0" w:color="auto"/>
              <w:right w:val="single" w:sz="4" w:space="0" w:color="auto"/>
            </w:tcBorders>
            <w:shd w:val="clear" w:color="auto" w:fill="auto"/>
            <w:noWrap/>
            <w:vAlign w:val="center"/>
            <w:hideMark/>
          </w:tcPr>
          <w:p w14:paraId="27B299D9" w14:textId="209F5C19"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Nacional de Convivencia Escolar</w:t>
            </w:r>
          </w:p>
        </w:tc>
        <w:tc>
          <w:tcPr>
            <w:tcW w:w="1531" w:type="dxa"/>
            <w:tcBorders>
              <w:top w:val="nil"/>
              <w:left w:val="nil"/>
              <w:bottom w:val="single" w:sz="4" w:space="0" w:color="auto"/>
              <w:right w:val="single" w:sz="4" w:space="0" w:color="auto"/>
            </w:tcBorders>
            <w:shd w:val="clear" w:color="auto" w:fill="auto"/>
            <w:noWrap/>
            <w:vAlign w:val="bottom"/>
            <w:hideMark/>
          </w:tcPr>
          <w:p w14:paraId="09C4E2D1" w14:textId="327E86C7"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3,700,000</w:t>
            </w:r>
          </w:p>
        </w:tc>
      </w:tr>
      <w:tr w:rsidR="008D2E35" w:rsidRPr="00356F3B" w14:paraId="34AB0D4A"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6CEC986"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25508-21</w:t>
            </w:r>
          </w:p>
        </w:tc>
        <w:tc>
          <w:tcPr>
            <w:tcW w:w="6181" w:type="dxa"/>
            <w:tcBorders>
              <w:top w:val="nil"/>
              <w:left w:val="nil"/>
              <w:bottom w:val="single" w:sz="4" w:space="0" w:color="auto"/>
              <w:right w:val="single" w:sz="4" w:space="0" w:color="auto"/>
            </w:tcBorders>
            <w:shd w:val="clear" w:color="auto" w:fill="auto"/>
            <w:noWrap/>
            <w:vAlign w:val="center"/>
            <w:hideMark/>
          </w:tcPr>
          <w:p w14:paraId="6615E056" w14:textId="4AE7708A"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U079 Fondo para Fortalecer la Autonomía de Gestión en Planteles de Educación Media Superior (PAAGES)</w:t>
            </w:r>
          </w:p>
        </w:tc>
        <w:tc>
          <w:tcPr>
            <w:tcW w:w="1531" w:type="dxa"/>
            <w:tcBorders>
              <w:top w:val="nil"/>
              <w:left w:val="nil"/>
              <w:bottom w:val="single" w:sz="4" w:space="0" w:color="auto"/>
              <w:right w:val="single" w:sz="4" w:space="0" w:color="auto"/>
            </w:tcBorders>
            <w:shd w:val="clear" w:color="auto" w:fill="auto"/>
            <w:noWrap/>
            <w:vAlign w:val="bottom"/>
            <w:hideMark/>
          </w:tcPr>
          <w:p w14:paraId="704C2818" w14:textId="582BB2D7"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828,595</w:t>
            </w:r>
          </w:p>
        </w:tc>
      </w:tr>
      <w:tr w:rsidR="008D2E35" w:rsidRPr="00356F3B" w14:paraId="687908E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129B15E"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25511-21</w:t>
            </w:r>
          </w:p>
        </w:tc>
        <w:tc>
          <w:tcPr>
            <w:tcW w:w="6181" w:type="dxa"/>
            <w:tcBorders>
              <w:top w:val="nil"/>
              <w:left w:val="nil"/>
              <w:bottom w:val="single" w:sz="4" w:space="0" w:color="auto"/>
              <w:right w:val="single" w:sz="4" w:space="0" w:color="auto"/>
            </w:tcBorders>
            <w:shd w:val="clear" w:color="auto" w:fill="auto"/>
            <w:noWrap/>
            <w:vAlign w:val="center"/>
            <w:hideMark/>
          </w:tcPr>
          <w:p w14:paraId="578622B0" w14:textId="30915D72"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Para El Desarrollo Profesional Docente</w:t>
            </w:r>
          </w:p>
        </w:tc>
        <w:tc>
          <w:tcPr>
            <w:tcW w:w="1531" w:type="dxa"/>
            <w:tcBorders>
              <w:top w:val="nil"/>
              <w:left w:val="nil"/>
              <w:bottom w:val="single" w:sz="4" w:space="0" w:color="auto"/>
              <w:right w:val="single" w:sz="4" w:space="0" w:color="auto"/>
            </w:tcBorders>
            <w:shd w:val="clear" w:color="auto" w:fill="auto"/>
            <w:noWrap/>
            <w:vAlign w:val="bottom"/>
            <w:hideMark/>
          </w:tcPr>
          <w:p w14:paraId="4FED94FA" w14:textId="77E2CCA8"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650,000</w:t>
            </w:r>
          </w:p>
        </w:tc>
      </w:tr>
      <w:tr w:rsidR="008D2E35" w:rsidRPr="00356F3B" w14:paraId="537A16BD"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6571D60"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25514-21</w:t>
            </w:r>
          </w:p>
        </w:tc>
        <w:tc>
          <w:tcPr>
            <w:tcW w:w="6181" w:type="dxa"/>
            <w:tcBorders>
              <w:top w:val="nil"/>
              <w:left w:val="nil"/>
              <w:bottom w:val="single" w:sz="4" w:space="0" w:color="auto"/>
              <w:right w:val="single" w:sz="4" w:space="0" w:color="auto"/>
            </w:tcBorders>
            <w:shd w:val="clear" w:color="auto" w:fill="auto"/>
            <w:noWrap/>
            <w:vAlign w:val="center"/>
            <w:hideMark/>
          </w:tcPr>
          <w:p w14:paraId="570E99BB" w14:textId="3B559D24"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 xml:space="preserve">Apoyo Financiero Extraordinario No </w:t>
            </w:r>
            <w:proofErr w:type="spellStart"/>
            <w:r w:rsidRPr="00356F3B">
              <w:rPr>
                <w:rFonts w:ascii="Arial" w:eastAsia="Times New Roman" w:hAnsi="Arial" w:cs="Arial"/>
                <w:color w:val="000000"/>
                <w:sz w:val="18"/>
                <w:szCs w:val="18"/>
                <w:lang w:eastAsia="es-MX"/>
              </w:rPr>
              <w:t>Regularizable</w:t>
            </w:r>
            <w:proofErr w:type="spellEnd"/>
          </w:p>
        </w:tc>
        <w:tc>
          <w:tcPr>
            <w:tcW w:w="1531" w:type="dxa"/>
            <w:tcBorders>
              <w:top w:val="nil"/>
              <w:left w:val="nil"/>
              <w:bottom w:val="single" w:sz="4" w:space="0" w:color="auto"/>
              <w:right w:val="single" w:sz="4" w:space="0" w:color="auto"/>
            </w:tcBorders>
            <w:shd w:val="clear" w:color="auto" w:fill="auto"/>
            <w:noWrap/>
            <w:vAlign w:val="bottom"/>
            <w:hideMark/>
          </w:tcPr>
          <w:p w14:paraId="662C7B11" w14:textId="68F9ECFC"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100,000,000</w:t>
            </w:r>
          </w:p>
        </w:tc>
      </w:tr>
      <w:tr w:rsidR="008D2E35" w:rsidRPr="00356F3B" w14:paraId="00676C74"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DC72927"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25515-21</w:t>
            </w:r>
          </w:p>
        </w:tc>
        <w:tc>
          <w:tcPr>
            <w:tcW w:w="6181" w:type="dxa"/>
            <w:tcBorders>
              <w:top w:val="nil"/>
              <w:left w:val="nil"/>
              <w:bottom w:val="single" w:sz="4" w:space="0" w:color="auto"/>
              <w:right w:val="single" w:sz="4" w:space="0" w:color="auto"/>
            </w:tcBorders>
            <w:shd w:val="clear" w:color="auto" w:fill="auto"/>
            <w:noWrap/>
            <w:vAlign w:val="center"/>
            <w:hideMark/>
          </w:tcPr>
          <w:p w14:paraId="2C828480" w14:textId="14F7AA9B"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COESPRIS (FASS-C)</w:t>
            </w:r>
          </w:p>
        </w:tc>
        <w:tc>
          <w:tcPr>
            <w:tcW w:w="1531" w:type="dxa"/>
            <w:tcBorders>
              <w:top w:val="nil"/>
              <w:left w:val="nil"/>
              <w:bottom w:val="single" w:sz="4" w:space="0" w:color="auto"/>
              <w:right w:val="single" w:sz="4" w:space="0" w:color="auto"/>
            </w:tcBorders>
            <w:shd w:val="clear" w:color="auto" w:fill="auto"/>
            <w:noWrap/>
            <w:vAlign w:val="bottom"/>
            <w:hideMark/>
          </w:tcPr>
          <w:p w14:paraId="2621F958" w14:textId="0916D985"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1,755,691</w:t>
            </w:r>
          </w:p>
        </w:tc>
      </w:tr>
      <w:tr w:rsidR="008D2E35" w:rsidRPr="00356F3B" w14:paraId="6C71E87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AB85C8F"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25516-21</w:t>
            </w:r>
          </w:p>
        </w:tc>
        <w:tc>
          <w:tcPr>
            <w:tcW w:w="6181" w:type="dxa"/>
            <w:tcBorders>
              <w:top w:val="nil"/>
              <w:left w:val="nil"/>
              <w:bottom w:val="single" w:sz="4" w:space="0" w:color="auto"/>
              <w:right w:val="single" w:sz="4" w:space="0" w:color="auto"/>
            </w:tcBorders>
            <w:shd w:val="clear" w:color="auto" w:fill="auto"/>
            <w:noWrap/>
            <w:vAlign w:val="center"/>
            <w:hideMark/>
          </w:tcPr>
          <w:p w14:paraId="2DC39931" w14:textId="723419FD"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Fortalecimiento de Acciones de Salud Pública en las Entidades Federativas (AFASPE)</w:t>
            </w:r>
          </w:p>
        </w:tc>
        <w:tc>
          <w:tcPr>
            <w:tcW w:w="1531" w:type="dxa"/>
            <w:tcBorders>
              <w:top w:val="nil"/>
              <w:left w:val="nil"/>
              <w:bottom w:val="single" w:sz="4" w:space="0" w:color="auto"/>
              <w:right w:val="single" w:sz="4" w:space="0" w:color="auto"/>
            </w:tcBorders>
            <w:shd w:val="clear" w:color="auto" w:fill="auto"/>
            <w:noWrap/>
            <w:vAlign w:val="bottom"/>
            <w:hideMark/>
          </w:tcPr>
          <w:p w14:paraId="43D8BA5A" w14:textId="376CEBC5"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45,249,993</w:t>
            </w:r>
          </w:p>
        </w:tc>
      </w:tr>
      <w:tr w:rsidR="008D2E35" w:rsidRPr="00356F3B" w14:paraId="1327D812"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8EFC192"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25517-21</w:t>
            </w:r>
          </w:p>
        </w:tc>
        <w:tc>
          <w:tcPr>
            <w:tcW w:w="6181" w:type="dxa"/>
            <w:tcBorders>
              <w:top w:val="nil"/>
              <w:left w:val="nil"/>
              <w:bottom w:val="single" w:sz="4" w:space="0" w:color="auto"/>
              <w:right w:val="single" w:sz="4" w:space="0" w:color="auto"/>
            </w:tcBorders>
            <w:shd w:val="clear" w:color="auto" w:fill="auto"/>
            <w:noWrap/>
            <w:vAlign w:val="center"/>
            <w:hideMark/>
          </w:tcPr>
          <w:p w14:paraId="50E1DBA0" w14:textId="534711AE"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Fortalecimiento a la Atención Medica</w:t>
            </w:r>
          </w:p>
        </w:tc>
        <w:tc>
          <w:tcPr>
            <w:tcW w:w="1531" w:type="dxa"/>
            <w:tcBorders>
              <w:top w:val="nil"/>
              <w:left w:val="nil"/>
              <w:bottom w:val="single" w:sz="4" w:space="0" w:color="auto"/>
              <w:right w:val="single" w:sz="4" w:space="0" w:color="auto"/>
            </w:tcBorders>
            <w:shd w:val="clear" w:color="auto" w:fill="auto"/>
            <w:noWrap/>
            <w:vAlign w:val="bottom"/>
            <w:hideMark/>
          </w:tcPr>
          <w:p w14:paraId="03B35DF3" w14:textId="06900E1B"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6,122,209</w:t>
            </w:r>
          </w:p>
        </w:tc>
      </w:tr>
      <w:tr w:rsidR="008D2E35" w:rsidRPr="00356F3B" w14:paraId="0F3D54D1"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A98E521"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25518-21</w:t>
            </w:r>
          </w:p>
        </w:tc>
        <w:tc>
          <w:tcPr>
            <w:tcW w:w="6181" w:type="dxa"/>
            <w:tcBorders>
              <w:top w:val="nil"/>
              <w:left w:val="nil"/>
              <w:bottom w:val="single" w:sz="4" w:space="0" w:color="auto"/>
              <w:right w:val="single" w:sz="4" w:space="0" w:color="auto"/>
            </w:tcBorders>
            <w:shd w:val="clear" w:color="auto" w:fill="auto"/>
            <w:noWrap/>
            <w:vAlign w:val="center"/>
            <w:hideMark/>
          </w:tcPr>
          <w:p w14:paraId="569B24D7" w14:textId="47B4A22A"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Prevención y Control de Adicciones</w:t>
            </w:r>
          </w:p>
        </w:tc>
        <w:tc>
          <w:tcPr>
            <w:tcW w:w="1531" w:type="dxa"/>
            <w:tcBorders>
              <w:top w:val="nil"/>
              <w:left w:val="nil"/>
              <w:bottom w:val="single" w:sz="4" w:space="0" w:color="auto"/>
              <w:right w:val="single" w:sz="4" w:space="0" w:color="auto"/>
            </w:tcBorders>
            <w:shd w:val="clear" w:color="auto" w:fill="auto"/>
            <w:noWrap/>
            <w:vAlign w:val="bottom"/>
            <w:hideMark/>
          </w:tcPr>
          <w:p w14:paraId="18E11DB5" w14:textId="5D3DA29E"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1,894,567</w:t>
            </w:r>
          </w:p>
        </w:tc>
      </w:tr>
      <w:tr w:rsidR="008D2E35" w:rsidRPr="00356F3B" w14:paraId="5E350E69"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EEB81E9"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25523-21</w:t>
            </w:r>
          </w:p>
        </w:tc>
        <w:tc>
          <w:tcPr>
            <w:tcW w:w="6181" w:type="dxa"/>
            <w:tcBorders>
              <w:top w:val="nil"/>
              <w:left w:val="nil"/>
              <w:bottom w:val="single" w:sz="4" w:space="0" w:color="auto"/>
              <w:right w:val="single" w:sz="4" w:space="0" w:color="auto"/>
            </w:tcBorders>
            <w:shd w:val="clear" w:color="auto" w:fill="auto"/>
            <w:noWrap/>
            <w:vAlign w:val="center"/>
            <w:hideMark/>
          </w:tcPr>
          <w:p w14:paraId="6BE39305" w14:textId="4D94636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de Fortalecimiento a la Transversalidad de la Perspectiva de Genero</w:t>
            </w:r>
          </w:p>
        </w:tc>
        <w:tc>
          <w:tcPr>
            <w:tcW w:w="1531" w:type="dxa"/>
            <w:tcBorders>
              <w:top w:val="nil"/>
              <w:left w:val="nil"/>
              <w:bottom w:val="single" w:sz="4" w:space="0" w:color="auto"/>
              <w:right w:val="single" w:sz="4" w:space="0" w:color="auto"/>
            </w:tcBorders>
            <w:shd w:val="clear" w:color="auto" w:fill="auto"/>
            <w:noWrap/>
            <w:vAlign w:val="bottom"/>
            <w:hideMark/>
          </w:tcPr>
          <w:p w14:paraId="148C1CAE" w14:textId="77EA4CC0"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6,501,936</w:t>
            </w:r>
          </w:p>
        </w:tc>
      </w:tr>
      <w:tr w:rsidR="008D2E35" w:rsidRPr="00356F3B" w14:paraId="19AA86EB"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476ABC3"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25526-21</w:t>
            </w:r>
          </w:p>
        </w:tc>
        <w:tc>
          <w:tcPr>
            <w:tcW w:w="6181" w:type="dxa"/>
            <w:tcBorders>
              <w:top w:val="nil"/>
              <w:left w:val="nil"/>
              <w:bottom w:val="single" w:sz="4" w:space="0" w:color="auto"/>
              <w:right w:val="single" w:sz="4" w:space="0" w:color="auto"/>
            </w:tcBorders>
            <w:shd w:val="clear" w:color="auto" w:fill="auto"/>
            <w:noWrap/>
            <w:vAlign w:val="center"/>
            <w:hideMark/>
          </w:tcPr>
          <w:p w14:paraId="47A8149B" w14:textId="7ABAB66C"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para la Accesibilidad en el Transporte Público para las Personas con Discapacidad (FOTRADIS)</w:t>
            </w:r>
          </w:p>
        </w:tc>
        <w:tc>
          <w:tcPr>
            <w:tcW w:w="1531" w:type="dxa"/>
            <w:tcBorders>
              <w:top w:val="nil"/>
              <w:left w:val="nil"/>
              <w:bottom w:val="single" w:sz="4" w:space="0" w:color="auto"/>
              <w:right w:val="single" w:sz="4" w:space="0" w:color="auto"/>
            </w:tcBorders>
            <w:shd w:val="clear" w:color="auto" w:fill="auto"/>
            <w:noWrap/>
            <w:vAlign w:val="bottom"/>
            <w:hideMark/>
          </w:tcPr>
          <w:p w14:paraId="162B6410" w14:textId="01548353"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3,116,871</w:t>
            </w:r>
          </w:p>
        </w:tc>
      </w:tr>
      <w:tr w:rsidR="008D2E35" w:rsidRPr="00356F3B" w14:paraId="3F90064F"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E069553"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25533-21</w:t>
            </w:r>
          </w:p>
        </w:tc>
        <w:tc>
          <w:tcPr>
            <w:tcW w:w="6181" w:type="dxa"/>
            <w:tcBorders>
              <w:top w:val="nil"/>
              <w:left w:val="nil"/>
              <w:bottom w:val="single" w:sz="4" w:space="0" w:color="auto"/>
              <w:right w:val="single" w:sz="4" w:space="0" w:color="auto"/>
            </w:tcBorders>
            <w:shd w:val="clear" w:color="auto" w:fill="auto"/>
            <w:noWrap/>
            <w:vAlign w:val="center"/>
            <w:hideMark/>
          </w:tcPr>
          <w:p w14:paraId="1D9B7496" w14:textId="468C2BBF"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Territorio Joven-Clubes por la Paz</w:t>
            </w:r>
          </w:p>
        </w:tc>
        <w:tc>
          <w:tcPr>
            <w:tcW w:w="1531" w:type="dxa"/>
            <w:tcBorders>
              <w:top w:val="nil"/>
              <w:left w:val="nil"/>
              <w:bottom w:val="single" w:sz="4" w:space="0" w:color="auto"/>
              <w:right w:val="single" w:sz="4" w:space="0" w:color="auto"/>
            </w:tcBorders>
            <w:shd w:val="clear" w:color="auto" w:fill="auto"/>
            <w:noWrap/>
            <w:vAlign w:val="bottom"/>
            <w:hideMark/>
          </w:tcPr>
          <w:p w14:paraId="6FD45364" w14:textId="5D61EEF3"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250,000</w:t>
            </w:r>
          </w:p>
        </w:tc>
      </w:tr>
      <w:tr w:rsidR="008D2E35" w:rsidRPr="00356F3B" w14:paraId="62913F06"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34EDC98"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25535-21</w:t>
            </w:r>
          </w:p>
        </w:tc>
        <w:tc>
          <w:tcPr>
            <w:tcW w:w="6181" w:type="dxa"/>
            <w:tcBorders>
              <w:top w:val="nil"/>
              <w:left w:val="nil"/>
              <w:bottom w:val="single" w:sz="4" w:space="0" w:color="auto"/>
              <w:right w:val="single" w:sz="4" w:space="0" w:color="auto"/>
            </w:tcBorders>
            <w:shd w:val="clear" w:color="auto" w:fill="auto"/>
            <w:noWrap/>
            <w:vAlign w:val="center"/>
            <w:hideMark/>
          </w:tcPr>
          <w:p w14:paraId="5371692B" w14:textId="1802C290"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Entrenadores Nacionales de Reserva Nacional</w:t>
            </w:r>
          </w:p>
        </w:tc>
        <w:tc>
          <w:tcPr>
            <w:tcW w:w="1531" w:type="dxa"/>
            <w:tcBorders>
              <w:top w:val="nil"/>
              <w:left w:val="nil"/>
              <w:bottom w:val="single" w:sz="4" w:space="0" w:color="auto"/>
              <w:right w:val="single" w:sz="4" w:space="0" w:color="auto"/>
            </w:tcBorders>
            <w:shd w:val="clear" w:color="auto" w:fill="auto"/>
            <w:noWrap/>
            <w:vAlign w:val="bottom"/>
            <w:hideMark/>
          </w:tcPr>
          <w:p w14:paraId="40DC6812" w14:textId="00844630"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432,000</w:t>
            </w:r>
          </w:p>
        </w:tc>
      </w:tr>
      <w:tr w:rsidR="008D2E35" w:rsidRPr="00356F3B" w14:paraId="057D74BB"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92BA3C4"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25536-21</w:t>
            </w:r>
          </w:p>
        </w:tc>
        <w:tc>
          <w:tcPr>
            <w:tcW w:w="6181" w:type="dxa"/>
            <w:tcBorders>
              <w:top w:val="nil"/>
              <w:left w:val="nil"/>
              <w:bottom w:val="single" w:sz="4" w:space="0" w:color="auto"/>
              <w:right w:val="single" w:sz="4" w:space="0" w:color="auto"/>
            </w:tcBorders>
            <w:shd w:val="clear" w:color="auto" w:fill="auto"/>
            <w:noWrap/>
            <w:vAlign w:val="center"/>
            <w:hideMark/>
          </w:tcPr>
          <w:p w14:paraId="1A368733" w14:textId="2DFA9AA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Entrenadores Nacionales de Talentos Deportivos</w:t>
            </w:r>
          </w:p>
        </w:tc>
        <w:tc>
          <w:tcPr>
            <w:tcW w:w="1531" w:type="dxa"/>
            <w:tcBorders>
              <w:top w:val="nil"/>
              <w:left w:val="nil"/>
              <w:bottom w:val="single" w:sz="4" w:space="0" w:color="auto"/>
              <w:right w:val="single" w:sz="4" w:space="0" w:color="auto"/>
            </w:tcBorders>
            <w:shd w:val="clear" w:color="auto" w:fill="auto"/>
            <w:noWrap/>
            <w:vAlign w:val="bottom"/>
            <w:hideMark/>
          </w:tcPr>
          <w:p w14:paraId="38ED5FB5" w14:textId="2FD320C9"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600,000</w:t>
            </w:r>
          </w:p>
        </w:tc>
      </w:tr>
      <w:tr w:rsidR="008D2E35" w:rsidRPr="00356F3B" w14:paraId="7FEFD91E"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8F3D278"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25537-21</w:t>
            </w:r>
          </w:p>
        </w:tc>
        <w:tc>
          <w:tcPr>
            <w:tcW w:w="6181" w:type="dxa"/>
            <w:tcBorders>
              <w:top w:val="nil"/>
              <w:left w:val="nil"/>
              <w:bottom w:val="single" w:sz="4" w:space="0" w:color="auto"/>
              <w:right w:val="single" w:sz="4" w:space="0" w:color="auto"/>
            </w:tcBorders>
            <w:shd w:val="clear" w:color="auto" w:fill="auto"/>
            <w:noWrap/>
            <w:vAlign w:val="center"/>
            <w:hideMark/>
          </w:tcPr>
          <w:p w14:paraId="7CDE29B2" w14:textId="1786DA35"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Entrenadores Nacionales Deporte Adaptado</w:t>
            </w:r>
          </w:p>
        </w:tc>
        <w:tc>
          <w:tcPr>
            <w:tcW w:w="1531" w:type="dxa"/>
            <w:tcBorders>
              <w:top w:val="nil"/>
              <w:left w:val="nil"/>
              <w:bottom w:val="single" w:sz="4" w:space="0" w:color="auto"/>
              <w:right w:val="single" w:sz="4" w:space="0" w:color="auto"/>
            </w:tcBorders>
            <w:shd w:val="clear" w:color="auto" w:fill="auto"/>
            <w:noWrap/>
            <w:vAlign w:val="bottom"/>
            <w:hideMark/>
          </w:tcPr>
          <w:p w14:paraId="71F28547" w14:textId="229428E9"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360,000</w:t>
            </w:r>
          </w:p>
        </w:tc>
      </w:tr>
      <w:tr w:rsidR="008D2E35" w:rsidRPr="00356F3B" w14:paraId="7607B0DB"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F695C7E"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25538-21</w:t>
            </w:r>
          </w:p>
        </w:tc>
        <w:tc>
          <w:tcPr>
            <w:tcW w:w="6181" w:type="dxa"/>
            <w:tcBorders>
              <w:top w:val="nil"/>
              <w:left w:val="nil"/>
              <w:bottom w:val="single" w:sz="4" w:space="0" w:color="auto"/>
              <w:right w:val="single" w:sz="4" w:space="0" w:color="auto"/>
            </w:tcBorders>
            <w:shd w:val="clear" w:color="auto" w:fill="auto"/>
            <w:noWrap/>
            <w:vAlign w:val="center"/>
            <w:hideMark/>
          </w:tcPr>
          <w:p w14:paraId="780E2CB4" w14:textId="31A277CA"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Premio Estatal del Deporte</w:t>
            </w:r>
          </w:p>
        </w:tc>
        <w:tc>
          <w:tcPr>
            <w:tcW w:w="1531" w:type="dxa"/>
            <w:tcBorders>
              <w:top w:val="nil"/>
              <w:left w:val="nil"/>
              <w:bottom w:val="single" w:sz="4" w:space="0" w:color="auto"/>
              <w:right w:val="single" w:sz="4" w:space="0" w:color="auto"/>
            </w:tcBorders>
            <w:shd w:val="clear" w:color="auto" w:fill="auto"/>
            <w:noWrap/>
            <w:vAlign w:val="bottom"/>
            <w:hideMark/>
          </w:tcPr>
          <w:p w14:paraId="52D5FAE9" w14:textId="7061DA41"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110,000</w:t>
            </w:r>
          </w:p>
        </w:tc>
      </w:tr>
      <w:tr w:rsidR="008D2E35" w:rsidRPr="00356F3B" w14:paraId="314703C0"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018B733"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25540-21</w:t>
            </w:r>
          </w:p>
        </w:tc>
        <w:tc>
          <w:tcPr>
            <w:tcW w:w="6181" w:type="dxa"/>
            <w:tcBorders>
              <w:top w:val="nil"/>
              <w:left w:val="nil"/>
              <w:bottom w:val="single" w:sz="4" w:space="0" w:color="auto"/>
              <w:right w:val="single" w:sz="4" w:space="0" w:color="auto"/>
            </w:tcBorders>
            <w:shd w:val="clear" w:color="auto" w:fill="auto"/>
            <w:noWrap/>
            <w:vAlign w:val="center"/>
            <w:hideMark/>
          </w:tcPr>
          <w:p w14:paraId="6F38D9E5" w14:textId="10A4F256"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de Apoyo a Instituciones Estatales de Cultura  (AIEC)</w:t>
            </w:r>
          </w:p>
        </w:tc>
        <w:tc>
          <w:tcPr>
            <w:tcW w:w="1531" w:type="dxa"/>
            <w:tcBorders>
              <w:top w:val="nil"/>
              <w:left w:val="nil"/>
              <w:bottom w:val="single" w:sz="4" w:space="0" w:color="auto"/>
              <w:right w:val="single" w:sz="4" w:space="0" w:color="auto"/>
            </w:tcBorders>
            <w:shd w:val="clear" w:color="auto" w:fill="auto"/>
            <w:noWrap/>
            <w:vAlign w:val="bottom"/>
            <w:hideMark/>
          </w:tcPr>
          <w:p w14:paraId="730C1322" w14:textId="709C9531"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10,000,000</w:t>
            </w:r>
          </w:p>
        </w:tc>
      </w:tr>
      <w:tr w:rsidR="008D2E35" w:rsidRPr="00356F3B" w14:paraId="6B58807E"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C67B518"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25545-21</w:t>
            </w:r>
          </w:p>
        </w:tc>
        <w:tc>
          <w:tcPr>
            <w:tcW w:w="6181" w:type="dxa"/>
            <w:tcBorders>
              <w:top w:val="nil"/>
              <w:left w:val="nil"/>
              <w:bottom w:val="single" w:sz="4" w:space="0" w:color="auto"/>
              <w:right w:val="single" w:sz="4" w:space="0" w:color="auto"/>
            </w:tcBorders>
            <w:shd w:val="clear" w:color="auto" w:fill="auto"/>
            <w:noWrap/>
            <w:vAlign w:val="center"/>
            <w:hideMark/>
          </w:tcPr>
          <w:p w14:paraId="019B131E" w14:textId="25096E59"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S247 Programa Desarrollo Profesional Docente PRODEP</w:t>
            </w:r>
          </w:p>
        </w:tc>
        <w:tc>
          <w:tcPr>
            <w:tcW w:w="1531" w:type="dxa"/>
            <w:tcBorders>
              <w:top w:val="nil"/>
              <w:left w:val="nil"/>
              <w:bottom w:val="single" w:sz="4" w:space="0" w:color="auto"/>
              <w:right w:val="single" w:sz="4" w:space="0" w:color="auto"/>
            </w:tcBorders>
            <w:shd w:val="clear" w:color="auto" w:fill="auto"/>
            <w:noWrap/>
            <w:vAlign w:val="bottom"/>
            <w:hideMark/>
          </w:tcPr>
          <w:p w14:paraId="35391E9F" w14:textId="23B58CAB"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4,710,618</w:t>
            </w:r>
          </w:p>
        </w:tc>
      </w:tr>
      <w:tr w:rsidR="008D2E35" w:rsidRPr="00356F3B" w14:paraId="5CBCF44A"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D465919"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25547-21</w:t>
            </w:r>
          </w:p>
        </w:tc>
        <w:tc>
          <w:tcPr>
            <w:tcW w:w="6181" w:type="dxa"/>
            <w:tcBorders>
              <w:top w:val="nil"/>
              <w:left w:val="nil"/>
              <w:bottom w:val="single" w:sz="4" w:space="0" w:color="auto"/>
              <w:right w:val="single" w:sz="4" w:space="0" w:color="auto"/>
            </w:tcBorders>
            <w:shd w:val="clear" w:color="auto" w:fill="auto"/>
            <w:noWrap/>
            <w:vAlign w:val="center"/>
            <w:hideMark/>
          </w:tcPr>
          <w:p w14:paraId="4ED4E4EE" w14:textId="6E74AFC8"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Atención a Personas con Discapacidad</w:t>
            </w:r>
          </w:p>
        </w:tc>
        <w:tc>
          <w:tcPr>
            <w:tcW w:w="1531" w:type="dxa"/>
            <w:tcBorders>
              <w:top w:val="nil"/>
              <w:left w:val="nil"/>
              <w:bottom w:val="single" w:sz="4" w:space="0" w:color="auto"/>
              <w:right w:val="single" w:sz="4" w:space="0" w:color="auto"/>
            </w:tcBorders>
            <w:shd w:val="clear" w:color="auto" w:fill="auto"/>
            <w:noWrap/>
            <w:vAlign w:val="bottom"/>
            <w:hideMark/>
          </w:tcPr>
          <w:p w14:paraId="585F57ED" w14:textId="30795909"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709,878</w:t>
            </w:r>
          </w:p>
        </w:tc>
      </w:tr>
      <w:tr w:rsidR="008D2E35" w:rsidRPr="00356F3B" w14:paraId="59CFF1C2"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7F4A8E0"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25564-21</w:t>
            </w:r>
          </w:p>
        </w:tc>
        <w:tc>
          <w:tcPr>
            <w:tcW w:w="6181" w:type="dxa"/>
            <w:tcBorders>
              <w:top w:val="nil"/>
              <w:left w:val="nil"/>
              <w:bottom w:val="single" w:sz="4" w:space="0" w:color="auto"/>
              <w:right w:val="single" w:sz="4" w:space="0" w:color="auto"/>
            </w:tcBorders>
            <w:shd w:val="clear" w:color="auto" w:fill="auto"/>
            <w:noWrap/>
            <w:vAlign w:val="center"/>
            <w:hideMark/>
          </w:tcPr>
          <w:p w14:paraId="5FFF8C17" w14:textId="482B6289"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de Educación para Adultos</w:t>
            </w:r>
          </w:p>
        </w:tc>
        <w:tc>
          <w:tcPr>
            <w:tcW w:w="1531" w:type="dxa"/>
            <w:tcBorders>
              <w:top w:val="nil"/>
              <w:left w:val="nil"/>
              <w:bottom w:val="single" w:sz="4" w:space="0" w:color="auto"/>
              <w:right w:val="single" w:sz="4" w:space="0" w:color="auto"/>
            </w:tcBorders>
            <w:shd w:val="clear" w:color="auto" w:fill="auto"/>
            <w:noWrap/>
            <w:vAlign w:val="bottom"/>
            <w:hideMark/>
          </w:tcPr>
          <w:p w14:paraId="69AE2BB7" w14:textId="1803C921"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7,500,000</w:t>
            </w:r>
          </w:p>
        </w:tc>
      </w:tr>
      <w:tr w:rsidR="008D2E35" w:rsidRPr="00356F3B" w14:paraId="67DE2BE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97A76FF"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lastRenderedPageBreak/>
              <w:t>25586-21</w:t>
            </w:r>
          </w:p>
        </w:tc>
        <w:tc>
          <w:tcPr>
            <w:tcW w:w="6181" w:type="dxa"/>
            <w:tcBorders>
              <w:top w:val="nil"/>
              <w:left w:val="nil"/>
              <w:bottom w:val="single" w:sz="4" w:space="0" w:color="auto"/>
              <w:right w:val="single" w:sz="4" w:space="0" w:color="auto"/>
            </w:tcBorders>
            <w:shd w:val="clear" w:color="auto" w:fill="auto"/>
            <w:noWrap/>
            <w:vAlign w:val="center"/>
            <w:hideMark/>
          </w:tcPr>
          <w:p w14:paraId="0A33CE1C" w14:textId="7E8BBA6A"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Expansión de la Educación Inicial</w:t>
            </w:r>
          </w:p>
        </w:tc>
        <w:tc>
          <w:tcPr>
            <w:tcW w:w="1531" w:type="dxa"/>
            <w:tcBorders>
              <w:top w:val="nil"/>
              <w:left w:val="nil"/>
              <w:bottom w:val="single" w:sz="4" w:space="0" w:color="auto"/>
              <w:right w:val="single" w:sz="4" w:space="0" w:color="auto"/>
            </w:tcBorders>
            <w:shd w:val="clear" w:color="auto" w:fill="auto"/>
            <w:noWrap/>
            <w:vAlign w:val="bottom"/>
            <w:hideMark/>
          </w:tcPr>
          <w:p w14:paraId="0076C7DD" w14:textId="30995868"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61,200,000</w:t>
            </w:r>
          </w:p>
        </w:tc>
      </w:tr>
      <w:tr w:rsidR="008D2E35" w:rsidRPr="00356F3B" w14:paraId="2F1B78B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146DC63"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25588-21</w:t>
            </w:r>
          </w:p>
        </w:tc>
        <w:tc>
          <w:tcPr>
            <w:tcW w:w="6181" w:type="dxa"/>
            <w:tcBorders>
              <w:top w:val="nil"/>
              <w:left w:val="nil"/>
              <w:bottom w:val="single" w:sz="4" w:space="0" w:color="auto"/>
              <w:right w:val="single" w:sz="4" w:space="0" w:color="auto"/>
            </w:tcBorders>
            <w:shd w:val="clear" w:color="auto" w:fill="auto"/>
            <w:noWrap/>
            <w:vAlign w:val="center"/>
            <w:hideMark/>
          </w:tcPr>
          <w:p w14:paraId="2681B25C" w14:textId="06F46A8E"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U040 Programa Carrera Docente ESDEPED</w:t>
            </w:r>
          </w:p>
        </w:tc>
        <w:tc>
          <w:tcPr>
            <w:tcW w:w="1531" w:type="dxa"/>
            <w:tcBorders>
              <w:top w:val="nil"/>
              <w:left w:val="nil"/>
              <w:bottom w:val="single" w:sz="4" w:space="0" w:color="auto"/>
              <w:right w:val="single" w:sz="4" w:space="0" w:color="auto"/>
            </w:tcBorders>
            <w:shd w:val="clear" w:color="auto" w:fill="auto"/>
            <w:noWrap/>
            <w:vAlign w:val="bottom"/>
            <w:hideMark/>
          </w:tcPr>
          <w:p w14:paraId="58A43894" w14:textId="319F03F7"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10,762,262</w:t>
            </w:r>
          </w:p>
        </w:tc>
      </w:tr>
      <w:tr w:rsidR="008D2E35" w:rsidRPr="00356F3B" w14:paraId="0E7E8DDC"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BF283A8"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25593-21</w:t>
            </w:r>
          </w:p>
        </w:tc>
        <w:tc>
          <w:tcPr>
            <w:tcW w:w="6181" w:type="dxa"/>
            <w:tcBorders>
              <w:top w:val="nil"/>
              <w:left w:val="nil"/>
              <w:bottom w:val="single" w:sz="4" w:space="0" w:color="auto"/>
              <w:right w:val="single" w:sz="4" w:space="0" w:color="auto"/>
            </w:tcBorders>
            <w:shd w:val="clear" w:color="auto" w:fill="auto"/>
            <w:noWrap/>
            <w:vAlign w:val="center"/>
            <w:hideMark/>
          </w:tcPr>
          <w:p w14:paraId="31B19DF2" w14:textId="02A42007"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para el Apoyo de Seguridad Pública</w:t>
            </w:r>
          </w:p>
        </w:tc>
        <w:tc>
          <w:tcPr>
            <w:tcW w:w="1531" w:type="dxa"/>
            <w:tcBorders>
              <w:top w:val="nil"/>
              <w:left w:val="nil"/>
              <w:bottom w:val="single" w:sz="4" w:space="0" w:color="auto"/>
              <w:right w:val="single" w:sz="4" w:space="0" w:color="auto"/>
            </w:tcBorders>
            <w:shd w:val="clear" w:color="auto" w:fill="auto"/>
            <w:noWrap/>
            <w:vAlign w:val="bottom"/>
            <w:hideMark/>
          </w:tcPr>
          <w:p w14:paraId="0605258F" w14:textId="76922B16"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1,118,605</w:t>
            </w:r>
          </w:p>
        </w:tc>
      </w:tr>
      <w:tr w:rsidR="008D2E35" w:rsidRPr="00356F3B" w14:paraId="0A60632E"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814D929"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25594-21</w:t>
            </w:r>
          </w:p>
        </w:tc>
        <w:tc>
          <w:tcPr>
            <w:tcW w:w="6181" w:type="dxa"/>
            <w:tcBorders>
              <w:top w:val="nil"/>
              <w:left w:val="nil"/>
              <w:bottom w:val="single" w:sz="4" w:space="0" w:color="auto"/>
              <w:right w:val="single" w:sz="4" w:space="0" w:color="auto"/>
            </w:tcBorders>
            <w:shd w:val="clear" w:color="auto" w:fill="auto"/>
            <w:noWrap/>
            <w:vAlign w:val="center"/>
            <w:hideMark/>
          </w:tcPr>
          <w:p w14:paraId="42DBC220" w14:textId="182ECFD0"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PROAGUA apartado PRODI</w:t>
            </w:r>
          </w:p>
        </w:tc>
        <w:tc>
          <w:tcPr>
            <w:tcW w:w="1531" w:type="dxa"/>
            <w:tcBorders>
              <w:top w:val="nil"/>
              <w:left w:val="nil"/>
              <w:bottom w:val="single" w:sz="4" w:space="0" w:color="auto"/>
              <w:right w:val="single" w:sz="4" w:space="0" w:color="auto"/>
            </w:tcBorders>
            <w:shd w:val="clear" w:color="auto" w:fill="auto"/>
            <w:noWrap/>
            <w:vAlign w:val="bottom"/>
            <w:hideMark/>
          </w:tcPr>
          <w:p w14:paraId="03B3235D" w14:textId="6FE23054"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3,000,000</w:t>
            </w:r>
          </w:p>
        </w:tc>
      </w:tr>
      <w:tr w:rsidR="008D2E35" w:rsidRPr="00356F3B" w14:paraId="23F3114F"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EC99EA0"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25701-21</w:t>
            </w:r>
          </w:p>
        </w:tc>
        <w:tc>
          <w:tcPr>
            <w:tcW w:w="6181" w:type="dxa"/>
            <w:tcBorders>
              <w:top w:val="nil"/>
              <w:left w:val="nil"/>
              <w:bottom w:val="single" w:sz="4" w:space="0" w:color="auto"/>
              <w:right w:val="single" w:sz="4" w:space="0" w:color="auto"/>
            </w:tcBorders>
            <w:shd w:val="clear" w:color="auto" w:fill="auto"/>
            <w:noWrap/>
            <w:vAlign w:val="center"/>
            <w:hideMark/>
          </w:tcPr>
          <w:p w14:paraId="07D71B79" w14:textId="16974791"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Subsidio Federal Ordinario y Extraordinario Universidad de Colima</w:t>
            </w:r>
          </w:p>
        </w:tc>
        <w:tc>
          <w:tcPr>
            <w:tcW w:w="1531" w:type="dxa"/>
            <w:tcBorders>
              <w:top w:val="nil"/>
              <w:left w:val="nil"/>
              <w:bottom w:val="single" w:sz="4" w:space="0" w:color="auto"/>
              <w:right w:val="single" w:sz="4" w:space="0" w:color="auto"/>
            </w:tcBorders>
            <w:shd w:val="clear" w:color="auto" w:fill="auto"/>
            <w:noWrap/>
            <w:vAlign w:val="bottom"/>
            <w:hideMark/>
          </w:tcPr>
          <w:p w14:paraId="62459F09" w14:textId="64A8BF35"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1,627,233,312</w:t>
            </w:r>
          </w:p>
        </w:tc>
      </w:tr>
      <w:tr w:rsidR="008D2E35" w:rsidRPr="00356F3B" w14:paraId="1245E29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EEBD2E6"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25702-21</w:t>
            </w:r>
          </w:p>
        </w:tc>
        <w:tc>
          <w:tcPr>
            <w:tcW w:w="6181" w:type="dxa"/>
            <w:tcBorders>
              <w:top w:val="nil"/>
              <w:left w:val="nil"/>
              <w:bottom w:val="single" w:sz="4" w:space="0" w:color="auto"/>
              <w:right w:val="single" w:sz="4" w:space="0" w:color="auto"/>
            </w:tcBorders>
            <w:shd w:val="clear" w:color="auto" w:fill="auto"/>
            <w:noWrap/>
            <w:vAlign w:val="center"/>
            <w:hideMark/>
          </w:tcPr>
          <w:p w14:paraId="78069B2A" w14:textId="7BD4B3E6"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Universidad Tecnológica de Manzanillo Convenio Específico para la Asignación de Recursos</w:t>
            </w:r>
          </w:p>
        </w:tc>
        <w:tc>
          <w:tcPr>
            <w:tcW w:w="1531" w:type="dxa"/>
            <w:tcBorders>
              <w:top w:val="nil"/>
              <w:left w:val="nil"/>
              <w:bottom w:val="single" w:sz="4" w:space="0" w:color="auto"/>
              <w:right w:val="single" w:sz="4" w:space="0" w:color="auto"/>
            </w:tcBorders>
            <w:shd w:val="clear" w:color="auto" w:fill="auto"/>
            <w:noWrap/>
            <w:vAlign w:val="bottom"/>
            <w:hideMark/>
          </w:tcPr>
          <w:p w14:paraId="307BA3C1" w14:textId="2AB08D4F"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36,000,000</w:t>
            </w:r>
          </w:p>
        </w:tc>
      </w:tr>
      <w:tr w:rsidR="008D2E35" w:rsidRPr="00356F3B" w14:paraId="0F95DC0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E121BD6"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25802-21</w:t>
            </w:r>
          </w:p>
        </w:tc>
        <w:tc>
          <w:tcPr>
            <w:tcW w:w="6181" w:type="dxa"/>
            <w:tcBorders>
              <w:top w:val="nil"/>
              <w:left w:val="nil"/>
              <w:bottom w:val="single" w:sz="4" w:space="0" w:color="auto"/>
              <w:right w:val="single" w:sz="4" w:space="0" w:color="auto"/>
            </w:tcBorders>
            <w:shd w:val="clear" w:color="auto" w:fill="auto"/>
            <w:noWrap/>
            <w:vAlign w:val="center"/>
            <w:hideMark/>
          </w:tcPr>
          <w:p w14:paraId="37C2B2F0" w14:textId="5816D4C1"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Atención a la Salud y Medicamentos Gratuitos para la Población sin Seguridad Social Laboral (Vertiente 2)</w:t>
            </w:r>
          </w:p>
        </w:tc>
        <w:tc>
          <w:tcPr>
            <w:tcW w:w="1531" w:type="dxa"/>
            <w:tcBorders>
              <w:top w:val="nil"/>
              <w:left w:val="nil"/>
              <w:bottom w:val="single" w:sz="4" w:space="0" w:color="auto"/>
              <w:right w:val="single" w:sz="4" w:space="0" w:color="auto"/>
            </w:tcBorders>
            <w:shd w:val="clear" w:color="auto" w:fill="auto"/>
            <w:noWrap/>
            <w:vAlign w:val="bottom"/>
            <w:hideMark/>
          </w:tcPr>
          <w:p w14:paraId="435784FE" w14:textId="2A64A22A"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20,330,580</w:t>
            </w:r>
          </w:p>
        </w:tc>
      </w:tr>
      <w:tr w:rsidR="008D2E35" w:rsidRPr="00356F3B" w14:paraId="7694D81E"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32653D5"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25803-21</w:t>
            </w:r>
          </w:p>
        </w:tc>
        <w:tc>
          <w:tcPr>
            <w:tcW w:w="6181" w:type="dxa"/>
            <w:tcBorders>
              <w:top w:val="nil"/>
              <w:left w:val="nil"/>
              <w:bottom w:val="single" w:sz="4" w:space="0" w:color="auto"/>
              <w:right w:val="single" w:sz="4" w:space="0" w:color="auto"/>
            </w:tcBorders>
            <w:shd w:val="clear" w:color="auto" w:fill="auto"/>
            <w:noWrap/>
            <w:vAlign w:val="center"/>
            <w:hideMark/>
          </w:tcPr>
          <w:p w14:paraId="706AC5B4" w14:textId="5EFDB0F0"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para el Bienestar y el Avance de las Mujeres (FOBAM)</w:t>
            </w:r>
          </w:p>
        </w:tc>
        <w:tc>
          <w:tcPr>
            <w:tcW w:w="1531" w:type="dxa"/>
            <w:tcBorders>
              <w:top w:val="nil"/>
              <w:left w:val="nil"/>
              <w:bottom w:val="single" w:sz="4" w:space="0" w:color="auto"/>
              <w:right w:val="single" w:sz="4" w:space="0" w:color="auto"/>
            </w:tcBorders>
            <w:shd w:val="clear" w:color="auto" w:fill="auto"/>
            <w:noWrap/>
            <w:vAlign w:val="bottom"/>
            <w:hideMark/>
          </w:tcPr>
          <w:p w14:paraId="4B2F747E" w14:textId="37857D45"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2,855,000</w:t>
            </w:r>
          </w:p>
        </w:tc>
      </w:tr>
      <w:tr w:rsidR="008D2E35" w:rsidRPr="00356F3B" w14:paraId="15AFBBC2"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733E8A4"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25810-21</w:t>
            </w:r>
          </w:p>
        </w:tc>
        <w:tc>
          <w:tcPr>
            <w:tcW w:w="6181" w:type="dxa"/>
            <w:tcBorders>
              <w:top w:val="nil"/>
              <w:left w:val="nil"/>
              <w:bottom w:val="single" w:sz="4" w:space="0" w:color="auto"/>
              <w:right w:val="single" w:sz="4" w:space="0" w:color="auto"/>
            </w:tcBorders>
            <w:shd w:val="clear" w:color="auto" w:fill="auto"/>
            <w:noWrap/>
            <w:vAlign w:val="center"/>
            <w:hideMark/>
          </w:tcPr>
          <w:p w14:paraId="2D70AB3A" w14:textId="6D44E050"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S300 Fortalecimiento a la Excelencia Educativa PROFEXCE</w:t>
            </w:r>
          </w:p>
        </w:tc>
        <w:tc>
          <w:tcPr>
            <w:tcW w:w="1531" w:type="dxa"/>
            <w:tcBorders>
              <w:top w:val="nil"/>
              <w:left w:val="nil"/>
              <w:bottom w:val="single" w:sz="4" w:space="0" w:color="auto"/>
              <w:right w:val="single" w:sz="4" w:space="0" w:color="auto"/>
            </w:tcBorders>
            <w:shd w:val="clear" w:color="auto" w:fill="auto"/>
            <w:noWrap/>
            <w:vAlign w:val="bottom"/>
            <w:hideMark/>
          </w:tcPr>
          <w:p w14:paraId="5665AD21" w14:textId="48CC0DDF"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7,643,282</w:t>
            </w:r>
          </w:p>
        </w:tc>
      </w:tr>
      <w:tr w:rsidR="008D2E35" w:rsidRPr="00356F3B" w14:paraId="50CC9AD6"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1C2C31E"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25811-21</w:t>
            </w:r>
          </w:p>
        </w:tc>
        <w:tc>
          <w:tcPr>
            <w:tcW w:w="6181" w:type="dxa"/>
            <w:tcBorders>
              <w:top w:val="nil"/>
              <w:left w:val="nil"/>
              <w:bottom w:val="single" w:sz="4" w:space="0" w:color="auto"/>
              <w:right w:val="single" w:sz="4" w:space="0" w:color="auto"/>
            </w:tcBorders>
            <w:shd w:val="clear" w:color="auto" w:fill="auto"/>
            <w:noWrap/>
            <w:vAlign w:val="center"/>
            <w:hideMark/>
          </w:tcPr>
          <w:p w14:paraId="77C40DDE" w14:textId="6B21A2FC"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Fortalecimiento de los Servicios de Educación Especial</w:t>
            </w:r>
          </w:p>
        </w:tc>
        <w:tc>
          <w:tcPr>
            <w:tcW w:w="1531" w:type="dxa"/>
            <w:tcBorders>
              <w:top w:val="nil"/>
              <w:left w:val="nil"/>
              <w:bottom w:val="single" w:sz="4" w:space="0" w:color="auto"/>
              <w:right w:val="single" w:sz="4" w:space="0" w:color="auto"/>
            </w:tcBorders>
            <w:shd w:val="clear" w:color="auto" w:fill="auto"/>
            <w:noWrap/>
            <w:vAlign w:val="bottom"/>
            <w:hideMark/>
          </w:tcPr>
          <w:p w14:paraId="3754F1CA" w14:textId="59D7E662"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609,000</w:t>
            </w:r>
          </w:p>
        </w:tc>
      </w:tr>
      <w:tr w:rsidR="008D2E35" w:rsidRPr="00356F3B" w14:paraId="6A94AAA0"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45CF662"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25813-21</w:t>
            </w:r>
          </w:p>
        </w:tc>
        <w:tc>
          <w:tcPr>
            <w:tcW w:w="6181" w:type="dxa"/>
            <w:tcBorders>
              <w:top w:val="nil"/>
              <w:left w:val="nil"/>
              <w:bottom w:val="single" w:sz="4" w:space="0" w:color="auto"/>
              <w:right w:val="single" w:sz="4" w:space="0" w:color="auto"/>
            </w:tcBorders>
            <w:shd w:val="clear" w:color="auto" w:fill="auto"/>
            <w:noWrap/>
            <w:vAlign w:val="center"/>
            <w:hideMark/>
          </w:tcPr>
          <w:p w14:paraId="0D64E3FF" w14:textId="53F392EA"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de Atención Educativa de la Población Escolar Migrante</w:t>
            </w:r>
          </w:p>
        </w:tc>
        <w:tc>
          <w:tcPr>
            <w:tcW w:w="1531" w:type="dxa"/>
            <w:tcBorders>
              <w:top w:val="nil"/>
              <w:left w:val="nil"/>
              <w:bottom w:val="single" w:sz="4" w:space="0" w:color="auto"/>
              <w:right w:val="single" w:sz="4" w:space="0" w:color="auto"/>
            </w:tcBorders>
            <w:shd w:val="clear" w:color="auto" w:fill="auto"/>
            <w:noWrap/>
            <w:vAlign w:val="bottom"/>
            <w:hideMark/>
          </w:tcPr>
          <w:p w14:paraId="728B71AB" w14:textId="162D400D"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2,130,000</w:t>
            </w:r>
          </w:p>
        </w:tc>
      </w:tr>
      <w:tr w:rsidR="008D2E35" w:rsidRPr="00356F3B" w14:paraId="26003B61"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4629F8E"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25814-21</w:t>
            </w:r>
          </w:p>
        </w:tc>
        <w:tc>
          <w:tcPr>
            <w:tcW w:w="6181" w:type="dxa"/>
            <w:tcBorders>
              <w:top w:val="nil"/>
              <w:left w:val="nil"/>
              <w:bottom w:val="single" w:sz="4" w:space="0" w:color="auto"/>
              <w:right w:val="single" w:sz="4" w:space="0" w:color="auto"/>
            </w:tcBorders>
            <w:shd w:val="clear" w:color="auto" w:fill="auto"/>
            <w:noWrap/>
            <w:vAlign w:val="center"/>
            <w:hideMark/>
          </w:tcPr>
          <w:p w14:paraId="368FE5D9" w14:textId="455B835B"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para el Desarrollo de Aprendizajes Significativos de Educación Básica</w:t>
            </w:r>
          </w:p>
        </w:tc>
        <w:tc>
          <w:tcPr>
            <w:tcW w:w="1531" w:type="dxa"/>
            <w:tcBorders>
              <w:top w:val="nil"/>
              <w:left w:val="nil"/>
              <w:bottom w:val="single" w:sz="4" w:space="0" w:color="auto"/>
              <w:right w:val="single" w:sz="4" w:space="0" w:color="auto"/>
            </w:tcBorders>
            <w:shd w:val="clear" w:color="auto" w:fill="auto"/>
            <w:noWrap/>
            <w:vAlign w:val="bottom"/>
            <w:hideMark/>
          </w:tcPr>
          <w:p w14:paraId="497198D0" w14:textId="2DD20433"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738,000</w:t>
            </w:r>
          </w:p>
        </w:tc>
      </w:tr>
      <w:tr w:rsidR="008D2E35" w:rsidRPr="00356F3B" w14:paraId="14A9E992"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1F2CD94"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25815-21</w:t>
            </w:r>
          </w:p>
        </w:tc>
        <w:tc>
          <w:tcPr>
            <w:tcW w:w="6181" w:type="dxa"/>
            <w:tcBorders>
              <w:top w:val="nil"/>
              <w:left w:val="nil"/>
              <w:bottom w:val="single" w:sz="4" w:space="0" w:color="auto"/>
              <w:right w:val="single" w:sz="4" w:space="0" w:color="auto"/>
            </w:tcBorders>
            <w:shd w:val="clear" w:color="auto" w:fill="auto"/>
            <w:noWrap/>
            <w:vAlign w:val="center"/>
            <w:hideMark/>
          </w:tcPr>
          <w:p w14:paraId="0AC5A2B3" w14:textId="2265A023"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Fortalecimiento a la Excelencia Educativa</w:t>
            </w:r>
          </w:p>
        </w:tc>
        <w:tc>
          <w:tcPr>
            <w:tcW w:w="1531" w:type="dxa"/>
            <w:tcBorders>
              <w:top w:val="nil"/>
              <w:left w:val="nil"/>
              <w:bottom w:val="single" w:sz="4" w:space="0" w:color="auto"/>
              <w:right w:val="single" w:sz="4" w:space="0" w:color="auto"/>
            </w:tcBorders>
            <w:shd w:val="clear" w:color="auto" w:fill="auto"/>
            <w:noWrap/>
            <w:vAlign w:val="bottom"/>
            <w:hideMark/>
          </w:tcPr>
          <w:p w14:paraId="5AFF7149" w14:textId="7F089298"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7,100,000</w:t>
            </w:r>
          </w:p>
        </w:tc>
      </w:tr>
      <w:tr w:rsidR="008D2E35" w:rsidRPr="00356F3B" w14:paraId="58CF9379"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57236AB"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25816-21</w:t>
            </w:r>
          </w:p>
        </w:tc>
        <w:tc>
          <w:tcPr>
            <w:tcW w:w="6181" w:type="dxa"/>
            <w:tcBorders>
              <w:top w:val="nil"/>
              <w:left w:val="nil"/>
              <w:bottom w:val="single" w:sz="4" w:space="0" w:color="auto"/>
              <w:right w:val="single" w:sz="4" w:space="0" w:color="auto"/>
            </w:tcBorders>
            <w:shd w:val="clear" w:color="auto" w:fill="auto"/>
            <w:noWrap/>
            <w:vAlign w:val="center"/>
            <w:hideMark/>
          </w:tcPr>
          <w:p w14:paraId="19A8138B" w14:textId="0497C628"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de Salud y Bienestar Comunitario</w:t>
            </w:r>
          </w:p>
        </w:tc>
        <w:tc>
          <w:tcPr>
            <w:tcW w:w="1531" w:type="dxa"/>
            <w:tcBorders>
              <w:top w:val="nil"/>
              <w:left w:val="nil"/>
              <w:bottom w:val="single" w:sz="4" w:space="0" w:color="auto"/>
              <w:right w:val="single" w:sz="4" w:space="0" w:color="auto"/>
            </w:tcBorders>
            <w:shd w:val="clear" w:color="auto" w:fill="auto"/>
            <w:noWrap/>
            <w:vAlign w:val="bottom"/>
            <w:hideMark/>
          </w:tcPr>
          <w:p w14:paraId="600271AB" w14:textId="440E864B"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1,874,793</w:t>
            </w:r>
          </w:p>
        </w:tc>
      </w:tr>
      <w:tr w:rsidR="008D2E35" w:rsidRPr="00356F3B" w14:paraId="5DBAF628"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E596771"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25819-21</w:t>
            </w:r>
          </w:p>
        </w:tc>
        <w:tc>
          <w:tcPr>
            <w:tcW w:w="6181" w:type="dxa"/>
            <w:tcBorders>
              <w:top w:val="nil"/>
              <w:left w:val="nil"/>
              <w:bottom w:val="single" w:sz="4" w:space="0" w:color="auto"/>
              <w:right w:val="single" w:sz="4" w:space="0" w:color="auto"/>
            </w:tcBorders>
            <w:shd w:val="clear" w:color="auto" w:fill="auto"/>
            <w:noWrap/>
            <w:vAlign w:val="center"/>
            <w:hideMark/>
          </w:tcPr>
          <w:p w14:paraId="36E235C4" w14:textId="192C2372"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Programa Becas Elisa Acuña</w:t>
            </w:r>
          </w:p>
        </w:tc>
        <w:tc>
          <w:tcPr>
            <w:tcW w:w="1531" w:type="dxa"/>
            <w:tcBorders>
              <w:top w:val="nil"/>
              <w:left w:val="nil"/>
              <w:bottom w:val="single" w:sz="4" w:space="0" w:color="auto"/>
              <w:right w:val="single" w:sz="4" w:space="0" w:color="auto"/>
            </w:tcBorders>
            <w:shd w:val="clear" w:color="auto" w:fill="auto"/>
            <w:noWrap/>
            <w:vAlign w:val="bottom"/>
            <w:hideMark/>
          </w:tcPr>
          <w:p w14:paraId="1F356045" w14:textId="2AA9367B"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500,000</w:t>
            </w:r>
          </w:p>
        </w:tc>
      </w:tr>
      <w:tr w:rsidR="008D2E35" w:rsidRPr="00356F3B" w14:paraId="7C8E1D5F"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882341F" w14:textId="77777777" w:rsidR="008D2E35" w:rsidRPr="00356F3B" w:rsidRDefault="008D2E35" w:rsidP="008D2E35">
            <w:pPr>
              <w:spacing w:after="0" w:line="240" w:lineRule="auto"/>
              <w:jc w:val="center"/>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25821-21</w:t>
            </w:r>
          </w:p>
        </w:tc>
        <w:tc>
          <w:tcPr>
            <w:tcW w:w="6181" w:type="dxa"/>
            <w:tcBorders>
              <w:top w:val="nil"/>
              <w:left w:val="nil"/>
              <w:bottom w:val="single" w:sz="4" w:space="0" w:color="auto"/>
              <w:right w:val="single" w:sz="4" w:space="0" w:color="auto"/>
            </w:tcBorders>
            <w:shd w:val="clear" w:color="auto" w:fill="auto"/>
            <w:noWrap/>
            <w:vAlign w:val="center"/>
            <w:hideMark/>
          </w:tcPr>
          <w:p w14:paraId="66167010" w14:textId="5834B3BB" w:rsidR="008D2E35" w:rsidRPr="00356F3B" w:rsidRDefault="008D2E35" w:rsidP="008D2E35">
            <w:pPr>
              <w:spacing w:after="0" w:line="240" w:lineRule="auto"/>
              <w:rPr>
                <w:rFonts w:ascii="Arial" w:eastAsia="Times New Roman" w:hAnsi="Arial" w:cs="Arial"/>
                <w:color w:val="000000"/>
                <w:sz w:val="18"/>
                <w:szCs w:val="18"/>
                <w:lang w:eastAsia="es-MX"/>
              </w:rPr>
            </w:pPr>
            <w:r w:rsidRPr="00356F3B">
              <w:rPr>
                <w:rFonts w:ascii="Arial" w:eastAsia="Times New Roman" w:hAnsi="Arial" w:cs="Arial"/>
                <w:color w:val="000000"/>
                <w:sz w:val="18"/>
                <w:szCs w:val="18"/>
                <w:lang w:eastAsia="es-MX"/>
              </w:rPr>
              <w:t>Fondo de Salud para el Bienestar (El Fondo)</w:t>
            </w:r>
          </w:p>
        </w:tc>
        <w:tc>
          <w:tcPr>
            <w:tcW w:w="1531" w:type="dxa"/>
            <w:tcBorders>
              <w:top w:val="nil"/>
              <w:left w:val="nil"/>
              <w:bottom w:val="single" w:sz="4" w:space="0" w:color="auto"/>
              <w:right w:val="single" w:sz="4" w:space="0" w:color="auto"/>
            </w:tcBorders>
            <w:shd w:val="clear" w:color="auto" w:fill="auto"/>
            <w:noWrap/>
            <w:vAlign w:val="bottom"/>
            <w:hideMark/>
          </w:tcPr>
          <w:p w14:paraId="05D5F7BF" w14:textId="4F57BAD1" w:rsidR="008D2E35" w:rsidRPr="00356F3B" w:rsidRDefault="008D2E35" w:rsidP="008D2E35">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30,000,000</w:t>
            </w:r>
          </w:p>
        </w:tc>
      </w:tr>
      <w:tr w:rsidR="008D2E35" w:rsidRPr="00356F3B" w14:paraId="2458FA45"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309AE2F"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26</w:t>
            </w:r>
          </w:p>
        </w:tc>
        <w:tc>
          <w:tcPr>
            <w:tcW w:w="6181" w:type="dxa"/>
            <w:tcBorders>
              <w:top w:val="nil"/>
              <w:left w:val="nil"/>
              <w:bottom w:val="single" w:sz="4" w:space="0" w:color="auto"/>
              <w:right w:val="single" w:sz="4" w:space="0" w:color="auto"/>
            </w:tcBorders>
            <w:shd w:val="clear" w:color="auto" w:fill="auto"/>
            <w:vAlign w:val="center"/>
            <w:hideMark/>
          </w:tcPr>
          <w:p w14:paraId="556C37D6"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Recursos Estatales</w:t>
            </w:r>
          </w:p>
        </w:tc>
        <w:tc>
          <w:tcPr>
            <w:tcW w:w="1531" w:type="dxa"/>
            <w:tcBorders>
              <w:top w:val="nil"/>
              <w:left w:val="nil"/>
              <w:bottom w:val="single" w:sz="4" w:space="0" w:color="auto"/>
              <w:right w:val="single" w:sz="4" w:space="0" w:color="auto"/>
            </w:tcBorders>
            <w:shd w:val="clear" w:color="auto" w:fill="auto"/>
            <w:vAlign w:val="center"/>
            <w:hideMark/>
          </w:tcPr>
          <w:p w14:paraId="33A6E2D6" w14:textId="60DBC214"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0</w:t>
            </w:r>
          </w:p>
        </w:tc>
      </w:tr>
      <w:tr w:rsidR="008D2E35" w:rsidRPr="00356F3B" w14:paraId="2A81C7A0"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485EA55"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27</w:t>
            </w:r>
          </w:p>
        </w:tc>
        <w:tc>
          <w:tcPr>
            <w:tcW w:w="6181" w:type="dxa"/>
            <w:tcBorders>
              <w:top w:val="nil"/>
              <w:left w:val="nil"/>
              <w:bottom w:val="single" w:sz="4" w:space="0" w:color="auto"/>
              <w:right w:val="single" w:sz="4" w:space="0" w:color="auto"/>
            </w:tcBorders>
            <w:shd w:val="clear" w:color="auto" w:fill="auto"/>
            <w:vAlign w:val="center"/>
            <w:hideMark/>
          </w:tcPr>
          <w:p w14:paraId="207B7A60"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Otros Recursos de Transferencias Federales Etiquetadas</w:t>
            </w:r>
          </w:p>
        </w:tc>
        <w:tc>
          <w:tcPr>
            <w:tcW w:w="1531" w:type="dxa"/>
            <w:tcBorders>
              <w:top w:val="nil"/>
              <w:left w:val="nil"/>
              <w:bottom w:val="single" w:sz="4" w:space="0" w:color="auto"/>
              <w:right w:val="single" w:sz="4" w:space="0" w:color="auto"/>
            </w:tcBorders>
            <w:shd w:val="clear" w:color="auto" w:fill="auto"/>
            <w:vAlign w:val="center"/>
            <w:hideMark/>
          </w:tcPr>
          <w:p w14:paraId="3C1270E5" w14:textId="541B757A"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0</w:t>
            </w:r>
          </w:p>
        </w:tc>
      </w:tr>
      <w:tr w:rsidR="008D2E35" w:rsidRPr="00356F3B" w14:paraId="03BE73AA" w14:textId="77777777" w:rsidTr="00356F3B">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FD41513" w14:textId="77777777" w:rsidR="008D2E35" w:rsidRPr="00356F3B" w:rsidRDefault="008D2E35" w:rsidP="008D2E35">
            <w:pPr>
              <w:spacing w:after="0" w:line="240" w:lineRule="auto"/>
              <w:jc w:val="center"/>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 </w:t>
            </w:r>
          </w:p>
        </w:tc>
        <w:tc>
          <w:tcPr>
            <w:tcW w:w="6181" w:type="dxa"/>
            <w:tcBorders>
              <w:top w:val="nil"/>
              <w:left w:val="nil"/>
              <w:bottom w:val="single" w:sz="4" w:space="0" w:color="auto"/>
              <w:right w:val="single" w:sz="4" w:space="0" w:color="auto"/>
            </w:tcBorders>
            <w:shd w:val="clear" w:color="auto" w:fill="auto"/>
            <w:vAlign w:val="center"/>
            <w:hideMark/>
          </w:tcPr>
          <w:p w14:paraId="16394C7A" w14:textId="77777777" w:rsidR="008D2E35" w:rsidRPr="00356F3B" w:rsidRDefault="008D2E35" w:rsidP="008D2E35">
            <w:pPr>
              <w:spacing w:after="0" w:line="240" w:lineRule="auto"/>
              <w:rPr>
                <w:rFonts w:ascii="Arial" w:eastAsia="Times New Roman" w:hAnsi="Arial" w:cs="Arial"/>
                <w:b/>
                <w:bCs/>
                <w:color w:val="000000"/>
                <w:sz w:val="18"/>
                <w:szCs w:val="18"/>
                <w:lang w:eastAsia="es-MX"/>
              </w:rPr>
            </w:pPr>
            <w:r w:rsidRPr="00356F3B">
              <w:rPr>
                <w:rFonts w:ascii="Arial" w:eastAsia="Times New Roman" w:hAnsi="Arial" w:cs="Arial"/>
                <w:b/>
                <w:bCs/>
                <w:color w:val="000000"/>
                <w:sz w:val="18"/>
                <w:szCs w:val="18"/>
                <w:lang w:eastAsia="es-MX"/>
              </w:rPr>
              <w:t>Total</w:t>
            </w:r>
          </w:p>
        </w:tc>
        <w:tc>
          <w:tcPr>
            <w:tcW w:w="1531" w:type="dxa"/>
            <w:tcBorders>
              <w:top w:val="nil"/>
              <w:left w:val="nil"/>
              <w:bottom w:val="single" w:sz="4" w:space="0" w:color="auto"/>
              <w:right w:val="single" w:sz="4" w:space="0" w:color="auto"/>
            </w:tcBorders>
            <w:shd w:val="clear" w:color="auto" w:fill="auto"/>
            <w:vAlign w:val="center"/>
            <w:hideMark/>
          </w:tcPr>
          <w:p w14:paraId="2F379E3E" w14:textId="31664AA6" w:rsidR="008D2E35" w:rsidRPr="00356F3B" w:rsidRDefault="008D2E35" w:rsidP="008D2E35">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18"/>
                <w:szCs w:val="18"/>
              </w:rPr>
              <w:t>17,474,000,000</w:t>
            </w:r>
          </w:p>
        </w:tc>
      </w:tr>
    </w:tbl>
    <w:p w14:paraId="47434633" w14:textId="77777777" w:rsidR="00872066" w:rsidRDefault="00872066" w:rsidP="001D2F77">
      <w:pPr>
        <w:spacing w:line="240" w:lineRule="auto"/>
      </w:pPr>
    </w:p>
    <w:p w14:paraId="46B0FEF6" w14:textId="157A9315"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5618A7">
        <w:rPr>
          <w:rFonts w:ascii="Arial" w:hAnsi="Arial" w:cs="Arial"/>
          <w:b/>
          <w:lang w:val="es-ES"/>
        </w:rPr>
        <w:t>18</w:t>
      </w:r>
      <w:r w:rsidRPr="003203AD">
        <w:rPr>
          <w:rFonts w:ascii="Arial" w:hAnsi="Arial" w:cs="Arial"/>
          <w:lang w:val="es-ES"/>
        </w:rPr>
        <w:t>.</w:t>
      </w:r>
      <w:r w:rsidR="00A16B95" w:rsidRPr="003203AD">
        <w:rPr>
          <w:rFonts w:ascii="Arial" w:hAnsi="Arial" w:cs="Arial"/>
          <w:lang w:val="es-ES"/>
        </w:rPr>
        <w:t xml:space="preserve"> </w:t>
      </w:r>
      <w:r w:rsidRPr="003203AD">
        <w:rPr>
          <w:rFonts w:ascii="Arial" w:hAnsi="Arial" w:cs="Arial"/>
          <w:lang w:val="es-ES"/>
        </w:rPr>
        <w:t xml:space="preserve">De acuerdo con la </w:t>
      </w:r>
      <w:r w:rsidRPr="003203AD">
        <w:rPr>
          <w:rFonts w:ascii="Arial" w:hAnsi="Arial" w:cs="Arial"/>
          <w:b/>
          <w:lang w:val="es-ES"/>
        </w:rPr>
        <w:t>Clasificación Económica de los Ingresos, de los Gastos y del Financiamiento</w:t>
      </w:r>
      <w:r w:rsidRPr="003203AD">
        <w:rPr>
          <w:rFonts w:ascii="Arial" w:hAnsi="Arial" w:cs="Arial"/>
          <w:lang w:val="es-ES"/>
        </w:rPr>
        <w:t>, el Presupuesto de Egresos del Estado de Colima para el Ejercicio Fiscal 202</w:t>
      </w:r>
      <w:r w:rsidR="00657E73">
        <w:rPr>
          <w:rFonts w:ascii="Arial" w:hAnsi="Arial" w:cs="Arial"/>
          <w:lang w:val="es-ES"/>
        </w:rPr>
        <w:t>1</w:t>
      </w:r>
      <w:r w:rsidRPr="003203AD">
        <w:rPr>
          <w:rFonts w:ascii="Arial" w:hAnsi="Arial" w:cs="Arial"/>
          <w:lang w:val="es-ES"/>
        </w:rPr>
        <w:t xml:space="preserve"> se distribuye de la siguiente forma:</w:t>
      </w:r>
    </w:p>
    <w:p w14:paraId="0F31F2B8" w14:textId="77777777" w:rsidR="00A735DA" w:rsidRPr="003203AD" w:rsidRDefault="00A735DA" w:rsidP="001D2F77">
      <w:pPr>
        <w:keepNext/>
        <w:keepLines/>
        <w:spacing w:after="0" w:line="240" w:lineRule="auto"/>
        <w:outlineLvl w:val="1"/>
        <w:rPr>
          <w:rFonts w:ascii="Arial" w:eastAsia="Times New Roman" w:hAnsi="Arial" w:cs="Arial"/>
          <w:b/>
          <w:lang w:val="es-ES"/>
        </w:rPr>
      </w:pPr>
    </w:p>
    <w:tbl>
      <w:tblPr>
        <w:tblW w:w="8789" w:type="dxa"/>
        <w:jc w:val="center"/>
        <w:tblLayout w:type="fixed"/>
        <w:tblCellMar>
          <w:left w:w="70" w:type="dxa"/>
          <w:right w:w="70" w:type="dxa"/>
        </w:tblCellMar>
        <w:tblLook w:val="04A0" w:firstRow="1" w:lastRow="0" w:firstColumn="1" w:lastColumn="0" w:noHBand="0" w:noVBand="1"/>
      </w:tblPr>
      <w:tblGrid>
        <w:gridCol w:w="709"/>
        <w:gridCol w:w="6663"/>
        <w:gridCol w:w="1417"/>
      </w:tblGrid>
      <w:tr w:rsidR="00371238" w:rsidRPr="00B23F97" w14:paraId="510D93CB" w14:textId="77777777" w:rsidTr="004D11E4">
        <w:trPr>
          <w:trHeight w:val="399"/>
          <w:tblHeader/>
          <w:jc w:val="center"/>
        </w:trPr>
        <w:tc>
          <w:tcPr>
            <w:tcW w:w="8789" w:type="dxa"/>
            <w:gridSpan w:val="3"/>
            <w:tcBorders>
              <w:bottom w:val="single" w:sz="4" w:space="0" w:color="auto"/>
            </w:tcBorders>
            <w:shd w:val="clear" w:color="auto" w:fill="auto"/>
            <w:vAlign w:val="center"/>
          </w:tcPr>
          <w:p w14:paraId="0A393E09" w14:textId="77777777" w:rsidR="00A735DA" w:rsidRPr="008B269B" w:rsidRDefault="00E133FE" w:rsidP="00265D25">
            <w:pPr>
              <w:keepNext/>
              <w:keepLines/>
              <w:spacing w:after="0" w:line="240" w:lineRule="auto"/>
              <w:jc w:val="center"/>
              <w:outlineLvl w:val="1"/>
              <w:rPr>
                <w:rFonts w:ascii="Arial" w:eastAsia="Times New Roman" w:hAnsi="Arial" w:cs="Arial"/>
                <w:b/>
                <w:bCs/>
                <w:sz w:val="20"/>
                <w:szCs w:val="18"/>
              </w:rPr>
            </w:pPr>
            <w:bookmarkStart w:id="30" w:name="_Toc22021881"/>
            <w:bookmarkStart w:id="31" w:name="_Toc22983154"/>
            <w:r w:rsidRPr="008B269B">
              <w:rPr>
                <w:rFonts w:ascii="Arial" w:eastAsia="Times New Roman" w:hAnsi="Arial" w:cs="Arial"/>
                <w:b/>
                <w:sz w:val="20"/>
                <w:szCs w:val="18"/>
                <w:lang w:val="es-ES"/>
              </w:rPr>
              <w:t>Tabla 9</w:t>
            </w:r>
            <w:r w:rsidR="00A735DA" w:rsidRPr="008B269B">
              <w:rPr>
                <w:rFonts w:ascii="Arial" w:eastAsia="Times New Roman" w:hAnsi="Arial" w:cs="Arial"/>
                <w:b/>
                <w:sz w:val="20"/>
                <w:szCs w:val="18"/>
                <w:lang w:val="es-ES"/>
              </w:rPr>
              <w:t>. Clasificación Económica de los Ingresos, de los Gastos y del Financiamiento</w:t>
            </w:r>
            <w:bookmarkEnd w:id="30"/>
            <w:bookmarkEnd w:id="31"/>
          </w:p>
        </w:tc>
      </w:tr>
      <w:tr w:rsidR="00371238" w:rsidRPr="00B23F97" w14:paraId="3E9FBCCC" w14:textId="77777777" w:rsidTr="004D11E4">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BB940" w14:textId="77777777" w:rsidR="00A735DA" w:rsidRPr="00B23F97" w:rsidRDefault="00A735DA" w:rsidP="00265D25">
            <w:pPr>
              <w:spacing w:after="0" w:line="240" w:lineRule="auto"/>
              <w:jc w:val="center"/>
              <w:rPr>
                <w:rFonts w:ascii="Arial" w:eastAsia="Times New Roman" w:hAnsi="Arial" w:cs="Arial"/>
                <w:b/>
                <w:bCs/>
                <w:sz w:val="20"/>
                <w:szCs w:val="18"/>
              </w:rPr>
            </w:pPr>
            <w:r w:rsidRPr="00B23F97">
              <w:rPr>
                <w:rFonts w:ascii="Arial" w:eastAsia="Times New Roman" w:hAnsi="Arial" w:cs="Arial"/>
                <w:b/>
                <w:bCs/>
                <w:sz w:val="20"/>
                <w:szCs w:val="18"/>
              </w:rPr>
              <w:t>No.</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14:paraId="3E2E924F" w14:textId="77777777" w:rsidR="00A735DA" w:rsidRPr="00B23F97" w:rsidRDefault="00A735DA" w:rsidP="00265D25">
            <w:pPr>
              <w:spacing w:after="0" w:line="240" w:lineRule="auto"/>
              <w:jc w:val="center"/>
              <w:rPr>
                <w:rFonts w:ascii="Arial" w:eastAsia="Times New Roman" w:hAnsi="Arial" w:cs="Arial"/>
                <w:b/>
                <w:bCs/>
                <w:sz w:val="20"/>
                <w:szCs w:val="18"/>
              </w:rPr>
            </w:pPr>
            <w:r w:rsidRPr="00B23F97">
              <w:rPr>
                <w:rFonts w:ascii="Arial" w:eastAsia="Times New Roman" w:hAnsi="Arial" w:cs="Arial"/>
                <w:b/>
                <w:bCs/>
                <w:sz w:val="20"/>
                <w:szCs w:val="18"/>
              </w:rPr>
              <w:t>Concepto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AFB42C" w14:textId="77777777" w:rsidR="00A735DA" w:rsidRPr="00B23F97" w:rsidRDefault="00A735DA" w:rsidP="00265D25">
            <w:pPr>
              <w:spacing w:after="0" w:line="240" w:lineRule="auto"/>
              <w:jc w:val="center"/>
              <w:rPr>
                <w:rFonts w:ascii="Arial" w:eastAsia="Times New Roman" w:hAnsi="Arial" w:cs="Arial"/>
                <w:b/>
                <w:bCs/>
                <w:sz w:val="20"/>
                <w:szCs w:val="18"/>
              </w:rPr>
            </w:pPr>
            <w:r w:rsidRPr="00B23F97">
              <w:rPr>
                <w:rFonts w:ascii="Arial" w:eastAsia="Times New Roman" w:hAnsi="Arial" w:cs="Arial"/>
                <w:b/>
                <w:bCs/>
                <w:sz w:val="20"/>
                <w:szCs w:val="18"/>
              </w:rPr>
              <w:t>Asignación Presupuestal</w:t>
            </w:r>
          </w:p>
        </w:tc>
      </w:tr>
      <w:tr w:rsidR="00371238" w:rsidRPr="00B23F97" w14:paraId="55E0C7B7"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1ABC86" w14:textId="77777777" w:rsidR="00A735DA" w:rsidRPr="00B23F97" w:rsidRDefault="00A735DA" w:rsidP="00265D25">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1</w:t>
            </w:r>
          </w:p>
        </w:tc>
        <w:tc>
          <w:tcPr>
            <w:tcW w:w="6663" w:type="dxa"/>
            <w:tcBorders>
              <w:top w:val="nil"/>
              <w:left w:val="nil"/>
              <w:bottom w:val="single" w:sz="4" w:space="0" w:color="auto"/>
              <w:right w:val="single" w:sz="4" w:space="0" w:color="auto"/>
            </w:tcBorders>
            <w:shd w:val="clear" w:color="auto" w:fill="auto"/>
            <w:vAlign w:val="center"/>
            <w:hideMark/>
          </w:tcPr>
          <w:p w14:paraId="49BF0F0F" w14:textId="0C547C99" w:rsidR="00A735DA" w:rsidRPr="00B23F97" w:rsidRDefault="00265D25" w:rsidP="00265D25">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Ingresos</w:t>
            </w:r>
          </w:p>
        </w:tc>
        <w:tc>
          <w:tcPr>
            <w:tcW w:w="1417" w:type="dxa"/>
            <w:tcBorders>
              <w:top w:val="nil"/>
              <w:left w:val="nil"/>
              <w:bottom w:val="single" w:sz="4" w:space="0" w:color="auto"/>
              <w:right w:val="single" w:sz="4" w:space="0" w:color="auto"/>
            </w:tcBorders>
            <w:shd w:val="clear" w:color="auto" w:fill="auto"/>
            <w:vAlign w:val="center"/>
            <w:hideMark/>
          </w:tcPr>
          <w:p w14:paraId="41B19CFF" w14:textId="77777777" w:rsidR="00A735DA" w:rsidRPr="00B23F97" w:rsidRDefault="00A735DA" w:rsidP="00265D25">
            <w:pPr>
              <w:spacing w:after="0" w:line="240" w:lineRule="auto"/>
              <w:jc w:val="right"/>
              <w:rPr>
                <w:rFonts w:ascii="Arial" w:eastAsia="Times New Roman" w:hAnsi="Arial" w:cs="Arial"/>
                <w:sz w:val="18"/>
                <w:szCs w:val="18"/>
              </w:rPr>
            </w:pPr>
            <w:r w:rsidRPr="00B23F97">
              <w:rPr>
                <w:rFonts w:ascii="Arial" w:eastAsia="Times New Roman" w:hAnsi="Arial" w:cs="Arial"/>
                <w:sz w:val="18"/>
                <w:szCs w:val="18"/>
              </w:rPr>
              <w:t> </w:t>
            </w:r>
          </w:p>
        </w:tc>
      </w:tr>
      <w:tr w:rsidR="00626CD1" w:rsidRPr="00B23F97" w14:paraId="472175A6"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5A9298" w14:textId="77777777" w:rsidR="00626CD1" w:rsidRPr="00B23F97" w:rsidRDefault="00626CD1" w:rsidP="00626CD1">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1.1</w:t>
            </w:r>
          </w:p>
        </w:tc>
        <w:tc>
          <w:tcPr>
            <w:tcW w:w="6663" w:type="dxa"/>
            <w:tcBorders>
              <w:top w:val="nil"/>
              <w:left w:val="nil"/>
              <w:bottom w:val="single" w:sz="4" w:space="0" w:color="auto"/>
              <w:right w:val="single" w:sz="4" w:space="0" w:color="auto"/>
            </w:tcBorders>
            <w:shd w:val="clear" w:color="auto" w:fill="auto"/>
            <w:vAlign w:val="center"/>
            <w:hideMark/>
          </w:tcPr>
          <w:p w14:paraId="4CB6A643" w14:textId="54B37401" w:rsidR="00626CD1" w:rsidRPr="00B23F97" w:rsidRDefault="00626CD1" w:rsidP="00626CD1">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Ingresos Corrientes</w:t>
            </w:r>
          </w:p>
        </w:tc>
        <w:tc>
          <w:tcPr>
            <w:tcW w:w="1417" w:type="dxa"/>
            <w:tcBorders>
              <w:top w:val="nil"/>
              <w:left w:val="nil"/>
              <w:bottom w:val="single" w:sz="4" w:space="0" w:color="auto"/>
              <w:right w:val="single" w:sz="4" w:space="0" w:color="auto"/>
            </w:tcBorders>
            <w:shd w:val="clear" w:color="auto" w:fill="auto"/>
            <w:vAlign w:val="center"/>
          </w:tcPr>
          <w:p w14:paraId="16153867" w14:textId="58279CE9" w:rsidR="00626CD1" w:rsidRPr="00626CD1" w:rsidRDefault="00626CD1" w:rsidP="00626CD1">
            <w:pPr>
              <w:spacing w:after="0" w:line="240" w:lineRule="auto"/>
              <w:jc w:val="right"/>
              <w:rPr>
                <w:rFonts w:ascii="Arial" w:eastAsia="Times New Roman" w:hAnsi="Arial" w:cs="Arial"/>
                <w:b/>
                <w:bCs/>
                <w:sz w:val="18"/>
                <w:szCs w:val="18"/>
              </w:rPr>
            </w:pPr>
            <w:r w:rsidRPr="00626CD1">
              <w:rPr>
                <w:rFonts w:ascii="Arial" w:hAnsi="Arial" w:cs="Arial"/>
                <w:b/>
                <w:bCs/>
                <w:sz w:val="18"/>
                <w:szCs w:val="18"/>
              </w:rPr>
              <w:t>8,082,809,858</w:t>
            </w:r>
          </w:p>
        </w:tc>
      </w:tr>
      <w:tr w:rsidR="00626CD1" w:rsidRPr="00B23F97" w14:paraId="2240E2D4"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AB3DEA"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1.1.1</w:t>
            </w:r>
          </w:p>
        </w:tc>
        <w:tc>
          <w:tcPr>
            <w:tcW w:w="6663" w:type="dxa"/>
            <w:tcBorders>
              <w:top w:val="nil"/>
              <w:left w:val="nil"/>
              <w:bottom w:val="single" w:sz="4" w:space="0" w:color="auto"/>
              <w:right w:val="single" w:sz="4" w:space="0" w:color="auto"/>
            </w:tcBorders>
            <w:shd w:val="clear" w:color="auto" w:fill="auto"/>
            <w:vAlign w:val="center"/>
            <w:hideMark/>
          </w:tcPr>
          <w:p w14:paraId="69732753"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Impuestos</w:t>
            </w:r>
          </w:p>
        </w:tc>
        <w:tc>
          <w:tcPr>
            <w:tcW w:w="1417" w:type="dxa"/>
            <w:tcBorders>
              <w:top w:val="nil"/>
              <w:left w:val="nil"/>
              <w:bottom w:val="single" w:sz="4" w:space="0" w:color="auto"/>
              <w:right w:val="single" w:sz="4" w:space="0" w:color="auto"/>
            </w:tcBorders>
            <w:shd w:val="clear" w:color="auto" w:fill="auto"/>
            <w:vAlign w:val="center"/>
          </w:tcPr>
          <w:p w14:paraId="01B89BE2" w14:textId="6BD156FA"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1,122,200,286</w:t>
            </w:r>
          </w:p>
        </w:tc>
      </w:tr>
      <w:tr w:rsidR="00626CD1" w:rsidRPr="00B23F97" w14:paraId="73716D1A"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4A9B90"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1.1.2</w:t>
            </w:r>
          </w:p>
        </w:tc>
        <w:tc>
          <w:tcPr>
            <w:tcW w:w="6663" w:type="dxa"/>
            <w:tcBorders>
              <w:top w:val="nil"/>
              <w:left w:val="nil"/>
              <w:bottom w:val="single" w:sz="4" w:space="0" w:color="auto"/>
              <w:right w:val="single" w:sz="4" w:space="0" w:color="auto"/>
            </w:tcBorders>
            <w:shd w:val="clear" w:color="auto" w:fill="auto"/>
            <w:vAlign w:val="center"/>
            <w:hideMark/>
          </w:tcPr>
          <w:p w14:paraId="7F3EA4CC"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Contribuciones a la Seguridad Social</w:t>
            </w:r>
          </w:p>
        </w:tc>
        <w:tc>
          <w:tcPr>
            <w:tcW w:w="1417" w:type="dxa"/>
            <w:tcBorders>
              <w:top w:val="nil"/>
              <w:left w:val="nil"/>
              <w:bottom w:val="single" w:sz="4" w:space="0" w:color="auto"/>
              <w:right w:val="single" w:sz="4" w:space="0" w:color="auto"/>
            </w:tcBorders>
            <w:shd w:val="clear" w:color="auto" w:fill="auto"/>
            <w:vAlign w:val="center"/>
          </w:tcPr>
          <w:p w14:paraId="21451CDF" w14:textId="5352C49E"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312F163A"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37355"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1.1.3</w:t>
            </w:r>
          </w:p>
        </w:tc>
        <w:tc>
          <w:tcPr>
            <w:tcW w:w="6663" w:type="dxa"/>
            <w:tcBorders>
              <w:top w:val="nil"/>
              <w:left w:val="nil"/>
              <w:bottom w:val="single" w:sz="4" w:space="0" w:color="auto"/>
              <w:right w:val="single" w:sz="4" w:space="0" w:color="auto"/>
            </w:tcBorders>
            <w:shd w:val="clear" w:color="auto" w:fill="auto"/>
            <w:vAlign w:val="center"/>
            <w:hideMark/>
          </w:tcPr>
          <w:p w14:paraId="251C6B82"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Contribuciones de Mejoras</w:t>
            </w:r>
          </w:p>
        </w:tc>
        <w:tc>
          <w:tcPr>
            <w:tcW w:w="1417" w:type="dxa"/>
            <w:tcBorders>
              <w:top w:val="nil"/>
              <w:left w:val="nil"/>
              <w:bottom w:val="single" w:sz="4" w:space="0" w:color="auto"/>
              <w:right w:val="single" w:sz="4" w:space="0" w:color="auto"/>
            </w:tcBorders>
            <w:shd w:val="clear" w:color="auto" w:fill="auto"/>
            <w:vAlign w:val="center"/>
          </w:tcPr>
          <w:p w14:paraId="4E5515B8" w14:textId="296A9E6D"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1F42AB95"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747580"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1.1.4</w:t>
            </w:r>
          </w:p>
        </w:tc>
        <w:tc>
          <w:tcPr>
            <w:tcW w:w="6663" w:type="dxa"/>
            <w:tcBorders>
              <w:top w:val="nil"/>
              <w:left w:val="nil"/>
              <w:bottom w:val="single" w:sz="4" w:space="0" w:color="auto"/>
              <w:right w:val="single" w:sz="4" w:space="0" w:color="auto"/>
            </w:tcBorders>
            <w:shd w:val="clear" w:color="auto" w:fill="auto"/>
            <w:vAlign w:val="center"/>
            <w:hideMark/>
          </w:tcPr>
          <w:p w14:paraId="6CCCA5CF"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Derechos, Productos y Aprovechamientos Corrientes</w:t>
            </w:r>
          </w:p>
        </w:tc>
        <w:tc>
          <w:tcPr>
            <w:tcW w:w="1417" w:type="dxa"/>
            <w:tcBorders>
              <w:top w:val="nil"/>
              <w:left w:val="nil"/>
              <w:bottom w:val="single" w:sz="4" w:space="0" w:color="auto"/>
              <w:right w:val="single" w:sz="4" w:space="0" w:color="auto"/>
            </w:tcBorders>
            <w:shd w:val="clear" w:color="auto" w:fill="auto"/>
            <w:vAlign w:val="center"/>
          </w:tcPr>
          <w:p w14:paraId="0201EF36" w14:textId="61C99803"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1,001,438,645</w:t>
            </w:r>
          </w:p>
        </w:tc>
      </w:tr>
      <w:tr w:rsidR="00626CD1" w:rsidRPr="00B23F97" w14:paraId="69DB7324"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D391D"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lastRenderedPageBreak/>
              <w:t>1.1.5</w:t>
            </w:r>
          </w:p>
        </w:tc>
        <w:tc>
          <w:tcPr>
            <w:tcW w:w="6663" w:type="dxa"/>
            <w:tcBorders>
              <w:top w:val="nil"/>
              <w:left w:val="nil"/>
              <w:bottom w:val="single" w:sz="4" w:space="0" w:color="auto"/>
              <w:right w:val="single" w:sz="4" w:space="0" w:color="auto"/>
            </w:tcBorders>
            <w:shd w:val="clear" w:color="auto" w:fill="auto"/>
            <w:vAlign w:val="center"/>
            <w:hideMark/>
          </w:tcPr>
          <w:p w14:paraId="0544F10B"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Rentas de la Propiedad</w:t>
            </w:r>
          </w:p>
        </w:tc>
        <w:tc>
          <w:tcPr>
            <w:tcW w:w="1417" w:type="dxa"/>
            <w:tcBorders>
              <w:top w:val="nil"/>
              <w:left w:val="nil"/>
              <w:bottom w:val="single" w:sz="4" w:space="0" w:color="auto"/>
              <w:right w:val="single" w:sz="4" w:space="0" w:color="auto"/>
            </w:tcBorders>
            <w:shd w:val="clear" w:color="auto" w:fill="auto"/>
            <w:vAlign w:val="center"/>
          </w:tcPr>
          <w:p w14:paraId="40DFEEDD" w14:textId="6EEF978F"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65E0748B"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DD2AA2"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1.1.6</w:t>
            </w:r>
          </w:p>
        </w:tc>
        <w:tc>
          <w:tcPr>
            <w:tcW w:w="6663" w:type="dxa"/>
            <w:tcBorders>
              <w:top w:val="nil"/>
              <w:left w:val="nil"/>
              <w:bottom w:val="single" w:sz="4" w:space="0" w:color="auto"/>
              <w:right w:val="single" w:sz="4" w:space="0" w:color="auto"/>
            </w:tcBorders>
            <w:shd w:val="clear" w:color="auto" w:fill="auto"/>
            <w:vAlign w:val="center"/>
            <w:hideMark/>
          </w:tcPr>
          <w:p w14:paraId="19B95AAD"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de Bienes y Servicios de Entidades del Gobierno Federal/ Ingresos de Explotación de Entidades Empresariales</w:t>
            </w:r>
          </w:p>
        </w:tc>
        <w:tc>
          <w:tcPr>
            <w:tcW w:w="1417" w:type="dxa"/>
            <w:tcBorders>
              <w:top w:val="nil"/>
              <w:left w:val="nil"/>
              <w:bottom w:val="single" w:sz="4" w:space="0" w:color="auto"/>
              <w:right w:val="single" w:sz="4" w:space="0" w:color="auto"/>
            </w:tcBorders>
            <w:shd w:val="clear" w:color="auto" w:fill="auto"/>
            <w:vAlign w:val="center"/>
          </w:tcPr>
          <w:p w14:paraId="76D85FCF" w14:textId="36144ADA"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36048B27"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E3EB82"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1.1.7</w:t>
            </w:r>
          </w:p>
        </w:tc>
        <w:tc>
          <w:tcPr>
            <w:tcW w:w="6663" w:type="dxa"/>
            <w:tcBorders>
              <w:top w:val="nil"/>
              <w:left w:val="nil"/>
              <w:bottom w:val="single" w:sz="4" w:space="0" w:color="auto"/>
              <w:right w:val="single" w:sz="4" w:space="0" w:color="auto"/>
            </w:tcBorders>
            <w:shd w:val="clear" w:color="auto" w:fill="auto"/>
            <w:vAlign w:val="center"/>
            <w:hideMark/>
          </w:tcPr>
          <w:p w14:paraId="38CED376"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Subsidios y Subvenciones Recibidos por las Entidades Empresariales Públicas</w:t>
            </w:r>
          </w:p>
        </w:tc>
        <w:tc>
          <w:tcPr>
            <w:tcW w:w="1417" w:type="dxa"/>
            <w:tcBorders>
              <w:top w:val="nil"/>
              <w:left w:val="nil"/>
              <w:bottom w:val="single" w:sz="4" w:space="0" w:color="auto"/>
              <w:right w:val="single" w:sz="4" w:space="0" w:color="auto"/>
            </w:tcBorders>
            <w:shd w:val="clear" w:color="auto" w:fill="auto"/>
            <w:vAlign w:val="center"/>
          </w:tcPr>
          <w:p w14:paraId="71932BCF" w14:textId="5F4DBF53"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4D8114D7"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5B20D2"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1.1.8</w:t>
            </w:r>
          </w:p>
        </w:tc>
        <w:tc>
          <w:tcPr>
            <w:tcW w:w="6663" w:type="dxa"/>
            <w:tcBorders>
              <w:top w:val="nil"/>
              <w:left w:val="nil"/>
              <w:bottom w:val="single" w:sz="4" w:space="0" w:color="auto"/>
              <w:right w:val="single" w:sz="4" w:space="0" w:color="auto"/>
            </w:tcBorders>
            <w:shd w:val="clear" w:color="auto" w:fill="auto"/>
            <w:vAlign w:val="center"/>
            <w:hideMark/>
          </w:tcPr>
          <w:p w14:paraId="2E070756"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Transferencias, Asignaciones y Donativos Corrientes Recibidos</w:t>
            </w:r>
          </w:p>
        </w:tc>
        <w:tc>
          <w:tcPr>
            <w:tcW w:w="1417" w:type="dxa"/>
            <w:tcBorders>
              <w:top w:val="nil"/>
              <w:left w:val="nil"/>
              <w:bottom w:val="single" w:sz="4" w:space="0" w:color="auto"/>
              <w:right w:val="single" w:sz="4" w:space="0" w:color="auto"/>
            </w:tcBorders>
            <w:shd w:val="clear" w:color="auto" w:fill="auto"/>
            <w:vAlign w:val="center"/>
          </w:tcPr>
          <w:p w14:paraId="5EB1290F" w14:textId="715D05E3"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7656A8EB"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0967A0"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1.1.9</w:t>
            </w:r>
          </w:p>
        </w:tc>
        <w:tc>
          <w:tcPr>
            <w:tcW w:w="6663" w:type="dxa"/>
            <w:tcBorders>
              <w:top w:val="nil"/>
              <w:left w:val="nil"/>
              <w:bottom w:val="single" w:sz="4" w:space="0" w:color="auto"/>
              <w:right w:val="single" w:sz="4" w:space="0" w:color="auto"/>
            </w:tcBorders>
            <w:shd w:val="clear" w:color="auto" w:fill="auto"/>
            <w:vAlign w:val="center"/>
            <w:hideMark/>
          </w:tcPr>
          <w:p w14:paraId="3FD95811"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Participaciones</w:t>
            </w:r>
          </w:p>
        </w:tc>
        <w:tc>
          <w:tcPr>
            <w:tcW w:w="1417" w:type="dxa"/>
            <w:tcBorders>
              <w:top w:val="nil"/>
              <w:left w:val="nil"/>
              <w:bottom w:val="single" w:sz="4" w:space="0" w:color="auto"/>
              <w:right w:val="single" w:sz="4" w:space="0" w:color="auto"/>
            </w:tcBorders>
            <w:shd w:val="clear" w:color="auto" w:fill="auto"/>
            <w:vAlign w:val="center"/>
          </w:tcPr>
          <w:p w14:paraId="1014503B" w14:textId="5F985259"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5,959,170,927</w:t>
            </w:r>
          </w:p>
        </w:tc>
      </w:tr>
      <w:tr w:rsidR="00626CD1" w:rsidRPr="00B23F97" w14:paraId="04C321B0"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9B3621" w14:textId="77777777" w:rsidR="00626CD1" w:rsidRPr="00B23F97" w:rsidRDefault="00626CD1" w:rsidP="00626CD1">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1.2</w:t>
            </w:r>
          </w:p>
        </w:tc>
        <w:tc>
          <w:tcPr>
            <w:tcW w:w="6663" w:type="dxa"/>
            <w:tcBorders>
              <w:top w:val="nil"/>
              <w:left w:val="nil"/>
              <w:bottom w:val="single" w:sz="4" w:space="0" w:color="auto"/>
              <w:right w:val="single" w:sz="4" w:space="0" w:color="auto"/>
            </w:tcBorders>
            <w:shd w:val="clear" w:color="auto" w:fill="auto"/>
            <w:vAlign w:val="center"/>
            <w:hideMark/>
          </w:tcPr>
          <w:p w14:paraId="5E788C71" w14:textId="69E6E790" w:rsidR="00626CD1" w:rsidRPr="00B23F97" w:rsidRDefault="00626CD1" w:rsidP="00626CD1">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Ingresos De Capital</w:t>
            </w:r>
          </w:p>
        </w:tc>
        <w:tc>
          <w:tcPr>
            <w:tcW w:w="1417" w:type="dxa"/>
            <w:tcBorders>
              <w:top w:val="nil"/>
              <w:left w:val="nil"/>
              <w:bottom w:val="single" w:sz="4" w:space="0" w:color="auto"/>
              <w:right w:val="single" w:sz="4" w:space="0" w:color="auto"/>
            </w:tcBorders>
            <w:shd w:val="clear" w:color="auto" w:fill="auto"/>
            <w:vAlign w:val="center"/>
          </w:tcPr>
          <w:p w14:paraId="51B0C003" w14:textId="0C1AAAA5" w:rsidR="00626CD1" w:rsidRPr="00626CD1" w:rsidRDefault="00626CD1" w:rsidP="00626CD1">
            <w:pPr>
              <w:spacing w:after="0" w:line="240" w:lineRule="auto"/>
              <w:jc w:val="right"/>
              <w:rPr>
                <w:rFonts w:ascii="Arial" w:eastAsia="Times New Roman" w:hAnsi="Arial" w:cs="Arial"/>
                <w:b/>
                <w:bCs/>
                <w:sz w:val="18"/>
                <w:szCs w:val="18"/>
              </w:rPr>
            </w:pPr>
            <w:r w:rsidRPr="00626CD1">
              <w:rPr>
                <w:rFonts w:ascii="Arial" w:hAnsi="Arial" w:cs="Arial"/>
                <w:b/>
                <w:bCs/>
                <w:sz w:val="18"/>
                <w:szCs w:val="18"/>
              </w:rPr>
              <w:t>9,391,190,142</w:t>
            </w:r>
          </w:p>
        </w:tc>
      </w:tr>
      <w:tr w:rsidR="00626CD1" w:rsidRPr="00B23F97" w14:paraId="0E8EA838"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F0144F"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1.2.1</w:t>
            </w:r>
          </w:p>
        </w:tc>
        <w:tc>
          <w:tcPr>
            <w:tcW w:w="6663" w:type="dxa"/>
            <w:tcBorders>
              <w:top w:val="nil"/>
              <w:left w:val="nil"/>
              <w:bottom w:val="single" w:sz="4" w:space="0" w:color="auto"/>
              <w:right w:val="single" w:sz="4" w:space="0" w:color="auto"/>
            </w:tcBorders>
            <w:shd w:val="clear" w:color="auto" w:fill="auto"/>
            <w:vAlign w:val="center"/>
            <w:hideMark/>
          </w:tcPr>
          <w:p w14:paraId="3147FD75"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(Disposición) de Activos</w:t>
            </w:r>
          </w:p>
        </w:tc>
        <w:tc>
          <w:tcPr>
            <w:tcW w:w="1417" w:type="dxa"/>
            <w:tcBorders>
              <w:top w:val="nil"/>
              <w:left w:val="nil"/>
              <w:bottom w:val="single" w:sz="4" w:space="0" w:color="auto"/>
              <w:right w:val="single" w:sz="4" w:space="0" w:color="auto"/>
            </w:tcBorders>
            <w:shd w:val="clear" w:color="auto" w:fill="auto"/>
            <w:vAlign w:val="center"/>
          </w:tcPr>
          <w:p w14:paraId="31D3346B" w14:textId="37F4699D" w:rsidR="00626CD1" w:rsidRPr="00626CD1" w:rsidRDefault="001A28FB" w:rsidP="00626CD1">
            <w:pPr>
              <w:spacing w:after="0" w:line="240" w:lineRule="auto"/>
              <w:jc w:val="right"/>
              <w:rPr>
                <w:rFonts w:ascii="Arial" w:eastAsia="Times New Roman" w:hAnsi="Arial" w:cs="Arial"/>
                <w:sz w:val="18"/>
                <w:szCs w:val="18"/>
              </w:rPr>
            </w:pPr>
            <w:r>
              <w:rPr>
                <w:rFonts w:ascii="Arial" w:hAnsi="Arial" w:cs="Arial"/>
                <w:sz w:val="18"/>
                <w:szCs w:val="18"/>
              </w:rPr>
              <w:t>0</w:t>
            </w:r>
            <w:r w:rsidR="00626CD1" w:rsidRPr="00626CD1">
              <w:rPr>
                <w:rFonts w:ascii="Arial" w:hAnsi="Arial" w:cs="Arial"/>
                <w:sz w:val="18"/>
                <w:szCs w:val="18"/>
              </w:rPr>
              <w:t> </w:t>
            </w:r>
          </w:p>
        </w:tc>
      </w:tr>
      <w:tr w:rsidR="00626CD1" w:rsidRPr="00B23F97" w14:paraId="2CE15C1B"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D81A6E"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1.2.1.1 </w:t>
            </w:r>
          </w:p>
        </w:tc>
        <w:tc>
          <w:tcPr>
            <w:tcW w:w="6663" w:type="dxa"/>
            <w:tcBorders>
              <w:top w:val="nil"/>
              <w:left w:val="nil"/>
              <w:bottom w:val="single" w:sz="4" w:space="0" w:color="auto"/>
              <w:right w:val="single" w:sz="4" w:space="0" w:color="auto"/>
            </w:tcBorders>
            <w:shd w:val="clear" w:color="auto" w:fill="auto"/>
            <w:vAlign w:val="center"/>
            <w:hideMark/>
          </w:tcPr>
          <w:p w14:paraId="2A7A9646"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de Activos Fijos</w:t>
            </w:r>
          </w:p>
        </w:tc>
        <w:tc>
          <w:tcPr>
            <w:tcW w:w="1417" w:type="dxa"/>
            <w:tcBorders>
              <w:top w:val="nil"/>
              <w:left w:val="nil"/>
              <w:bottom w:val="single" w:sz="4" w:space="0" w:color="auto"/>
              <w:right w:val="single" w:sz="4" w:space="0" w:color="auto"/>
            </w:tcBorders>
            <w:shd w:val="clear" w:color="auto" w:fill="auto"/>
            <w:vAlign w:val="center"/>
          </w:tcPr>
          <w:p w14:paraId="3BE3CAA1" w14:textId="7F143D7B"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7113F52B"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973493"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1.2.1.2 </w:t>
            </w:r>
          </w:p>
        </w:tc>
        <w:tc>
          <w:tcPr>
            <w:tcW w:w="6663" w:type="dxa"/>
            <w:tcBorders>
              <w:top w:val="nil"/>
              <w:left w:val="nil"/>
              <w:bottom w:val="single" w:sz="4" w:space="0" w:color="auto"/>
              <w:right w:val="single" w:sz="4" w:space="0" w:color="auto"/>
            </w:tcBorders>
            <w:shd w:val="clear" w:color="auto" w:fill="auto"/>
            <w:vAlign w:val="center"/>
            <w:hideMark/>
          </w:tcPr>
          <w:p w14:paraId="2FC8D128"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de Objetos de Valor</w:t>
            </w:r>
          </w:p>
        </w:tc>
        <w:tc>
          <w:tcPr>
            <w:tcW w:w="1417" w:type="dxa"/>
            <w:tcBorders>
              <w:top w:val="nil"/>
              <w:left w:val="nil"/>
              <w:bottom w:val="single" w:sz="4" w:space="0" w:color="auto"/>
              <w:right w:val="single" w:sz="4" w:space="0" w:color="auto"/>
            </w:tcBorders>
            <w:shd w:val="clear" w:color="auto" w:fill="auto"/>
            <w:vAlign w:val="center"/>
          </w:tcPr>
          <w:p w14:paraId="460CB8A2" w14:textId="588A8BDA"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38106DC0"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B1560E"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1.2.1.3 </w:t>
            </w:r>
          </w:p>
        </w:tc>
        <w:tc>
          <w:tcPr>
            <w:tcW w:w="6663" w:type="dxa"/>
            <w:tcBorders>
              <w:top w:val="nil"/>
              <w:left w:val="nil"/>
              <w:bottom w:val="single" w:sz="4" w:space="0" w:color="auto"/>
              <w:right w:val="single" w:sz="4" w:space="0" w:color="auto"/>
            </w:tcBorders>
            <w:shd w:val="clear" w:color="auto" w:fill="auto"/>
            <w:vAlign w:val="center"/>
            <w:hideMark/>
          </w:tcPr>
          <w:p w14:paraId="1F3F0C10"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de Activos No Producidos</w:t>
            </w:r>
          </w:p>
        </w:tc>
        <w:tc>
          <w:tcPr>
            <w:tcW w:w="1417" w:type="dxa"/>
            <w:tcBorders>
              <w:top w:val="nil"/>
              <w:left w:val="nil"/>
              <w:bottom w:val="single" w:sz="4" w:space="0" w:color="auto"/>
              <w:right w:val="single" w:sz="4" w:space="0" w:color="auto"/>
            </w:tcBorders>
            <w:shd w:val="clear" w:color="auto" w:fill="auto"/>
            <w:vAlign w:val="center"/>
          </w:tcPr>
          <w:p w14:paraId="50BE8566" w14:textId="40736B28"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4BFF1366"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4F3477"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1.2.2 </w:t>
            </w:r>
          </w:p>
        </w:tc>
        <w:tc>
          <w:tcPr>
            <w:tcW w:w="6663" w:type="dxa"/>
            <w:tcBorders>
              <w:top w:val="nil"/>
              <w:left w:val="nil"/>
              <w:bottom w:val="single" w:sz="4" w:space="0" w:color="auto"/>
              <w:right w:val="single" w:sz="4" w:space="0" w:color="auto"/>
            </w:tcBorders>
            <w:shd w:val="clear" w:color="auto" w:fill="auto"/>
            <w:vAlign w:val="center"/>
            <w:hideMark/>
          </w:tcPr>
          <w:p w14:paraId="1E9CB1A5"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Disminución de Existencias</w:t>
            </w:r>
          </w:p>
        </w:tc>
        <w:tc>
          <w:tcPr>
            <w:tcW w:w="1417" w:type="dxa"/>
            <w:tcBorders>
              <w:top w:val="nil"/>
              <w:left w:val="nil"/>
              <w:bottom w:val="single" w:sz="4" w:space="0" w:color="auto"/>
              <w:right w:val="single" w:sz="4" w:space="0" w:color="auto"/>
            </w:tcBorders>
            <w:shd w:val="clear" w:color="auto" w:fill="auto"/>
            <w:vAlign w:val="center"/>
          </w:tcPr>
          <w:p w14:paraId="7C57B671" w14:textId="600F46CC"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4D549439"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97FDC2"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1.2.3 </w:t>
            </w:r>
          </w:p>
        </w:tc>
        <w:tc>
          <w:tcPr>
            <w:tcW w:w="6663" w:type="dxa"/>
            <w:tcBorders>
              <w:top w:val="nil"/>
              <w:left w:val="nil"/>
              <w:bottom w:val="single" w:sz="4" w:space="0" w:color="auto"/>
              <w:right w:val="single" w:sz="4" w:space="0" w:color="auto"/>
            </w:tcBorders>
            <w:shd w:val="clear" w:color="auto" w:fill="auto"/>
            <w:vAlign w:val="center"/>
            <w:hideMark/>
          </w:tcPr>
          <w:p w14:paraId="48EEBCD0"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 la depreciación, amortización, estimaciones y provisiones acumuladas</w:t>
            </w:r>
          </w:p>
        </w:tc>
        <w:tc>
          <w:tcPr>
            <w:tcW w:w="1417" w:type="dxa"/>
            <w:tcBorders>
              <w:top w:val="nil"/>
              <w:left w:val="nil"/>
              <w:bottom w:val="single" w:sz="4" w:space="0" w:color="auto"/>
              <w:right w:val="single" w:sz="4" w:space="0" w:color="auto"/>
            </w:tcBorders>
            <w:shd w:val="clear" w:color="auto" w:fill="auto"/>
            <w:vAlign w:val="center"/>
          </w:tcPr>
          <w:p w14:paraId="09CE6064" w14:textId="5BE64A05"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000B3AA7"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C73BE1"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1.2.4 </w:t>
            </w:r>
          </w:p>
        </w:tc>
        <w:tc>
          <w:tcPr>
            <w:tcW w:w="6663" w:type="dxa"/>
            <w:tcBorders>
              <w:top w:val="nil"/>
              <w:left w:val="nil"/>
              <w:bottom w:val="single" w:sz="4" w:space="0" w:color="auto"/>
              <w:right w:val="single" w:sz="4" w:space="0" w:color="auto"/>
            </w:tcBorders>
            <w:shd w:val="clear" w:color="auto" w:fill="auto"/>
            <w:vAlign w:val="center"/>
            <w:hideMark/>
          </w:tcPr>
          <w:p w14:paraId="3650F32B"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Transferencias, asignaciones y donativos de capital recibidos</w:t>
            </w:r>
          </w:p>
        </w:tc>
        <w:tc>
          <w:tcPr>
            <w:tcW w:w="1417" w:type="dxa"/>
            <w:tcBorders>
              <w:top w:val="nil"/>
              <w:left w:val="nil"/>
              <w:bottom w:val="single" w:sz="4" w:space="0" w:color="auto"/>
              <w:right w:val="single" w:sz="4" w:space="0" w:color="auto"/>
            </w:tcBorders>
            <w:shd w:val="clear" w:color="auto" w:fill="auto"/>
            <w:vAlign w:val="center"/>
          </w:tcPr>
          <w:p w14:paraId="5A8D7696" w14:textId="5A01A261"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9,391,190,142</w:t>
            </w:r>
          </w:p>
        </w:tc>
      </w:tr>
      <w:tr w:rsidR="00626CD1" w:rsidRPr="00B23F97" w14:paraId="79A12383"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D5CA32"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1.2.5 </w:t>
            </w:r>
          </w:p>
        </w:tc>
        <w:tc>
          <w:tcPr>
            <w:tcW w:w="6663" w:type="dxa"/>
            <w:tcBorders>
              <w:top w:val="nil"/>
              <w:left w:val="nil"/>
              <w:bottom w:val="single" w:sz="4" w:space="0" w:color="auto"/>
              <w:right w:val="single" w:sz="4" w:space="0" w:color="auto"/>
            </w:tcBorders>
            <w:shd w:val="clear" w:color="auto" w:fill="auto"/>
            <w:vAlign w:val="center"/>
            <w:hideMark/>
          </w:tcPr>
          <w:p w14:paraId="29BABC7B" w14:textId="77777777" w:rsidR="00626CD1" w:rsidRPr="00B23F97" w:rsidRDefault="00626CD1" w:rsidP="00626CD1">
            <w:pPr>
              <w:spacing w:after="0" w:line="240" w:lineRule="auto"/>
              <w:rPr>
                <w:rFonts w:ascii="Arial" w:eastAsia="Times New Roman" w:hAnsi="Arial" w:cs="Arial"/>
                <w:sz w:val="18"/>
                <w:szCs w:val="18"/>
              </w:rPr>
            </w:pPr>
            <w:r w:rsidRPr="00B23F97">
              <w:rPr>
                <w:rFonts w:ascii="Arial" w:eastAsia="Times New Roman" w:hAnsi="Arial" w:cs="Arial"/>
                <w:sz w:val="18"/>
                <w:szCs w:val="18"/>
              </w:rPr>
              <w:t>Recuperación de inversiones financieras realizadas con fines de política</w:t>
            </w:r>
          </w:p>
        </w:tc>
        <w:tc>
          <w:tcPr>
            <w:tcW w:w="1417" w:type="dxa"/>
            <w:tcBorders>
              <w:top w:val="nil"/>
              <w:left w:val="nil"/>
              <w:bottom w:val="single" w:sz="4" w:space="0" w:color="auto"/>
              <w:right w:val="single" w:sz="4" w:space="0" w:color="auto"/>
            </w:tcBorders>
            <w:shd w:val="clear" w:color="auto" w:fill="auto"/>
            <w:vAlign w:val="center"/>
          </w:tcPr>
          <w:p w14:paraId="7BDD7367" w14:textId="4299D9CF" w:rsidR="00626CD1" w:rsidRPr="00626CD1" w:rsidRDefault="00626CD1" w:rsidP="00626CD1">
            <w:pPr>
              <w:spacing w:after="0" w:line="240" w:lineRule="auto"/>
              <w:jc w:val="right"/>
              <w:rPr>
                <w:rFonts w:ascii="Arial" w:eastAsia="Times New Roman" w:hAnsi="Arial" w:cs="Arial"/>
                <w:sz w:val="18"/>
                <w:szCs w:val="18"/>
              </w:rPr>
            </w:pPr>
            <w:r w:rsidRPr="00626CD1">
              <w:rPr>
                <w:rFonts w:ascii="Arial" w:hAnsi="Arial" w:cs="Arial"/>
                <w:sz w:val="18"/>
                <w:szCs w:val="18"/>
              </w:rPr>
              <w:t>0</w:t>
            </w:r>
          </w:p>
        </w:tc>
      </w:tr>
      <w:tr w:rsidR="00626CD1" w:rsidRPr="00B23F97" w14:paraId="295BC24E"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446A" w14:textId="77777777" w:rsidR="00626CD1" w:rsidRPr="00B23F97" w:rsidRDefault="00626CD1" w:rsidP="00626CD1">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 </w:t>
            </w:r>
          </w:p>
        </w:tc>
        <w:tc>
          <w:tcPr>
            <w:tcW w:w="6663" w:type="dxa"/>
            <w:tcBorders>
              <w:top w:val="nil"/>
              <w:left w:val="nil"/>
              <w:bottom w:val="single" w:sz="4" w:space="0" w:color="auto"/>
              <w:right w:val="single" w:sz="4" w:space="0" w:color="auto"/>
            </w:tcBorders>
            <w:shd w:val="clear" w:color="auto" w:fill="auto"/>
            <w:vAlign w:val="center"/>
            <w:hideMark/>
          </w:tcPr>
          <w:p w14:paraId="5E3958AB" w14:textId="34B514C6" w:rsidR="00626CD1" w:rsidRPr="00B23F97" w:rsidRDefault="00626CD1" w:rsidP="00626CD1">
            <w:pPr>
              <w:spacing w:after="0" w:line="240" w:lineRule="auto"/>
              <w:rPr>
                <w:rFonts w:ascii="Arial" w:eastAsia="Times New Roman" w:hAnsi="Arial" w:cs="Arial"/>
                <w:b/>
                <w:bCs/>
                <w:sz w:val="18"/>
                <w:szCs w:val="18"/>
              </w:rPr>
            </w:pPr>
            <w:r>
              <w:rPr>
                <w:rFonts w:ascii="Arial" w:eastAsia="Times New Roman" w:hAnsi="Arial" w:cs="Arial"/>
                <w:b/>
                <w:bCs/>
                <w:sz w:val="18"/>
                <w:szCs w:val="18"/>
              </w:rPr>
              <w:t>Total d</w:t>
            </w:r>
            <w:r w:rsidRPr="00B23F97">
              <w:rPr>
                <w:rFonts w:ascii="Arial" w:eastAsia="Times New Roman" w:hAnsi="Arial" w:cs="Arial"/>
                <w:b/>
                <w:bCs/>
                <w:sz w:val="18"/>
                <w:szCs w:val="18"/>
              </w:rPr>
              <w:t>e Ingresos</w:t>
            </w:r>
          </w:p>
        </w:tc>
        <w:tc>
          <w:tcPr>
            <w:tcW w:w="1417" w:type="dxa"/>
            <w:tcBorders>
              <w:top w:val="nil"/>
              <w:left w:val="nil"/>
              <w:bottom w:val="single" w:sz="4" w:space="0" w:color="auto"/>
              <w:right w:val="single" w:sz="4" w:space="0" w:color="auto"/>
            </w:tcBorders>
            <w:shd w:val="clear" w:color="auto" w:fill="auto"/>
            <w:vAlign w:val="center"/>
          </w:tcPr>
          <w:p w14:paraId="590B80DF" w14:textId="43695D32" w:rsidR="00626CD1" w:rsidRPr="00626CD1" w:rsidRDefault="00626CD1" w:rsidP="00626CD1">
            <w:pPr>
              <w:spacing w:after="0" w:line="240" w:lineRule="auto"/>
              <w:jc w:val="right"/>
              <w:rPr>
                <w:rFonts w:ascii="Arial" w:eastAsia="Times New Roman" w:hAnsi="Arial" w:cs="Arial"/>
                <w:b/>
                <w:bCs/>
                <w:sz w:val="18"/>
                <w:szCs w:val="18"/>
                <w:highlight w:val="yellow"/>
              </w:rPr>
            </w:pPr>
            <w:r w:rsidRPr="00626CD1">
              <w:rPr>
                <w:rFonts w:ascii="Arial" w:hAnsi="Arial" w:cs="Arial"/>
                <w:b/>
                <w:bCs/>
                <w:sz w:val="18"/>
                <w:szCs w:val="18"/>
              </w:rPr>
              <w:t>17,474,000,000</w:t>
            </w:r>
          </w:p>
        </w:tc>
      </w:tr>
      <w:tr w:rsidR="00506E52" w:rsidRPr="00B23F97" w14:paraId="67572020"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9F544" w14:textId="77777777" w:rsidR="00506E52" w:rsidRPr="00B23F97" w:rsidRDefault="00506E52" w:rsidP="00506E5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2</w:t>
            </w:r>
          </w:p>
        </w:tc>
        <w:tc>
          <w:tcPr>
            <w:tcW w:w="6663" w:type="dxa"/>
            <w:tcBorders>
              <w:top w:val="nil"/>
              <w:left w:val="nil"/>
              <w:bottom w:val="single" w:sz="4" w:space="0" w:color="auto"/>
              <w:right w:val="single" w:sz="4" w:space="0" w:color="auto"/>
            </w:tcBorders>
            <w:shd w:val="clear" w:color="auto" w:fill="auto"/>
            <w:vAlign w:val="center"/>
            <w:hideMark/>
          </w:tcPr>
          <w:p w14:paraId="0A82FDC2" w14:textId="4A4A827D" w:rsidR="00506E52" w:rsidRPr="00B23F97" w:rsidRDefault="00506E52" w:rsidP="00506E5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Gastos</w:t>
            </w:r>
          </w:p>
        </w:tc>
        <w:tc>
          <w:tcPr>
            <w:tcW w:w="1417" w:type="dxa"/>
            <w:tcBorders>
              <w:top w:val="nil"/>
              <w:left w:val="nil"/>
              <w:bottom w:val="single" w:sz="4" w:space="0" w:color="auto"/>
              <w:right w:val="single" w:sz="4" w:space="0" w:color="auto"/>
            </w:tcBorders>
            <w:shd w:val="clear" w:color="auto" w:fill="auto"/>
            <w:vAlign w:val="center"/>
          </w:tcPr>
          <w:p w14:paraId="5E4DBCF6" w14:textId="309CE60B" w:rsidR="00506E52" w:rsidRPr="00506E52" w:rsidRDefault="00506E52" w:rsidP="00506E52">
            <w:pPr>
              <w:spacing w:after="0" w:line="240" w:lineRule="auto"/>
              <w:jc w:val="right"/>
              <w:rPr>
                <w:rFonts w:ascii="Arial" w:eastAsia="Times New Roman" w:hAnsi="Arial" w:cs="Arial"/>
                <w:sz w:val="18"/>
                <w:szCs w:val="18"/>
              </w:rPr>
            </w:pPr>
            <w:r w:rsidRPr="00506E52">
              <w:rPr>
                <w:rFonts w:ascii="Arial" w:hAnsi="Arial" w:cs="Arial"/>
                <w:sz w:val="18"/>
                <w:szCs w:val="18"/>
              </w:rPr>
              <w:t> </w:t>
            </w:r>
          </w:p>
        </w:tc>
      </w:tr>
      <w:tr w:rsidR="00C92C42" w:rsidRPr="00B23F97" w14:paraId="784CFC66"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786802" w14:textId="77777777"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2.1</w:t>
            </w:r>
          </w:p>
        </w:tc>
        <w:tc>
          <w:tcPr>
            <w:tcW w:w="6663" w:type="dxa"/>
            <w:tcBorders>
              <w:top w:val="nil"/>
              <w:left w:val="nil"/>
              <w:bottom w:val="single" w:sz="4" w:space="0" w:color="auto"/>
              <w:right w:val="single" w:sz="4" w:space="0" w:color="auto"/>
            </w:tcBorders>
            <w:shd w:val="clear" w:color="auto" w:fill="auto"/>
            <w:vAlign w:val="center"/>
            <w:hideMark/>
          </w:tcPr>
          <w:p w14:paraId="6A3ADC48" w14:textId="7836524B"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Gastos Corrientes</w:t>
            </w:r>
          </w:p>
        </w:tc>
        <w:tc>
          <w:tcPr>
            <w:tcW w:w="1417" w:type="dxa"/>
            <w:tcBorders>
              <w:top w:val="nil"/>
              <w:left w:val="nil"/>
              <w:bottom w:val="single" w:sz="4" w:space="0" w:color="auto"/>
              <w:right w:val="single" w:sz="4" w:space="0" w:color="auto"/>
            </w:tcBorders>
            <w:shd w:val="clear" w:color="auto" w:fill="auto"/>
            <w:vAlign w:val="center"/>
          </w:tcPr>
          <w:p w14:paraId="6F21A1E7" w14:textId="3D09185C" w:rsidR="00C92C42" w:rsidRPr="00C92C42" w:rsidRDefault="00C92C42" w:rsidP="00C92C42">
            <w:pPr>
              <w:spacing w:after="0" w:line="240" w:lineRule="auto"/>
              <w:jc w:val="right"/>
              <w:rPr>
                <w:rFonts w:ascii="Arial" w:eastAsia="Times New Roman" w:hAnsi="Arial" w:cs="Arial"/>
                <w:b/>
                <w:bCs/>
                <w:sz w:val="18"/>
                <w:szCs w:val="18"/>
              </w:rPr>
            </w:pPr>
            <w:r w:rsidRPr="00C92C42">
              <w:rPr>
                <w:rFonts w:ascii="Arial" w:hAnsi="Arial" w:cs="Arial"/>
                <w:b/>
                <w:bCs/>
                <w:sz w:val="18"/>
                <w:szCs w:val="18"/>
              </w:rPr>
              <w:t>16,869,957,882</w:t>
            </w:r>
          </w:p>
        </w:tc>
      </w:tr>
      <w:tr w:rsidR="00C92C42" w:rsidRPr="00B23F97" w14:paraId="0C8AB8D1"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7BBB08"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2.1.1</w:t>
            </w:r>
          </w:p>
        </w:tc>
        <w:tc>
          <w:tcPr>
            <w:tcW w:w="6663" w:type="dxa"/>
            <w:tcBorders>
              <w:top w:val="nil"/>
              <w:left w:val="nil"/>
              <w:bottom w:val="single" w:sz="4" w:space="0" w:color="auto"/>
              <w:right w:val="single" w:sz="4" w:space="0" w:color="auto"/>
            </w:tcBorders>
            <w:shd w:val="clear" w:color="auto" w:fill="auto"/>
            <w:vAlign w:val="center"/>
            <w:hideMark/>
          </w:tcPr>
          <w:p w14:paraId="71C303FC"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Gastos de consumo de los entes del Gobierno General/ Gastos de Explotación de las entidades empresariales</w:t>
            </w:r>
          </w:p>
        </w:tc>
        <w:tc>
          <w:tcPr>
            <w:tcW w:w="1417" w:type="dxa"/>
            <w:tcBorders>
              <w:top w:val="nil"/>
              <w:left w:val="nil"/>
              <w:bottom w:val="single" w:sz="4" w:space="0" w:color="auto"/>
              <w:right w:val="single" w:sz="4" w:space="0" w:color="auto"/>
            </w:tcBorders>
            <w:shd w:val="clear" w:color="auto" w:fill="auto"/>
            <w:vAlign w:val="center"/>
          </w:tcPr>
          <w:p w14:paraId="617CD1D5" w14:textId="6FDB0D27"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2,784,759,768</w:t>
            </w:r>
          </w:p>
        </w:tc>
      </w:tr>
      <w:tr w:rsidR="00C92C42" w:rsidRPr="00B23F97" w14:paraId="158E5EE4"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E0D4A3"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2.1.1.1 </w:t>
            </w:r>
          </w:p>
        </w:tc>
        <w:tc>
          <w:tcPr>
            <w:tcW w:w="6663" w:type="dxa"/>
            <w:tcBorders>
              <w:top w:val="nil"/>
              <w:left w:val="nil"/>
              <w:bottom w:val="single" w:sz="4" w:space="0" w:color="auto"/>
              <w:right w:val="single" w:sz="4" w:space="0" w:color="auto"/>
            </w:tcBorders>
            <w:shd w:val="clear" w:color="auto" w:fill="auto"/>
            <w:vAlign w:val="center"/>
            <w:hideMark/>
          </w:tcPr>
          <w:p w14:paraId="0C4A3939"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Remuneraciones</w:t>
            </w:r>
          </w:p>
        </w:tc>
        <w:tc>
          <w:tcPr>
            <w:tcW w:w="1417" w:type="dxa"/>
            <w:tcBorders>
              <w:top w:val="nil"/>
              <w:left w:val="nil"/>
              <w:bottom w:val="single" w:sz="4" w:space="0" w:color="auto"/>
              <w:right w:val="single" w:sz="4" w:space="0" w:color="auto"/>
            </w:tcBorders>
            <w:shd w:val="clear" w:color="auto" w:fill="auto"/>
            <w:vAlign w:val="center"/>
          </w:tcPr>
          <w:p w14:paraId="1682088A" w14:textId="77D9A673"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2,185,449,308</w:t>
            </w:r>
          </w:p>
        </w:tc>
      </w:tr>
      <w:tr w:rsidR="00C92C42" w:rsidRPr="00B23F97" w14:paraId="750B17D9"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DB129E"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2.1.1.2 </w:t>
            </w:r>
          </w:p>
        </w:tc>
        <w:tc>
          <w:tcPr>
            <w:tcW w:w="6663" w:type="dxa"/>
            <w:tcBorders>
              <w:top w:val="nil"/>
              <w:left w:val="nil"/>
              <w:bottom w:val="single" w:sz="4" w:space="0" w:color="auto"/>
              <w:right w:val="single" w:sz="4" w:space="0" w:color="auto"/>
            </w:tcBorders>
            <w:shd w:val="clear" w:color="auto" w:fill="auto"/>
            <w:vAlign w:val="center"/>
            <w:hideMark/>
          </w:tcPr>
          <w:p w14:paraId="1C65FD4F"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Compra de bienes y servicios</w:t>
            </w:r>
          </w:p>
        </w:tc>
        <w:tc>
          <w:tcPr>
            <w:tcW w:w="1417" w:type="dxa"/>
            <w:tcBorders>
              <w:top w:val="nil"/>
              <w:left w:val="nil"/>
              <w:bottom w:val="single" w:sz="4" w:space="0" w:color="auto"/>
              <w:right w:val="single" w:sz="4" w:space="0" w:color="auto"/>
            </w:tcBorders>
            <w:shd w:val="clear" w:color="auto" w:fill="auto"/>
            <w:vAlign w:val="center"/>
          </w:tcPr>
          <w:p w14:paraId="0FB3853C" w14:textId="15A910A0"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599,310,460</w:t>
            </w:r>
          </w:p>
        </w:tc>
      </w:tr>
      <w:tr w:rsidR="00C92C42" w:rsidRPr="00B23F97" w14:paraId="697A720C"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9EE3DB"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2.1.1.3</w:t>
            </w:r>
          </w:p>
        </w:tc>
        <w:tc>
          <w:tcPr>
            <w:tcW w:w="6663" w:type="dxa"/>
            <w:tcBorders>
              <w:top w:val="nil"/>
              <w:left w:val="nil"/>
              <w:bottom w:val="single" w:sz="4" w:space="0" w:color="auto"/>
              <w:right w:val="single" w:sz="4" w:space="0" w:color="auto"/>
            </w:tcBorders>
            <w:shd w:val="clear" w:color="auto" w:fill="auto"/>
            <w:vAlign w:val="center"/>
            <w:hideMark/>
          </w:tcPr>
          <w:p w14:paraId="7B98247E"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Variación de Existencias (Disminución (+) Incremento (-))</w:t>
            </w:r>
          </w:p>
        </w:tc>
        <w:tc>
          <w:tcPr>
            <w:tcW w:w="1417" w:type="dxa"/>
            <w:tcBorders>
              <w:top w:val="nil"/>
              <w:left w:val="nil"/>
              <w:bottom w:val="single" w:sz="4" w:space="0" w:color="auto"/>
              <w:right w:val="single" w:sz="4" w:space="0" w:color="auto"/>
            </w:tcBorders>
            <w:shd w:val="clear" w:color="auto" w:fill="auto"/>
            <w:vAlign w:val="center"/>
          </w:tcPr>
          <w:p w14:paraId="16BCF11C" w14:textId="2D72BA72"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0425F746"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761D04"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2.1.1.4</w:t>
            </w:r>
          </w:p>
        </w:tc>
        <w:tc>
          <w:tcPr>
            <w:tcW w:w="6663" w:type="dxa"/>
            <w:tcBorders>
              <w:top w:val="nil"/>
              <w:left w:val="nil"/>
              <w:bottom w:val="single" w:sz="4" w:space="0" w:color="auto"/>
              <w:right w:val="single" w:sz="4" w:space="0" w:color="auto"/>
            </w:tcBorders>
            <w:shd w:val="clear" w:color="auto" w:fill="auto"/>
            <w:vAlign w:val="center"/>
            <w:hideMark/>
          </w:tcPr>
          <w:p w14:paraId="6343D015"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Depreciación y amortización (Consumo de Capital Fijo)</w:t>
            </w:r>
          </w:p>
        </w:tc>
        <w:tc>
          <w:tcPr>
            <w:tcW w:w="1417" w:type="dxa"/>
            <w:tcBorders>
              <w:top w:val="nil"/>
              <w:left w:val="nil"/>
              <w:bottom w:val="single" w:sz="4" w:space="0" w:color="auto"/>
              <w:right w:val="single" w:sz="4" w:space="0" w:color="auto"/>
            </w:tcBorders>
            <w:shd w:val="clear" w:color="auto" w:fill="auto"/>
            <w:vAlign w:val="center"/>
          </w:tcPr>
          <w:p w14:paraId="3B92A739" w14:textId="0A69DF3E"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4797C071"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8BE96F"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2.1.1.5</w:t>
            </w:r>
          </w:p>
        </w:tc>
        <w:tc>
          <w:tcPr>
            <w:tcW w:w="6663" w:type="dxa"/>
            <w:tcBorders>
              <w:top w:val="nil"/>
              <w:left w:val="nil"/>
              <w:bottom w:val="single" w:sz="4" w:space="0" w:color="auto"/>
              <w:right w:val="single" w:sz="4" w:space="0" w:color="auto"/>
            </w:tcBorders>
            <w:shd w:val="clear" w:color="auto" w:fill="auto"/>
            <w:vAlign w:val="center"/>
            <w:hideMark/>
          </w:tcPr>
          <w:p w14:paraId="75871938"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Estimaciones por Deterioro de Inventarios</w:t>
            </w:r>
          </w:p>
        </w:tc>
        <w:tc>
          <w:tcPr>
            <w:tcW w:w="1417" w:type="dxa"/>
            <w:tcBorders>
              <w:top w:val="nil"/>
              <w:left w:val="nil"/>
              <w:bottom w:val="single" w:sz="4" w:space="0" w:color="auto"/>
              <w:right w:val="single" w:sz="4" w:space="0" w:color="auto"/>
            </w:tcBorders>
            <w:shd w:val="clear" w:color="auto" w:fill="auto"/>
            <w:vAlign w:val="center"/>
          </w:tcPr>
          <w:p w14:paraId="5ADF67A3" w14:textId="6F4D19FA"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2D31D4FA"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BE7BEE"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2.1.1.6</w:t>
            </w:r>
          </w:p>
        </w:tc>
        <w:tc>
          <w:tcPr>
            <w:tcW w:w="6663" w:type="dxa"/>
            <w:tcBorders>
              <w:top w:val="nil"/>
              <w:left w:val="nil"/>
              <w:bottom w:val="single" w:sz="4" w:space="0" w:color="auto"/>
              <w:right w:val="single" w:sz="4" w:space="0" w:color="auto"/>
            </w:tcBorders>
            <w:shd w:val="clear" w:color="auto" w:fill="auto"/>
            <w:vAlign w:val="center"/>
            <w:hideMark/>
          </w:tcPr>
          <w:p w14:paraId="5DA51ADF"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Impuestos sobre los productos, la producción y las importaciones de las entidades empresariales</w:t>
            </w:r>
          </w:p>
        </w:tc>
        <w:tc>
          <w:tcPr>
            <w:tcW w:w="1417" w:type="dxa"/>
            <w:tcBorders>
              <w:top w:val="nil"/>
              <w:left w:val="nil"/>
              <w:bottom w:val="single" w:sz="4" w:space="0" w:color="auto"/>
              <w:right w:val="single" w:sz="4" w:space="0" w:color="auto"/>
            </w:tcBorders>
            <w:shd w:val="clear" w:color="auto" w:fill="auto"/>
            <w:vAlign w:val="center"/>
          </w:tcPr>
          <w:p w14:paraId="2204CCCF" w14:textId="6EE5611D"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513AC848"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C44200"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2.1.2</w:t>
            </w:r>
          </w:p>
        </w:tc>
        <w:tc>
          <w:tcPr>
            <w:tcW w:w="6663" w:type="dxa"/>
            <w:tcBorders>
              <w:top w:val="nil"/>
              <w:left w:val="nil"/>
              <w:bottom w:val="single" w:sz="4" w:space="0" w:color="auto"/>
              <w:right w:val="single" w:sz="4" w:space="0" w:color="auto"/>
            </w:tcBorders>
            <w:shd w:val="clear" w:color="auto" w:fill="auto"/>
            <w:vAlign w:val="center"/>
            <w:hideMark/>
          </w:tcPr>
          <w:p w14:paraId="6324E944"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Prestaciones de la Seguridad Social</w:t>
            </w:r>
          </w:p>
        </w:tc>
        <w:tc>
          <w:tcPr>
            <w:tcW w:w="1417" w:type="dxa"/>
            <w:tcBorders>
              <w:top w:val="nil"/>
              <w:left w:val="nil"/>
              <w:bottom w:val="single" w:sz="4" w:space="0" w:color="auto"/>
              <w:right w:val="single" w:sz="4" w:space="0" w:color="auto"/>
            </w:tcBorders>
            <w:shd w:val="clear" w:color="auto" w:fill="auto"/>
            <w:vAlign w:val="center"/>
          </w:tcPr>
          <w:p w14:paraId="1A15CBDE" w14:textId="4DF9FCDF"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1,035,549,890</w:t>
            </w:r>
          </w:p>
        </w:tc>
      </w:tr>
      <w:tr w:rsidR="00C92C42" w:rsidRPr="00B23F97" w14:paraId="72D25752"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225AAE"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2.1.3</w:t>
            </w:r>
          </w:p>
        </w:tc>
        <w:tc>
          <w:tcPr>
            <w:tcW w:w="6663" w:type="dxa"/>
            <w:tcBorders>
              <w:top w:val="nil"/>
              <w:left w:val="nil"/>
              <w:bottom w:val="single" w:sz="4" w:space="0" w:color="auto"/>
              <w:right w:val="single" w:sz="4" w:space="0" w:color="auto"/>
            </w:tcBorders>
            <w:shd w:val="clear" w:color="auto" w:fill="auto"/>
            <w:vAlign w:val="center"/>
            <w:hideMark/>
          </w:tcPr>
          <w:p w14:paraId="5BFDADF6"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Gastos de la propiedad</w:t>
            </w:r>
          </w:p>
        </w:tc>
        <w:tc>
          <w:tcPr>
            <w:tcW w:w="1417" w:type="dxa"/>
            <w:tcBorders>
              <w:top w:val="nil"/>
              <w:left w:val="nil"/>
              <w:bottom w:val="single" w:sz="4" w:space="0" w:color="auto"/>
              <w:right w:val="single" w:sz="4" w:space="0" w:color="auto"/>
            </w:tcBorders>
            <w:shd w:val="clear" w:color="auto" w:fill="auto"/>
            <w:vAlign w:val="center"/>
          </w:tcPr>
          <w:p w14:paraId="2E078DA9" w14:textId="25DFC770"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263,460,558</w:t>
            </w:r>
          </w:p>
        </w:tc>
      </w:tr>
      <w:tr w:rsidR="00C92C42" w:rsidRPr="00B23F97" w14:paraId="51FAE924"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6CD735"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2.1.3.1</w:t>
            </w:r>
          </w:p>
        </w:tc>
        <w:tc>
          <w:tcPr>
            <w:tcW w:w="6663" w:type="dxa"/>
            <w:tcBorders>
              <w:top w:val="nil"/>
              <w:left w:val="nil"/>
              <w:bottom w:val="single" w:sz="4" w:space="0" w:color="auto"/>
              <w:right w:val="single" w:sz="4" w:space="0" w:color="auto"/>
            </w:tcBorders>
            <w:shd w:val="clear" w:color="auto" w:fill="auto"/>
            <w:vAlign w:val="center"/>
            <w:hideMark/>
          </w:tcPr>
          <w:p w14:paraId="0C88CDD2"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Intereses</w:t>
            </w:r>
          </w:p>
        </w:tc>
        <w:tc>
          <w:tcPr>
            <w:tcW w:w="1417" w:type="dxa"/>
            <w:tcBorders>
              <w:top w:val="nil"/>
              <w:left w:val="nil"/>
              <w:bottom w:val="single" w:sz="4" w:space="0" w:color="auto"/>
              <w:right w:val="single" w:sz="4" w:space="0" w:color="auto"/>
            </w:tcBorders>
            <w:shd w:val="clear" w:color="auto" w:fill="auto"/>
            <w:vAlign w:val="center"/>
          </w:tcPr>
          <w:p w14:paraId="774CA24A" w14:textId="438CC860"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256,920,558</w:t>
            </w:r>
          </w:p>
        </w:tc>
      </w:tr>
      <w:tr w:rsidR="00C92C42" w:rsidRPr="00B23F97" w14:paraId="07A61EC0"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CEF873"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2.1.3.2</w:t>
            </w:r>
          </w:p>
        </w:tc>
        <w:tc>
          <w:tcPr>
            <w:tcW w:w="6663" w:type="dxa"/>
            <w:tcBorders>
              <w:top w:val="nil"/>
              <w:left w:val="nil"/>
              <w:bottom w:val="single" w:sz="4" w:space="0" w:color="auto"/>
              <w:right w:val="single" w:sz="4" w:space="0" w:color="auto"/>
            </w:tcBorders>
            <w:shd w:val="clear" w:color="auto" w:fill="auto"/>
            <w:vAlign w:val="center"/>
            <w:hideMark/>
          </w:tcPr>
          <w:p w14:paraId="1C1E1C9C"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Gastos de la Propiedad Distintos de Intereses</w:t>
            </w:r>
          </w:p>
        </w:tc>
        <w:tc>
          <w:tcPr>
            <w:tcW w:w="1417" w:type="dxa"/>
            <w:tcBorders>
              <w:top w:val="nil"/>
              <w:left w:val="nil"/>
              <w:bottom w:val="single" w:sz="4" w:space="0" w:color="auto"/>
              <w:right w:val="single" w:sz="4" w:space="0" w:color="auto"/>
            </w:tcBorders>
            <w:shd w:val="clear" w:color="auto" w:fill="auto"/>
            <w:vAlign w:val="center"/>
          </w:tcPr>
          <w:p w14:paraId="4A3C556D" w14:textId="2EDE60E6"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6,540,000</w:t>
            </w:r>
          </w:p>
        </w:tc>
      </w:tr>
      <w:tr w:rsidR="00C92C42" w:rsidRPr="00B23F97" w14:paraId="6785799D"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F671A9"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2.1.4</w:t>
            </w:r>
          </w:p>
        </w:tc>
        <w:tc>
          <w:tcPr>
            <w:tcW w:w="6663" w:type="dxa"/>
            <w:tcBorders>
              <w:top w:val="nil"/>
              <w:left w:val="nil"/>
              <w:bottom w:val="single" w:sz="4" w:space="0" w:color="auto"/>
              <w:right w:val="single" w:sz="4" w:space="0" w:color="auto"/>
            </w:tcBorders>
            <w:shd w:val="clear" w:color="auto" w:fill="auto"/>
            <w:vAlign w:val="center"/>
            <w:hideMark/>
          </w:tcPr>
          <w:p w14:paraId="2B7325EE"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Subsidios y Subvenciones a Empresas</w:t>
            </w:r>
          </w:p>
        </w:tc>
        <w:tc>
          <w:tcPr>
            <w:tcW w:w="1417" w:type="dxa"/>
            <w:tcBorders>
              <w:top w:val="nil"/>
              <w:left w:val="nil"/>
              <w:bottom w:val="single" w:sz="4" w:space="0" w:color="auto"/>
              <w:right w:val="single" w:sz="4" w:space="0" w:color="auto"/>
            </w:tcBorders>
            <w:shd w:val="clear" w:color="auto" w:fill="auto"/>
            <w:vAlign w:val="center"/>
          </w:tcPr>
          <w:p w14:paraId="7B82E483" w14:textId="1664F410"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13,000,000</w:t>
            </w:r>
          </w:p>
        </w:tc>
      </w:tr>
      <w:tr w:rsidR="00C92C42" w:rsidRPr="00B23F97" w14:paraId="5631AEBA"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9757FA"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2.1.5</w:t>
            </w:r>
          </w:p>
        </w:tc>
        <w:tc>
          <w:tcPr>
            <w:tcW w:w="6663" w:type="dxa"/>
            <w:tcBorders>
              <w:top w:val="nil"/>
              <w:left w:val="nil"/>
              <w:bottom w:val="single" w:sz="4" w:space="0" w:color="auto"/>
              <w:right w:val="single" w:sz="4" w:space="0" w:color="auto"/>
            </w:tcBorders>
            <w:shd w:val="clear" w:color="auto" w:fill="auto"/>
            <w:vAlign w:val="center"/>
            <w:hideMark/>
          </w:tcPr>
          <w:p w14:paraId="7716C06C"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Transferencias, asignaciones y donativos corrientes otorgados</w:t>
            </w:r>
          </w:p>
        </w:tc>
        <w:tc>
          <w:tcPr>
            <w:tcW w:w="1417" w:type="dxa"/>
            <w:tcBorders>
              <w:top w:val="nil"/>
              <w:left w:val="nil"/>
              <w:bottom w:val="single" w:sz="4" w:space="0" w:color="auto"/>
              <w:right w:val="single" w:sz="4" w:space="0" w:color="auto"/>
            </w:tcBorders>
            <w:shd w:val="clear" w:color="auto" w:fill="auto"/>
            <w:vAlign w:val="center"/>
          </w:tcPr>
          <w:p w14:paraId="3EE0EEB0" w14:textId="57414B16"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10,330,168,056</w:t>
            </w:r>
          </w:p>
        </w:tc>
      </w:tr>
      <w:tr w:rsidR="00C92C42" w:rsidRPr="00B23F97" w14:paraId="24321A00"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8F8C6"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2.1.6</w:t>
            </w:r>
          </w:p>
        </w:tc>
        <w:tc>
          <w:tcPr>
            <w:tcW w:w="6663" w:type="dxa"/>
            <w:tcBorders>
              <w:top w:val="nil"/>
              <w:left w:val="nil"/>
              <w:bottom w:val="single" w:sz="4" w:space="0" w:color="auto"/>
              <w:right w:val="single" w:sz="4" w:space="0" w:color="auto"/>
            </w:tcBorders>
            <w:shd w:val="clear" w:color="auto" w:fill="auto"/>
            <w:vAlign w:val="center"/>
            <w:hideMark/>
          </w:tcPr>
          <w:p w14:paraId="323CB0A7"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Impuestos sobre los ingresos, la riqueza y otros a las entidades empresariales públicas</w:t>
            </w:r>
          </w:p>
        </w:tc>
        <w:tc>
          <w:tcPr>
            <w:tcW w:w="1417" w:type="dxa"/>
            <w:tcBorders>
              <w:top w:val="nil"/>
              <w:left w:val="nil"/>
              <w:bottom w:val="single" w:sz="4" w:space="0" w:color="auto"/>
              <w:right w:val="single" w:sz="4" w:space="0" w:color="auto"/>
            </w:tcBorders>
            <w:shd w:val="clear" w:color="auto" w:fill="auto"/>
            <w:vAlign w:val="center"/>
          </w:tcPr>
          <w:p w14:paraId="5D51BFA6" w14:textId="04B76830"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6FB4A768"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1C2B8C"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lastRenderedPageBreak/>
              <w:t>2.1.7</w:t>
            </w:r>
          </w:p>
        </w:tc>
        <w:tc>
          <w:tcPr>
            <w:tcW w:w="6663" w:type="dxa"/>
            <w:tcBorders>
              <w:top w:val="nil"/>
              <w:left w:val="nil"/>
              <w:bottom w:val="single" w:sz="4" w:space="0" w:color="auto"/>
              <w:right w:val="single" w:sz="4" w:space="0" w:color="auto"/>
            </w:tcBorders>
            <w:shd w:val="clear" w:color="auto" w:fill="auto"/>
            <w:vAlign w:val="center"/>
            <w:hideMark/>
          </w:tcPr>
          <w:p w14:paraId="20BF6085"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Participaciones</w:t>
            </w:r>
          </w:p>
        </w:tc>
        <w:tc>
          <w:tcPr>
            <w:tcW w:w="1417" w:type="dxa"/>
            <w:tcBorders>
              <w:top w:val="nil"/>
              <w:left w:val="nil"/>
              <w:bottom w:val="single" w:sz="4" w:space="0" w:color="auto"/>
              <w:right w:val="single" w:sz="4" w:space="0" w:color="auto"/>
            </w:tcBorders>
            <w:shd w:val="clear" w:color="auto" w:fill="auto"/>
            <w:vAlign w:val="center"/>
          </w:tcPr>
          <w:p w14:paraId="68E68CCE" w14:textId="194F5B94"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2,443,019,610</w:t>
            </w:r>
          </w:p>
        </w:tc>
      </w:tr>
      <w:tr w:rsidR="00C92C42" w:rsidRPr="00B23F97" w14:paraId="17C5A8A7"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872231"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2.1.8</w:t>
            </w:r>
          </w:p>
        </w:tc>
        <w:tc>
          <w:tcPr>
            <w:tcW w:w="6663" w:type="dxa"/>
            <w:tcBorders>
              <w:top w:val="nil"/>
              <w:left w:val="nil"/>
              <w:bottom w:val="single" w:sz="4" w:space="0" w:color="auto"/>
              <w:right w:val="single" w:sz="4" w:space="0" w:color="auto"/>
            </w:tcBorders>
            <w:shd w:val="clear" w:color="auto" w:fill="auto"/>
            <w:vAlign w:val="center"/>
            <w:hideMark/>
          </w:tcPr>
          <w:p w14:paraId="5B376A5F"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Provisiones y Otras Estimaciones</w:t>
            </w:r>
          </w:p>
        </w:tc>
        <w:tc>
          <w:tcPr>
            <w:tcW w:w="1417" w:type="dxa"/>
            <w:tcBorders>
              <w:top w:val="nil"/>
              <w:left w:val="nil"/>
              <w:bottom w:val="single" w:sz="4" w:space="0" w:color="auto"/>
              <w:right w:val="single" w:sz="4" w:space="0" w:color="auto"/>
            </w:tcBorders>
            <w:shd w:val="clear" w:color="auto" w:fill="auto"/>
            <w:vAlign w:val="center"/>
          </w:tcPr>
          <w:p w14:paraId="77F89DAB" w14:textId="0100F10A"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76A4FE8B"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E3C824" w14:textId="77777777"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2.2</w:t>
            </w:r>
          </w:p>
        </w:tc>
        <w:tc>
          <w:tcPr>
            <w:tcW w:w="6663" w:type="dxa"/>
            <w:tcBorders>
              <w:top w:val="nil"/>
              <w:left w:val="nil"/>
              <w:bottom w:val="single" w:sz="4" w:space="0" w:color="auto"/>
              <w:right w:val="single" w:sz="4" w:space="0" w:color="auto"/>
            </w:tcBorders>
            <w:shd w:val="clear" w:color="auto" w:fill="auto"/>
            <w:vAlign w:val="center"/>
            <w:hideMark/>
          </w:tcPr>
          <w:p w14:paraId="0181CCC5" w14:textId="418A11F6" w:rsidR="00C92C42" w:rsidRPr="00B23F97" w:rsidRDefault="00C92C42" w:rsidP="00C92C42">
            <w:pPr>
              <w:spacing w:after="0" w:line="240" w:lineRule="auto"/>
              <w:rPr>
                <w:rFonts w:ascii="Arial" w:eastAsia="Times New Roman" w:hAnsi="Arial" w:cs="Arial"/>
                <w:b/>
                <w:bCs/>
                <w:sz w:val="18"/>
                <w:szCs w:val="18"/>
              </w:rPr>
            </w:pPr>
            <w:r>
              <w:rPr>
                <w:rFonts w:ascii="Arial" w:eastAsia="Times New Roman" w:hAnsi="Arial" w:cs="Arial"/>
                <w:b/>
                <w:bCs/>
                <w:sz w:val="18"/>
                <w:szCs w:val="18"/>
              </w:rPr>
              <w:t>Gastos d</w:t>
            </w:r>
            <w:r w:rsidRPr="00B23F97">
              <w:rPr>
                <w:rFonts w:ascii="Arial" w:eastAsia="Times New Roman" w:hAnsi="Arial" w:cs="Arial"/>
                <w:b/>
                <w:bCs/>
                <w:sz w:val="18"/>
                <w:szCs w:val="18"/>
              </w:rPr>
              <w:t>e Capital</w:t>
            </w:r>
          </w:p>
        </w:tc>
        <w:tc>
          <w:tcPr>
            <w:tcW w:w="1417" w:type="dxa"/>
            <w:tcBorders>
              <w:top w:val="nil"/>
              <w:left w:val="nil"/>
              <w:bottom w:val="single" w:sz="4" w:space="0" w:color="auto"/>
              <w:right w:val="single" w:sz="4" w:space="0" w:color="auto"/>
            </w:tcBorders>
            <w:shd w:val="clear" w:color="auto" w:fill="auto"/>
            <w:vAlign w:val="center"/>
          </w:tcPr>
          <w:p w14:paraId="6B99642D" w14:textId="57EE2764" w:rsidR="00C92C42" w:rsidRPr="00C92C42" w:rsidRDefault="00C92C42" w:rsidP="00C92C42">
            <w:pPr>
              <w:spacing w:after="0" w:line="240" w:lineRule="auto"/>
              <w:jc w:val="right"/>
              <w:rPr>
                <w:rFonts w:ascii="Arial" w:eastAsia="Times New Roman" w:hAnsi="Arial" w:cs="Arial"/>
                <w:b/>
                <w:bCs/>
                <w:sz w:val="18"/>
                <w:szCs w:val="18"/>
              </w:rPr>
            </w:pPr>
            <w:r w:rsidRPr="00C92C42">
              <w:rPr>
                <w:rFonts w:ascii="Arial" w:hAnsi="Arial" w:cs="Arial"/>
                <w:b/>
                <w:bCs/>
                <w:sz w:val="18"/>
                <w:szCs w:val="18"/>
              </w:rPr>
              <w:t>125,283,194</w:t>
            </w:r>
          </w:p>
        </w:tc>
      </w:tr>
      <w:tr w:rsidR="00C92C42" w:rsidRPr="00B23F97" w14:paraId="381D3868"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C60AF7"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2.2.1 </w:t>
            </w:r>
          </w:p>
        </w:tc>
        <w:tc>
          <w:tcPr>
            <w:tcW w:w="6663" w:type="dxa"/>
            <w:tcBorders>
              <w:top w:val="nil"/>
              <w:left w:val="nil"/>
              <w:bottom w:val="single" w:sz="4" w:space="0" w:color="auto"/>
              <w:right w:val="single" w:sz="4" w:space="0" w:color="auto"/>
            </w:tcBorders>
            <w:shd w:val="clear" w:color="auto" w:fill="auto"/>
            <w:vAlign w:val="center"/>
            <w:hideMark/>
          </w:tcPr>
          <w:p w14:paraId="729F71EE"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Construcciones en Proceso</w:t>
            </w:r>
          </w:p>
        </w:tc>
        <w:tc>
          <w:tcPr>
            <w:tcW w:w="1417" w:type="dxa"/>
            <w:tcBorders>
              <w:top w:val="nil"/>
              <w:left w:val="nil"/>
              <w:bottom w:val="single" w:sz="4" w:space="0" w:color="auto"/>
              <w:right w:val="single" w:sz="4" w:space="0" w:color="auto"/>
            </w:tcBorders>
            <w:shd w:val="clear" w:color="auto" w:fill="auto"/>
            <w:vAlign w:val="center"/>
          </w:tcPr>
          <w:p w14:paraId="69E2AD3F" w14:textId="0F8004F2"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38,865,207</w:t>
            </w:r>
          </w:p>
        </w:tc>
      </w:tr>
      <w:tr w:rsidR="00C92C42" w:rsidRPr="00B23F97" w14:paraId="13268165"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09C48C"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2.2.2 </w:t>
            </w:r>
          </w:p>
        </w:tc>
        <w:tc>
          <w:tcPr>
            <w:tcW w:w="6663" w:type="dxa"/>
            <w:tcBorders>
              <w:top w:val="nil"/>
              <w:left w:val="nil"/>
              <w:bottom w:val="single" w:sz="4" w:space="0" w:color="auto"/>
              <w:right w:val="single" w:sz="4" w:space="0" w:color="auto"/>
            </w:tcBorders>
            <w:shd w:val="clear" w:color="auto" w:fill="auto"/>
            <w:vAlign w:val="center"/>
            <w:hideMark/>
          </w:tcPr>
          <w:p w14:paraId="15C615BD"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Activos Fijos (Formación bruta de capital fijo)</w:t>
            </w:r>
          </w:p>
        </w:tc>
        <w:tc>
          <w:tcPr>
            <w:tcW w:w="1417" w:type="dxa"/>
            <w:tcBorders>
              <w:top w:val="nil"/>
              <w:left w:val="nil"/>
              <w:bottom w:val="single" w:sz="4" w:space="0" w:color="auto"/>
              <w:right w:val="single" w:sz="4" w:space="0" w:color="auto"/>
            </w:tcBorders>
            <w:shd w:val="clear" w:color="auto" w:fill="auto"/>
            <w:vAlign w:val="center"/>
          </w:tcPr>
          <w:p w14:paraId="6B3CB632" w14:textId="6B402A69"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86,417,987</w:t>
            </w:r>
          </w:p>
        </w:tc>
      </w:tr>
      <w:tr w:rsidR="00C92C42" w:rsidRPr="00B23F97" w14:paraId="07A13CCF"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3EC274"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2.2.3</w:t>
            </w:r>
          </w:p>
        </w:tc>
        <w:tc>
          <w:tcPr>
            <w:tcW w:w="6663" w:type="dxa"/>
            <w:tcBorders>
              <w:top w:val="nil"/>
              <w:left w:val="nil"/>
              <w:bottom w:val="single" w:sz="4" w:space="0" w:color="auto"/>
              <w:right w:val="single" w:sz="4" w:space="0" w:color="auto"/>
            </w:tcBorders>
            <w:shd w:val="clear" w:color="auto" w:fill="auto"/>
            <w:vAlign w:val="center"/>
            <w:hideMark/>
          </w:tcPr>
          <w:p w14:paraId="4DB6AFE9"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 existencias</w:t>
            </w:r>
          </w:p>
        </w:tc>
        <w:tc>
          <w:tcPr>
            <w:tcW w:w="1417" w:type="dxa"/>
            <w:tcBorders>
              <w:top w:val="nil"/>
              <w:left w:val="nil"/>
              <w:bottom w:val="single" w:sz="4" w:space="0" w:color="auto"/>
              <w:right w:val="single" w:sz="4" w:space="0" w:color="auto"/>
            </w:tcBorders>
            <w:shd w:val="clear" w:color="auto" w:fill="auto"/>
            <w:vAlign w:val="center"/>
          </w:tcPr>
          <w:p w14:paraId="74875A54" w14:textId="21E9B8B0"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545CF13F"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A68114"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2.2.4 </w:t>
            </w:r>
          </w:p>
        </w:tc>
        <w:tc>
          <w:tcPr>
            <w:tcW w:w="6663" w:type="dxa"/>
            <w:tcBorders>
              <w:top w:val="nil"/>
              <w:left w:val="nil"/>
              <w:bottom w:val="single" w:sz="4" w:space="0" w:color="auto"/>
              <w:right w:val="single" w:sz="4" w:space="0" w:color="auto"/>
            </w:tcBorders>
            <w:shd w:val="clear" w:color="auto" w:fill="auto"/>
            <w:vAlign w:val="center"/>
            <w:hideMark/>
          </w:tcPr>
          <w:p w14:paraId="41B2B8BA"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Objetos de valor</w:t>
            </w:r>
          </w:p>
        </w:tc>
        <w:tc>
          <w:tcPr>
            <w:tcW w:w="1417" w:type="dxa"/>
            <w:tcBorders>
              <w:top w:val="nil"/>
              <w:left w:val="nil"/>
              <w:bottom w:val="single" w:sz="4" w:space="0" w:color="auto"/>
              <w:right w:val="single" w:sz="4" w:space="0" w:color="auto"/>
            </w:tcBorders>
            <w:shd w:val="clear" w:color="auto" w:fill="auto"/>
            <w:vAlign w:val="center"/>
          </w:tcPr>
          <w:p w14:paraId="006596F5" w14:textId="3A5A749A"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72E9715E"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FD93B"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2.2.5 </w:t>
            </w:r>
          </w:p>
        </w:tc>
        <w:tc>
          <w:tcPr>
            <w:tcW w:w="6663" w:type="dxa"/>
            <w:tcBorders>
              <w:top w:val="nil"/>
              <w:left w:val="nil"/>
              <w:bottom w:val="single" w:sz="4" w:space="0" w:color="auto"/>
              <w:right w:val="single" w:sz="4" w:space="0" w:color="auto"/>
            </w:tcBorders>
            <w:shd w:val="clear" w:color="auto" w:fill="auto"/>
            <w:vAlign w:val="center"/>
            <w:hideMark/>
          </w:tcPr>
          <w:p w14:paraId="6B5D580A"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Activos no producidos</w:t>
            </w:r>
          </w:p>
        </w:tc>
        <w:tc>
          <w:tcPr>
            <w:tcW w:w="1417" w:type="dxa"/>
            <w:tcBorders>
              <w:top w:val="nil"/>
              <w:left w:val="nil"/>
              <w:bottom w:val="single" w:sz="4" w:space="0" w:color="auto"/>
              <w:right w:val="single" w:sz="4" w:space="0" w:color="auto"/>
            </w:tcBorders>
            <w:shd w:val="clear" w:color="auto" w:fill="auto"/>
            <w:vAlign w:val="center"/>
          </w:tcPr>
          <w:p w14:paraId="77076CE4" w14:textId="72093270"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029C82B6"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AF1DCF"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2.2.6 </w:t>
            </w:r>
          </w:p>
        </w:tc>
        <w:tc>
          <w:tcPr>
            <w:tcW w:w="6663" w:type="dxa"/>
            <w:tcBorders>
              <w:top w:val="nil"/>
              <w:left w:val="nil"/>
              <w:bottom w:val="single" w:sz="4" w:space="0" w:color="auto"/>
              <w:right w:val="single" w:sz="4" w:space="0" w:color="auto"/>
            </w:tcBorders>
            <w:shd w:val="clear" w:color="auto" w:fill="auto"/>
            <w:vAlign w:val="center"/>
            <w:hideMark/>
          </w:tcPr>
          <w:p w14:paraId="59174F03"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Transferencias, asignaciones y donativos de capital otorgados</w:t>
            </w:r>
          </w:p>
        </w:tc>
        <w:tc>
          <w:tcPr>
            <w:tcW w:w="1417" w:type="dxa"/>
            <w:tcBorders>
              <w:top w:val="nil"/>
              <w:left w:val="nil"/>
              <w:bottom w:val="single" w:sz="4" w:space="0" w:color="auto"/>
              <w:right w:val="single" w:sz="4" w:space="0" w:color="auto"/>
            </w:tcBorders>
            <w:shd w:val="clear" w:color="auto" w:fill="auto"/>
            <w:vAlign w:val="center"/>
          </w:tcPr>
          <w:p w14:paraId="6E3F0480" w14:textId="7FC4DE2A"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4D56CD63"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4F3C49" w14:textId="77777777" w:rsidR="00C92C42" w:rsidRPr="00B23F97" w:rsidRDefault="00C92C42" w:rsidP="00C92C42">
            <w:pPr>
              <w:spacing w:after="0" w:line="240" w:lineRule="auto"/>
              <w:rPr>
                <w:rFonts w:ascii="Arial" w:eastAsia="Times New Roman" w:hAnsi="Arial" w:cs="Arial"/>
                <w:bCs/>
                <w:sz w:val="18"/>
                <w:szCs w:val="18"/>
              </w:rPr>
            </w:pPr>
            <w:r w:rsidRPr="00B23F97">
              <w:rPr>
                <w:rFonts w:ascii="Arial" w:eastAsia="Times New Roman" w:hAnsi="Arial" w:cs="Arial"/>
                <w:bCs/>
                <w:sz w:val="18"/>
                <w:szCs w:val="18"/>
              </w:rPr>
              <w:t>2.2.7</w:t>
            </w:r>
          </w:p>
        </w:tc>
        <w:tc>
          <w:tcPr>
            <w:tcW w:w="6663" w:type="dxa"/>
            <w:tcBorders>
              <w:top w:val="nil"/>
              <w:left w:val="nil"/>
              <w:bottom w:val="single" w:sz="4" w:space="0" w:color="auto"/>
              <w:right w:val="single" w:sz="4" w:space="0" w:color="auto"/>
            </w:tcBorders>
            <w:shd w:val="clear" w:color="auto" w:fill="auto"/>
            <w:vAlign w:val="center"/>
            <w:hideMark/>
          </w:tcPr>
          <w:p w14:paraId="7FC890E3"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Inversiones financieras realizadas con fines de política económica</w:t>
            </w:r>
          </w:p>
        </w:tc>
        <w:tc>
          <w:tcPr>
            <w:tcW w:w="1417" w:type="dxa"/>
            <w:tcBorders>
              <w:top w:val="nil"/>
              <w:left w:val="nil"/>
              <w:bottom w:val="single" w:sz="4" w:space="0" w:color="auto"/>
              <w:right w:val="single" w:sz="4" w:space="0" w:color="auto"/>
            </w:tcBorders>
            <w:shd w:val="clear" w:color="auto" w:fill="auto"/>
            <w:vAlign w:val="center"/>
          </w:tcPr>
          <w:p w14:paraId="4C6B5989" w14:textId="17B2C51A"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4817E83B"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122908" w14:textId="77777777"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 </w:t>
            </w:r>
          </w:p>
        </w:tc>
        <w:tc>
          <w:tcPr>
            <w:tcW w:w="6663" w:type="dxa"/>
            <w:tcBorders>
              <w:top w:val="nil"/>
              <w:left w:val="nil"/>
              <w:bottom w:val="single" w:sz="4" w:space="0" w:color="auto"/>
              <w:right w:val="single" w:sz="4" w:space="0" w:color="auto"/>
            </w:tcBorders>
            <w:shd w:val="clear" w:color="auto" w:fill="auto"/>
            <w:vAlign w:val="center"/>
            <w:hideMark/>
          </w:tcPr>
          <w:p w14:paraId="51BCD81E" w14:textId="6DEF781D" w:rsidR="00C92C42" w:rsidRPr="00B23F97" w:rsidRDefault="00C92C42" w:rsidP="00C92C42">
            <w:pPr>
              <w:spacing w:after="0" w:line="240" w:lineRule="auto"/>
              <w:rPr>
                <w:rFonts w:ascii="Arial" w:eastAsia="Times New Roman" w:hAnsi="Arial" w:cs="Arial"/>
                <w:b/>
                <w:bCs/>
                <w:sz w:val="18"/>
                <w:szCs w:val="18"/>
              </w:rPr>
            </w:pPr>
            <w:r>
              <w:rPr>
                <w:rFonts w:ascii="Arial" w:eastAsia="Times New Roman" w:hAnsi="Arial" w:cs="Arial"/>
                <w:b/>
                <w:bCs/>
                <w:sz w:val="18"/>
                <w:szCs w:val="18"/>
              </w:rPr>
              <w:t>Total d</w:t>
            </w:r>
            <w:r w:rsidRPr="00B23F97">
              <w:rPr>
                <w:rFonts w:ascii="Arial" w:eastAsia="Times New Roman" w:hAnsi="Arial" w:cs="Arial"/>
                <w:b/>
                <w:bCs/>
                <w:sz w:val="18"/>
                <w:szCs w:val="18"/>
              </w:rPr>
              <w:t>el Gasto</w:t>
            </w:r>
          </w:p>
        </w:tc>
        <w:tc>
          <w:tcPr>
            <w:tcW w:w="1417" w:type="dxa"/>
            <w:tcBorders>
              <w:top w:val="nil"/>
              <w:left w:val="nil"/>
              <w:bottom w:val="single" w:sz="4" w:space="0" w:color="auto"/>
              <w:right w:val="single" w:sz="4" w:space="0" w:color="auto"/>
            </w:tcBorders>
            <w:shd w:val="clear" w:color="auto" w:fill="auto"/>
            <w:vAlign w:val="center"/>
          </w:tcPr>
          <w:p w14:paraId="54BBEA49" w14:textId="776741FB" w:rsidR="00C92C42" w:rsidRPr="00C92C42" w:rsidRDefault="00C92C42" w:rsidP="00C92C42">
            <w:pPr>
              <w:spacing w:after="0" w:line="240" w:lineRule="auto"/>
              <w:jc w:val="right"/>
              <w:rPr>
                <w:rFonts w:ascii="Arial" w:eastAsia="Times New Roman" w:hAnsi="Arial" w:cs="Arial"/>
                <w:b/>
                <w:bCs/>
                <w:sz w:val="18"/>
                <w:szCs w:val="18"/>
              </w:rPr>
            </w:pPr>
            <w:r w:rsidRPr="00C92C42">
              <w:rPr>
                <w:rFonts w:ascii="Arial" w:hAnsi="Arial" w:cs="Arial"/>
                <w:b/>
                <w:bCs/>
                <w:sz w:val="18"/>
                <w:szCs w:val="18"/>
              </w:rPr>
              <w:t>16,995,241,076</w:t>
            </w:r>
          </w:p>
        </w:tc>
      </w:tr>
      <w:tr w:rsidR="00C92C42" w:rsidRPr="00B23F97" w14:paraId="0A341F14"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3506FC" w14:textId="77777777"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3</w:t>
            </w:r>
          </w:p>
        </w:tc>
        <w:tc>
          <w:tcPr>
            <w:tcW w:w="6663" w:type="dxa"/>
            <w:tcBorders>
              <w:top w:val="nil"/>
              <w:left w:val="nil"/>
              <w:bottom w:val="single" w:sz="4" w:space="0" w:color="auto"/>
              <w:right w:val="single" w:sz="4" w:space="0" w:color="auto"/>
            </w:tcBorders>
            <w:shd w:val="clear" w:color="auto" w:fill="auto"/>
            <w:vAlign w:val="center"/>
            <w:hideMark/>
          </w:tcPr>
          <w:p w14:paraId="0559CC70" w14:textId="0703A3FF"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Financiamiento</w:t>
            </w:r>
          </w:p>
        </w:tc>
        <w:tc>
          <w:tcPr>
            <w:tcW w:w="1417" w:type="dxa"/>
            <w:tcBorders>
              <w:top w:val="nil"/>
              <w:left w:val="nil"/>
              <w:bottom w:val="single" w:sz="4" w:space="0" w:color="auto"/>
              <w:right w:val="single" w:sz="4" w:space="0" w:color="auto"/>
            </w:tcBorders>
            <w:shd w:val="clear" w:color="auto" w:fill="auto"/>
            <w:vAlign w:val="center"/>
          </w:tcPr>
          <w:p w14:paraId="6104A4D3" w14:textId="7B6587EA"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 </w:t>
            </w:r>
          </w:p>
        </w:tc>
      </w:tr>
      <w:tr w:rsidR="00C92C42" w:rsidRPr="00B23F97" w14:paraId="7069D713" w14:textId="77777777" w:rsidTr="00361F81">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EF60" w14:textId="77777777"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3.1</w:t>
            </w:r>
          </w:p>
        </w:tc>
        <w:tc>
          <w:tcPr>
            <w:tcW w:w="6663" w:type="dxa"/>
            <w:tcBorders>
              <w:top w:val="nil"/>
              <w:left w:val="nil"/>
              <w:bottom w:val="single" w:sz="4" w:space="0" w:color="auto"/>
              <w:right w:val="single" w:sz="4" w:space="0" w:color="auto"/>
            </w:tcBorders>
            <w:shd w:val="clear" w:color="auto" w:fill="auto"/>
            <w:vAlign w:val="center"/>
            <w:hideMark/>
          </w:tcPr>
          <w:p w14:paraId="6223F6B0" w14:textId="57A99C49"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Fuentes Financieras</w:t>
            </w:r>
          </w:p>
        </w:tc>
        <w:tc>
          <w:tcPr>
            <w:tcW w:w="1417" w:type="dxa"/>
            <w:tcBorders>
              <w:top w:val="nil"/>
              <w:left w:val="nil"/>
              <w:bottom w:val="single" w:sz="4" w:space="0" w:color="auto"/>
              <w:right w:val="single" w:sz="4" w:space="0" w:color="auto"/>
            </w:tcBorders>
            <w:shd w:val="clear" w:color="auto" w:fill="auto"/>
            <w:noWrap/>
            <w:vAlign w:val="bottom"/>
          </w:tcPr>
          <w:p w14:paraId="18BB9C5A" w14:textId="3002A377" w:rsidR="00C92C42" w:rsidRPr="00C92C42" w:rsidRDefault="00C92C42" w:rsidP="00C92C42">
            <w:pPr>
              <w:spacing w:after="0" w:line="240" w:lineRule="auto"/>
              <w:jc w:val="right"/>
              <w:rPr>
                <w:rFonts w:ascii="Arial" w:eastAsia="Times New Roman" w:hAnsi="Arial" w:cs="Arial"/>
                <w:b/>
                <w:bCs/>
                <w:sz w:val="18"/>
                <w:szCs w:val="18"/>
              </w:rPr>
            </w:pPr>
            <w:r w:rsidRPr="00C92C42">
              <w:rPr>
                <w:rFonts w:ascii="Arial" w:hAnsi="Arial" w:cs="Arial"/>
                <w:b/>
                <w:bCs/>
                <w:sz w:val="18"/>
                <w:szCs w:val="18"/>
              </w:rPr>
              <w:t>0</w:t>
            </w:r>
          </w:p>
        </w:tc>
      </w:tr>
      <w:tr w:rsidR="00C92C42" w:rsidRPr="00B23F97" w14:paraId="53AA614F"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6CDE74"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3.1.1</w:t>
            </w:r>
          </w:p>
        </w:tc>
        <w:tc>
          <w:tcPr>
            <w:tcW w:w="6663" w:type="dxa"/>
            <w:tcBorders>
              <w:top w:val="nil"/>
              <w:left w:val="nil"/>
              <w:bottom w:val="single" w:sz="4" w:space="0" w:color="auto"/>
              <w:right w:val="single" w:sz="4" w:space="0" w:color="auto"/>
            </w:tcBorders>
            <w:shd w:val="clear" w:color="auto" w:fill="auto"/>
            <w:vAlign w:val="center"/>
            <w:hideMark/>
          </w:tcPr>
          <w:p w14:paraId="169EC702"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Disminución de activos financieros</w:t>
            </w:r>
          </w:p>
        </w:tc>
        <w:tc>
          <w:tcPr>
            <w:tcW w:w="1417" w:type="dxa"/>
            <w:tcBorders>
              <w:top w:val="nil"/>
              <w:left w:val="nil"/>
              <w:bottom w:val="single" w:sz="4" w:space="0" w:color="auto"/>
              <w:right w:val="single" w:sz="4" w:space="0" w:color="auto"/>
            </w:tcBorders>
            <w:shd w:val="clear" w:color="auto" w:fill="auto"/>
            <w:vAlign w:val="center"/>
          </w:tcPr>
          <w:p w14:paraId="64455A69" w14:textId="4142641F"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4F2BD24D"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63F482"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3.1.2</w:t>
            </w:r>
          </w:p>
        </w:tc>
        <w:tc>
          <w:tcPr>
            <w:tcW w:w="6663" w:type="dxa"/>
            <w:tcBorders>
              <w:top w:val="nil"/>
              <w:left w:val="nil"/>
              <w:bottom w:val="single" w:sz="4" w:space="0" w:color="auto"/>
              <w:right w:val="single" w:sz="4" w:space="0" w:color="auto"/>
            </w:tcBorders>
            <w:shd w:val="clear" w:color="auto" w:fill="auto"/>
            <w:vAlign w:val="center"/>
            <w:hideMark/>
          </w:tcPr>
          <w:p w14:paraId="77A7ECC6"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 pasivos</w:t>
            </w:r>
          </w:p>
        </w:tc>
        <w:tc>
          <w:tcPr>
            <w:tcW w:w="1417" w:type="dxa"/>
            <w:tcBorders>
              <w:top w:val="nil"/>
              <w:left w:val="nil"/>
              <w:bottom w:val="single" w:sz="4" w:space="0" w:color="auto"/>
              <w:right w:val="single" w:sz="4" w:space="0" w:color="auto"/>
            </w:tcBorders>
            <w:shd w:val="clear" w:color="auto" w:fill="auto"/>
            <w:vAlign w:val="center"/>
          </w:tcPr>
          <w:p w14:paraId="00336810" w14:textId="67D28BC0"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30332B52"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2FBF6B"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3.1.3</w:t>
            </w:r>
          </w:p>
        </w:tc>
        <w:tc>
          <w:tcPr>
            <w:tcW w:w="6663" w:type="dxa"/>
            <w:tcBorders>
              <w:top w:val="nil"/>
              <w:left w:val="nil"/>
              <w:bottom w:val="single" w:sz="4" w:space="0" w:color="auto"/>
              <w:right w:val="single" w:sz="4" w:space="0" w:color="auto"/>
            </w:tcBorders>
            <w:shd w:val="clear" w:color="auto" w:fill="auto"/>
            <w:vAlign w:val="center"/>
            <w:hideMark/>
          </w:tcPr>
          <w:p w14:paraId="45CF663B"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del patrimonio</w:t>
            </w:r>
          </w:p>
        </w:tc>
        <w:tc>
          <w:tcPr>
            <w:tcW w:w="1417" w:type="dxa"/>
            <w:tcBorders>
              <w:top w:val="nil"/>
              <w:left w:val="nil"/>
              <w:bottom w:val="single" w:sz="4" w:space="0" w:color="auto"/>
              <w:right w:val="single" w:sz="4" w:space="0" w:color="auto"/>
            </w:tcBorders>
            <w:shd w:val="clear" w:color="auto" w:fill="auto"/>
            <w:vAlign w:val="center"/>
          </w:tcPr>
          <w:p w14:paraId="4091B0A9" w14:textId="550327E6"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4E707A0E"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11C028" w14:textId="77777777"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 </w:t>
            </w:r>
          </w:p>
        </w:tc>
        <w:tc>
          <w:tcPr>
            <w:tcW w:w="6663" w:type="dxa"/>
            <w:tcBorders>
              <w:top w:val="nil"/>
              <w:left w:val="nil"/>
              <w:bottom w:val="single" w:sz="4" w:space="0" w:color="auto"/>
              <w:right w:val="single" w:sz="4" w:space="0" w:color="auto"/>
            </w:tcBorders>
            <w:shd w:val="clear" w:color="auto" w:fill="auto"/>
            <w:vAlign w:val="center"/>
            <w:hideMark/>
          </w:tcPr>
          <w:p w14:paraId="6205906D" w14:textId="25D04F1B"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Total Fuentes Financieras</w:t>
            </w:r>
          </w:p>
        </w:tc>
        <w:tc>
          <w:tcPr>
            <w:tcW w:w="1417" w:type="dxa"/>
            <w:tcBorders>
              <w:top w:val="nil"/>
              <w:left w:val="nil"/>
              <w:bottom w:val="single" w:sz="4" w:space="0" w:color="auto"/>
              <w:right w:val="single" w:sz="4" w:space="0" w:color="auto"/>
            </w:tcBorders>
            <w:shd w:val="clear" w:color="auto" w:fill="auto"/>
            <w:vAlign w:val="center"/>
          </w:tcPr>
          <w:p w14:paraId="0A8293E5" w14:textId="310698CA" w:rsidR="00C92C42" w:rsidRPr="00C92C42" w:rsidRDefault="00C92C42" w:rsidP="00C92C42">
            <w:pPr>
              <w:spacing w:after="0" w:line="240" w:lineRule="auto"/>
              <w:jc w:val="right"/>
              <w:rPr>
                <w:rFonts w:ascii="Arial" w:eastAsia="Times New Roman" w:hAnsi="Arial" w:cs="Arial"/>
                <w:b/>
                <w:bCs/>
                <w:sz w:val="18"/>
                <w:szCs w:val="18"/>
              </w:rPr>
            </w:pPr>
            <w:r w:rsidRPr="00C92C42">
              <w:rPr>
                <w:rFonts w:ascii="Arial" w:hAnsi="Arial" w:cs="Arial"/>
                <w:b/>
                <w:bCs/>
                <w:sz w:val="18"/>
                <w:szCs w:val="18"/>
              </w:rPr>
              <w:t> </w:t>
            </w:r>
          </w:p>
        </w:tc>
      </w:tr>
      <w:tr w:rsidR="00C92C42" w:rsidRPr="00B23F97" w14:paraId="30EF8927"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0737F6" w14:textId="77777777"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3.2</w:t>
            </w:r>
          </w:p>
        </w:tc>
        <w:tc>
          <w:tcPr>
            <w:tcW w:w="6663" w:type="dxa"/>
            <w:tcBorders>
              <w:top w:val="nil"/>
              <w:left w:val="nil"/>
              <w:bottom w:val="single" w:sz="4" w:space="0" w:color="auto"/>
              <w:right w:val="single" w:sz="4" w:space="0" w:color="auto"/>
            </w:tcBorders>
            <w:shd w:val="clear" w:color="auto" w:fill="auto"/>
            <w:vAlign w:val="center"/>
            <w:hideMark/>
          </w:tcPr>
          <w:p w14:paraId="4BFAC024" w14:textId="59B2BD51"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Aplicaciones Financieras (Usos)</w:t>
            </w:r>
          </w:p>
        </w:tc>
        <w:tc>
          <w:tcPr>
            <w:tcW w:w="1417" w:type="dxa"/>
            <w:tcBorders>
              <w:top w:val="nil"/>
              <w:left w:val="nil"/>
              <w:bottom w:val="single" w:sz="4" w:space="0" w:color="auto"/>
              <w:right w:val="single" w:sz="4" w:space="0" w:color="auto"/>
            </w:tcBorders>
            <w:shd w:val="clear" w:color="auto" w:fill="auto"/>
            <w:vAlign w:val="center"/>
          </w:tcPr>
          <w:p w14:paraId="6DAA14DE" w14:textId="256B6F9F" w:rsidR="00C92C42" w:rsidRPr="00C92C42" w:rsidRDefault="00C92C42" w:rsidP="00C92C42">
            <w:pPr>
              <w:spacing w:after="0" w:line="240" w:lineRule="auto"/>
              <w:jc w:val="right"/>
              <w:rPr>
                <w:rFonts w:ascii="Arial" w:eastAsia="Times New Roman" w:hAnsi="Arial" w:cs="Arial"/>
                <w:b/>
                <w:bCs/>
                <w:sz w:val="18"/>
                <w:szCs w:val="18"/>
              </w:rPr>
            </w:pPr>
            <w:r w:rsidRPr="00C92C42">
              <w:rPr>
                <w:rFonts w:ascii="Arial" w:hAnsi="Arial" w:cs="Arial"/>
                <w:b/>
                <w:bCs/>
                <w:sz w:val="18"/>
                <w:szCs w:val="18"/>
              </w:rPr>
              <w:t>478,758,924</w:t>
            </w:r>
          </w:p>
        </w:tc>
      </w:tr>
      <w:tr w:rsidR="00C92C42" w:rsidRPr="00B23F97" w14:paraId="0A082C19"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6D646C"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3.2.1</w:t>
            </w:r>
          </w:p>
        </w:tc>
        <w:tc>
          <w:tcPr>
            <w:tcW w:w="6663" w:type="dxa"/>
            <w:tcBorders>
              <w:top w:val="nil"/>
              <w:left w:val="nil"/>
              <w:bottom w:val="single" w:sz="4" w:space="0" w:color="auto"/>
              <w:right w:val="single" w:sz="4" w:space="0" w:color="auto"/>
            </w:tcBorders>
            <w:shd w:val="clear" w:color="auto" w:fill="auto"/>
            <w:vAlign w:val="center"/>
            <w:hideMark/>
          </w:tcPr>
          <w:p w14:paraId="2FB27979"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 activos financieros</w:t>
            </w:r>
          </w:p>
        </w:tc>
        <w:tc>
          <w:tcPr>
            <w:tcW w:w="1417" w:type="dxa"/>
            <w:tcBorders>
              <w:top w:val="nil"/>
              <w:left w:val="nil"/>
              <w:bottom w:val="single" w:sz="4" w:space="0" w:color="auto"/>
              <w:right w:val="single" w:sz="4" w:space="0" w:color="auto"/>
            </w:tcBorders>
            <w:shd w:val="clear" w:color="auto" w:fill="auto"/>
            <w:vAlign w:val="center"/>
          </w:tcPr>
          <w:p w14:paraId="6CEAE2B5" w14:textId="69D143E1"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0DDFEF9A"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9075BF"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3.2.2</w:t>
            </w:r>
          </w:p>
        </w:tc>
        <w:tc>
          <w:tcPr>
            <w:tcW w:w="6663" w:type="dxa"/>
            <w:tcBorders>
              <w:top w:val="nil"/>
              <w:left w:val="nil"/>
              <w:bottom w:val="single" w:sz="4" w:space="0" w:color="auto"/>
              <w:right w:val="single" w:sz="4" w:space="0" w:color="auto"/>
            </w:tcBorders>
            <w:shd w:val="clear" w:color="auto" w:fill="auto"/>
            <w:vAlign w:val="center"/>
            <w:hideMark/>
          </w:tcPr>
          <w:p w14:paraId="1F022935"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Disminución de pasivos</w:t>
            </w:r>
          </w:p>
        </w:tc>
        <w:tc>
          <w:tcPr>
            <w:tcW w:w="1417" w:type="dxa"/>
            <w:tcBorders>
              <w:top w:val="nil"/>
              <w:left w:val="nil"/>
              <w:bottom w:val="single" w:sz="4" w:space="0" w:color="auto"/>
              <w:right w:val="single" w:sz="4" w:space="0" w:color="auto"/>
            </w:tcBorders>
            <w:shd w:val="clear" w:color="auto" w:fill="auto"/>
            <w:vAlign w:val="center"/>
          </w:tcPr>
          <w:p w14:paraId="30F3A3CE" w14:textId="76103F28"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478,758,924</w:t>
            </w:r>
          </w:p>
        </w:tc>
      </w:tr>
      <w:tr w:rsidR="00C92C42" w:rsidRPr="00B23F97" w14:paraId="0B14BE92"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F7B1A6"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3.2.3</w:t>
            </w:r>
          </w:p>
        </w:tc>
        <w:tc>
          <w:tcPr>
            <w:tcW w:w="6663" w:type="dxa"/>
            <w:tcBorders>
              <w:top w:val="nil"/>
              <w:left w:val="nil"/>
              <w:bottom w:val="single" w:sz="4" w:space="0" w:color="auto"/>
              <w:right w:val="single" w:sz="4" w:space="0" w:color="auto"/>
            </w:tcBorders>
            <w:shd w:val="clear" w:color="auto" w:fill="auto"/>
            <w:vAlign w:val="center"/>
            <w:hideMark/>
          </w:tcPr>
          <w:p w14:paraId="53670AD0" w14:textId="77777777" w:rsidR="00C92C42" w:rsidRPr="00B23F97" w:rsidRDefault="00C92C42" w:rsidP="00C92C42">
            <w:pPr>
              <w:spacing w:after="0" w:line="240" w:lineRule="auto"/>
              <w:rPr>
                <w:rFonts w:ascii="Arial" w:eastAsia="Times New Roman" w:hAnsi="Arial" w:cs="Arial"/>
                <w:sz w:val="18"/>
                <w:szCs w:val="18"/>
              </w:rPr>
            </w:pPr>
            <w:r w:rsidRPr="00B23F97">
              <w:rPr>
                <w:rFonts w:ascii="Arial" w:eastAsia="Times New Roman" w:hAnsi="Arial" w:cs="Arial"/>
                <w:sz w:val="18"/>
                <w:szCs w:val="18"/>
              </w:rPr>
              <w:t>Disminución de Patrimonio</w:t>
            </w:r>
          </w:p>
        </w:tc>
        <w:tc>
          <w:tcPr>
            <w:tcW w:w="1417" w:type="dxa"/>
            <w:tcBorders>
              <w:top w:val="nil"/>
              <w:left w:val="nil"/>
              <w:bottom w:val="single" w:sz="4" w:space="0" w:color="auto"/>
              <w:right w:val="single" w:sz="4" w:space="0" w:color="auto"/>
            </w:tcBorders>
            <w:shd w:val="clear" w:color="auto" w:fill="auto"/>
            <w:vAlign w:val="center"/>
          </w:tcPr>
          <w:p w14:paraId="3316C1C7" w14:textId="75AE738A" w:rsidR="00C92C42" w:rsidRPr="00C92C42" w:rsidRDefault="00C92C42" w:rsidP="00C92C42">
            <w:pPr>
              <w:spacing w:after="0" w:line="240" w:lineRule="auto"/>
              <w:jc w:val="right"/>
              <w:rPr>
                <w:rFonts w:ascii="Arial" w:eastAsia="Times New Roman" w:hAnsi="Arial" w:cs="Arial"/>
                <w:sz w:val="18"/>
                <w:szCs w:val="18"/>
              </w:rPr>
            </w:pPr>
            <w:r w:rsidRPr="00C92C42">
              <w:rPr>
                <w:rFonts w:ascii="Arial" w:hAnsi="Arial" w:cs="Arial"/>
                <w:sz w:val="18"/>
                <w:szCs w:val="18"/>
              </w:rPr>
              <w:t>0</w:t>
            </w:r>
          </w:p>
        </w:tc>
      </w:tr>
      <w:tr w:rsidR="00C92C42" w:rsidRPr="00B23F97" w14:paraId="47E2926D" w14:textId="77777777" w:rsidTr="00265D25">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FA142" w14:textId="77777777"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 </w:t>
            </w:r>
          </w:p>
        </w:tc>
        <w:tc>
          <w:tcPr>
            <w:tcW w:w="6663" w:type="dxa"/>
            <w:tcBorders>
              <w:top w:val="nil"/>
              <w:left w:val="nil"/>
              <w:bottom w:val="single" w:sz="4" w:space="0" w:color="auto"/>
              <w:right w:val="single" w:sz="4" w:space="0" w:color="auto"/>
            </w:tcBorders>
            <w:shd w:val="clear" w:color="auto" w:fill="auto"/>
            <w:vAlign w:val="center"/>
            <w:hideMark/>
          </w:tcPr>
          <w:p w14:paraId="5F3A3FFC" w14:textId="123E8659" w:rsidR="00C92C42" w:rsidRPr="00B23F97" w:rsidRDefault="00C92C42" w:rsidP="00C92C42">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Total Aplicaciones Financieras</w:t>
            </w:r>
          </w:p>
        </w:tc>
        <w:tc>
          <w:tcPr>
            <w:tcW w:w="1417" w:type="dxa"/>
            <w:tcBorders>
              <w:top w:val="nil"/>
              <w:left w:val="nil"/>
              <w:bottom w:val="single" w:sz="4" w:space="0" w:color="auto"/>
              <w:right w:val="single" w:sz="4" w:space="0" w:color="auto"/>
            </w:tcBorders>
            <w:shd w:val="clear" w:color="auto" w:fill="auto"/>
            <w:vAlign w:val="center"/>
          </w:tcPr>
          <w:p w14:paraId="58B58CAC" w14:textId="73B019EC" w:rsidR="00C92C42" w:rsidRPr="00C92C42" w:rsidRDefault="00C92C42" w:rsidP="00C92C42">
            <w:pPr>
              <w:spacing w:after="0" w:line="240" w:lineRule="auto"/>
              <w:jc w:val="right"/>
              <w:rPr>
                <w:rFonts w:ascii="Arial" w:eastAsia="Times New Roman" w:hAnsi="Arial" w:cs="Arial"/>
                <w:b/>
                <w:bCs/>
                <w:sz w:val="18"/>
                <w:szCs w:val="18"/>
              </w:rPr>
            </w:pPr>
            <w:r w:rsidRPr="00C92C42">
              <w:rPr>
                <w:rFonts w:ascii="Arial" w:hAnsi="Arial" w:cs="Arial"/>
                <w:b/>
                <w:bCs/>
                <w:sz w:val="18"/>
                <w:szCs w:val="18"/>
              </w:rPr>
              <w:t>478,758,924</w:t>
            </w:r>
          </w:p>
        </w:tc>
      </w:tr>
    </w:tbl>
    <w:p w14:paraId="5A1847AC" w14:textId="77777777" w:rsidR="00A735DA" w:rsidRPr="00334CD1" w:rsidRDefault="00A735DA" w:rsidP="00265D25">
      <w:pPr>
        <w:spacing w:after="0" w:line="240" w:lineRule="auto"/>
        <w:ind w:left="426" w:right="474" w:hanging="426"/>
        <w:jc w:val="both"/>
        <w:rPr>
          <w:rFonts w:ascii="Arial" w:hAnsi="Arial" w:cs="Arial"/>
          <w:sz w:val="18"/>
          <w:lang w:val="es-ES"/>
        </w:rPr>
      </w:pPr>
      <w:r w:rsidRPr="00334CD1">
        <w:rPr>
          <w:rFonts w:ascii="Arial" w:hAnsi="Arial" w:cs="Arial"/>
          <w:b/>
          <w:sz w:val="18"/>
          <w:lang w:val="es-ES"/>
        </w:rPr>
        <w:t>Nota:</w:t>
      </w:r>
      <w:r w:rsidRPr="00334CD1">
        <w:rPr>
          <w:rFonts w:ascii="Arial" w:hAnsi="Arial" w:cs="Arial"/>
          <w:sz w:val="18"/>
          <w:lang w:val="es-ES"/>
        </w:rPr>
        <w:t xml:space="preserve"> Las cifras se presentan en el momento contable estimado, para el caso de los ingresos; y aprobado, para el caso de los egresos. No incluye saldos de cuentas contables. </w:t>
      </w:r>
    </w:p>
    <w:p w14:paraId="4C15716D" w14:textId="77777777" w:rsidR="004D11E4" w:rsidRDefault="004D11E4" w:rsidP="001D2F77">
      <w:pPr>
        <w:spacing w:after="0" w:line="240" w:lineRule="auto"/>
        <w:jc w:val="both"/>
        <w:rPr>
          <w:rFonts w:ascii="Arial" w:hAnsi="Arial" w:cs="Arial"/>
          <w:b/>
          <w:lang w:val="es-ES"/>
        </w:rPr>
      </w:pPr>
    </w:p>
    <w:p w14:paraId="250158BA" w14:textId="77777777" w:rsidR="003B121A" w:rsidRPr="003203AD" w:rsidRDefault="003B121A" w:rsidP="001D2F77">
      <w:pPr>
        <w:spacing w:after="0" w:line="240" w:lineRule="auto"/>
        <w:jc w:val="both"/>
        <w:rPr>
          <w:rFonts w:ascii="Arial" w:hAnsi="Arial" w:cs="Arial"/>
          <w:b/>
          <w:lang w:val="es-ES"/>
        </w:rPr>
      </w:pPr>
    </w:p>
    <w:p w14:paraId="5813ED09"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2" w:name="_Toc526757444"/>
      <w:bookmarkStart w:id="33" w:name="_Toc22021882"/>
      <w:bookmarkStart w:id="34" w:name="_Toc22983155"/>
      <w:r w:rsidRPr="003203AD">
        <w:rPr>
          <w:rFonts w:ascii="Arial" w:eastAsia="Times New Roman" w:hAnsi="Arial" w:cs="Arial"/>
          <w:b/>
          <w:lang w:val="es-ES"/>
        </w:rPr>
        <w:t>CAPÍTULO II</w:t>
      </w:r>
      <w:bookmarkEnd w:id="32"/>
      <w:bookmarkEnd w:id="33"/>
      <w:bookmarkEnd w:id="34"/>
    </w:p>
    <w:p w14:paraId="0F796164"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5" w:name="_Toc526757445"/>
      <w:bookmarkStart w:id="36" w:name="_Toc22021883"/>
      <w:bookmarkStart w:id="37" w:name="_Toc22983156"/>
      <w:r w:rsidRPr="003203AD">
        <w:rPr>
          <w:rFonts w:ascii="Arial" w:eastAsia="Times New Roman" w:hAnsi="Arial" w:cs="Arial"/>
          <w:b/>
          <w:lang w:val="es-ES"/>
        </w:rPr>
        <w:t>DE LOS ÓRGANOS AUTONOMOS Y PODERES DEL ESTADO</w:t>
      </w:r>
      <w:bookmarkEnd w:id="35"/>
      <w:bookmarkEnd w:id="36"/>
      <w:bookmarkEnd w:id="37"/>
    </w:p>
    <w:p w14:paraId="3E99FB1E" w14:textId="77777777" w:rsidR="00A735DA" w:rsidRDefault="00A735DA" w:rsidP="001D2F77">
      <w:pPr>
        <w:spacing w:after="0" w:line="240" w:lineRule="auto"/>
        <w:rPr>
          <w:rFonts w:ascii="Arial" w:eastAsia="Times New Roman" w:hAnsi="Arial" w:cs="Arial"/>
          <w:lang w:val="es-ES"/>
        </w:rPr>
      </w:pPr>
    </w:p>
    <w:p w14:paraId="2F268CF5" w14:textId="77777777" w:rsidR="00356F3B" w:rsidRDefault="00356F3B" w:rsidP="001D2F77">
      <w:pPr>
        <w:spacing w:after="0" w:line="240" w:lineRule="auto"/>
        <w:jc w:val="both"/>
        <w:rPr>
          <w:rFonts w:ascii="Arial" w:hAnsi="Arial" w:cs="Arial"/>
          <w:b/>
          <w:lang w:val="es-ES"/>
        </w:rPr>
      </w:pPr>
    </w:p>
    <w:p w14:paraId="344373CF" w14:textId="51D5E89A"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1</w:t>
      </w:r>
      <w:r w:rsidR="005618A7">
        <w:rPr>
          <w:rFonts w:ascii="Arial" w:hAnsi="Arial" w:cs="Arial"/>
          <w:b/>
          <w:lang w:val="es-ES"/>
        </w:rPr>
        <w:t>9</w:t>
      </w:r>
      <w:r w:rsidRPr="003203AD">
        <w:rPr>
          <w:rFonts w:ascii="Arial" w:hAnsi="Arial" w:cs="Arial"/>
          <w:lang w:val="es-ES"/>
        </w:rPr>
        <w:t>.</w:t>
      </w:r>
      <w:r w:rsidR="00A16B95" w:rsidRPr="003203AD">
        <w:rPr>
          <w:rFonts w:ascii="Arial" w:hAnsi="Arial" w:cs="Arial"/>
          <w:lang w:val="es-ES"/>
        </w:rPr>
        <w:t xml:space="preserve"> </w:t>
      </w:r>
      <w:r w:rsidRPr="003203AD">
        <w:rPr>
          <w:rFonts w:ascii="Arial" w:hAnsi="Arial" w:cs="Arial"/>
          <w:lang w:val="es-ES"/>
        </w:rPr>
        <w:t xml:space="preserve">Las asignaciones previstas para los </w:t>
      </w:r>
      <w:r w:rsidRPr="003203AD">
        <w:rPr>
          <w:rFonts w:ascii="Arial" w:hAnsi="Arial" w:cs="Arial"/>
          <w:b/>
          <w:lang w:val="es-ES"/>
        </w:rPr>
        <w:t>Órganos Autónomos del Estado</w:t>
      </w:r>
      <w:r w:rsidR="00657E73">
        <w:rPr>
          <w:rFonts w:ascii="Arial" w:hAnsi="Arial" w:cs="Arial"/>
          <w:lang w:val="es-ES"/>
        </w:rPr>
        <w:t xml:space="preserve"> para el Ejercicio Fiscal 2021</w:t>
      </w:r>
      <w:r w:rsidRPr="003203AD">
        <w:rPr>
          <w:rFonts w:ascii="Arial" w:hAnsi="Arial" w:cs="Arial"/>
          <w:lang w:val="es-ES"/>
        </w:rPr>
        <w:t>, se distribuyen de la siguiente manera:</w:t>
      </w:r>
    </w:p>
    <w:p w14:paraId="4434E939" w14:textId="77777777" w:rsidR="00A735DA" w:rsidRPr="003203AD" w:rsidRDefault="00A735DA" w:rsidP="001D2F77">
      <w:pPr>
        <w:pStyle w:val="Sinespaciado"/>
        <w:rPr>
          <w:rFonts w:ascii="Arial" w:eastAsia="Calibri" w:hAnsi="Arial" w:cs="Arial"/>
          <w:lang w:val="es-ES" w:eastAsia="en-US"/>
        </w:rPr>
      </w:pPr>
    </w:p>
    <w:p w14:paraId="1BE9A25B"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38" w:name="_MON_1383569606"/>
      <w:bookmarkStart w:id="39" w:name="_MON_1381441842"/>
      <w:bookmarkStart w:id="40" w:name="_MON_1381441854"/>
      <w:bookmarkStart w:id="41" w:name="_MON_1381441860"/>
      <w:bookmarkStart w:id="42" w:name="_MON_1381441868"/>
      <w:bookmarkStart w:id="43" w:name="_MON_1381441887"/>
      <w:bookmarkStart w:id="44" w:name="_Toc522869234"/>
      <w:bookmarkStart w:id="45" w:name="_Toc526757446"/>
      <w:bookmarkStart w:id="46" w:name="_Toc22021884"/>
      <w:bookmarkStart w:id="47" w:name="_Toc22983157"/>
      <w:bookmarkEnd w:id="38"/>
      <w:bookmarkEnd w:id="39"/>
      <w:bookmarkEnd w:id="40"/>
      <w:bookmarkEnd w:id="41"/>
      <w:bookmarkEnd w:id="42"/>
      <w:bookmarkEnd w:id="43"/>
      <w:r w:rsidRPr="003203AD">
        <w:rPr>
          <w:rFonts w:ascii="Arial" w:eastAsia="Times New Roman" w:hAnsi="Arial" w:cs="Arial"/>
          <w:b/>
          <w:lang w:val="es-ES"/>
        </w:rPr>
        <w:lastRenderedPageBreak/>
        <w:t xml:space="preserve">Tabla </w:t>
      </w:r>
      <w:r w:rsidR="00E133FE">
        <w:rPr>
          <w:rFonts w:ascii="Arial" w:eastAsia="Times New Roman" w:hAnsi="Arial" w:cs="Arial"/>
          <w:b/>
          <w:lang w:val="es-ES"/>
        </w:rPr>
        <w:t>10</w:t>
      </w:r>
      <w:r w:rsidRPr="003203AD">
        <w:rPr>
          <w:rFonts w:ascii="Arial" w:eastAsia="Times New Roman" w:hAnsi="Arial" w:cs="Arial"/>
          <w:b/>
          <w:lang w:val="es-ES"/>
        </w:rPr>
        <w:t>. Órganos Autónomos</w:t>
      </w:r>
      <w:bookmarkEnd w:id="44"/>
      <w:r w:rsidRPr="003203AD">
        <w:rPr>
          <w:rFonts w:ascii="Arial" w:eastAsia="Times New Roman" w:hAnsi="Arial" w:cs="Arial"/>
          <w:b/>
          <w:lang w:val="es-ES"/>
        </w:rPr>
        <w:t xml:space="preserve"> del Estado</w:t>
      </w:r>
      <w:bookmarkEnd w:id="45"/>
      <w:bookmarkEnd w:id="46"/>
      <w:bookmarkEnd w:id="47"/>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245"/>
        <w:gridCol w:w="1551"/>
      </w:tblGrid>
      <w:tr w:rsidR="00A735DA" w:rsidRPr="00657E73" w14:paraId="6259107C" w14:textId="77777777" w:rsidTr="0018424A">
        <w:trPr>
          <w:trHeight w:val="494"/>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6345A" w14:textId="77777777" w:rsidR="00A735DA" w:rsidRPr="00657E73" w:rsidRDefault="00A735DA" w:rsidP="001D2F77">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Partida</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362D9" w14:textId="77777777" w:rsidR="00A735DA" w:rsidRPr="00657E73" w:rsidRDefault="00A735DA" w:rsidP="001D2F77">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Nombre</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3E5F0" w14:textId="77777777" w:rsidR="00A735DA" w:rsidRPr="00657E73" w:rsidRDefault="00A735DA" w:rsidP="001D2F77">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Asignación Presupuestal</w:t>
            </w:r>
          </w:p>
        </w:tc>
      </w:tr>
      <w:tr w:rsidR="00855640" w:rsidRPr="00657E73" w14:paraId="267225A1" w14:textId="77777777" w:rsidTr="00946FC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DDA5F42" w14:textId="77777777" w:rsidR="00855640" w:rsidRPr="00657E73" w:rsidRDefault="00855640"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41401</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2445" w14:textId="77777777" w:rsidR="00855640" w:rsidRPr="00657E73" w:rsidRDefault="00855640" w:rsidP="001D2F77">
            <w:pPr>
              <w:spacing w:after="0" w:line="240" w:lineRule="auto"/>
              <w:rPr>
                <w:rFonts w:ascii="Arial" w:hAnsi="Arial" w:cs="Arial"/>
                <w:sz w:val="20"/>
                <w:szCs w:val="24"/>
                <w:lang w:val="es-ES"/>
              </w:rPr>
            </w:pPr>
            <w:r w:rsidRPr="00657E73">
              <w:rPr>
                <w:rFonts w:ascii="Arial" w:hAnsi="Arial" w:cs="Arial"/>
                <w:sz w:val="20"/>
                <w:szCs w:val="24"/>
                <w:lang w:val="es-ES"/>
              </w:rPr>
              <w:t>Comisión de Derechos Humanos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D34DF" w14:textId="4741EDE2" w:rsidR="00855640" w:rsidRPr="00946FCF" w:rsidRDefault="00855640" w:rsidP="001D2F77">
            <w:pPr>
              <w:spacing w:after="0" w:line="240" w:lineRule="auto"/>
              <w:jc w:val="right"/>
              <w:rPr>
                <w:rFonts w:ascii="Arial" w:hAnsi="Arial" w:cs="Arial"/>
                <w:sz w:val="20"/>
                <w:szCs w:val="20"/>
                <w:lang w:val="es-ES"/>
              </w:rPr>
            </w:pPr>
            <w:r w:rsidRPr="00946FCF">
              <w:rPr>
                <w:rFonts w:ascii="Arial" w:hAnsi="Arial" w:cs="Arial"/>
                <w:color w:val="000000"/>
                <w:sz w:val="20"/>
                <w:szCs w:val="20"/>
              </w:rPr>
              <w:t>9,500,000</w:t>
            </w:r>
          </w:p>
        </w:tc>
      </w:tr>
      <w:tr w:rsidR="00855640" w:rsidRPr="00657E73" w14:paraId="4D3331CF" w14:textId="77777777" w:rsidTr="00946FC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41A6A6F" w14:textId="77777777" w:rsidR="00855640" w:rsidRPr="00657E73" w:rsidRDefault="00855640"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41402</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14:paraId="0471C8BE" w14:textId="77777777" w:rsidR="00855640" w:rsidRPr="00657E73" w:rsidRDefault="00855640" w:rsidP="001D2F77">
            <w:pPr>
              <w:spacing w:after="0" w:line="240" w:lineRule="auto"/>
              <w:rPr>
                <w:rFonts w:ascii="Arial" w:hAnsi="Arial" w:cs="Arial"/>
                <w:sz w:val="20"/>
                <w:szCs w:val="24"/>
                <w:lang w:val="es-ES"/>
              </w:rPr>
            </w:pPr>
            <w:r w:rsidRPr="00657E73">
              <w:rPr>
                <w:rFonts w:ascii="Arial" w:hAnsi="Arial" w:cs="Arial"/>
                <w:sz w:val="20"/>
                <w:szCs w:val="24"/>
                <w:lang w:val="es-ES"/>
              </w:rPr>
              <w:t>Fiscalía General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EDF24" w14:textId="5B99A486" w:rsidR="00855640" w:rsidRPr="00946FCF" w:rsidRDefault="00855640" w:rsidP="001D2F77">
            <w:pPr>
              <w:spacing w:after="0" w:line="240" w:lineRule="auto"/>
              <w:jc w:val="right"/>
              <w:rPr>
                <w:rFonts w:ascii="Arial" w:hAnsi="Arial" w:cs="Arial"/>
                <w:sz w:val="20"/>
                <w:szCs w:val="20"/>
                <w:lang w:val="es-ES"/>
              </w:rPr>
            </w:pPr>
            <w:r w:rsidRPr="00946FCF">
              <w:rPr>
                <w:rFonts w:ascii="Arial" w:hAnsi="Arial" w:cs="Arial"/>
                <w:color w:val="000000"/>
                <w:sz w:val="20"/>
                <w:szCs w:val="20"/>
              </w:rPr>
              <w:t>433,034,918</w:t>
            </w:r>
          </w:p>
        </w:tc>
      </w:tr>
      <w:tr w:rsidR="00855640" w:rsidRPr="00657E73" w14:paraId="1CC71426" w14:textId="77777777" w:rsidTr="00946FC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5133EA0" w14:textId="77777777" w:rsidR="00855640" w:rsidRPr="00657E73" w:rsidRDefault="00855640"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41404</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650D2" w14:textId="77777777" w:rsidR="00855640" w:rsidRPr="00657E73" w:rsidRDefault="00855640" w:rsidP="001D2F77">
            <w:pPr>
              <w:spacing w:after="0" w:line="240" w:lineRule="auto"/>
              <w:rPr>
                <w:rFonts w:ascii="Arial" w:hAnsi="Arial" w:cs="Arial"/>
                <w:sz w:val="20"/>
                <w:szCs w:val="24"/>
                <w:lang w:val="es-ES"/>
              </w:rPr>
            </w:pPr>
            <w:r w:rsidRPr="00657E73">
              <w:rPr>
                <w:rFonts w:ascii="Arial" w:hAnsi="Arial" w:cs="Arial"/>
                <w:sz w:val="20"/>
                <w:szCs w:val="24"/>
                <w:lang w:val="es-ES"/>
              </w:rPr>
              <w:t>Instituto de Transparencia, Acceso a la Información Pública y Protección de Datos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77A2F" w14:textId="1162BFFF" w:rsidR="00855640" w:rsidRPr="00946FCF" w:rsidRDefault="00855640" w:rsidP="001D2F77">
            <w:pPr>
              <w:spacing w:after="0" w:line="240" w:lineRule="auto"/>
              <w:jc w:val="right"/>
              <w:rPr>
                <w:rFonts w:ascii="Arial" w:hAnsi="Arial" w:cs="Arial"/>
                <w:sz w:val="20"/>
                <w:szCs w:val="20"/>
                <w:lang w:val="es-ES"/>
              </w:rPr>
            </w:pPr>
            <w:r w:rsidRPr="00946FCF">
              <w:rPr>
                <w:rFonts w:ascii="Arial" w:hAnsi="Arial" w:cs="Arial"/>
                <w:color w:val="000000"/>
                <w:sz w:val="20"/>
                <w:szCs w:val="20"/>
              </w:rPr>
              <w:t>7,500,000</w:t>
            </w:r>
          </w:p>
        </w:tc>
      </w:tr>
      <w:tr w:rsidR="00855640" w:rsidRPr="00657E73" w14:paraId="39995988" w14:textId="77777777" w:rsidTr="00946FC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C5CBCB1" w14:textId="77777777" w:rsidR="00855640" w:rsidRPr="00657E73" w:rsidRDefault="00855640"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41405</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F8DB8" w14:textId="77777777" w:rsidR="00855640" w:rsidRPr="00657E73" w:rsidRDefault="00855640" w:rsidP="001D2F77">
            <w:pPr>
              <w:spacing w:after="0" w:line="240" w:lineRule="auto"/>
              <w:rPr>
                <w:rFonts w:ascii="Arial" w:hAnsi="Arial" w:cs="Arial"/>
                <w:sz w:val="20"/>
                <w:szCs w:val="24"/>
                <w:lang w:val="es-ES"/>
              </w:rPr>
            </w:pPr>
            <w:r w:rsidRPr="00657E73">
              <w:rPr>
                <w:rFonts w:ascii="Arial" w:hAnsi="Arial" w:cs="Arial"/>
                <w:sz w:val="20"/>
                <w:szCs w:val="24"/>
                <w:lang w:val="es-ES"/>
              </w:rPr>
              <w:t>Órgano Superior de Auditoría y Fiscalización Gubernamental del Estado</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CA742" w14:textId="1C1EA8F5" w:rsidR="00855640" w:rsidRPr="00946FCF" w:rsidRDefault="00855640" w:rsidP="001D2F77">
            <w:pPr>
              <w:spacing w:after="0" w:line="240" w:lineRule="auto"/>
              <w:jc w:val="right"/>
              <w:rPr>
                <w:rFonts w:ascii="Arial" w:hAnsi="Arial" w:cs="Arial"/>
                <w:sz w:val="20"/>
                <w:szCs w:val="20"/>
                <w:lang w:val="es-ES"/>
              </w:rPr>
            </w:pPr>
            <w:r w:rsidRPr="00946FCF">
              <w:rPr>
                <w:rFonts w:ascii="Arial" w:hAnsi="Arial" w:cs="Arial"/>
                <w:color w:val="000000"/>
                <w:sz w:val="20"/>
                <w:szCs w:val="20"/>
              </w:rPr>
              <w:t>38,000,000</w:t>
            </w:r>
          </w:p>
        </w:tc>
      </w:tr>
      <w:tr w:rsidR="00855640" w:rsidRPr="00657E73" w14:paraId="6D9AC8FA" w14:textId="77777777" w:rsidTr="00946FC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6EC2993" w14:textId="77777777" w:rsidR="00855640" w:rsidRPr="00657E73" w:rsidRDefault="00855640"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41407</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3F525" w14:textId="77777777" w:rsidR="00855640" w:rsidRPr="00657E73" w:rsidRDefault="00855640" w:rsidP="001D2F77">
            <w:pPr>
              <w:spacing w:after="0" w:line="240" w:lineRule="auto"/>
              <w:rPr>
                <w:rFonts w:ascii="Arial" w:hAnsi="Arial" w:cs="Arial"/>
                <w:sz w:val="20"/>
                <w:szCs w:val="24"/>
                <w:lang w:val="es-ES"/>
              </w:rPr>
            </w:pPr>
            <w:r w:rsidRPr="00657E73">
              <w:rPr>
                <w:rFonts w:ascii="Arial" w:hAnsi="Arial" w:cs="Arial"/>
                <w:sz w:val="20"/>
                <w:szCs w:val="24"/>
                <w:lang w:val="es-ES"/>
              </w:rPr>
              <w:t>Tribunal de Arbitraje y Escalafón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0794F" w14:textId="4CCE9541" w:rsidR="00855640" w:rsidRPr="00946FCF" w:rsidRDefault="00946FCF" w:rsidP="001D2F77">
            <w:pPr>
              <w:spacing w:after="0" w:line="240" w:lineRule="auto"/>
              <w:jc w:val="right"/>
              <w:rPr>
                <w:rFonts w:ascii="Arial" w:hAnsi="Arial" w:cs="Arial"/>
                <w:sz w:val="20"/>
                <w:szCs w:val="20"/>
                <w:lang w:val="es-ES"/>
              </w:rPr>
            </w:pPr>
            <w:r w:rsidRPr="00946FCF">
              <w:rPr>
                <w:rFonts w:ascii="Arial" w:hAnsi="Arial" w:cs="Arial"/>
                <w:color w:val="000000"/>
                <w:sz w:val="20"/>
                <w:szCs w:val="20"/>
              </w:rPr>
              <w:t>7,222,091</w:t>
            </w:r>
          </w:p>
        </w:tc>
      </w:tr>
      <w:tr w:rsidR="00855640" w:rsidRPr="00657E73" w14:paraId="67E451C9" w14:textId="77777777" w:rsidTr="00946FC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61D13A2" w14:textId="77777777" w:rsidR="00855640" w:rsidRPr="00657E73" w:rsidRDefault="00855640"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41408</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70E97" w14:textId="77777777" w:rsidR="00855640" w:rsidRPr="00657E73" w:rsidRDefault="00855640" w:rsidP="001D2F77">
            <w:pPr>
              <w:spacing w:after="0" w:line="240" w:lineRule="auto"/>
              <w:rPr>
                <w:rFonts w:ascii="Arial" w:hAnsi="Arial" w:cs="Arial"/>
                <w:sz w:val="20"/>
                <w:szCs w:val="24"/>
                <w:lang w:val="es-ES"/>
              </w:rPr>
            </w:pPr>
            <w:r w:rsidRPr="00657E73">
              <w:rPr>
                <w:rFonts w:ascii="Arial" w:hAnsi="Arial" w:cs="Arial"/>
                <w:sz w:val="20"/>
                <w:szCs w:val="24"/>
                <w:lang w:val="es-ES"/>
              </w:rPr>
              <w:t>Tribunal de Justicia Administrativa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75713" w14:textId="7E0DB2DB" w:rsidR="00855640" w:rsidRPr="00946FCF" w:rsidRDefault="00855640" w:rsidP="001D2F77">
            <w:pPr>
              <w:spacing w:after="0" w:line="240" w:lineRule="auto"/>
              <w:jc w:val="right"/>
              <w:rPr>
                <w:rFonts w:ascii="Arial" w:hAnsi="Arial" w:cs="Arial"/>
                <w:sz w:val="20"/>
                <w:szCs w:val="20"/>
                <w:lang w:val="es-ES"/>
              </w:rPr>
            </w:pPr>
            <w:r w:rsidRPr="00946FCF">
              <w:rPr>
                <w:rFonts w:ascii="Arial" w:hAnsi="Arial" w:cs="Arial"/>
                <w:color w:val="000000"/>
                <w:sz w:val="20"/>
                <w:szCs w:val="20"/>
              </w:rPr>
              <w:t>17,403,782</w:t>
            </w:r>
          </w:p>
        </w:tc>
      </w:tr>
      <w:tr w:rsidR="00855640" w:rsidRPr="00657E73" w14:paraId="19ACA6E5" w14:textId="77777777" w:rsidTr="00946FCF">
        <w:trPr>
          <w:trHeight w:val="266"/>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27CB6" w14:textId="77777777" w:rsidR="00855640" w:rsidRPr="00657E73" w:rsidRDefault="00855640" w:rsidP="001D2F77">
            <w:pPr>
              <w:spacing w:after="0" w:line="240" w:lineRule="auto"/>
              <w:jc w:val="center"/>
              <w:rPr>
                <w:rFonts w:ascii="Arial" w:hAnsi="Arial" w:cs="Arial"/>
                <w:sz w:val="20"/>
                <w:szCs w:val="24"/>
                <w:lang w:val="es-ES"/>
              </w:rPr>
            </w:pP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73326" w14:textId="77777777" w:rsidR="00855640" w:rsidRPr="00657E73" w:rsidRDefault="00855640" w:rsidP="001D2F77">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Total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8121B42" w14:textId="2CFEF46F" w:rsidR="00855640" w:rsidRPr="00946FCF" w:rsidRDefault="00946FCF" w:rsidP="001D2F77">
            <w:pPr>
              <w:spacing w:after="0" w:line="240" w:lineRule="auto"/>
              <w:jc w:val="right"/>
              <w:rPr>
                <w:rFonts w:ascii="Arial" w:hAnsi="Arial" w:cs="Arial"/>
                <w:b/>
                <w:bCs/>
                <w:sz w:val="20"/>
                <w:szCs w:val="20"/>
                <w:highlight w:val="yellow"/>
                <w:lang w:val="es-ES"/>
              </w:rPr>
            </w:pPr>
            <w:r w:rsidRPr="00946FCF">
              <w:rPr>
                <w:rFonts w:ascii="Arial" w:hAnsi="Arial" w:cs="Arial"/>
                <w:b/>
                <w:bCs/>
                <w:color w:val="000000"/>
                <w:sz w:val="20"/>
                <w:szCs w:val="20"/>
              </w:rPr>
              <w:t>512,660,791</w:t>
            </w:r>
          </w:p>
        </w:tc>
      </w:tr>
    </w:tbl>
    <w:p w14:paraId="0F8B5298" w14:textId="77777777" w:rsidR="00A735DA" w:rsidRDefault="00A735DA" w:rsidP="001D2F77">
      <w:pPr>
        <w:pStyle w:val="Sinespaciado"/>
        <w:rPr>
          <w:rFonts w:ascii="Arial" w:eastAsia="Calibri" w:hAnsi="Arial" w:cs="Arial"/>
          <w:lang w:val="es-ES" w:eastAsia="en-US"/>
        </w:rPr>
      </w:pPr>
    </w:p>
    <w:p w14:paraId="6EEC5BEB" w14:textId="77777777" w:rsidR="00A735DA" w:rsidRPr="003203AD" w:rsidRDefault="00A735DA" w:rsidP="001D2F77">
      <w:pPr>
        <w:spacing w:after="0" w:line="240" w:lineRule="auto"/>
        <w:ind w:left="567" w:hanging="567"/>
        <w:contextualSpacing/>
        <w:jc w:val="both"/>
        <w:rPr>
          <w:rFonts w:ascii="Arial" w:eastAsia="Times New Roman" w:hAnsi="Arial" w:cs="Arial"/>
        </w:rPr>
      </w:pPr>
      <w:r w:rsidRPr="003203AD">
        <w:rPr>
          <w:rFonts w:ascii="Arial" w:eastAsia="Times New Roman" w:hAnsi="Arial" w:cs="Arial"/>
        </w:rPr>
        <w:t xml:space="preserve">I. </w:t>
      </w:r>
      <w:r w:rsidRPr="003203AD">
        <w:rPr>
          <w:rFonts w:ascii="Arial" w:eastAsia="Times New Roman" w:hAnsi="Arial" w:cs="Arial"/>
        </w:rPr>
        <w:tab/>
        <w:t xml:space="preserve">El desglose del presupuesto asignado a la </w:t>
      </w:r>
      <w:r w:rsidRPr="003203AD">
        <w:rPr>
          <w:rFonts w:ascii="Arial" w:eastAsia="Times New Roman" w:hAnsi="Arial" w:cs="Arial"/>
          <w:b/>
        </w:rPr>
        <w:t>Comisión de Derechos Humanos del Estado de Colima</w:t>
      </w:r>
      <w:r w:rsidRPr="003203AD">
        <w:rPr>
          <w:rFonts w:ascii="Arial" w:eastAsia="Times New Roman" w:hAnsi="Arial" w:cs="Arial"/>
        </w:rPr>
        <w:t>; tendrá la siguiente distribución a nivel de Capítulo de gasto:</w:t>
      </w:r>
    </w:p>
    <w:p w14:paraId="7C8F4A3E" w14:textId="77777777" w:rsidR="00A735DA" w:rsidRPr="003203AD" w:rsidRDefault="00A735DA" w:rsidP="001D2F77">
      <w:pPr>
        <w:pStyle w:val="Sinespaciado"/>
        <w:rPr>
          <w:rFonts w:ascii="Arial" w:eastAsia="Calibri" w:hAnsi="Arial" w:cs="Arial"/>
          <w:lang w:val="es-ES" w:eastAsia="en-US"/>
        </w:rPr>
      </w:pPr>
    </w:p>
    <w:p w14:paraId="202020BD"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48" w:name="_Toc522869236"/>
      <w:bookmarkStart w:id="49" w:name="_Toc526757447"/>
      <w:bookmarkStart w:id="50" w:name="_Toc22021885"/>
      <w:bookmarkStart w:id="51" w:name="_Toc22983158"/>
      <w:r w:rsidRPr="003203AD">
        <w:rPr>
          <w:rFonts w:ascii="Arial" w:eastAsia="Times New Roman" w:hAnsi="Arial" w:cs="Arial"/>
          <w:b/>
          <w:lang w:val="es-ES"/>
        </w:rPr>
        <w:t>Tabla 1</w:t>
      </w:r>
      <w:r w:rsidR="00E133FE">
        <w:rPr>
          <w:rFonts w:ascii="Arial" w:eastAsia="Times New Roman" w:hAnsi="Arial" w:cs="Arial"/>
          <w:b/>
          <w:lang w:val="es-ES"/>
        </w:rPr>
        <w:t>1</w:t>
      </w:r>
      <w:r w:rsidRPr="003203AD">
        <w:rPr>
          <w:rFonts w:ascii="Arial" w:eastAsia="Times New Roman" w:hAnsi="Arial" w:cs="Arial"/>
          <w:b/>
          <w:lang w:val="es-ES"/>
        </w:rPr>
        <w:t>. Comisión de Derechos Humanos del Estado de Colima</w:t>
      </w:r>
      <w:r w:rsidRPr="003203AD">
        <w:rPr>
          <w:rFonts w:ascii="Arial" w:eastAsia="Times New Roman" w:hAnsi="Arial" w:cs="Arial"/>
          <w:b/>
          <w:lang w:val="es-ES"/>
        </w:rPr>
        <w:br/>
      </w:r>
      <w:r w:rsidRPr="00634880">
        <w:rPr>
          <w:rFonts w:ascii="Arial" w:eastAsia="Times New Roman" w:hAnsi="Arial" w:cs="Arial"/>
          <w:b/>
          <w:sz w:val="20"/>
          <w:lang w:val="es-ES"/>
        </w:rPr>
        <w:t>(Objeto del Gasto)</w:t>
      </w:r>
      <w:bookmarkEnd w:id="48"/>
      <w:bookmarkEnd w:id="49"/>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872"/>
        <w:gridCol w:w="1559"/>
      </w:tblGrid>
      <w:tr w:rsidR="00371238" w:rsidRPr="00657E73" w14:paraId="0F9D5DB7"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C203" w14:textId="77777777" w:rsidR="00A735DA" w:rsidRPr="00657E73" w:rsidRDefault="00A735DA" w:rsidP="001D2F77">
            <w:pPr>
              <w:spacing w:after="0" w:line="240" w:lineRule="auto"/>
              <w:jc w:val="center"/>
              <w:rPr>
                <w:rFonts w:ascii="Arial" w:hAnsi="Arial" w:cs="Arial"/>
                <w:b/>
                <w:bCs/>
                <w:sz w:val="20"/>
                <w:lang w:val="es-ES"/>
              </w:rPr>
            </w:pPr>
            <w:bookmarkStart w:id="52" w:name="_MON_1381432804"/>
            <w:bookmarkStart w:id="53" w:name="_MON_1381432789"/>
            <w:bookmarkStart w:id="54" w:name="_MON_1381432731"/>
            <w:bookmarkEnd w:id="52"/>
            <w:bookmarkEnd w:id="53"/>
            <w:bookmarkEnd w:id="54"/>
            <w:r w:rsidRPr="00657E73">
              <w:rPr>
                <w:rFonts w:ascii="Arial" w:hAnsi="Arial" w:cs="Arial"/>
                <w:b/>
                <w:bCs/>
                <w:sz w:val="20"/>
                <w:lang w:val="es-ES"/>
              </w:rPr>
              <w:t>Capítulo</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3AE47"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B4AF"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371238" w:rsidRPr="00657E73" w14:paraId="6BADE2AB"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0FB8A"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10000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EB09A" w14:textId="77777777" w:rsidR="00A735DA" w:rsidRPr="00657E73" w:rsidRDefault="00A735DA" w:rsidP="001D2F77">
            <w:pPr>
              <w:spacing w:after="0" w:line="240" w:lineRule="auto"/>
              <w:jc w:val="both"/>
              <w:rPr>
                <w:rFonts w:ascii="Arial" w:hAnsi="Arial" w:cs="Arial"/>
                <w:sz w:val="20"/>
                <w:lang w:val="es-ES"/>
              </w:rPr>
            </w:pPr>
            <w:r w:rsidRPr="00657E73">
              <w:rPr>
                <w:rFonts w:ascii="Arial" w:hAnsi="Arial"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9EB20" w14:textId="68A53826" w:rsidR="00A735DA" w:rsidRPr="00657E73" w:rsidRDefault="00522CD6" w:rsidP="001D2F77">
            <w:pPr>
              <w:spacing w:after="0" w:line="240" w:lineRule="auto"/>
              <w:jc w:val="right"/>
              <w:rPr>
                <w:rFonts w:ascii="Arial" w:hAnsi="Arial" w:cs="Arial"/>
                <w:sz w:val="20"/>
                <w:lang w:val="es-ES"/>
              </w:rPr>
            </w:pPr>
            <w:r w:rsidRPr="00522CD6">
              <w:rPr>
                <w:rFonts w:ascii="Arial" w:hAnsi="Arial" w:cs="Arial"/>
                <w:sz w:val="20"/>
                <w:lang w:val="es-ES"/>
              </w:rPr>
              <w:t>7,085,968</w:t>
            </w:r>
          </w:p>
        </w:tc>
      </w:tr>
      <w:tr w:rsidR="00371238" w:rsidRPr="00657E73" w14:paraId="407CD353"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B53B"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20000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5CB2" w14:textId="77777777" w:rsidR="00A735DA" w:rsidRPr="00657E73" w:rsidRDefault="00A735DA" w:rsidP="001D2F77">
            <w:pPr>
              <w:spacing w:after="0" w:line="240" w:lineRule="auto"/>
              <w:jc w:val="both"/>
              <w:rPr>
                <w:rFonts w:ascii="Arial" w:hAnsi="Arial" w:cs="Arial"/>
                <w:sz w:val="20"/>
                <w:lang w:val="es-ES"/>
              </w:rPr>
            </w:pPr>
            <w:r w:rsidRPr="00657E73">
              <w:rPr>
                <w:rFonts w:ascii="Arial" w:hAnsi="Arial"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6DE59" w14:textId="218A77F6" w:rsidR="00A735DA" w:rsidRPr="00657E73" w:rsidRDefault="0018424A" w:rsidP="001D2F77">
            <w:pPr>
              <w:spacing w:after="0" w:line="240" w:lineRule="auto"/>
              <w:jc w:val="right"/>
              <w:rPr>
                <w:rFonts w:ascii="Arial" w:hAnsi="Arial" w:cs="Arial"/>
                <w:sz w:val="20"/>
                <w:lang w:val="es-ES"/>
              </w:rPr>
            </w:pPr>
            <w:r>
              <w:rPr>
                <w:rFonts w:cs="Calibri"/>
                <w:color w:val="000000"/>
              </w:rPr>
              <w:t>391,090</w:t>
            </w:r>
          </w:p>
        </w:tc>
      </w:tr>
      <w:tr w:rsidR="00371238" w:rsidRPr="00657E73" w14:paraId="000AE49A"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C93"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30000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77993" w14:textId="77777777" w:rsidR="00A735DA" w:rsidRPr="00657E73" w:rsidRDefault="00A735DA" w:rsidP="001D2F77">
            <w:pPr>
              <w:spacing w:after="0" w:line="240" w:lineRule="auto"/>
              <w:jc w:val="both"/>
              <w:rPr>
                <w:rFonts w:ascii="Arial" w:hAnsi="Arial" w:cs="Arial"/>
                <w:sz w:val="20"/>
                <w:lang w:val="es-ES"/>
              </w:rPr>
            </w:pPr>
            <w:r w:rsidRPr="00657E73">
              <w:rPr>
                <w:rFonts w:ascii="Arial" w:hAnsi="Arial"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FE2C1" w14:textId="3E405ACB" w:rsidR="00A735DA" w:rsidRPr="00657E73" w:rsidRDefault="00522CD6" w:rsidP="001D2F77">
            <w:pPr>
              <w:spacing w:after="0" w:line="240" w:lineRule="auto"/>
              <w:jc w:val="right"/>
              <w:rPr>
                <w:rFonts w:ascii="Arial" w:hAnsi="Arial" w:cs="Arial"/>
                <w:sz w:val="20"/>
                <w:lang w:val="es-ES"/>
              </w:rPr>
            </w:pPr>
            <w:r w:rsidRPr="00522CD6">
              <w:rPr>
                <w:rFonts w:ascii="Arial" w:hAnsi="Arial" w:cs="Arial"/>
                <w:sz w:val="20"/>
                <w:lang w:val="es-ES"/>
              </w:rPr>
              <w:t>658,624</w:t>
            </w:r>
          </w:p>
        </w:tc>
      </w:tr>
      <w:tr w:rsidR="00371238" w:rsidRPr="00657E73" w14:paraId="7ECFA23D"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09D4B"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40000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F2CAC" w14:textId="77777777" w:rsidR="00A735DA" w:rsidRPr="00657E73" w:rsidRDefault="00A735DA" w:rsidP="001D2F77">
            <w:pPr>
              <w:spacing w:after="0" w:line="240" w:lineRule="auto"/>
              <w:jc w:val="both"/>
              <w:rPr>
                <w:rFonts w:ascii="Arial" w:hAnsi="Arial" w:cs="Arial"/>
                <w:sz w:val="20"/>
                <w:lang w:val="es-ES"/>
              </w:rPr>
            </w:pPr>
            <w:r w:rsidRPr="00657E73">
              <w:rPr>
                <w:rFonts w:ascii="Arial" w:hAnsi="Arial"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1B593" w14:textId="2E6CE2DE" w:rsidR="00A735DA" w:rsidRPr="00657E73" w:rsidRDefault="00522CD6" w:rsidP="001D2F77">
            <w:pPr>
              <w:spacing w:after="0" w:line="240" w:lineRule="auto"/>
              <w:jc w:val="right"/>
              <w:rPr>
                <w:rFonts w:ascii="Arial" w:hAnsi="Arial" w:cs="Arial"/>
                <w:sz w:val="20"/>
                <w:lang w:val="es-ES"/>
              </w:rPr>
            </w:pPr>
            <w:r w:rsidRPr="00522CD6">
              <w:rPr>
                <w:rFonts w:ascii="Arial" w:hAnsi="Arial" w:cs="Arial"/>
                <w:sz w:val="20"/>
                <w:lang w:val="es-ES"/>
              </w:rPr>
              <w:t>1,364,318</w:t>
            </w:r>
          </w:p>
        </w:tc>
      </w:tr>
      <w:tr w:rsidR="00371238" w:rsidRPr="00A536AD" w14:paraId="456E690B"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E8FF631" w14:textId="77777777" w:rsidR="00A735DA" w:rsidRPr="00A536AD" w:rsidRDefault="00A735DA" w:rsidP="001D2F77">
            <w:pPr>
              <w:spacing w:after="0" w:line="240" w:lineRule="auto"/>
              <w:jc w:val="right"/>
              <w:rPr>
                <w:rFonts w:ascii="Arial" w:hAnsi="Arial" w:cs="Arial"/>
                <w:i/>
                <w:sz w:val="18"/>
                <w:lang w:val="es-ES"/>
              </w:rPr>
            </w:pPr>
            <w:r w:rsidRPr="00A536AD">
              <w:rPr>
                <w:rFonts w:ascii="Arial" w:hAnsi="Arial" w:cs="Arial"/>
                <w:i/>
                <w:sz w:val="18"/>
                <w:lang w:val="es-ES"/>
              </w:rPr>
              <w:t>45101</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tcPr>
          <w:p w14:paraId="73E4B5B3" w14:textId="77777777" w:rsidR="00A735DA" w:rsidRPr="00A536AD" w:rsidRDefault="00A735DA" w:rsidP="001D2F77">
            <w:pPr>
              <w:spacing w:after="0" w:line="240" w:lineRule="auto"/>
              <w:ind w:left="147"/>
              <w:jc w:val="both"/>
              <w:rPr>
                <w:rFonts w:ascii="Arial" w:hAnsi="Arial" w:cs="Arial"/>
                <w:i/>
                <w:sz w:val="18"/>
                <w:lang w:val="es-ES"/>
              </w:rPr>
            </w:pPr>
            <w:r w:rsidRPr="00A536AD">
              <w:rPr>
                <w:rFonts w:ascii="Arial" w:hAnsi="Arial" w:cs="Arial"/>
                <w:i/>
                <w:sz w:val="18"/>
                <w:lang w:val="es-ES"/>
              </w:rPr>
              <w:t>Pensiones Burocracia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B96A1" w14:textId="62DB61EC" w:rsidR="00A735DA" w:rsidRPr="00297574" w:rsidRDefault="00522CD6" w:rsidP="005A1C30">
            <w:pPr>
              <w:spacing w:after="0" w:line="240" w:lineRule="auto"/>
              <w:jc w:val="right"/>
              <w:rPr>
                <w:rFonts w:ascii="Arial" w:hAnsi="Arial" w:cs="Arial"/>
                <w:i/>
                <w:sz w:val="18"/>
                <w:lang w:val="es-ES"/>
              </w:rPr>
            </w:pPr>
            <w:r w:rsidRPr="00297574">
              <w:rPr>
                <w:rFonts w:ascii="Arial" w:hAnsi="Arial" w:cs="Arial"/>
                <w:i/>
                <w:sz w:val="18"/>
                <w:lang w:val="es-ES"/>
              </w:rPr>
              <w:t>598,</w:t>
            </w:r>
            <w:r w:rsidR="005A1C30">
              <w:rPr>
                <w:rFonts w:ascii="Arial" w:hAnsi="Arial" w:cs="Arial"/>
                <w:i/>
                <w:sz w:val="18"/>
                <w:lang w:val="es-ES"/>
              </w:rPr>
              <w:t>137</w:t>
            </w:r>
          </w:p>
        </w:tc>
      </w:tr>
      <w:tr w:rsidR="00371238" w:rsidRPr="00A536AD" w14:paraId="0E42B801"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7C09A92" w14:textId="77777777" w:rsidR="00A735DA" w:rsidRPr="00A536AD" w:rsidRDefault="00A735DA" w:rsidP="001D2F77">
            <w:pPr>
              <w:spacing w:after="0" w:line="240" w:lineRule="auto"/>
              <w:jc w:val="right"/>
              <w:rPr>
                <w:rFonts w:ascii="Arial" w:hAnsi="Arial" w:cs="Arial"/>
                <w:i/>
                <w:sz w:val="18"/>
                <w:lang w:val="es-ES"/>
              </w:rPr>
            </w:pPr>
            <w:r w:rsidRPr="00A536AD">
              <w:rPr>
                <w:rFonts w:ascii="Arial" w:hAnsi="Arial" w:cs="Arial"/>
                <w:i/>
                <w:sz w:val="18"/>
                <w:lang w:val="es-ES"/>
              </w:rPr>
              <w:t>45201</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tcPr>
          <w:p w14:paraId="72F6A921" w14:textId="77777777" w:rsidR="00A735DA" w:rsidRPr="00A536AD" w:rsidRDefault="00A735DA" w:rsidP="001D2F77">
            <w:pPr>
              <w:spacing w:after="0" w:line="240" w:lineRule="auto"/>
              <w:ind w:left="147"/>
              <w:jc w:val="both"/>
              <w:rPr>
                <w:rFonts w:ascii="Arial" w:hAnsi="Arial" w:cs="Arial"/>
                <w:i/>
                <w:sz w:val="18"/>
                <w:lang w:val="es-ES"/>
              </w:rPr>
            </w:pPr>
            <w:r w:rsidRPr="00A536AD">
              <w:rPr>
                <w:rFonts w:ascii="Arial" w:hAnsi="Arial" w:cs="Arial"/>
                <w:i/>
                <w:sz w:val="18"/>
                <w:lang w:val="es-ES"/>
              </w:rPr>
              <w:t>Jubilaciones Burocracia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34BE0" w14:textId="22604C11" w:rsidR="00A735DA" w:rsidRPr="00BF5C73" w:rsidRDefault="00297574" w:rsidP="001D2F77">
            <w:pPr>
              <w:spacing w:after="0" w:line="240" w:lineRule="auto"/>
              <w:jc w:val="right"/>
              <w:rPr>
                <w:rFonts w:ascii="Arial" w:hAnsi="Arial" w:cs="Arial"/>
                <w:i/>
                <w:sz w:val="18"/>
                <w:highlight w:val="yellow"/>
                <w:lang w:val="es-ES"/>
              </w:rPr>
            </w:pPr>
            <w:r w:rsidRPr="00297574">
              <w:rPr>
                <w:rFonts w:ascii="Arial" w:hAnsi="Arial" w:cs="Arial"/>
                <w:i/>
                <w:sz w:val="18"/>
                <w:lang w:val="es-ES"/>
              </w:rPr>
              <w:t>766,181</w:t>
            </w:r>
          </w:p>
        </w:tc>
      </w:tr>
      <w:tr w:rsidR="00371238" w:rsidRPr="00657E73" w14:paraId="688482B2"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9B9EF"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50000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EC8D0" w14:textId="77777777" w:rsidR="00A735DA" w:rsidRPr="00657E73" w:rsidRDefault="00A735DA" w:rsidP="001D2F77">
            <w:pPr>
              <w:spacing w:after="0" w:line="240" w:lineRule="auto"/>
              <w:jc w:val="both"/>
              <w:rPr>
                <w:rFonts w:ascii="Arial" w:hAnsi="Arial" w:cs="Arial"/>
                <w:sz w:val="20"/>
                <w:lang w:val="es-ES"/>
              </w:rPr>
            </w:pPr>
            <w:r w:rsidRPr="00657E73">
              <w:rPr>
                <w:rFonts w:ascii="Arial" w:hAnsi="Arial"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A95DF" w14:textId="730846CD" w:rsidR="00A735DA" w:rsidRPr="00657E73" w:rsidRDefault="00522CD6" w:rsidP="001D2F77">
            <w:pPr>
              <w:spacing w:after="0" w:line="240" w:lineRule="auto"/>
              <w:jc w:val="right"/>
              <w:rPr>
                <w:rFonts w:ascii="Arial" w:hAnsi="Arial" w:cs="Arial"/>
                <w:sz w:val="20"/>
                <w:lang w:val="es-ES"/>
              </w:rPr>
            </w:pPr>
            <w:r>
              <w:rPr>
                <w:rFonts w:ascii="Arial" w:hAnsi="Arial" w:cs="Arial"/>
                <w:sz w:val="20"/>
                <w:lang w:val="es-ES"/>
              </w:rPr>
              <w:t>0</w:t>
            </w:r>
          </w:p>
        </w:tc>
      </w:tr>
      <w:tr w:rsidR="00371238" w:rsidRPr="00657E73" w14:paraId="498A10BD" w14:textId="77777777" w:rsidTr="007F33DF">
        <w:trPr>
          <w:trHeight w:val="174"/>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6DC14" w14:textId="77777777" w:rsidR="00A735DA" w:rsidRPr="00657E73" w:rsidRDefault="00A735DA" w:rsidP="001D2F77">
            <w:pPr>
              <w:spacing w:after="0" w:line="240" w:lineRule="auto"/>
              <w:jc w:val="center"/>
              <w:rPr>
                <w:rFonts w:ascii="Arial" w:hAnsi="Arial" w:cs="Arial"/>
                <w:sz w:val="20"/>
                <w:lang w:val="es-ES"/>
              </w:rPr>
            </w:pP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5B6F2"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C826EC" w14:textId="0A3CFD79" w:rsidR="00A735DA" w:rsidRPr="00657E73" w:rsidRDefault="00522CD6" w:rsidP="001D2F77">
            <w:pPr>
              <w:spacing w:after="0" w:line="240" w:lineRule="auto"/>
              <w:jc w:val="right"/>
              <w:rPr>
                <w:rFonts w:ascii="Arial" w:hAnsi="Arial" w:cs="Arial"/>
                <w:b/>
                <w:bCs/>
                <w:sz w:val="20"/>
                <w:lang w:val="es-ES"/>
              </w:rPr>
            </w:pPr>
            <w:r w:rsidRPr="00522CD6">
              <w:rPr>
                <w:rFonts w:ascii="Arial" w:hAnsi="Arial" w:cs="Arial"/>
                <w:b/>
                <w:bCs/>
                <w:sz w:val="20"/>
                <w:lang w:val="es-ES"/>
              </w:rPr>
              <w:t>9,500,000</w:t>
            </w:r>
          </w:p>
        </w:tc>
      </w:tr>
    </w:tbl>
    <w:p w14:paraId="1AB886CA" w14:textId="77777777" w:rsidR="00634880" w:rsidRDefault="00634880" w:rsidP="001D2F77">
      <w:pPr>
        <w:spacing w:after="0" w:line="240" w:lineRule="auto"/>
        <w:ind w:left="567" w:hanging="567"/>
        <w:jc w:val="both"/>
        <w:rPr>
          <w:rFonts w:ascii="Arial" w:hAnsi="Arial" w:cs="Arial"/>
          <w:lang w:val="es-ES"/>
        </w:rPr>
      </w:pPr>
    </w:p>
    <w:p w14:paraId="2FF91600" w14:textId="77777777" w:rsidR="00A735DA" w:rsidRPr="003203AD" w:rsidRDefault="00A735DA" w:rsidP="001D2F77">
      <w:pPr>
        <w:spacing w:after="0" w:line="240" w:lineRule="auto"/>
        <w:ind w:left="567" w:hanging="567"/>
        <w:jc w:val="both"/>
        <w:rPr>
          <w:rFonts w:ascii="Arial" w:hAnsi="Arial" w:cs="Arial"/>
          <w:lang w:val="es-ES"/>
        </w:rPr>
      </w:pPr>
      <w:r w:rsidRPr="003203AD">
        <w:rPr>
          <w:rFonts w:ascii="Arial" w:hAnsi="Arial" w:cs="Arial"/>
          <w:lang w:val="es-ES"/>
        </w:rPr>
        <w:t>II.</w:t>
      </w:r>
      <w:r w:rsidRPr="003203AD">
        <w:rPr>
          <w:rFonts w:ascii="Arial" w:hAnsi="Arial" w:cs="Arial"/>
          <w:lang w:val="es-ES"/>
        </w:rPr>
        <w:tab/>
        <w:t xml:space="preserve">La asignación presupuestaria destinada a la </w:t>
      </w:r>
      <w:r w:rsidRPr="003203AD">
        <w:rPr>
          <w:rFonts w:ascii="Arial" w:hAnsi="Arial" w:cs="Arial"/>
          <w:b/>
          <w:lang w:val="es-ES"/>
        </w:rPr>
        <w:t>Fiscalía General del Estado de Colima</w:t>
      </w:r>
      <w:r w:rsidRPr="003203AD">
        <w:rPr>
          <w:rFonts w:ascii="Arial" w:hAnsi="Arial" w:cs="Arial"/>
          <w:lang w:val="es-ES"/>
        </w:rPr>
        <w:t>, tendrá la siguiente distribución a nivel de Capítulo de gasto:</w:t>
      </w:r>
    </w:p>
    <w:p w14:paraId="51BE5AB0" w14:textId="762A36D5" w:rsidR="00A735DA" w:rsidRPr="003203AD" w:rsidRDefault="00A735DA" w:rsidP="000C793A">
      <w:pPr>
        <w:pStyle w:val="Ttulo2"/>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520"/>
        <w:gridCol w:w="1766"/>
      </w:tblGrid>
      <w:tr w:rsidR="000C793A" w:rsidRPr="00657E73" w14:paraId="0C936621" w14:textId="77777777" w:rsidTr="000C793A">
        <w:trPr>
          <w:trHeight w:val="283"/>
          <w:tblHeader/>
          <w:jc w:val="center"/>
        </w:trPr>
        <w:tc>
          <w:tcPr>
            <w:tcW w:w="8302" w:type="dxa"/>
            <w:gridSpan w:val="3"/>
            <w:tcBorders>
              <w:top w:val="nil"/>
              <w:left w:val="nil"/>
              <w:bottom w:val="single" w:sz="4" w:space="0" w:color="auto"/>
              <w:right w:val="nil"/>
            </w:tcBorders>
            <w:shd w:val="clear" w:color="auto" w:fill="auto"/>
            <w:vAlign w:val="center"/>
          </w:tcPr>
          <w:p w14:paraId="7534FB23" w14:textId="4C867F2A" w:rsidR="000C793A" w:rsidRPr="00657E73" w:rsidRDefault="000C793A" w:rsidP="001D2F77">
            <w:pPr>
              <w:spacing w:after="0" w:line="240" w:lineRule="auto"/>
              <w:jc w:val="center"/>
              <w:rPr>
                <w:rFonts w:ascii="Arial" w:hAnsi="Arial" w:cs="Arial"/>
                <w:b/>
                <w:bCs/>
                <w:sz w:val="20"/>
                <w:szCs w:val="20"/>
                <w:lang w:val="es-ES"/>
              </w:rPr>
            </w:pPr>
            <w:bookmarkStart w:id="55" w:name="_Toc522869237"/>
            <w:bookmarkStart w:id="56" w:name="_Toc526757448"/>
            <w:bookmarkStart w:id="57" w:name="_Toc22021886"/>
            <w:bookmarkStart w:id="58" w:name="_Toc22983159"/>
            <w:r w:rsidRPr="00A240B4">
              <w:rPr>
                <w:rFonts w:ascii="Arial" w:eastAsia="Times New Roman" w:hAnsi="Arial" w:cs="Arial"/>
                <w:b/>
                <w:lang w:val="es-ES"/>
              </w:rPr>
              <w:t>Tabla 12. Fiscalía General del Estado de Colima</w:t>
            </w:r>
            <w:r w:rsidRPr="00A240B4">
              <w:rPr>
                <w:rFonts w:ascii="Arial" w:eastAsia="Times New Roman" w:hAnsi="Arial" w:cs="Arial"/>
                <w:b/>
                <w:lang w:val="es-ES"/>
              </w:rPr>
              <w:br/>
            </w:r>
            <w:r w:rsidRPr="00A240B4">
              <w:rPr>
                <w:rFonts w:ascii="Arial" w:eastAsia="Times New Roman" w:hAnsi="Arial" w:cs="Arial"/>
                <w:b/>
                <w:sz w:val="20"/>
                <w:lang w:val="es-ES"/>
              </w:rPr>
              <w:t>(Objeto del Gasto)</w:t>
            </w:r>
            <w:bookmarkEnd w:id="55"/>
            <w:bookmarkEnd w:id="56"/>
            <w:bookmarkEnd w:id="57"/>
            <w:bookmarkEnd w:id="58"/>
          </w:p>
        </w:tc>
      </w:tr>
      <w:tr w:rsidR="00371238" w:rsidRPr="00657E73" w14:paraId="4C2A0A2F" w14:textId="77777777" w:rsidTr="000C793A">
        <w:trPr>
          <w:trHeight w:val="283"/>
          <w:tblHeader/>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0329" w14:textId="77777777" w:rsidR="00A735DA" w:rsidRPr="00657E73" w:rsidRDefault="00A735DA" w:rsidP="001D2F77">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Capítulo</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7F19F" w14:textId="77777777" w:rsidR="00A735DA" w:rsidRPr="00657E73" w:rsidRDefault="00A735DA" w:rsidP="001D2F77">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Concepto</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D1D4F" w14:textId="77777777" w:rsidR="00A735DA" w:rsidRPr="00657E73" w:rsidRDefault="00A735DA" w:rsidP="001D2F77">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Asignación Presupuestal</w:t>
            </w:r>
          </w:p>
        </w:tc>
      </w:tr>
      <w:tr w:rsidR="00371238" w:rsidRPr="00657E73" w14:paraId="13911998"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5868C" w14:textId="77777777" w:rsidR="00A735DA" w:rsidRPr="00657E73" w:rsidRDefault="00A735DA" w:rsidP="001D2F77">
            <w:pPr>
              <w:spacing w:after="0" w:line="240" w:lineRule="auto"/>
              <w:jc w:val="center"/>
              <w:rPr>
                <w:rFonts w:ascii="Arial" w:hAnsi="Arial" w:cs="Arial"/>
                <w:sz w:val="20"/>
                <w:szCs w:val="20"/>
                <w:lang w:val="es-ES"/>
              </w:rPr>
            </w:pPr>
            <w:r w:rsidRPr="00657E73">
              <w:rPr>
                <w:rFonts w:ascii="Arial" w:hAnsi="Arial" w:cs="Arial"/>
                <w:sz w:val="20"/>
                <w:szCs w:val="20"/>
                <w:lang w:val="es-ES"/>
              </w:rPr>
              <w:t>10000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74855" w14:textId="77777777" w:rsidR="00A735DA" w:rsidRPr="00657E73" w:rsidRDefault="00A735DA" w:rsidP="001D2F77">
            <w:pPr>
              <w:spacing w:after="0" w:line="240" w:lineRule="auto"/>
              <w:rPr>
                <w:rFonts w:ascii="Arial" w:hAnsi="Arial" w:cs="Arial"/>
                <w:sz w:val="20"/>
                <w:szCs w:val="20"/>
                <w:lang w:val="es-ES"/>
              </w:rPr>
            </w:pPr>
            <w:r w:rsidRPr="00657E73">
              <w:rPr>
                <w:rFonts w:ascii="Arial" w:hAnsi="Arial" w:cs="Arial"/>
                <w:sz w:val="20"/>
                <w:szCs w:val="20"/>
                <w:lang w:val="es-ES"/>
              </w:rPr>
              <w:t>Servicios Personales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EA372" w14:textId="387BD6AF" w:rsidR="00A735DA" w:rsidRPr="00657E73" w:rsidRDefault="00A240B4" w:rsidP="001D2F77">
            <w:pPr>
              <w:spacing w:after="0" w:line="240" w:lineRule="auto"/>
              <w:jc w:val="right"/>
              <w:rPr>
                <w:rFonts w:ascii="Arial" w:hAnsi="Arial" w:cs="Arial"/>
                <w:sz w:val="20"/>
                <w:szCs w:val="20"/>
                <w:lang w:val="es-ES"/>
              </w:rPr>
            </w:pPr>
            <w:r>
              <w:rPr>
                <w:rFonts w:ascii="Arial" w:hAnsi="Arial" w:cs="Arial"/>
                <w:sz w:val="20"/>
                <w:szCs w:val="20"/>
                <w:lang w:val="es-ES"/>
              </w:rPr>
              <w:t>338,335,618</w:t>
            </w:r>
          </w:p>
        </w:tc>
      </w:tr>
      <w:tr w:rsidR="00371238" w:rsidRPr="00657E73" w14:paraId="20AA8368"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9324" w14:textId="77777777" w:rsidR="00A735DA" w:rsidRPr="00657E73" w:rsidRDefault="00A735DA" w:rsidP="001D2F77">
            <w:pPr>
              <w:spacing w:after="0" w:line="240" w:lineRule="auto"/>
              <w:jc w:val="center"/>
              <w:rPr>
                <w:rFonts w:ascii="Arial" w:hAnsi="Arial" w:cs="Arial"/>
                <w:sz w:val="20"/>
                <w:szCs w:val="20"/>
                <w:lang w:val="es-ES"/>
              </w:rPr>
            </w:pPr>
            <w:r w:rsidRPr="00657E73">
              <w:rPr>
                <w:rFonts w:ascii="Arial" w:hAnsi="Arial" w:cs="Arial"/>
                <w:sz w:val="20"/>
                <w:szCs w:val="20"/>
                <w:lang w:val="es-ES"/>
              </w:rPr>
              <w:t>20000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CAB63" w14:textId="77777777" w:rsidR="00A735DA" w:rsidRPr="00657E73" w:rsidRDefault="00A735DA" w:rsidP="001D2F77">
            <w:pPr>
              <w:spacing w:after="0" w:line="240" w:lineRule="auto"/>
              <w:rPr>
                <w:rFonts w:ascii="Arial" w:hAnsi="Arial" w:cs="Arial"/>
                <w:sz w:val="20"/>
                <w:szCs w:val="20"/>
                <w:lang w:val="es-ES"/>
              </w:rPr>
            </w:pPr>
            <w:r w:rsidRPr="00657E73">
              <w:rPr>
                <w:rFonts w:ascii="Arial" w:hAnsi="Arial" w:cs="Arial"/>
                <w:sz w:val="20"/>
                <w:szCs w:val="20"/>
                <w:lang w:val="es-ES"/>
              </w:rPr>
              <w:t>Materiales y Suministros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7D09B" w14:textId="31916C0F" w:rsidR="00A735DA" w:rsidRPr="00657E73" w:rsidRDefault="00A240B4" w:rsidP="001D2F77">
            <w:pPr>
              <w:spacing w:after="0" w:line="240" w:lineRule="auto"/>
              <w:jc w:val="right"/>
              <w:rPr>
                <w:rFonts w:ascii="Arial" w:hAnsi="Arial" w:cs="Arial"/>
                <w:sz w:val="20"/>
                <w:szCs w:val="20"/>
                <w:lang w:val="es-ES"/>
              </w:rPr>
            </w:pPr>
            <w:r>
              <w:rPr>
                <w:rFonts w:ascii="Arial" w:hAnsi="Arial" w:cs="Arial"/>
                <w:sz w:val="20"/>
                <w:szCs w:val="20"/>
                <w:lang w:val="es-ES"/>
              </w:rPr>
              <w:t>38,914,010</w:t>
            </w:r>
          </w:p>
        </w:tc>
      </w:tr>
      <w:tr w:rsidR="00371238" w:rsidRPr="00657E73" w14:paraId="4ADFF78B"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FEFFE" w14:textId="77777777" w:rsidR="00A735DA" w:rsidRPr="00657E73" w:rsidRDefault="00A735DA" w:rsidP="001D2F77">
            <w:pPr>
              <w:spacing w:after="0" w:line="240" w:lineRule="auto"/>
              <w:jc w:val="center"/>
              <w:rPr>
                <w:rFonts w:ascii="Arial" w:hAnsi="Arial" w:cs="Arial"/>
                <w:sz w:val="20"/>
                <w:szCs w:val="20"/>
                <w:lang w:val="es-ES"/>
              </w:rPr>
            </w:pPr>
            <w:r w:rsidRPr="00657E73">
              <w:rPr>
                <w:rFonts w:ascii="Arial" w:hAnsi="Arial" w:cs="Arial"/>
                <w:sz w:val="20"/>
                <w:szCs w:val="20"/>
                <w:lang w:val="es-ES"/>
              </w:rPr>
              <w:t>30000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6BA7D" w14:textId="77777777" w:rsidR="00A735DA" w:rsidRPr="00657E73" w:rsidRDefault="00A735DA" w:rsidP="001D2F77">
            <w:pPr>
              <w:spacing w:after="0" w:line="240" w:lineRule="auto"/>
              <w:rPr>
                <w:rFonts w:ascii="Arial" w:hAnsi="Arial" w:cs="Arial"/>
                <w:sz w:val="20"/>
                <w:szCs w:val="20"/>
                <w:lang w:val="es-ES"/>
              </w:rPr>
            </w:pPr>
            <w:r w:rsidRPr="00657E73">
              <w:rPr>
                <w:rFonts w:ascii="Arial" w:hAnsi="Arial" w:cs="Arial"/>
                <w:sz w:val="20"/>
                <w:szCs w:val="20"/>
                <w:lang w:val="es-ES"/>
              </w:rPr>
              <w:t>Servicios Generales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D37BC" w14:textId="092E09D1" w:rsidR="00A735DA" w:rsidRPr="00657E73" w:rsidRDefault="00A240B4" w:rsidP="001D2F77">
            <w:pPr>
              <w:spacing w:after="0" w:line="240" w:lineRule="auto"/>
              <w:jc w:val="right"/>
              <w:rPr>
                <w:rFonts w:ascii="Arial" w:hAnsi="Arial" w:cs="Arial"/>
                <w:sz w:val="20"/>
                <w:szCs w:val="20"/>
                <w:lang w:val="es-ES"/>
              </w:rPr>
            </w:pPr>
            <w:r>
              <w:rPr>
                <w:rFonts w:ascii="Arial" w:hAnsi="Arial" w:cs="Arial"/>
                <w:sz w:val="20"/>
                <w:szCs w:val="20"/>
                <w:lang w:val="es-ES"/>
              </w:rPr>
              <w:t>31,456,185</w:t>
            </w:r>
          </w:p>
        </w:tc>
      </w:tr>
      <w:tr w:rsidR="00371238" w:rsidRPr="00657E73" w14:paraId="0F1EA20B"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7DF2" w14:textId="77777777" w:rsidR="00A735DA" w:rsidRPr="00657E73" w:rsidRDefault="00A735DA" w:rsidP="001D2F77">
            <w:pPr>
              <w:spacing w:after="0" w:line="240" w:lineRule="auto"/>
              <w:jc w:val="center"/>
              <w:rPr>
                <w:rFonts w:ascii="Arial" w:hAnsi="Arial" w:cs="Arial"/>
                <w:sz w:val="20"/>
                <w:szCs w:val="20"/>
                <w:lang w:val="es-ES"/>
              </w:rPr>
            </w:pPr>
            <w:r w:rsidRPr="00657E73">
              <w:rPr>
                <w:rFonts w:ascii="Arial" w:hAnsi="Arial" w:cs="Arial"/>
                <w:sz w:val="20"/>
                <w:szCs w:val="20"/>
                <w:lang w:val="es-ES"/>
              </w:rPr>
              <w:t>40000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45659" w14:textId="77777777" w:rsidR="00A735DA" w:rsidRPr="00657E73" w:rsidRDefault="00A735DA" w:rsidP="001D2F77">
            <w:pPr>
              <w:spacing w:after="0" w:line="240" w:lineRule="auto"/>
              <w:rPr>
                <w:rFonts w:ascii="Arial" w:hAnsi="Arial" w:cs="Arial"/>
                <w:sz w:val="20"/>
                <w:szCs w:val="20"/>
                <w:lang w:val="es-ES"/>
              </w:rPr>
            </w:pPr>
            <w:r w:rsidRPr="00657E73">
              <w:rPr>
                <w:rFonts w:ascii="Arial" w:hAnsi="Arial" w:cs="Arial"/>
                <w:sz w:val="20"/>
                <w:szCs w:val="20"/>
                <w:lang w:val="es-ES"/>
              </w:rPr>
              <w:t>Transferencias, Asignaciones, Subsidios y Otras Ayudas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17F55" w14:textId="6CCD15A3" w:rsidR="00A735DA" w:rsidRPr="00657E73" w:rsidRDefault="00A240B4" w:rsidP="001D2F77">
            <w:pPr>
              <w:spacing w:after="0" w:line="240" w:lineRule="auto"/>
              <w:jc w:val="right"/>
              <w:rPr>
                <w:rFonts w:ascii="Arial" w:hAnsi="Arial" w:cs="Arial"/>
                <w:sz w:val="20"/>
                <w:szCs w:val="20"/>
                <w:lang w:val="es-ES"/>
              </w:rPr>
            </w:pPr>
            <w:r>
              <w:rPr>
                <w:rFonts w:ascii="Arial" w:hAnsi="Arial" w:cs="Arial"/>
                <w:sz w:val="20"/>
                <w:szCs w:val="20"/>
                <w:lang w:val="es-ES"/>
              </w:rPr>
              <w:t>24,209,105</w:t>
            </w:r>
          </w:p>
        </w:tc>
      </w:tr>
      <w:tr w:rsidR="00371238" w:rsidRPr="00A536AD" w14:paraId="79991D50"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53B4262" w14:textId="77777777" w:rsidR="00A735DA" w:rsidRPr="00A536AD" w:rsidRDefault="00A735DA" w:rsidP="001D2F77">
            <w:pPr>
              <w:spacing w:after="0" w:line="240" w:lineRule="auto"/>
              <w:jc w:val="right"/>
              <w:rPr>
                <w:rFonts w:ascii="Arial" w:hAnsi="Arial" w:cs="Arial"/>
                <w:i/>
                <w:sz w:val="18"/>
                <w:szCs w:val="20"/>
                <w:lang w:val="es-ES"/>
              </w:rPr>
            </w:pPr>
            <w:r w:rsidRPr="00A536AD">
              <w:rPr>
                <w:rFonts w:ascii="Arial" w:hAnsi="Arial" w:cs="Arial"/>
                <w:bCs/>
                <w:i/>
                <w:sz w:val="18"/>
                <w:szCs w:val="20"/>
                <w:lang w:val="es-ES"/>
              </w:rPr>
              <w:lastRenderedPageBreak/>
              <w:t>41100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14:paraId="6D6E80E4" w14:textId="77777777" w:rsidR="00A735DA" w:rsidRPr="00A536AD" w:rsidRDefault="00A735DA" w:rsidP="001D2F77">
            <w:pPr>
              <w:spacing w:after="0" w:line="240" w:lineRule="auto"/>
              <w:ind w:left="147"/>
              <w:rPr>
                <w:rFonts w:ascii="Arial" w:hAnsi="Arial" w:cs="Arial"/>
                <w:i/>
                <w:sz w:val="18"/>
                <w:szCs w:val="20"/>
                <w:lang w:val="es-ES"/>
              </w:rPr>
            </w:pPr>
            <w:r w:rsidRPr="00A536AD">
              <w:rPr>
                <w:rFonts w:ascii="Arial" w:hAnsi="Arial" w:cs="Arial"/>
                <w:bCs/>
                <w:i/>
                <w:sz w:val="18"/>
                <w:szCs w:val="20"/>
                <w:lang w:val="es-ES"/>
              </w:rPr>
              <w:t>Asignaciones presupuestarias a Fiscalía Especializada</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39C1F" w14:textId="4578EF1B" w:rsidR="00A735DA" w:rsidRPr="00A536AD" w:rsidRDefault="00A536AD" w:rsidP="001D2F77">
            <w:pPr>
              <w:spacing w:after="0" w:line="240" w:lineRule="auto"/>
              <w:jc w:val="right"/>
              <w:rPr>
                <w:rFonts w:ascii="Arial" w:hAnsi="Arial" w:cs="Arial"/>
                <w:i/>
                <w:sz w:val="18"/>
                <w:szCs w:val="20"/>
                <w:lang w:val="es-ES"/>
              </w:rPr>
            </w:pPr>
            <w:r w:rsidRPr="00A536AD">
              <w:rPr>
                <w:rFonts w:ascii="Arial" w:hAnsi="Arial" w:cs="Arial"/>
                <w:i/>
                <w:sz w:val="18"/>
                <w:szCs w:val="20"/>
                <w:lang w:val="es-ES"/>
              </w:rPr>
              <w:t>10,992,300</w:t>
            </w:r>
          </w:p>
        </w:tc>
      </w:tr>
      <w:tr w:rsidR="00A536AD" w:rsidRPr="00A536AD" w14:paraId="7FEA13CF" w14:textId="77777777" w:rsidTr="00983185">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2066DEB" w14:textId="77777777" w:rsidR="00A536AD" w:rsidRPr="00A536AD" w:rsidRDefault="00A536AD" w:rsidP="001D2F77">
            <w:pPr>
              <w:spacing w:after="0" w:line="240" w:lineRule="auto"/>
              <w:jc w:val="right"/>
              <w:rPr>
                <w:rFonts w:ascii="Arial" w:hAnsi="Arial" w:cs="Arial"/>
                <w:i/>
                <w:sz w:val="18"/>
                <w:szCs w:val="20"/>
                <w:highlight w:val="yellow"/>
                <w:lang w:val="es-ES"/>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14:paraId="4BB37A8E" w14:textId="77777777" w:rsidR="00A536AD" w:rsidRPr="00A536AD" w:rsidRDefault="00A536AD" w:rsidP="001D2F77">
            <w:pPr>
              <w:spacing w:after="0" w:line="240" w:lineRule="auto"/>
              <w:ind w:left="147"/>
              <w:rPr>
                <w:rFonts w:ascii="Arial" w:hAnsi="Arial" w:cs="Arial"/>
                <w:bCs/>
                <w:i/>
                <w:sz w:val="18"/>
                <w:szCs w:val="20"/>
                <w:lang w:val="es-ES"/>
              </w:rPr>
            </w:pPr>
            <w:r w:rsidRPr="00A536AD">
              <w:rPr>
                <w:rFonts w:ascii="Arial" w:hAnsi="Arial" w:cs="Arial"/>
                <w:bCs/>
                <w:i/>
                <w:sz w:val="18"/>
                <w:szCs w:val="20"/>
                <w:lang w:val="es-ES"/>
              </w:rPr>
              <w:t>Fiscalía Especializada en Combate a la Corrupción</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17D8B" w14:textId="3F1315A6" w:rsidR="00A536AD" w:rsidRPr="00A536AD" w:rsidRDefault="00A536AD" w:rsidP="001D2F77">
            <w:pPr>
              <w:spacing w:after="0" w:line="240" w:lineRule="auto"/>
              <w:jc w:val="right"/>
              <w:rPr>
                <w:rFonts w:ascii="Arial" w:hAnsi="Arial" w:cs="Arial"/>
                <w:i/>
                <w:sz w:val="18"/>
                <w:szCs w:val="20"/>
                <w:lang w:val="es-ES"/>
              </w:rPr>
            </w:pPr>
            <w:r w:rsidRPr="00A536AD">
              <w:rPr>
                <w:rFonts w:ascii="Arial" w:hAnsi="Arial" w:cs="Arial"/>
                <w:i/>
                <w:sz w:val="18"/>
                <w:szCs w:val="20"/>
                <w:lang w:val="es-ES"/>
              </w:rPr>
              <w:t>3,648,442</w:t>
            </w:r>
          </w:p>
        </w:tc>
      </w:tr>
      <w:tr w:rsidR="00A536AD" w:rsidRPr="00A536AD" w14:paraId="1A53D59C" w14:textId="77777777" w:rsidTr="00983185">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206F5FE" w14:textId="77777777" w:rsidR="00A536AD" w:rsidRPr="00A536AD" w:rsidRDefault="00A536AD" w:rsidP="001D2F77">
            <w:pPr>
              <w:spacing w:after="0" w:line="240" w:lineRule="auto"/>
              <w:jc w:val="right"/>
              <w:rPr>
                <w:rFonts w:ascii="Arial" w:hAnsi="Arial" w:cs="Arial"/>
                <w:i/>
                <w:sz w:val="18"/>
                <w:szCs w:val="20"/>
                <w:highlight w:val="yellow"/>
                <w:lang w:val="es-ES"/>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14:paraId="7017EC9C" w14:textId="77777777" w:rsidR="00A536AD" w:rsidRPr="00A536AD" w:rsidRDefault="00A536AD" w:rsidP="001D2F77">
            <w:pPr>
              <w:spacing w:after="0" w:line="240" w:lineRule="auto"/>
              <w:ind w:left="147"/>
              <w:rPr>
                <w:rFonts w:ascii="Arial" w:hAnsi="Arial" w:cs="Arial"/>
                <w:bCs/>
                <w:i/>
                <w:sz w:val="18"/>
                <w:szCs w:val="20"/>
                <w:lang w:val="es-ES"/>
              </w:rPr>
            </w:pPr>
            <w:r w:rsidRPr="00A536AD">
              <w:rPr>
                <w:rFonts w:ascii="Arial" w:hAnsi="Arial" w:cs="Arial"/>
                <w:bCs/>
                <w:i/>
                <w:sz w:val="18"/>
                <w:szCs w:val="20"/>
                <w:lang w:val="es-ES"/>
              </w:rPr>
              <w:t>Fiscalía Especializada en delitos por razones de Género y Trata de Personas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D069E" w14:textId="5A324ACF" w:rsidR="00A536AD" w:rsidRPr="00A536AD" w:rsidRDefault="00A536AD" w:rsidP="001D2F77">
            <w:pPr>
              <w:spacing w:after="0" w:line="240" w:lineRule="auto"/>
              <w:jc w:val="right"/>
              <w:rPr>
                <w:rFonts w:ascii="Arial" w:hAnsi="Arial" w:cs="Arial"/>
                <w:i/>
                <w:sz w:val="18"/>
                <w:szCs w:val="20"/>
                <w:lang w:val="es-ES"/>
              </w:rPr>
            </w:pPr>
            <w:r w:rsidRPr="00A536AD">
              <w:rPr>
                <w:rFonts w:ascii="Arial" w:hAnsi="Arial" w:cs="Arial"/>
                <w:i/>
                <w:sz w:val="18"/>
                <w:szCs w:val="20"/>
                <w:lang w:val="es-ES"/>
              </w:rPr>
              <w:t>7,343,858</w:t>
            </w:r>
          </w:p>
        </w:tc>
      </w:tr>
      <w:tr w:rsidR="00371238" w:rsidRPr="00A536AD" w14:paraId="7A223FE7"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D367EF7" w14:textId="77777777" w:rsidR="00A735DA" w:rsidRPr="00A536AD" w:rsidRDefault="00A735DA" w:rsidP="001D2F77">
            <w:pPr>
              <w:spacing w:after="0" w:line="240" w:lineRule="auto"/>
              <w:jc w:val="right"/>
              <w:rPr>
                <w:rFonts w:ascii="Arial" w:hAnsi="Arial" w:cs="Arial"/>
                <w:i/>
                <w:sz w:val="18"/>
                <w:szCs w:val="20"/>
                <w:highlight w:val="yellow"/>
                <w:lang w:val="es-ES"/>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14:paraId="4EB19389" w14:textId="77777777" w:rsidR="00A735DA" w:rsidRPr="00A146A3" w:rsidRDefault="00A735DA" w:rsidP="001D2F77">
            <w:pPr>
              <w:spacing w:after="0" w:line="240" w:lineRule="auto"/>
              <w:ind w:left="147"/>
              <w:jc w:val="both"/>
              <w:rPr>
                <w:rFonts w:ascii="Arial" w:hAnsi="Arial" w:cs="Arial"/>
                <w:i/>
                <w:sz w:val="18"/>
                <w:szCs w:val="20"/>
                <w:lang w:val="es-ES"/>
              </w:rPr>
            </w:pPr>
            <w:r w:rsidRPr="00A146A3">
              <w:rPr>
                <w:rFonts w:ascii="Arial" w:hAnsi="Arial" w:cs="Arial"/>
                <w:i/>
                <w:sz w:val="18"/>
                <w:szCs w:val="20"/>
                <w:lang w:val="es-ES"/>
              </w:rPr>
              <w:t>Fiscalía Especializada en Combate al Delito de Secuestro</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5C564" w14:textId="09FA88BC" w:rsidR="00A735DA" w:rsidRPr="00A536AD" w:rsidRDefault="00A536AD" w:rsidP="001D2F77">
            <w:pPr>
              <w:spacing w:after="0" w:line="240" w:lineRule="auto"/>
              <w:jc w:val="right"/>
              <w:rPr>
                <w:rFonts w:ascii="Arial" w:hAnsi="Arial" w:cs="Arial"/>
                <w:bCs/>
                <w:i/>
                <w:sz w:val="18"/>
                <w:szCs w:val="20"/>
                <w:lang w:val="es-ES"/>
              </w:rPr>
            </w:pPr>
            <w:r w:rsidRPr="00A536AD">
              <w:rPr>
                <w:rFonts w:ascii="Arial" w:hAnsi="Arial" w:cs="Arial"/>
                <w:bCs/>
                <w:i/>
                <w:sz w:val="18"/>
                <w:szCs w:val="20"/>
                <w:lang w:val="es-ES"/>
              </w:rPr>
              <w:t>0</w:t>
            </w:r>
          </w:p>
        </w:tc>
      </w:tr>
      <w:tr w:rsidR="00371238" w:rsidRPr="00A536AD" w14:paraId="7C20D43A"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EFA7210" w14:textId="77777777" w:rsidR="00A735DA" w:rsidRPr="00A536AD" w:rsidRDefault="00A735DA" w:rsidP="001D2F77">
            <w:pPr>
              <w:spacing w:after="0" w:line="240" w:lineRule="auto"/>
              <w:jc w:val="right"/>
              <w:rPr>
                <w:rFonts w:ascii="Arial" w:hAnsi="Arial" w:cs="Arial"/>
                <w:i/>
                <w:sz w:val="18"/>
                <w:szCs w:val="20"/>
                <w:highlight w:val="yellow"/>
                <w:lang w:val="es-ES"/>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14:paraId="38F68E14" w14:textId="77777777" w:rsidR="00A735DA" w:rsidRPr="00A146A3" w:rsidRDefault="00A735DA" w:rsidP="001D2F77">
            <w:pPr>
              <w:spacing w:after="0" w:line="240" w:lineRule="auto"/>
              <w:ind w:left="147"/>
              <w:jc w:val="both"/>
              <w:rPr>
                <w:rFonts w:ascii="Arial" w:hAnsi="Arial" w:cs="Arial"/>
                <w:i/>
                <w:sz w:val="18"/>
                <w:szCs w:val="20"/>
                <w:lang w:val="es-ES"/>
              </w:rPr>
            </w:pPr>
            <w:r w:rsidRPr="00A146A3">
              <w:rPr>
                <w:rFonts w:ascii="Arial" w:hAnsi="Arial" w:cs="Arial"/>
                <w:i/>
                <w:sz w:val="18"/>
                <w:szCs w:val="20"/>
                <w:lang w:val="es-ES"/>
              </w:rPr>
              <w:t>Fiscalía Especializada en Desaparición de Personas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56CEE" w14:textId="6B5C3D0E" w:rsidR="00A735DA" w:rsidRPr="00A536AD" w:rsidRDefault="00A536AD" w:rsidP="001D2F77">
            <w:pPr>
              <w:spacing w:after="0" w:line="240" w:lineRule="auto"/>
              <w:jc w:val="right"/>
              <w:rPr>
                <w:rFonts w:ascii="Arial" w:hAnsi="Arial" w:cs="Arial"/>
                <w:bCs/>
                <w:i/>
                <w:sz w:val="18"/>
                <w:szCs w:val="20"/>
                <w:lang w:val="es-ES"/>
              </w:rPr>
            </w:pPr>
            <w:r w:rsidRPr="00A536AD">
              <w:rPr>
                <w:rFonts w:ascii="Arial" w:hAnsi="Arial" w:cs="Arial"/>
                <w:bCs/>
                <w:i/>
                <w:sz w:val="18"/>
                <w:szCs w:val="20"/>
                <w:lang w:val="es-ES"/>
              </w:rPr>
              <w:t>0</w:t>
            </w:r>
          </w:p>
        </w:tc>
      </w:tr>
      <w:tr w:rsidR="00371238" w:rsidRPr="00A536AD" w14:paraId="6FB010B6"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27AB93F" w14:textId="77777777" w:rsidR="00A735DA" w:rsidRPr="00A536AD" w:rsidRDefault="00A735DA" w:rsidP="001D2F77">
            <w:pPr>
              <w:spacing w:after="0" w:line="240" w:lineRule="auto"/>
              <w:jc w:val="right"/>
              <w:rPr>
                <w:rFonts w:ascii="Arial" w:hAnsi="Arial" w:cs="Arial"/>
                <w:i/>
                <w:sz w:val="18"/>
                <w:szCs w:val="20"/>
                <w:lang w:val="es-ES"/>
              </w:rPr>
            </w:pPr>
            <w:r w:rsidRPr="00A536AD">
              <w:rPr>
                <w:rFonts w:ascii="Arial" w:hAnsi="Arial" w:cs="Arial"/>
                <w:bCs/>
                <w:i/>
                <w:sz w:val="18"/>
                <w:szCs w:val="20"/>
                <w:lang w:val="es-ES"/>
              </w:rPr>
              <w:t>47000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14:paraId="09216940" w14:textId="77777777" w:rsidR="00A735DA" w:rsidRPr="00A536AD" w:rsidRDefault="00A735DA" w:rsidP="001D2F77">
            <w:pPr>
              <w:spacing w:after="0" w:line="240" w:lineRule="auto"/>
              <w:ind w:left="147"/>
              <w:jc w:val="both"/>
              <w:rPr>
                <w:rFonts w:ascii="Arial" w:hAnsi="Arial" w:cs="Arial"/>
                <w:i/>
                <w:sz w:val="18"/>
                <w:szCs w:val="20"/>
                <w:lang w:val="es-ES"/>
              </w:rPr>
            </w:pPr>
            <w:r w:rsidRPr="00A536AD">
              <w:rPr>
                <w:rFonts w:ascii="Arial" w:hAnsi="Arial" w:cs="Arial"/>
                <w:bCs/>
                <w:i/>
                <w:sz w:val="18"/>
                <w:szCs w:val="20"/>
                <w:lang w:val="es-ES"/>
              </w:rPr>
              <w:t>Transferencias a la Seguridad Social</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7B0A" w14:textId="28C681DC" w:rsidR="00A735DA" w:rsidRPr="00A536AD" w:rsidRDefault="00A536AD" w:rsidP="001D2F77">
            <w:pPr>
              <w:spacing w:after="0" w:line="240" w:lineRule="auto"/>
              <w:jc w:val="right"/>
              <w:rPr>
                <w:rFonts w:ascii="Arial" w:hAnsi="Arial" w:cs="Arial"/>
                <w:i/>
                <w:sz w:val="18"/>
                <w:szCs w:val="20"/>
                <w:lang w:val="es-ES"/>
              </w:rPr>
            </w:pPr>
            <w:r w:rsidRPr="00A536AD">
              <w:rPr>
                <w:rFonts w:ascii="Arial" w:hAnsi="Arial" w:cs="Arial"/>
                <w:i/>
                <w:sz w:val="18"/>
                <w:szCs w:val="20"/>
                <w:lang w:val="es-ES"/>
              </w:rPr>
              <w:t>13,216,805</w:t>
            </w:r>
          </w:p>
        </w:tc>
      </w:tr>
      <w:tr w:rsidR="00371238" w:rsidRPr="00657E73" w14:paraId="1F307313"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0D67" w14:textId="77777777" w:rsidR="00A735DA" w:rsidRPr="00657E73" w:rsidRDefault="00A735DA" w:rsidP="001D2F77">
            <w:pPr>
              <w:spacing w:after="0" w:line="240" w:lineRule="auto"/>
              <w:jc w:val="center"/>
              <w:rPr>
                <w:rFonts w:ascii="Arial" w:hAnsi="Arial" w:cs="Arial"/>
                <w:sz w:val="20"/>
                <w:szCs w:val="20"/>
                <w:lang w:val="es-ES"/>
              </w:rPr>
            </w:pPr>
            <w:r w:rsidRPr="00657E73">
              <w:rPr>
                <w:rFonts w:ascii="Arial" w:hAnsi="Arial" w:cs="Arial"/>
                <w:sz w:val="20"/>
                <w:szCs w:val="20"/>
                <w:lang w:val="es-ES"/>
              </w:rPr>
              <w:t>50000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508DB" w14:textId="77777777" w:rsidR="00A735DA" w:rsidRPr="00657E73" w:rsidRDefault="00A735DA" w:rsidP="001D2F77">
            <w:pPr>
              <w:spacing w:after="0" w:line="240" w:lineRule="auto"/>
              <w:rPr>
                <w:rFonts w:ascii="Arial" w:hAnsi="Arial" w:cs="Arial"/>
                <w:sz w:val="20"/>
                <w:szCs w:val="20"/>
                <w:lang w:val="es-ES"/>
              </w:rPr>
            </w:pPr>
            <w:r w:rsidRPr="00657E73">
              <w:rPr>
                <w:rFonts w:ascii="Arial" w:hAnsi="Arial" w:cs="Arial"/>
                <w:sz w:val="20"/>
                <w:szCs w:val="20"/>
                <w:lang w:val="es-ES"/>
              </w:rPr>
              <w:t>Bienes Muebles, Inmuebles e Intangibles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16445" w14:textId="055BBCC7" w:rsidR="00A735DA" w:rsidRPr="00657E73" w:rsidRDefault="00A240B4" w:rsidP="001D2F77">
            <w:pPr>
              <w:spacing w:after="0" w:line="240" w:lineRule="auto"/>
              <w:jc w:val="right"/>
              <w:rPr>
                <w:rFonts w:ascii="Arial" w:hAnsi="Arial" w:cs="Arial"/>
                <w:sz w:val="20"/>
                <w:szCs w:val="20"/>
                <w:lang w:val="es-ES"/>
              </w:rPr>
            </w:pPr>
            <w:r>
              <w:rPr>
                <w:rFonts w:ascii="Arial" w:hAnsi="Arial" w:cs="Arial"/>
                <w:sz w:val="20"/>
                <w:szCs w:val="20"/>
                <w:lang w:val="es-ES"/>
              </w:rPr>
              <w:t>120,000</w:t>
            </w:r>
          </w:p>
        </w:tc>
      </w:tr>
      <w:tr w:rsidR="00371238" w:rsidRPr="00657E73" w14:paraId="43E1EE48"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B68BC" w14:textId="77777777" w:rsidR="00A735DA" w:rsidRPr="00657E73" w:rsidRDefault="00A735DA" w:rsidP="001D2F77">
            <w:pPr>
              <w:spacing w:after="0" w:line="240" w:lineRule="auto"/>
              <w:jc w:val="both"/>
              <w:rPr>
                <w:rFonts w:ascii="Arial" w:hAnsi="Arial" w:cs="Arial"/>
                <w:sz w:val="20"/>
                <w:szCs w:val="20"/>
                <w:lang w:val="es-ES"/>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DBD0D" w14:textId="77777777" w:rsidR="00A735DA" w:rsidRPr="00657E73" w:rsidRDefault="00A735DA" w:rsidP="001D2F77">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Total</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343A83E0" w14:textId="7DB71284" w:rsidR="00A735DA" w:rsidRPr="00657E73" w:rsidRDefault="00A240B4" w:rsidP="001D2F77">
            <w:pPr>
              <w:spacing w:after="0" w:line="240" w:lineRule="auto"/>
              <w:jc w:val="right"/>
              <w:rPr>
                <w:rFonts w:ascii="Arial" w:hAnsi="Arial" w:cs="Arial"/>
                <w:b/>
                <w:bCs/>
                <w:sz w:val="20"/>
                <w:szCs w:val="20"/>
                <w:lang w:val="es-ES"/>
              </w:rPr>
            </w:pPr>
            <w:r>
              <w:rPr>
                <w:rFonts w:ascii="Arial" w:hAnsi="Arial" w:cs="Arial"/>
                <w:b/>
                <w:bCs/>
                <w:sz w:val="20"/>
                <w:szCs w:val="20"/>
                <w:lang w:val="es-ES"/>
              </w:rPr>
              <w:t>433,034,918</w:t>
            </w:r>
          </w:p>
        </w:tc>
      </w:tr>
    </w:tbl>
    <w:p w14:paraId="4D7F2C0D" w14:textId="77777777" w:rsidR="008E57E2" w:rsidRDefault="008E57E2" w:rsidP="001D2F77">
      <w:pPr>
        <w:spacing w:after="0" w:line="240" w:lineRule="auto"/>
        <w:ind w:left="567" w:hanging="567"/>
        <w:jc w:val="both"/>
        <w:rPr>
          <w:rFonts w:ascii="Arial" w:hAnsi="Arial" w:cs="Arial"/>
        </w:rPr>
      </w:pPr>
    </w:p>
    <w:p w14:paraId="74FA5C0E" w14:textId="77777777" w:rsidR="00356F3B" w:rsidRDefault="00356F3B" w:rsidP="001D2F77">
      <w:pPr>
        <w:spacing w:after="0" w:line="240" w:lineRule="auto"/>
        <w:ind w:left="567" w:hanging="567"/>
        <w:jc w:val="both"/>
        <w:rPr>
          <w:rFonts w:ascii="Arial" w:hAnsi="Arial" w:cs="Arial"/>
        </w:rPr>
      </w:pPr>
    </w:p>
    <w:p w14:paraId="3CCCE2EC" w14:textId="24D94011" w:rsidR="00A735DA" w:rsidRPr="003203AD" w:rsidRDefault="00AE41AE" w:rsidP="001D2F77">
      <w:pPr>
        <w:spacing w:after="0" w:line="240" w:lineRule="auto"/>
        <w:ind w:left="567" w:hanging="567"/>
        <w:jc w:val="both"/>
        <w:rPr>
          <w:rFonts w:ascii="Arial" w:hAnsi="Arial" w:cs="Arial"/>
        </w:rPr>
      </w:pPr>
      <w:r>
        <w:rPr>
          <w:rFonts w:ascii="Arial" w:hAnsi="Arial" w:cs="Arial"/>
        </w:rPr>
        <w:t>III</w:t>
      </w:r>
      <w:r w:rsidR="00A735DA" w:rsidRPr="003203AD">
        <w:rPr>
          <w:rFonts w:ascii="Arial" w:hAnsi="Arial" w:cs="Arial"/>
        </w:rPr>
        <w:t>.</w:t>
      </w:r>
      <w:r w:rsidR="00A735DA" w:rsidRPr="003203AD">
        <w:rPr>
          <w:rFonts w:ascii="Arial" w:hAnsi="Arial" w:cs="Arial"/>
        </w:rPr>
        <w:tab/>
        <w:t xml:space="preserve">La asignación presupuestaria destinada al </w:t>
      </w:r>
      <w:r w:rsidR="00A735DA" w:rsidRPr="003203AD">
        <w:rPr>
          <w:rFonts w:ascii="Arial" w:hAnsi="Arial" w:cs="Arial"/>
          <w:b/>
        </w:rPr>
        <w:t>Instituto de Transparencia, Acceso a la Información Pública y Protección de Datos del Estado de Colima</w:t>
      </w:r>
      <w:r w:rsidR="00A735DA" w:rsidRPr="003203AD">
        <w:rPr>
          <w:rFonts w:ascii="Arial" w:hAnsi="Arial" w:cs="Arial"/>
        </w:rPr>
        <w:t xml:space="preserve">, </w:t>
      </w:r>
      <w:r w:rsidR="00A735DA" w:rsidRPr="003203AD">
        <w:rPr>
          <w:rFonts w:ascii="Arial" w:hAnsi="Arial" w:cs="Arial"/>
          <w:lang w:val="es-ES"/>
        </w:rPr>
        <w:t>tendrá la siguiente distribución a nivel de Capítulo de gasto:</w:t>
      </w:r>
    </w:p>
    <w:p w14:paraId="1B2A51F3" w14:textId="77777777" w:rsidR="00A735DA" w:rsidRPr="003203AD" w:rsidRDefault="00A735DA" w:rsidP="001D2F77">
      <w:pPr>
        <w:pStyle w:val="Sinespaciado"/>
        <w:rPr>
          <w:rFonts w:ascii="Arial" w:eastAsia="Calibri" w:hAnsi="Arial" w:cs="Arial"/>
        </w:rPr>
      </w:pPr>
    </w:p>
    <w:p w14:paraId="4196A56E" w14:textId="7CF2AA8E"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59" w:name="_Toc522869239"/>
      <w:bookmarkStart w:id="60" w:name="_Toc526757450"/>
      <w:bookmarkStart w:id="61" w:name="_Toc22021888"/>
      <w:bookmarkStart w:id="62" w:name="_Toc22983161"/>
      <w:r w:rsidRPr="003203AD">
        <w:rPr>
          <w:rFonts w:ascii="Arial" w:eastAsia="Times New Roman" w:hAnsi="Arial" w:cs="Arial"/>
          <w:b/>
          <w:lang w:val="es-ES"/>
        </w:rPr>
        <w:t>Tabla 1</w:t>
      </w:r>
      <w:r w:rsidR="00AE41AE">
        <w:rPr>
          <w:rFonts w:ascii="Arial" w:eastAsia="Times New Roman" w:hAnsi="Arial" w:cs="Arial"/>
          <w:b/>
          <w:lang w:val="es-ES"/>
        </w:rPr>
        <w:t>3</w:t>
      </w:r>
      <w:r w:rsidRPr="003203AD">
        <w:rPr>
          <w:rFonts w:ascii="Arial" w:eastAsia="Times New Roman" w:hAnsi="Arial" w:cs="Arial"/>
          <w:b/>
          <w:lang w:val="es-ES"/>
        </w:rPr>
        <w:t xml:space="preserve">. Instituto de Transparencia, Acceso a la Información Pública y </w:t>
      </w:r>
      <w:r w:rsidRPr="003203AD">
        <w:rPr>
          <w:rFonts w:ascii="Arial" w:eastAsia="Times New Roman" w:hAnsi="Arial" w:cs="Arial"/>
          <w:b/>
          <w:lang w:val="es-ES"/>
        </w:rPr>
        <w:br/>
        <w:t>Protección de Datos del Estado de Colima</w:t>
      </w:r>
      <w:r w:rsidRPr="003203AD">
        <w:rPr>
          <w:rFonts w:ascii="Arial" w:eastAsia="Times New Roman" w:hAnsi="Arial" w:cs="Arial"/>
          <w:b/>
          <w:lang w:val="es-ES"/>
        </w:rPr>
        <w:br/>
      </w:r>
      <w:r w:rsidRPr="00634880">
        <w:rPr>
          <w:rFonts w:ascii="Arial" w:eastAsia="Times New Roman" w:hAnsi="Arial" w:cs="Arial"/>
          <w:b/>
          <w:sz w:val="20"/>
          <w:lang w:val="es-ES"/>
        </w:rPr>
        <w:t>(Objeto del Gasto)</w:t>
      </w:r>
      <w:bookmarkEnd w:id="59"/>
      <w:bookmarkEnd w:id="60"/>
      <w:bookmarkEnd w:id="61"/>
      <w:bookmarkEnd w:id="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598"/>
        <w:gridCol w:w="1473"/>
      </w:tblGrid>
      <w:tr w:rsidR="00371238" w:rsidRPr="00657E73" w14:paraId="465ABCA0"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31BF" w14:textId="77777777" w:rsidR="00A735DA" w:rsidRPr="00657E73" w:rsidRDefault="00A735DA" w:rsidP="001D2F77">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Capítulo</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23C7D" w14:textId="77777777" w:rsidR="00A735DA" w:rsidRPr="00657E73" w:rsidRDefault="00A735DA" w:rsidP="001D2F77">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Concepto</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418E" w14:textId="77777777" w:rsidR="00A735DA" w:rsidRPr="00657E73" w:rsidRDefault="00A735DA" w:rsidP="001D2F77">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Asignación Presupuestal</w:t>
            </w:r>
          </w:p>
        </w:tc>
      </w:tr>
      <w:tr w:rsidR="00371238" w:rsidRPr="00657E73" w14:paraId="30136FD5"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33060" w14:textId="77777777" w:rsidR="00A735DA" w:rsidRPr="00657E73" w:rsidRDefault="00A735DA"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10000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C14" w14:textId="77777777" w:rsidR="00A735DA" w:rsidRPr="00657E73" w:rsidRDefault="00A735DA" w:rsidP="001D2F77">
            <w:pPr>
              <w:spacing w:after="0" w:line="240" w:lineRule="auto"/>
              <w:rPr>
                <w:rFonts w:ascii="Arial" w:hAnsi="Arial" w:cs="Arial"/>
                <w:sz w:val="20"/>
                <w:szCs w:val="24"/>
                <w:lang w:val="es-ES"/>
              </w:rPr>
            </w:pPr>
            <w:r w:rsidRPr="00657E73">
              <w:rPr>
                <w:rFonts w:ascii="Arial" w:hAnsi="Arial" w:cs="Arial"/>
                <w:sz w:val="20"/>
                <w:szCs w:val="24"/>
                <w:lang w:val="es-ES"/>
              </w:rPr>
              <w:t>Servicios Personales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796DC" w14:textId="23DB64E3" w:rsidR="00A735DA" w:rsidRPr="00657E73" w:rsidRDefault="00983185" w:rsidP="001D2F77">
            <w:pPr>
              <w:spacing w:after="0" w:line="240" w:lineRule="auto"/>
              <w:jc w:val="right"/>
              <w:rPr>
                <w:rFonts w:ascii="Arial" w:hAnsi="Arial" w:cs="Arial"/>
                <w:sz w:val="20"/>
                <w:szCs w:val="24"/>
                <w:lang w:val="es-ES"/>
              </w:rPr>
            </w:pPr>
            <w:r w:rsidRPr="00983185">
              <w:rPr>
                <w:rFonts w:ascii="Arial" w:hAnsi="Arial" w:cs="Arial"/>
                <w:sz w:val="20"/>
                <w:szCs w:val="24"/>
                <w:lang w:val="es-ES"/>
              </w:rPr>
              <w:t>7,328,720</w:t>
            </w:r>
          </w:p>
        </w:tc>
      </w:tr>
      <w:tr w:rsidR="00371238" w:rsidRPr="00657E73" w14:paraId="5BFAD3B2"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0628" w14:textId="77777777" w:rsidR="00A735DA" w:rsidRPr="00657E73" w:rsidRDefault="00A735DA"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20000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72D30" w14:textId="77777777" w:rsidR="00A735DA" w:rsidRPr="00657E73" w:rsidRDefault="00A735DA" w:rsidP="001D2F77">
            <w:pPr>
              <w:spacing w:after="0" w:line="240" w:lineRule="auto"/>
              <w:rPr>
                <w:rFonts w:ascii="Arial" w:hAnsi="Arial" w:cs="Arial"/>
                <w:sz w:val="20"/>
                <w:szCs w:val="24"/>
                <w:lang w:val="es-ES"/>
              </w:rPr>
            </w:pPr>
            <w:r w:rsidRPr="00657E73">
              <w:rPr>
                <w:rFonts w:ascii="Arial" w:hAnsi="Arial" w:cs="Arial"/>
                <w:sz w:val="20"/>
                <w:szCs w:val="24"/>
                <w:lang w:val="es-ES"/>
              </w:rPr>
              <w:t>Materiales y Suministros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3945" w14:textId="4AE533A2" w:rsidR="00A735DA" w:rsidRPr="00657E73" w:rsidRDefault="00983185" w:rsidP="001D2F77">
            <w:pPr>
              <w:spacing w:after="0" w:line="240" w:lineRule="auto"/>
              <w:jc w:val="right"/>
              <w:rPr>
                <w:rFonts w:ascii="Arial" w:hAnsi="Arial" w:cs="Arial"/>
                <w:sz w:val="20"/>
                <w:szCs w:val="24"/>
                <w:lang w:val="es-ES"/>
              </w:rPr>
            </w:pPr>
            <w:r w:rsidRPr="00983185">
              <w:rPr>
                <w:rFonts w:ascii="Arial" w:hAnsi="Arial" w:cs="Arial"/>
                <w:sz w:val="20"/>
                <w:szCs w:val="24"/>
                <w:lang w:val="es-ES"/>
              </w:rPr>
              <w:t>33,485</w:t>
            </w:r>
          </w:p>
        </w:tc>
      </w:tr>
      <w:tr w:rsidR="00371238" w:rsidRPr="00657E73" w14:paraId="50FDEA70"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4661" w14:textId="77777777" w:rsidR="00A735DA" w:rsidRPr="00657E73" w:rsidRDefault="00A735DA"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30000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0D49A" w14:textId="77777777" w:rsidR="00A735DA" w:rsidRPr="00657E73" w:rsidRDefault="00A735DA" w:rsidP="001D2F77">
            <w:pPr>
              <w:spacing w:after="0" w:line="240" w:lineRule="auto"/>
              <w:rPr>
                <w:rFonts w:ascii="Arial" w:hAnsi="Arial" w:cs="Arial"/>
                <w:sz w:val="20"/>
                <w:szCs w:val="24"/>
                <w:lang w:val="es-ES"/>
              </w:rPr>
            </w:pPr>
            <w:r w:rsidRPr="00657E73">
              <w:rPr>
                <w:rFonts w:ascii="Arial" w:hAnsi="Arial" w:cs="Arial"/>
                <w:sz w:val="20"/>
                <w:szCs w:val="24"/>
                <w:lang w:val="es-ES"/>
              </w:rPr>
              <w:t>Servicios Generales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8D7DB" w14:textId="61DDB6A4" w:rsidR="00A735DA" w:rsidRPr="00657E73" w:rsidRDefault="00983185" w:rsidP="001D2F77">
            <w:pPr>
              <w:spacing w:after="0" w:line="240" w:lineRule="auto"/>
              <w:jc w:val="right"/>
              <w:rPr>
                <w:rFonts w:ascii="Arial" w:hAnsi="Arial" w:cs="Arial"/>
                <w:sz w:val="20"/>
                <w:szCs w:val="24"/>
                <w:lang w:val="es-ES"/>
              </w:rPr>
            </w:pPr>
            <w:r w:rsidRPr="00983185">
              <w:rPr>
                <w:rFonts w:ascii="Arial" w:hAnsi="Arial" w:cs="Arial"/>
                <w:sz w:val="20"/>
                <w:szCs w:val="24"/>
                <w:lang w:val="es-ES"/>
              </w:rPr>
              <w:t>107,795</w:t>
            </w:r>
          </w:p>
        </w:tc>
      </w:tr>
      <w:tr w:rsidR="00371238" w:rsidRPr="00657E73" w14:paraId="5E4AFA88"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7AA86" w14:textId="77777777" w:rsidR="00A735DA" w:rsidRPr="00657E73" w:rsidRDefault="00A735DA"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40000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5965D" w14:textId="77777777" w:rsidR="00A735DA" w:rsidRPr="00657E73" w:rsidRDefault="00A735DA" w:rsidP="001D2F77">
            <w:pPr>
              <w:spacing w:after="0" w:line="240" w:lineRule="auto"/>
              <w:rPr>
                <w:rFonts w:ascii="Arial" w:hAnsi="Arial" w:cs="Arial"/>
                <w:sz w:val="20"/>
                <w:szCs w:val="24"/>
                <w:lang w:val="es-ES"/>
              </w:rPr>
            </w:pPr>
            <w:r w:rsidRPr="00657E73">
              <w:rPr>
                <w:rFonts w:ascii="Arial" w:hAnsi="Arial" w:cs="Arial"/>
                <w:sz w:val="20"/>
                <w:szCs w:val="24"/>
                <w:lang w:val="es-ES"/>
              </w:rPr>
              <w:t>Transferencias, Asignaciones, Subsidios y Otras Ayudas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67D20" w14:textId="72BDA0CE" w:rsidR="00A735DA" w:rsidRPr="00657E73" w:rsidRDefault="00983185" w:rsidP="001D2F77">
            <w:pPr>
              <w:spacing w:after="0" w:line="240" w:lineRule="auto"/>
              <w:jc w:val="right"/>
              <w:rPr>
                <w:rFonts w:ascii="Arial" w:hAnsi="Arial" w:cs="Arial"/>
                <w:sz w:val="20"/>
                <w:szCs w:val="24"/>
                <w:lang w:val="es-ES"/>
              </w:rPr>
            </w:pPr>
            <w:r>
              <w:rPr>
                <w:rFonts w:ascii="Arial" w:hAnsi="Arial" w:cs="Arial"/>
                <w:sz w:val="20"/>
                <w:szCs w:val="24"/>
                <w:lang w:val="es-ES"/>
              </w:rPr>
              <w:t>0</w:t>
            </w:r>
          </w:p>
        </w:tc>
      </w:tr>
      <w:tr w:rsidR="00371238" w:rsidRPr="00657E73" w14:paraId="1DB01692"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1F4D" w14:textId="77777777" w:rsidR="00A735DA" w:rsidRPr="00657E73" w:rsidRDefault="00A735DA" w:rsidP="001D2F77">
            <w:pPr>
              <w:spacing w:after="0" w:line="240" w:lineRule="auto"/>
              <w:jc w:val="center"/>
              <w:rPr>
                <w:rFonts w:ascii="Arial" w:hAnsi="Arial" w:cs="Arial"/>
                <w:sz w:val="20"/>
                <w:szCs w:val="24"/>
                <w:lang w:val="es-ES"/>
              </w:rPr>
            </w:pPr>
            <w:r w:rsidRPr="00657E73">
              <w:rPr>
                <w:rFonts w:ascii="Arial" w:hAnsi="Arial" w:cs="Arial"/>
                <w:sz w:val="20"/>
                <w:szCs w:val="24"/>
                <w:lang w:val="es-ES"/>
              </w:rPr>
              <w:t>50000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FBC64" w14:textId="77777777" w:rsidR="00A735DA" w:rsidRPr="00657E73" w:rsidRDefault="00A735DA" w:rsidP="001D2F77">
            <w:pPr>
              <w:spacing w:after="0" w:line="240" w:lineRule="auto"/>
              <w:rPr>
                <w:rFonts w:ascii="Arial" w:hAnsi="Arial" w:cs="Arial"/>
                <w:sz w:val="20"/>
                <w:szCs w:val="24"/>
                <w:lang w:val="es-ES"/>
              </w:rPr>
            </w:pPr>
            <w:r w:rsidRPr="00657E73">
              <w:rPr>
                <w:rFonts w:ascii="Arial" w:hAnsi="Arial" w:cs="Arial"/>
                <w:sz w:val="20"/>
                <w:szCs w:val="24"/>
                <w:lang w:val="es-ES"/>
              </w:rPr>
              <w:t>Bienes Muebles, Inmuebles e Intangibles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2610" w14:textId="02A0ED56" w:rsidR="00A735DA" w:rsidRPr="00657E73" w:rsidRDefault="00983185" w:rsidP="001D2F77">
            <w:pPr>
              <w:spacing w:after="0" w:line="240" w:lineRule="auto"/>
              <w:jc w:val="right"/>
              <w:rPr>
                <w:rFonts w:ascii="Arial" w:hAnsi="Arial" w:cs="Arial"/>
                <w:sz w:val="20"/>
                <w:szCs w:val="24"/>
                <w:lang w:val="es-ES"/>
              </w:rPr>
            </w:pPr>
            <w:r w:rsidRPr="00983185">
              <w:rPr>
                <w:rFonts w:ascii="Arial" w:hAnsi="Arial" w:cs="Arial"/>
                <w:sz w:val="20"/>
                <w:szCs w:val="24"/>
                <w:lang w:val="es-ES"/>
              </w:rPr>
              <w:t>30,000</w:t>
            </w:r>
          </w:p>
        </w:tc>
      </w:tr>
      <w:tr w:rsidR="00371238" w:rsidRPr="00657E73" w14:paraId="77B1C1F2" w14:textId="77777777" w:rsidTr="007F33DF">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A1F4" w14:textId="77777777" w:rsidR="00A735DA" w:rsidRPr="00657E73" w:rsidRDefault="00A735DA" w:rsidP="001D2F77">
            <w:pPr>
              <w:spacing w:after="0" w:line="240" w:lineRule="auto"/>
              <w:jc w:val="both"/>
              <w:rPr>
                <w:rFonts w:ascii="Arial" w:hAnsi="Arial" w:cs="Arial"/>
                <w:sz w:val="20"/>
                <w:szCs w:val="24"/>
                <w:lang w:val="es-ES"/>
              </w:rPr>
            </w:pP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7C8FC" w14:textId="77777777" w:rsidR="00A735DA" w:rsidRPr="00657E73" w:rsidRDefault="00A735DA" w:rsidP="001D2F77">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12663FFF" w14:textId="0B65D15F" w:rsidR="00A735DA" w:rsidRPr="00657E73" w:rsidRDefault="00983185" w:rsidP="001D2F77">
            <w:pPr>
              <w:spacing w:after="0" w:line="240" w:lineRule="auto"/>
              <w:jc w:val="right"/>
              <w:rPr>
                <w:rFonts w:ascii="Arial" w:hAnsi="Arial" w:cs="Arial"/>
                <w:b/>
                <w:bCs/>
                <w:sz w:val="20"/>
                <w:szCs w:val="24"/>
                <w:lang w:val="es-ES"/>
              </w:rPr>
            </w:pPr>
            <w:r w:rsidRPr="00983185">
              <w:rPr>
                <w:rFonts w:ascii="Arial" w:hAnsi="Arial" w:cs="Arial"/>
                <w:b/>
                <w:bCs/>
                <w:sz w:val="20"/>
                <w:szCs w:val="24"/>
                <w:lang w:val="es-ES"/>
              </w:rPr>
              <w:t>7,500,000</w:t>
            </w:r>
          </w:p>
        </w:tc>
      </w:tr>
    </w:tbl>
    <w:p w14:paraId="0A1696BB" w14:textId="77777777" w:rsidR="004D11E4" w:rsidRDefault="004D11E4" w:rsidP="001D2F77">
      <w:pPr>
        <w:pStyle w:val="Sinespaciado"/>
        <w:rPr>
          <w:rFonts w:ascii="Arial" w:hAnsi="Arial" w:cs="Arial"/>
          <w:lang w:val="es-ES" w:eastAsia="en-US"/>
        </w:rPr>
      </w:pPr>
    </w:p>
    <w:p w14:paraId="43AA891C" w14:textId="77777777" w:rsidR="00356F3B" w:rsidRPr="003203AD" w:rsidRDefault="00356F3B" w:rsidP="001D2F77">
      <w:pPr>
        <w:pStyle w:val="Sinespaciado"/>
        <w:rPr>
          <w:rFonts w:ascii="Arial" w:hAnsi="Arial" w:cs="Arial"/>
          <w:lang w:val="es-ES" w:eastAsia="en-US"/>
        </w:rPr>
      </w:pPr>
    </w:p>
    <w:p w14:paraId="146416E7" w14:textId="00787E2D" w:rsidR="00A735DA" w:rsidRPr="003203AD" w:rsidRDefault="00AE41AE" w:rsidP="001D2F77">
      <w:pPr>
        <w:spacing w:after="0" w:line="240" w:lineRule="auto"/>
        <w:ind w:left="567" w:hanging="567"/>
        <w:jc w:val="both"/>
        <w:rPr>
          <w:rFonts w:ascii="Arial" w:hAnsi="Arial" w:cs="Arial"/>
          <w:lang w:val="es-ES"/>
        </w:rPr>
      </w:pPr>
      <w:r>
        <w:rPr>
          <w:rFonts w:ascii="Arial" w:hAnsi="Arial" w:cs="Arial"/>
          <w:lang w:val="es-ES"/>
        </w:rPr>
        <w:t>I</w:t>
      </w:r>
      <w:r w:rsidR="00A735DA" w:rsidRPr="003203AD">
        <w:rPr>
          <w:rFonts w:ascii="Arial" w:hAnsi="Arial" w:cs="Arial"/>
          <w:lang w:val="es-ES"/>
        </w:rPr>
        <w:t>V.</w:t>
      </w:r>
      <w:r w:rsidR="00A735DA" w:rsidRPr="003203AD">
        <w:rPr>
          <w:rFonts w:ascii="Arial" w:hAnsi="Arial" w:cs="Arial"/>
          <w:lang w:val="es-ES"/>
        </w:rPr>
        <w:tab/>
        <w:t xml:space="preserve">El desglose del presupuesto asignado al </w:t>
      </w:r>
      <w:r w:rsidR="00A735DA" w:rsidRPr="003203AD">
        <w:rPr>
          <w:rFonts w:ascii="Arial" w:hAnsi="Arial" w:cs="Arial"/>
          <w:b/>
          <w:lang w:val="es-ES"/>
        </w:rPr>
        <w:t>Órgano Superior de Auditoría y Fiscalización Gubernamental del Estado</w:t>
      </w:r>
      <w:r w:rsidR="00A735DA" w:rsidRPr="003203AD">
        <w:rPr>
          <w:rFonts w:ascii="Arial" w:hAnsi="Arial" w:cs="Arial"/>
          <w:lang w:val="es-ES"/>
        </w:rPr>
        <w:t>, tendrá la siguiente distribución a nivel de Capítulo de gasto:</w:t>
      </w:r>
    </w:p>
    <w:p w14:paraId="545ECDC1" w14:textId="0ED73525"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5316"/>
        <w:gridCol w:w="1559"/>
      </w:tblGrid>
      <w:tr w:rsidR="000C793A" w:rsidRPr="000C793A" w14:paraId="06BDF9BC" w14:textId="77777777" w:rsidTr="000C793A">
        <w:trPr>
          <w:trHeight w:val="525"/>
          <w:tblHeader/>
          <w:jc w:val="center"/>
        </w:trPr>
        <w:tc>
          <w:tcPr>
            <w:tcW w:w="8075" w:type="dxa"/>
            <w:gridSpan w:val="3"/>
            <w:tcBorders>
              <w:top w:val="nil"/>
              <w:left w:val="nil"/>
              <w:bottom w:val="single" w:sz="4" w:space="0" w:color="auto"/>
              <w:right w:val="nil"/>
            </w:tcBorders>
            <w:shd w:val="clear" w:color="auto" w:fill="auto"/>
            <w:vAlign w:val="center"/>
          </w:tcPr>
          <w:p w14:paraId="5730D090" w14:textId="711E8CF4" w:rsidR="000C793A" w:rsidRPr="000C793A" w:rsidRDefault="000C793A" w:rsidP="001D2F77">
            <w:pPr>
              <w:spacing w:after="0" w:line="240" w:lineRule="auto"/>
              <w:jc w:val="center"/>
              <w:rPr>
                <w:rFonts w:ascii="Arial" w:eastAsia="Times New Roman" w:hAnsi="Arial" w:cs="Arial"/>
                <w:b/>
                <w:bCs/>
                <w:sz w:val="18"/>
                <w:szCs w:val="18"/>
              </w:rPr>
            </w:pPr>
            <w:bookmarkStart w:id="63" w:name="_Toc522869240"/>
            <w:bookmarkStart w:id="64" w:name="_Toc526757451"/>
            <w:bookmarkStart w:id="65" w:name="_Toc22021889"/>
            <w:bookmarkStart w:id="66" w:name="_Toc22983162"/>
            <w:r w:rsidRPr="000C793A">
              <w:rPr>
                <w:rFonts w:ascii="Arial" w:eastAsia="Times New Roman" w:hAnsi="Arial" w:cs="Arial"/>
                <w:b/>
                <w:sz w:val="20"/>
                <w:szCs w:val="18"/>
                <w:lang w:val="es-ES"/>
              </w:rPr>
              <w:t>Tabla 14. Órgano Superior de Auditoría y Fiscalización Gubernamental del Estado</w:t>
            </w:r>
            <w:r w:rsidRPr="000C793A">
              <w:rPr>
                <w:rFonts w:ascii="Arial" w:eastAsia="Times New Roman" w:hAnsi="Arial" w:cs="Arial"/>
                <w:b/>
                <w:sz w:val="20"/>
                <w:szCs w:val="18"/>
                <w:lang w:val="es-ES"/>
              </w:rPr>
              <w:br/>
            </w:r>
            <w:r w:rsidRPr="000C793A">
              <w:rPr>
                <w:rFonts w:ascii="Arial" w:eastAsia="Times New Roman" w:hAnsi="Arial" w:cs="Arial"/>
                <w:b/>
                <w:sz w:val="18"/>
                <w:szCs w:val="18"/>
                <w:lang w:val="es-ES"/>
              </w:rPr>
              <w:t>(Objeto del Gasto)</w:t>
            </w:r>
            <w:bookmarkEnd w:id="63"/>
            <w:bookmarkEnd w:id="64"/>
            <w:bookmarkEnd w:id="65"/>
            <w:bookmarkEnd w:id="66"/>
          </w:p>
        </w:tc>
      </w:tr>
      <w:tr w:rsidR="00A735DA" w:rsidRPr="00657E73" w14:paraId="7C5460FB" w14:textId="77777777" w:rsidTr="000C793A">
        <w:trPr>
          <w:trHeight w:val="525"/>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85A86" w14:textId="77777777" w:rsidR="00A735DA" w:rsidRPr="00657E73" w:rsidRDefault="00A735DA" w:rsidP="001D2F77">
            <w:pPr>
              <w:spacing w:after="0" w:line="240" w:lineRule="auto"/>
              <w:jc w:val="center"/>
              <w:rPr>
                <w:rFonts w:ascii="Arial" w:eastAsia="Times New Roman" w:hAnsi="Arial" w:cs="Arial"/>
                <w:b/>
                <w:bCs/>
                <w:sz w:val="20"/>
              </w:rPr>
            </w:pPr>
            <w:r w:rsidRPr="00657E73">
              <w:rPr>
                <w:rFonts w:ascii="Arial" w:eastAsia="Times New Roman" w:hAnsi="Arial" w:cs="Arial"/>
                <w:b/>
                <w:bCs/>
                <w:sz w:val="20"/>
              </w:rPr>
              <w:t>Capítulo</w:t>
            </w: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5B8B8" w14:textId="77777777" w:rsidR="00A735DA" w:rsidRPr="00657E73" w:rsidRDefault="00A735DA" w:rsidP="001D2F77">
            <w:pPr>
              <w:spacing w:after="0" w:line="240" w:lineRule="auto"/>
              <w:jc w:val="center"/>
              <w:rPr>
                <w:rFonts w:ascii="Arial" w:eastAsia="Times New Roman" w:hAnsi="Arial" w:cs="Arial"/>
                <w:b/>
                <w:bCs/>
                <w:sz w:val="20"/>
              </w:rPr>
            </w:pPr>
            <w:r w:rsidRPr="00657E73">
              <w:rPr>
                <w:rFonts w:ascii="Arial" w:eastAsia="Times New Roman" w:hAnsi="Arial" w:cs="Arial"/>
                <w:b/>
                <w:bCs/>
                <w:sz w:val="20"/>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5638" w14:textId="77777777" w:rsidR="00A735DA" w:rsidRPr="00657E73" w:rsidRDefault="00A735DA" w:rsidP="001D2F77">
            <w:pPr>
              <w:spacing w:after="0" w:line="240" w:lineRule="auto"/>
              <w:jc w:val="center"/>
              <w:rPr>
                <w:rFonts w:ascii="Arial" w:eastAsia="Times New Roman" w:hAnsi="Arial" w:cs="Arial"/>
                <w:b/>
                <w:bCs/>
                <w:sz w:val="20"/>
              </w:rPr>
            </w:pPr>
            <w:r w:rsidRPr="00657E73">
              <w:rPr>
                <w:rFonts w:ascii="Arial" w:eastAsia="Times New Roman" w:hAnsi="Arial" w:cs="Arial"/>
                <w:b/>
                <w:bCs/>
                <w:sz w:val="20"/>
              </w:rPr>
              <w:t>Asignación Presupuestal</w:t>
            </w:r>
          </w:p>
        </w:tc>
      </w:tr>
      <w:tr w:rsidR="00D61DF8" w:rsidRPr="00657E73" w14:paraId="2CD9A104" w14:textId="77777777" w:rsidTr="000C793A">
        <w:trPr>
          <w:trHeight w:val="315"/>
          <w:jc w:val="center"/>
        </w:trPr>
        <w:tc>
          <w:tcPr>
            <w:tcW w:w="1200" w:type="dxa"/>
            <w:tcBorders>
              <w:top w:val="single" w:sz="4" w:space="0" w:color="auto"/>
            </w:tcBorders>
            <w:shd w:val="clear" w:color="auto" w:fill="auto"/>
            <w:vAlign w:val="center"/>
            <w:hideMark/>
          </w:tcPr>
          <w:p w14:paraId="4C1977B1" w14:textId="77777777" w:rsidR="00D61DF8" w:rsidRPr="00657E73" w:rsidRDefault="00D61DF8" w:rsidP="001D2F77">
            <w:pPr>
              <w:spacing w:after="0" w:line="240" w:lineRule="auto"/>
              <w:jc w:val="center"/>
              <w:rPr>
                <w:rFonts w:ascii="Arial" w:eastAsia="Times New Roman" w:hAnsi="Arial" w:cs="Arial"/>
                <w:sz w:val="20"/>
              </w:rPr>
            </w:pPr>
            <w:r w:rsidRPr="00657E73">
              <w:rPr>
                <w:rFonts w:ascii="Arial" w:eastAsia="Times New Roman" w:hAnsi="Arial" w:cs="Arial"/>
                <w:sz w:val="20"/>
              </w:rPr>
              <w:t>10000</w:t>
            </w:r>
          </w:p>
        </w:tc>
        <w:tc>
          <w:tcPr>
            <w:tcW w:w="5316" w:type="dxa"/>
            <w:tcBorders>
              <w:top w:val="single" w:sz="4" w:space="0" w:color="auto"/>
            </w:tcBorders>
            <w:shd w:val="clear" w:color="auto" w:fill="auto"/>
            <w:vAlign w:val="center"/>
            <w:hideMark/>
          </w:tcPr>
          <w:p w14:paraId="08119A8B" w14:textId="77777777" w:rsidR="00D61DF8" w:rsidRPr="00657E73" w:rsidRDefault="00D61DF8" w:rsidP="001D2F77">
            <w:pPr>
              <w:spacing w:after="0" w:line="240" w:lineRule="auto"/>
              <w:rPr>
                <w:rFonts w:ascii="Arial" w:eastAsia="Times New Roman" w:hAnsi="Arial" w:cs="Arial"/>
                <w:sz w:val="20"/>
              </w:rPr>
            </w:pPr>
            <w:r w:rsidRPr="00657E73">
              <w:rPr>
                <w:rFonts w:ascii="Arial" w:eastAsia="Times New Roman" w:hAnsi="Arial" w:cs="Arial"/>
                <w:sz w:val="20"/>
              </w:rPr>
              <w:t>Servicios Personales</w:t>
            </w:r>
          </w:p>
        </w:tc>
        <w:tc>
          <w:tcPr>
            <w:tcW w:w="1559" w:type="dxa"/>
            <w:tcBorders>
              <w:top w:val="single" w:sz="4" w:space="0" w:color="auto"/>
            </w:tcBorders>
            <w:shd w:val="clear" w:color="auto" w:fill="auto"/>
            <w:noWrap/>
            <w:vAlign w:val="center"/>
          </w:tcPr>
          <w:p w14:paraId="266286C9" w14:textId="752B720E" w:rsidR="00D61DF8" w:rsidRPr="00D61DF8" w:rsidRDefault="00D61DF8" w:rsidP="001D2F77">
            <w:pPr>
              <w:spacing w:after="0" w:line="240" w:lineRule="auto"/>
              <w:jc w:val="right"/>
              <w:rPr>
                <w:rFonts w:ascii="Arial" w:eastAsia="Times New Roman" w:hAnsi="Arial" w:cs="Arial"/>
                <w:sz w:val="20"/>
              </w:rPr>
            </w:pPr>
            <w:r w:rsidRPr="00D61DF8">
              <w:rPr>
                <w:rFonts w:ascii="Arial" w:hAnsi="Arial" w:cs="Arial"/>
                <w:bCs/>
                <w:sz w:val="20"/>
              </w:rPr>
              <w:t xml:space="preserve">29,990,262 </w:t>
            </w:r>
          </w:p>
        </w:tc>
      </w:tr>
      <w:tr w:rsidR="00D61DF8" w:rsidRPr="00657E73" w14:paraId="34A66DAD" w14:textId="77777777" w:rsidTr="00D269C6">
        <w:trPr>
          <w:trHeight w:val="315"/>
          <w:jc w:val="center"/>
        </w:trPr>
        <w:tc>
          <w:tcPr>
            <w:tcW w:w="1200" w:type="dxa"/>
            <w:shd w:val="clear" w:color="auto" w:fill="auto"/>
            <w:vAlign w:val="center"/>
            <w:hideMark/>
          </w:tcPr>
          <w:p w14:paraId="3402E1AF" w14:textId="77777777" w:rsidR="00D61DF8" w:rsidRPr="00657E73" w:rsidRDefault="00D61DF8" w:rsidP="001D2F77">
            <w:pPr>
              <w:spacing w:after="0" w:line="240" w:lineRule="auto"/>
              <w:jc w:val="center"/>
              <w:rPr>
                <w:rFonts w:ascii="Arial" w:eastAsia="Times New Roman" w:hAnsi="Arial" w:cs="Arial"/>
                <w:sz w:val="20"/>
              </w:rPr>
            </w:pPr>
            <w:r w:rsidRPr="00657E73">
              <w:rPr>
                <w:rFonts w:ascii="Arial" w:eastAsia="Times New Roman" w:hAnsi="Arial" w:cs="Arial"/>
                <w:sz w:val="20"/>
              </w:rPr>
              <w:t>20000</w:t>
            </w:r>
          </w:p>
        </w:tc>
        <w:tc>
          <w:tcPr>
            <w:tcW w:w="5316" w:type="dxa"/>
            <w:shd w:val="clear" w:color="auto" w:fill="auto"/>
            <w:vAlign w:val="center"/>
            <w:hideMark/>
          </w:tcPr>
          <w:p w14:paraId="6D98B822" w14:textId="77777777" w:rsidR="00D61DF8" w:rsidRPr="00657E73" w:rsidRDefault="00D61DF8" w:rsidP="001D2F77">
            <w:pPr>
              <w:spacing w:after="0" w:line="240" w:lineRule="auto"/>
              <w:rPr>
                <w:rFonts w:ascii="Arial" w:eastAsia="Times New Roman" w:hAnsi="Arial" w:cs="Arial"/>
                <w:sz w:val="20"/>
              </w:rPr>
            </w:pPr>
            <w:r w:rsidRPr="00657E73">
              <w:rPr>
                <w:rFonts w:ascii="Arial" w:eastAsia="Times New Roman" w:hAnsi="Arial" w:cs="Arial"/>
                <w:sz w:val="20"/>
              </w:rPr>
              <w:t>Materiales y Suministros</w:t>
            </w:r>
          </w:p>
        </w:tc>
        <w:tc>
          <w:tcPr>
            <w:tcW w:w="1559" w:type="dxa"/>
            <w:shd w:val="clear" w:color="auto" w:fill="auto"/>
            <w:noWrap/>
            <w:vAlign w:val="center"/>
          </w:tcPr>
          <w:p w14:paraId="16DCEE16" w14:textId="1EC37E32" w:rsidR="00D61DF8" w:rsidRPr="00D61DF8" w:rsidRDefault="00D61DF8" w:rsidP="001D2F77">
            <w:pPr>
              <w:spacing w:after="0" w:line="240" w:lineRule="auto"/>
              <w:jc w:val="right"/>
              <w:rPr>
                <w:rFonts w:ascii="Arial" w:eastAsia="Times New Roman" w:hAnsi="Arial" w:cs="Arial"/>
                <w:sz w:val="20"/>
              </w:rPr>
            </w:pPr>
            <w:r w:rsidRPr="00D61DF8">
              <w:rPr>
                <w:rFonts w:ascii="Arial" w:hAnsi="Arial" w:cs="Arial"/>
                <w:bCs/>
                <w:sz w:val="20"/>
              </w:rPr>
              <w:t xml:space="preserve">775,983 </w:t>
            </w:r>
          </w:p>
        </w:tc>
      </w:tr>
      <w:tr w:rsidR="00D61DF8" w:rsidRPr="00657E73" w14:paraId="0F28DF2A" w14:textId="77777777" w:rsidTr="00D269C6">
        <w:trPr>
          <w:trHeight w:val="315"/>
          <w:jc w:val="center"/>
        </w:trPr>
        <w:tc>
          <w:tcPr>
            <w:tcW w:w="1200" w:type="dxa"/>
            <w:shd w:val="clear" w:color="auto" w:fill="auto"/>
            <w:vAlign w:val="center"/>
            <w:hideMark/>
          </w:tcPr>
          <w:p w14:paraId="6FCA5BB6" w14:textId="77777777" w:rsidR="00D61DF8" w:rsidRPr="00657E73" w:rsidRDefault="00D61DF8" w:rsidP="001D2F77">
            <w:pPr>
              <w:spacing w:after="0" w:line="240" w:lineRule="auto"/>
              <w:jc w:val="center"/>
              <w:rPr>
                <w:rFonts w:ascii="Arial" w:eastAsia="Times New Roman" w:hAnsi="Arial" w:cs="Arial"/>
                <w:sz w:val="20"/>
              </w:rPr>
            </w:pPr>
            <w:r w:rsidRPr="00657E73">
              <w:rPr>
                <w:rFonts w:ascii="Arial" w:eastAsia="Times New Roman" w:hAnsi="Arial" w:cs="Arial"/>
                <w:sz w:val="20"/>
              </w:rPr>
              <w:t>30000</w:t>
            </w:r>
          </w:p>
        </w:tc>
        <w:tc>
          <w:tcPr>
            <w:tcW w:w="5316" w:type="dxa"/>
            <w:shd w:val="clear" w:color="auto" w:fill="auto"/>
            <w:vAlign w:val="center"/>
            <w:hideMark/>
          </w:tcPr>
          <w:p w14:paraId="412D5B77" w14:textId="77777777" w:rsidR="00D61DF8" w:rsidRPr="00657E73" w:rsidRDefault="00D61DF8" w:rsidP="001D2F77">
            <w:pPr>
              <w:spacing w:after="0" w:line="240" w:lineRule="auto"/>
              <w:rPr>
                <w:rFonts w:ascii="Arial" w:eastAsia="Times New Roman" w:hAnsi="Arial" w:cs="Arial"/>
                <w:sz w:val="20"/>
              </w:rPr>
            </w:pPr>
            <w:r w:rsidRPr="00657E73">
              <w:rPr>
                <w:rFonts w:ascii="Arial" w:eastAsia="Times New Roman" w:hAnsi="Arial" w:cs="Arial"/>
                <w:sz w:val="20"/>
              </w:rPr>
              <w:t>Servicios Generales</w:t>
            </w:r>
          </w:p>
        </w:tc>
        <w:tc>
          <w:tcPr>
            <w:tcW w:w="1559" w:type="dxa"/>
            <w:shd w:val="clear" w:color="auto" w:fill="auto"/>
            <w:noWrap/>
            <w:vAlign w:val="center"/>
          </w:tcPr>
          <w:p w14:paraId="041AB1EF" w14:textId="4CCD086C" w:rsidR="00D61DF8" w:rsidRPr="00D61DF8" w:rsidRDefault="00D61DF8" w:rsidP="001D2F77">
            <w:pPr>
              <w:spacing w:after="0" w:line="240" w:lineRule="auto"/>
              <w:jc w:val="right"/>
              <w:rPr>
                <w:rFonts w:ascii="Arial" w:eastAsia="Times New Roman" w:hAnsi="Arial" w:cs="Arial"/>
                <w:sz w:val="20"/>
              </w:rPr>
            </w:pPr>
            <w:r w:rsidRPr="00D61DF8">
              <w:rPr>
                <w:rFonts w:ascii="Arial" w:hAnsi="Arial" w:cs="Arial"/>
                <w:bCs/>
                <w:sz w:val="20"/>
              </w:rPr>
              <w:t xml:space="preserve">1,870,707 </w:t>
            </w:r>
          </w:p>
        </w:tc>
      </w:tr>
      <w:tr w:rsidR="00D61DF8" w:rsidRPr="00657E73" w14:paraId="3F38CCD3" w14:textId="77777777" w:rsidTr="00D269C6">
        <w:trPr>
          <w:trHeight w:val="315"/>
          <w:jc w:val="center"/>
        </w:trPr>
        <w:tc>
          <w:tcPr>
            <w:tcW w:w="1200" w:type="dxa"/>
            <w:shd w:val="clear" w:color="auto" w:fill="auto"/>
            <w:vAlign w:val="center"/>
            <w:hideMark/>
          </w:tcPr>
          <w:p w14:paraId="2E0610B8" w14:textId="77777777" w:rsidR="00D61DF8" w:rsidRPr="00657E73" w:rsidRDefault="00D61DF8" w:rsidP="001D2F77">
            <w:pPr>
              <w:spacing w:after="0" w:line="240" w:lineRule="auto"/>
              <w:jc w:val="center"/>
              <w:rPr>
                <w:rFonts w:ascii="Arial" w:eastAsia="Times New Roman" w:hAnsi="Arial" w:cs="Arial"/>
                <w:sz w:val="20"/>
              </w:rPr>
            </w:pPr>
            <w:r w:rsidRPr="00657E73">
              <w:rPr>
                <w:rFonts w:ascii="Arial" w:eastAsia="Times New Roman" w:hAnsi="Arial" w:cs="Arial"/>
                <w:sz w:val="20"/>
              </w:rPr>
              <w:t>40000</w:t>
            </w:r>
          </w:p>
        </w:tc>
        <w:tc>
          <w:tcPr>
            <w:tcW w:w="5316" w:type="dxa"/>
            <w:shd w:val="clear" w:color="auto" w:fill="auto"/>
            <w:vAlign w:val="center"/>
            <w:hideMark/>
          </w:tcPr>
          <w:p w14:paraId="39BC411B" w14:textId="77777777" w:rsidR="00D61DF8" w:rsidRPr="00657E73" w:rsidRDefault="00D61DF8" w:rsidP="001D2F77">
            <w:pPr>
              <w:spacing w:after="0" w:line="240" w:lineRule="auto"/>
              <w:rPr>
                <w:rFonts w:ascii="Arial" w:eastAsia="Times New Roman" w:hAnsi="Arial" w:cs="Arial"/>
                <w:sz w:val="20"/>
              </w:rPr>
            </w:pPr>
            <w:r w:rsidRPr="00657E73">
              <w:rPr>
                <w:rFonts w:ascii="Arial" w:eastAsia="Times New Roman" w:hAnsi="Arial" w:cs="Arial"/>
                <w:sz w:val="20"/>
              </w:rPr>
              <w:t>Transferencias, Asignaciones, Subsidios y Otras Ayudas</w:t>
            </w:r>
          </w:p>
        </w:tc>
        <w:tc>
          <w:tcPr>
            <w:tcW w:w="1559" w:type="dxa"/>
            <w:shd w:val="clear" w:color="auto" w:fill="auto"/>
            <w:noWrap/>
            <w:vAlign w:val="center"/>
          </w:tcPr>
          <w:p w14:paraId="061A6F9F" w14:textId="70C90347" w:rsidR="00D61DF8" w:rsidRPr="00D61DF8" w:rsidRDefault="00D61DF8" w:rsidP="001D2F77">
            <w:pPr>
              <w:spacing w:after="0" w:line="240" w:lineRule="auto"/>
              <w:jc w:val="right"/>
              <w:rPr>
                <w:rFonts w:ascii="Arial" w:eastAsia="Times New Roman" w:hAnsi="Arial" w:cs="Arial"/>
                <w:sz w:val="20"/>
              </w:rPr>
            </w:pPr>
            <w:r w:rsidRPr="00D61DF8">
              <w:rPr>
                <w:rFonts w:ascii="Arial" w:hAnsi="Arial" w:cs="Arial"/>
                <w:bCs/>
                <w:sz w:val="20"/>
              </w:rPr>
              <w:t xml:space="preserve">5,114,365 </w:t>
            </w:r>
          </w:p>
        </w:tc>
      </w:tr>
      <w:tr w:rsidR="00D61DF8" w:rsidRPr="00A536AD" w14:paraId="193679EA" w14:textId="77777777" w:rsidTr="00D269C6">
        <w:trPr>
          <w:trHeight w:val="255"/>
          <w:jc w:val="center"/>
        </w:trPr>
        <w:tc>
          <w:tcPr>
            <w:tcW w:w="1200" w:type="dxa"/>
            <w:shd w:val="clear" w:color="auto" w:fill="auto"/>
            <w:noWrap/>
            <w:vAlign w:val="center"/>
            <w:hideMark/>
          </w:tcPr>
          <w:p w14:paraId="01169EFC" w14:textId="77777777" w:rsidR="00D61DF8" w:rsidRPr="00A536AD" w:rsidRDefault="00D61DF8" w:rsidP="001D2F77">
            <w:pPr>
              <w:spacing w:after="0" w:line="240" w:lineRule="auto"/>
              <w:jc w:val="right"/>
              <w:rPr>
                <w:rFonts w:ascii="Arial" w:eastAsia="Times New Roman" w:hAnsi="Arial" w:cs="Arial"/>
                <w:i/>
                <w:iCs/>
                <w:sz w:val="18"/>
              </w:rPr>
            </w:pPr>
            <w:r w:rsidRPr="00A536AD">
              <w:rPr>
                <w:rFonts w:ascii="Arial" w:eastAsia="Times New Roman" w:hAnsi="Arial" w:cs="Arial"/>
                <w:i/>
                <w:iCs/>
                <w:sz w:val="18"/>
              </w:rPr>
              <w:t>45102</w:t>
            </w:r>
          </w:p>
        </w:tc>
        <w:tc>
          <w:tcPr>
            <w:tcW w:w="5316" w:type="dxa"/>
            <w:shd w:val="clear" w:color="auto" w:fill="auto"/>
            <w:noWrap/>
            <w:vAlign w:val="center"/>
            <w:hideMark/>
          </w:tcPr>
          <w:p w14:paraId="5BDDE557" w14:textId="77777777" w:rsidR="00D61DF8" w:rsidRPr="00A536AD" w:rsidRDefault="00D61DF8" w:rsidP="001D2F77">
            <w:pPr>
              <w:spacing w:after="0" w:line="240" w:lineRule="auto"/>
              <w:ind w:left="285"/>
              <w:rPr>
                <w:rFonts w:ascii="Arial" w:eastAsia="Times New Roman" w:hAnsi="Arial" w:cs="Arial"/>
                <w:i/>
                <w:iCs/>
                <w:sz w:val="18"/>
              </w:rPr>
            </w:pPr>
            <w:r w:rsidRPr="00A536AD">
              <w:rPr>
                <w:rFonts w:ascii="Arial" w:eastAsia="Times New Roman" w:hAnsi="Arial" w:cs="Arial"/>
                <w:i/>
                <w:iCs/>
                <w:sz w:val="18"/>
              </w:rPr>
              <w:t>Pensiones Burocracia</w:t>
            </w:r>
          </w:p>
        </w:tc>
        <w:tc>
          <w:tcPr>
            <w:tcW w:w="1559" w:type="dxa"/>
            <w:shd w:val="clear" w:color="auto" w:fill="auto"/>
            <w:noWrap/>
            <w:vAlign w:val="center"/>
          </w:tcPr>
          <w:p w14:paraId="6AB4127F" w14:textId="26C8F9EC" w:rsidR="00D61DF8" w:rsidRPr="00D61DF8" w:rsidRDefault="00D61DF8" w:rsidP="001D2F77">
            <w:pPr>
              <w:spacing w:after="0" w:line="240" w:lineRule="auto"/>
              <w:jc w:val="right"/>
              <w:rPr>
                <w:rFonts w:ascii="Arial" w:eastAsia="Times New Roman" w:hAnsi="Arial" w:cs="Arial"/>
                <w:i/>
                <w:iCs/>
                <w:sz w:val="18"/>
              </w:rPr>
            </w:pPr>
            <w:r w:rsidRPr="00D61DF8">
              <w:rPr>
                <w:rFonts w:ascii="Arial" w:hAnsi="Arial" w:cs="Arial"/>
                <w:bCs/>
                <w:i/>
                <w:sz w:val="18"/>
              </w:rPr>
              <w:t xml:space="preserve">2,633,166 </w:t>
            </w:r>
          </w:p>
        </w:tc>
      </w:tr>
      <w:tr w:rsidR="00D61DF8" w:rsidRPr="00A536AD" w14:paraId="5850866E" w14:textId="77777777" w:rsidTr="00D269C6">
        <w:trPr>
          <w:trHeight w:val="255"/>
          <w:jc w:val="center"/>
        </w:trPr>
        <w:tc>
          <w:tcPr>
            <w:tcW w:w="1200" w:type="dxa"/>
            <w:shd w:val="clear" w:color="auto" w:fill="auto"/>
            <w:noWrap/>
            <w:vAlign w:val="center"/>
            <w:hideMark/>
          </w:tcPr>
          <w:p w14:paraId="59EFCF70" w14:textId="77777777" w:rsidR="00D61DF8" w:rsidRPr="00A536AD" w:rsidRDefault="00D61DF8" w:rsidP="001D2F77">
            <w:pPr>
              <w:spacing w:after="0" w:line="240" w:lineRule="auto"/>
              <w:jc w:val="right"/>
              <w:rPr>
                <w:rFonts w:ascii="Arial" w:eastAsia="Times New Roman" w:hAnsi="Arial" w:cs="Arial"/>
                <w:i/>
                <w:iCs/>
                <w:sz w:val="18"/>
              </w:rPr>
            </w:pPr>
            <w:r w:rsidRPr="00A536AD">
              <w:rPr>
                <w:rFonts w:ascii="Arial" w:eastAsia="Times New Roman" w:hAnsi="Arial" w:cs="Arial"/>
                <w:i/>
                <w:iCs/>
                <w:sz w:val="18"/>
              </w:rPr>
              <w:t>45202</w:t>
            </w:r>
          </w:p>
        </w:tc>
        <w:tc>
          <w:tcPr>
            <w:tcW w:w="5316" w:type="dxa"/>
            <w:shd w:val="clear" w:color="auto" w:fill="auto"/>
            <w:noWrap/>
            <w:vAlign w:val="center"/>
            <w:hideMark/>
          </w:tcPr>
          <w:p w14:paraId="5FF5D5D3" w14:textId="77777777" w:rsidR="00D61DF8" w:rsidRPr="00A536AD" w:rsidRDefault="00D61DF8" w:rsidP="001D2F77">
            <w:pPr>
              <w:spacing w:after="0" w:line="240" w:lineRule="auto"/>
              <w:ind w:left="285"/>
              <w:rPr>
                <w:rFonts w:ascii="Arial" w:eastAsia="Times New Roman" w:hAnsi="Arial" w:cs="Arial"/>
                <w:i/>
                <w:iCs/>
                <w:sz w:val="18"/>
              </w:rPr>
            </w:pPr>
            <w:r w:rsidRPr="00A536AD">
              <w:rPr>
                <w:rFonts w:ascii="Arial" w:eastAsia="Times New Roman" w:hAnsi="Arial" w:cs="Arial"/>
                <w:i/>
                <w:iCs/>
                <w:sz w:val="18"/>
              </w:rPr>
              <w:t>Jubilaciones Burocracia</w:t>
            </w:r>
          </w:p>
        </w:tc>
        <w:tc>
          <w:tcPr>
            <w:tcW w:w="1559" w:type="dxa"/>
            <w:shd w:val="clear" w:color="auto" w:fill="auto"/>
            <w:noWrap/>
            <w:vAlign w:val="center"/>
          </w:tcPr>
          <w:p w14:paraId="7518ED32" w14:textId="07288C48" w:rsidR="00D61DF8" w:rsidRPr="00D61DF8" w:rsidRDefault="00D61DF8" w:rsidP="001D2F77">
            <w:pPr>
              <w:spacing w:after="0" w:line="240" w:lineRule="auto"/>
              <w:jc w:val="right"/>
              <w:rPr>
                <w:rFonts w:ascii="Arial" w:eastAsia="Times New Roman" w:hAnsi="Arial" w:cs="Arial"/>
                <w:i/>
                <w:iCs/>
                <w:sz w:val="18"/>
              </w:rPr>
            </w:pPr>
            <w:r w:rsidRPr="00D61DF8">
              <w:rPr>
                <w:rFonts w:ascii="Arial" w:hAnsi="Arial" w:cs="Arial"/>
                <w:bCs/>
                <w:i/>
                <w:sz w:val="18"/>
              </w:rPr>
              <w:t xml:space="preserve">1,417,859 </w:t>
            </w:r>
          </w:p>
        </w:tc>
      </w:tr>
      <w:tr w:rsidR="00D61DF8" w:rsidRPr="00A536AD" w14:paraId="3B14E340" w14:textId="77777777" w:rsidTr="00D269C6">
        <w:trPr>
          <w:trHeight w:val="255"/>
          <w:jc w:val="center"/>
        </w:trPr>
        <w:tc>
          <w:tcPr>
            <w:tcW w:w="1200" w:type="dxa"/>
            <w:shd w:val="clear" w:color="auto" w:fill="auto"/>
            <w:noWrap/>
            <w:vAlign w:val="center"/>
          </w:tcPr>
          <w:p w14:paraId="24422020" w14:textId="77777777" w:rsidR="00D61DF8" w:rsidRPr="00A536AD" w:rsidRDefault="00D61DF8" w:rsidP="001D2F77">
            <w:pPr>
              <w:spacing w:after="0" w:line="240" w:lineRule="auto"/>
              <w:jc w:val="right"/>
              <w:rPr>
                <w:rFonts w:ascii="Arial" w:eastAsia="Times New Roman" w:hAnsi="Arial" w:cs="Arial"/>
                <w:i/>
                <w:iCs/>
                <w:sz w:val="18"/>
              </w:rPr>
            </w:pPr>
            <w:r w:rsidRPr="00A536AD">
              <w:rPr>
                <w:rFonts w:ascii="Arial" w:eastAsia="Times New Roman" w:hAnsi="Arial" w:cs="Arial"/>
                <w:i/>
                <w:iCs/>
                <w:sz w:val="18"/>
              </w:rPr>
              <w:t>47101</w:t>
            </w:r>
          </w:p>
        </w:tc>
        <w:tc>
          <w:tcPr>
            <w:tcW w:w="5316" w:type="dxa"/>
            <w:shd w:val="clear" w:color="auto" w:fill="auto"/>
            <w:noWrap/>
            <w:vAlign w:val="center"/>
          </w:tcPr>
          <w:p w14:paraId="17D73043" w14:textId="77777777" w:rsidR="00D61DF8" w:rsidRPr="00A536AD" w:rsidRDefault="00D61DF8" w:rsidP="001D2F77">
            <w:pPr>
              <w:spacing w:after="0" w:line="240" w:lineRule="auto"/>
              <w:ind w:left="285"/>
              <w:rPr>
                <w:rFonts w:ascii="Arial" w:eastAsia="Times New Roman" w:hAnsi="Arial" w:cs="Arial"/>
                <w:i/>
                <w:iCs/>
                <w:sz w:val="18"/>
              </w:rPr>
            </w:pPr>
            <w:r w:rsidRPr="00A536AD">
              <w:rPr>
                <w:rFonts w:ascii="Arial" w:eastAsia="Times New Roman" w:hAnsi="Arial" w:cs="Arial"/>
                <w:i/>
                <w:iCs/>
                <w:sz w:val="18"/>
              </w:rPr>
              <w:t>Transferencias por obligaciones de Ley</w:t>
            </w:r>
          </w:p>
        </w:tc>
        <w:tc>
          <w:tcPr>
            <w:tcW w:w="1559" w:type="dxa"/>
            <w:shd w:val="clear" w:color="auto" w:fill="auto"/>
            <w:noWrap/>
            <w:vAlign w:val="center"/>
          </w:tcPr>
          <w:p w14:paraId="35633C81" w14:textId="399A6CD0" w:rsidR="00D61DF8" w:rsidRPr="00D61DF8" w:rsidRDefault="00D61DF8" w:rsidP="001D2F77">
            <w:pPr>
              <w:spacing w:after="0" w:line="240" w:lineRule="auto"/>
              <w:jc w:val="right"/>
              <w:rPr>
                <w:rFonts w:ascii="Arial" w:hAnsi="Arial" w:cs="Arial"/>
                <w:i/>
                <w:iCs/>
                <w:sz w:val="18"/>
              </w:rPr>
            </w:pPr>
            <w:r w:rsidRPr="00D61DF8">
              <w:rPr>
                <w:rFonts w:ascii="Arial" w:hAnsi="Arial" w:cs="Arial"/>
                <w:bCs/>
                <w:i/>
                <w:sz w:val="18"/>
              </w:rPr>
              <w:t xml:space="preserve">1,063,340 </w:t>
            </w:r>
          </w:p>
        </w:tc>
      </w:tr>
      <w:tr w:rsidR="00D61DF8" w:rsidRPr="00657E73" w14:paraId="432C153B" w14:textId="77777777" w:rsidTr="00D269C6">
        <w:trPr>
          <w:trHeight w:val="315"/>
          <w:jc w:val="center"/>
        </w:trPr>
        <w:tc>
          <w:tcPr>
            <w:tcW w:w="1200" w:type="dxa"/>
            <w:shd w:val="clear" w:color="auto" w:fill="auto"/>
            <w:vAlign w:val="center"/>
            <w:hideMark/>
          </w:tcPr>
          <w:p w14:paraId="2B5EE58B" w14:textId="77777777" w:rsidR="00D61DF8" w:rsidRPr="00657E73" w:rsidRDefault="00D61DF8" w:rsidP="001D2F77">
            <w:pPr>
              <w:spacing w:after="0" w:line="240" w:lineRule="auto"/>
              <w:jc w:val="center"/>
              <w:rPr>
                <w:rFonts w:ascii="Arial" w:eastAsia="Times New Roman" w:hAnsi="Arial" w:cs="Arial"/>
                <w:sz w:val="20"/>
              </w:rPr>
            </w:pPr>
            <w:r w:rsidRPr="00657E73">
              <w:rPr>
                <w:rFonts w:ascii="Arial" w:eastAsia="Times New Roman" w:hAnsi="Arial" w:cs="Arial"/>
                <w:sz w:val="20"/>
              </w:rPr>
              <w:t>50000</w:t>
            </w:r>
          </w:p>
        </w:tc>
        <w:tc>
          <w:tcPr>
            <w:tcW w:w="5316" w:type="dxa"/>
            <w:shd w:val="clear" w:color="auto" w:fill="auto"/>
            <w:vAlign w:val="center"/>
            <w:hideMark/>
          </w:tcPr>
          <w:p w14:paraId="7298D06C" w14:textId="77777777" w:rsidR="00D61DF8" w:rsidRPr="00657E73" w:rsidRDefault="00D61DF8" w:rsidP="001D2F77">
            <w:pPr>
              <w:spacing w:after="0" w:line="240" w:lineRule="auto"/>
              <w:rPr>
                <w:rFonts w:ascii="Arial" w:eastAsia="Times New Roman" w:hAnsi="Arial" w:cs="Arial"/>
                <w:sz w:val="20"/>
              </w:rPr>
            </w:pPr>
            <w:r w:rsidRPr="00657E73">
              <w:rPr>
                <w:rFonts w:ascii="Arial" w:eastAsia="Times New Roman" w:hAnsi="Arial" w:cs="Arial"/>
                <w:sz w:val="20"/>
              </w:rPr>
              <w:t>Bienes Muebles, Inmuebles e Intangibles</w:t>
            </w:r>
          </w:p>
        </w:tc>
        <w:tc>
          <w:tcPr>
            <w:tcW w:w="1559" w:type="dxa"/>
            <w:shd w:val="clear" w:color="auto" w:fill="auto"/>
            <w:noWrap/>
            <w:vAlign w:val="center"/>
          </w:tcPr>
          <w:p w14:paraId="6B80B1A6" w14:textId="0A4A3256" w:rsidR="00D61DF8" w:rsidRPr="00D61DF8" w:rsidRDefault="00D61DF8" w:rsidP="001D2F77">
            <w:pPr>
              <w:spacing w:after="0" w:line="240" w:lineRule="auto"/>
              <w:jc w:val="right"/>
              <w:rPr>
                <w:rFonts w:ascii="Arial" w:eastAsia="Times New Roman" w:hAnsi="Arial" w:cs="Arial"/>
                <w:sz w:val="20"/>
              </w:rPr>
            </w:pPr>
            <w:r w:rsidRPr="00D61DF8">
              <w:rPr>
                <w:rFonts w:ascii="Arial" w:hAnsi="Arial" w:cs="Arial"/>
                <w:bCs/>
                <w:sz w:val="20"/>
              </w:rPr>
              <w:t xml:space="preserve">222,183 </w:t>
            </w:r>
          </w:p>
        </w:tc>
      </w:tr>
      <w:tr w:rsidR="00D61DF8" w:rsidRPr="00657E73" w14:paraId="7EB0807A" w14:textId="77777777" w:rsidTr="00D269C6">
        <w:trPr>
          <w:trHeight w:val="315"/>
          <w:jc w:val="center"/>
        </w:trPr>
        <w:tc>
          <w:tcPr>
            <w:tcW w:w="1200" w:type="dxa"/>
            <w:shd w:val="clear" w:color="auto" w:fill="auto"/>
            <w:vAlign w:val="center"/>
            <w:hideMark/>
          </w:tcPr>
          <w:p w14:paraId="0D374FE1" w14:textId="77777777" w:rsidR="00D61DF8" w:rsidRPr="00657E73" w:rsidRDefault="00D61DF8" w:rsidP="001D2F77">
            <w:pPr>
              <w:spacing w:after="0" w:line="240" w:lineRule="auto"/>
              <w:jc w:val="center"/>
              <w:rPr>
                <w:rFonts w:ascii="Arial" w:eastAsia="Times New Roman" w:hAnsi="Arial" w:cs="Arial"/>
                <w:sz w:val="20"/>
              </w:rPr>
            </w:pPr>
            <w:r w:rsidRPr="00657E73">
              <w:rPr>
                <w:rFonts w:ascii="Arial" w:eastAsia="Times New Roman" w:hAnsi="Arial" w:cs="Arial"/>
                <w:sz w:val="20"/>
              </w:rPr>
              <w:t>70000</w:t>
            </w:r>
          </w:p>
        </w:tc>
        <w:tc>
          <w:tcPr>
            <w:tcW w:w="5316" w:type="dxa"/>
            <w:shd w:val="clear" w:color="auto" w:fill="auto"/>
            <w:vAlign w:val="center"/>
            <w:hideMark/>
          </w:tcPr>
          <w:p w14:paraId="1E001D3E" w14:textId="77777777" w:rsidR="00D61DF8" w:rsidRPr="00657E73" w:rsidRDefault="00D61DF8" w:rsidP="001D2F77">
            <w:pPr>
              <w:spacing w:after="0" w:line="240" w:lineRule="auto"/>
              <w:rPr>
                <w:rFonts w:ascii="Arial" w:eastAsia="Times New Roman" w:hAnsi="Arial" w:cs="Arial"/>
                <w:sz w:val="20"/>
              </w:rPr>
            </w:pPr>
            <w:r w:rsidRPr="00657E73">
              <w:rPr>
                <w:rFonts w:ascii="Arial" w:eastAsia="Times New Roman" w:hAnsi="Arial" w:cs="Arial"/>
                <w:sz w:val="20"/>
              </w:rPr>
              <w:t>Inversiones Financieras y Otras Provisiones</w:t>
            </w:r>
          </w:p>
        </w:tc>
        <w:tc>
          <w:tcPr>
            <w:tcW w:w="1559" w:type="dxa"/>
            <w:shd w:val="clear" w:color="auto" w:fill="auto"/>
            <w:noWrap/>
            <w:vAlign w:val="center"/>
          </w:tcPr>
          <w:p w14:paraId="056E9756" w14:textId="5B79C4EA" w:rsidR="00D61DF8" w:rsidRPr="00D61DF8" w:rsidRDefault="00D61DF8" w:rsidP="001D2F77">
            <w:pPr>
              <w:spacing w:after="0" w:line="240" w:lineRule="auto"/>
              <w:jc w:val="right"/>
              <w:rPr>
                <w:rFonts w:ascii="Arial" w:eastAsia="Times New Roman" w:hAnsi="Arial" w:cs="Arial"/>
                <w:sz w:val="20"/>
              </w:rPr>
            </w:pPr>
            <w:r w:rsidRPr="00D61DF8">
              <w:rPr>
                <w:rFonts w:ascii="Arial" w:hAnsi="Arial" w:cs="Arial"/>
                <w:bCs/>
                <w:sz w:val="20"/>
              </w:rPr>
              <w:t xml:space="preserve">26,500 </w:t>
            </w:r>
          </w:p>
        </w:tc>
      </w:tr>
      <w:tr w:rsidR="00A735DA" w:rsidRPr="00657E73" w14:paraId="672E537F" w14:textId="77777777" w:rsidTr="00D269C6">
        <w:trPr>
          <w:trHeight w:val="315"/>
          <w:jc w:val="center"/>
        </w:trPr>
        <w:tc>
          <w:tcPr>
            <w:tcW w:w="1200" w:type="dxa"/>
            <w:shd w:val="clear" w:color="auto" w:fill="auto"/>
            <w:vAlign w:val="center"/>
            <w:hideMark/>
          </w:tcPr>
          <w:p w14:paraId="543DB80A" w14:textId="77777777" w:rsidR="00A735DA" w:rsidRPr="00657E73" w:rsidRDefault="00A735DA" w:rsidP="001D2F77">
            <w:pPr>
              <w:spacing w:after="0" w:line="240" w:lineRule="auto"/>
              <w:rPr>
                <w:rFonts w:ascii="Arial" w:eastAsia="Times New Roman" w:hAnsi="Arial" w:cs="Arial"/>
                <w:sz w:val="20"/>
              </w:rPr>
            </w:pPr>
            <w:r w:rsidRPr="00657E73">
              <w:rPr>
                <w:rFonts w:ascii="Arial" w:eastAsia="Times New Roman" w:hAnsi="Arial" w:cs="Arial"/>
                <w:sz w:val="20"/>
              </w:rPr>
              <w:t> </w:t>
            </w:r>
          </w:p>
        </w:tc>
        <w:tc>
          <w:tcPr>
            <w:tcW w:w="5316" w:type="dxa"/>
            <w:shd w:val="clear" w:color="auto" w:fill="auto"/>
            <w:vAlign w:val="center"/>
            <w:hideMark/>
          </w:tcPr>
          <w:p w14:paraId="5ECA2AE0" w14:textId="77777777" w:rsidR="00A735DA" w:rsidRPr="00657E73" w:rsidRDefault="00A735DA" w:rsidP="001D2F77">
            <w:pPr>
              <w:spacing w:after="0" w:line="240" w:lineRule="auto"/>
              <w:jc w:val="center"/>
              <w:rPr>
                <w:rFonts w:ascii="Arial" w:eastAsia="Times New Roman" w:hAnsi="Arial" w:cs="Arial"/>
                <w:b/>
                <w:bCs/>
                <w:sz w:val="20"/>
              </w:rPr>
            </w:pPr>
            <w:r w:rsidRPr="00657E73">
              <w:rPr>
                <w:rFonts w:ascii="Arial" w:eastAsia="Times New Roman" w:hAnsi="Arial" w:cs="Arial"/>
                <w:b/>
                <w:bCs/>
                <w:sz w:val="20"/>
              </w:rPr>
              <w:t>Total</w:t>
            </w:r>
          </w:p>
        </w:tc>
        <w:tc>
          <w:tcPr>
            <w:tcW w:w="1559" w:type="dxa"/>
            <w:shd w:val="clear" w:color="auto" w:fill="auto"/>
            <w:vAlign w:val="center"/>
          </w:tcPr>
          <w:p w14:paraId="0CDBCC03" w14:textId="511E4C71" w:rsidR="00A735DA" w:rsidRPr="00D61DF8" w:rsidRDefault="00D61DF8" w:rsidP="001D2F77">
            <w:pPr>
              <w:spacing w:after="0" w:line="240" w:lineRule="auto"/>
              <w:jc w:val="right"/>
              <w:rPr>
                <w:rFonts w:ascii="Arial" w:eastAsia="Times New Roman" w:hAnsi="Arial" w:cs="Arial"/>
                <w:b/>
                <w:bCs/>
                <w:sz w:val="20"/>
              </w:rPr>
            </w:pPr>
            <w:r w:rsidRPr="00D61DF8">
              <w:rPr>
                <w:rFonts w:ascii="Arial" w:hAnsi="Arial" w:cs="Arial"/>
                <w:b/>
                <w:bCs/>
                <w:color w:val="000000"/>
                <w:sz w:val="20"/>
              </w:rPr>
              <w:t>38,000,000</w:t>
            </w:r>
          </w:p>
        </w:tc>
      </w:tr>
    </w:tbl>
    <w:p w14:paraId="7746291E" w14:textId="77777777" w:rsidR="00A735DA" w:rsidRDefault="00A735DA" w:rsidP="001D2F77">
      <w:pPr>
        <w:spacing w:after="0" w:line="240" w:lineRule="auto"/>
        <w:ind w:left="567" w:hanging="567"/>
        <w:jc w:val="both"/>
        <w:rPr>
          <w:rFonts w:ascii="Arial" w:hAnsi="Arial" w:cs="Arial"/>
          <w:lang w:val="es-ES"/>
        </w:rPr>
      </w:pPr>
    </w:p>
    <w:p w14:paraId="3761AE24" w14:textId="77777777" w:rsidR="00356F3B" w:rsidRDefault="00356F3B" w:rsidP="001D2F77">
      <w:pPr>
        <w:spacing w:after="0" w:line="240" w:lineRule="auto"/>
        <w:ind w:left="567" w:hanging="567"/>
        <w:jc w:val="both"/>
        <w:rPr>
          <w:rFonts w:ascii="Arial" w:hAnsi="Arial" w:cs="Arial"/>
          <w:lang w:val="es-ES"/>
        </w:rPr>
      </w:pPr>
    </w:p>
    <w:p w14:paraId="17A0A48D" w14:textId="5E82E84C" w:rsidR="00A735DA" w:rsidRDefault="00AE41AE" w:rsidP="001D2F77">
      <w:pPr>
        <w:spacing w:after="0" w:line="240" w:lineRule="auto"/>
        <w:ind w:left="567" w:hanging="567"/>
        <w:jc w:val="both"/>
        <w:rPr>
          <w:rFonts w:ascii="Arial" w:hAnsi="Arial" w:cs="Arial"/>
          <w:lang w:val="es-ES"/>
        </w:rPr>
      </w:pPr>
      <w:r>
        <w:rPr>
          <w:rFonts w:ascii="Arial" w:hAnsi="Arial" w:cs="Arial"/>
          <w:lang w:val="es-ES"/>
        </w:rPr>
        <w:t>V</w:t>
      </w:r>
      <w:r w:rsidR="00A735DA" w:rsidRPr="003203AD">
        <w:rPr>
          <w:rFonts w:ascii="Arial" w:hAnsi="Arial" w:cs="Arial"/>
          <w:lang w:val="es-ES"/>
        </w:rPr>
        <w:t>.</w:t>
      </w:r>
      <w:r w:rsidR="00A735DA" w:rsidRPr="003203AD">
        <w:rPr>
          <w:rFonts w:ascii="Arial" w:hAnsi="Arial" w:cs="Arial"/>
          <w:lang w:val="es-ES"/>
        </w:rPr>
        <w:tab/>
        <w:t xml:space="preserve">El desglose del presupuesto asignado al </w:t>
      </w:r>
      <w:r w:rsidR="00A735DA" w:rsidRPr="003203AD">
        <w:rPr>
          <w:rFonts w:ascii="Arial" w:hAnsi="Arial" w:cs="Arial"/>
          <w:b/>
          <w:lang w:val="es-ES"/>
        </w:rPr>
        <w:t>Tribunal de Arbitraje y Escalafón</w:t>
      </w:r>
      <w:r w:rsidR="00A735DA" w:rsidRPr="003203AD">
        <w:rPr>
          <w:rFonts w:ascii="Arial" w:hAnsi="Arial" w:cs="Arial"/>
          <w:lang w:val="es-ES"/>
        </w:rPr>
        <w:t>, tendrá la siguiente distribución a nivel de Capítulo de gasto:</w:t>
      </w:r>
    </w:p>
    <w:p w14:paraId="08D586C0" w14:textId="77777777" w:rsidR="00A735DA" w:rsidRPr="003203AD" w:rsidRDefault="00A735DA" w:rsidP="001D2F77">
      <w:pPr>
        <w:pStyle w:val="Sinespaciado"/>
        <w:rPr>
          <w:rFonts w:ascii="Arial" w:eastAsia="Calibri" w:hAnsi="Arial" w:cs="Arial"/>
          <w:lang w:val="es-ES" w:eastAsia="en-US"/>
        </w:rPr>
      </w:pPr>
    </w:p>
    <w:p w14:paraId="029F18D8" w14:textId="7E29C7BF"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67" w:name="_Toc522869241"/>
      <w:bookmarkStart w:id="68" w:name="_Toc526757453"/>
      <w:bookmarkStart w:id="69" w:name="_Toc22021891"/>
      <w:bookmarkStart w:id="70" w:name="_Toc22983164"/>
      <w:r w:rsidRPr="00FF0694">
        <w:rPr>
          <w:rFonts w:ascii="Arial" w:eastAsia="Times New Roman" w:hAnsi="Arial" w:cs="Arial"/>
          <w:b/>
          <w:lang w:val="es-ES"/>
        </w:rPr>
        <w:t xml:space="preserve">Tabla </w:t>
      </w:r>
      <w:r w:rsidR="00AE41AE" w:rsidRPr="00FF0694">
        <w:rPr>
          <w:rFonts w:ascii="Arial" w:eastAsia="Times New Roman" w:hAnsi="Arial" w:cs="Arial"/>
          <w:b/>
          <w:lang w:val="es-ES"/>
        </w:rPr>
        <w:t>15</w:t>
      </w:r>
      <w:r w:rsidRPr="00FF0694">
        <w:rPr>
          <w:rFonts w:ascii="Arial" w:eastAsia="Times New Roman" w:hAnsi="Arial" w:cs="Arial"/>
          <w:b/>
          <w:lang w:val="es-ES"/>
        </w:rPr>
        <w:t>. Tribunal de Arbitraje y Escalafón</w:t>
      </w:r>
      <w:r w:rsidRPr="00FF0694">
        <w:rPr>
          <w:rFonts w:ascii="Arial" w:eastAsia="Times New Roman" w:hAnsi="Arial" w:cs="Arial"/>
          <w:b/>
          <w:lang w:val="es-ES"/>
        </w:rPr>
        <w:br/>
      </w:r>
      <w:r w:rsidRPr="00FF0694">
        <w:rPr>
          <w:rFonts w:ascii="Arial" w:eastAsia="Times New Roman" w:hAnsi="Arial" w:cs="Arial"/>
          <w:b/>
          <w:sz w:val="20"/>
          <w:lang w:val="es-ES"/>
        </w:rPr>
        <w:t>(Objeto del Gasto)</w:t>
      </w:r>
      <w:bookmarkEnd w:id="67"/>
      <w:bookmarkEnd w:id="68"/>
      <w:bookmarkEnd w:id="69"/>
      <w:bookmarkEnd w:id="70"/>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504"/>
        <w:gridCol w:w="1559"/>
      </w:tblGrid>
      <w:tr w:rsidR="00371238" w:rsidRPr="00657E73" w14:paraId="4C1C9C80"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8C693"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Capítulo</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6C069"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03FCE"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371238" w:rsidRPr="00657E73" w14:paraId="135B4E9D"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CAC1A"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10000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30D80"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9E036" w14:textId="65A0EA76" w:rsidR="00A735DA" w:rsidRPr="00657E73" w:rsidRDefault="00FF0694" w:rsidP="001D2F77">
            <w:pPr>
              <w:spacing w:after="0" w:line="240" w:lineRule="auto"/>
              <w:jc w:val="right"/>
              <w:rPr>
                <w:rFonts w:ascii="Arial" w:hAnsi="Arial" w:cs="Arial"/>
                <w:sz w:val="20"/>
                <w:lang w:val="es-ES"/>
              </w:rPr>
            </w:pPr>
            <w:r w:rsidRPr="00FF0694">
              <w:rPr>
                <w:rFonts w:ascii="Arial" w:hAnsi="Arial" w:cs="Arial"/>
                <w:sz w:val="20"/>
                <w:lang w:val="es-ES"/>
              </w:rPr>
              <w:t>5,494,908</w:t>
            </w:r>
          </w:p>
        </w:tc>
      </w:tr>
      <w:tr w:rsidR="00371238" w:rsidRPr="00657E73" w14:paraId="10E7EA33"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8C17"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20000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22AE5"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4532E" w14:textId="12AB419E" w:rsidR="00A735DA" w:rsidRPr="00657E73" w:rsidRDefault="00FF0694" w:rsidP="001D2F77">
            <w:pPr>
              <w:spacing w:after="0" w:line="240" w:lineRule="auto"/>
              <w:jc w:val="right"/>
              <w:rPr>
                <w:rFonts w:ascii="Arial" w:hAnsi="Arial" w:cs="Arial"/>
                <w:sz w:val="20"/>
                <w:lang w:val="es-ES"/>
              </w:rPr>
            </w:pPr>
            <w:r w:rsidRPr="00FF0694">
              <w:rPr>
                <w:rFonts w:ascii="Arial" w:hAnsi="Arial" w:cs="Arial"/>
                <w:sz w:val="20"/>
                <w:lang w:val="es-ES"/>
              </w:rPr>
              <w:t>211,200</w:t>
            </w:r>
          </w:p>
        </w:tc>
      </w:tr>
      <w:tr w:rsidR="00371238" w:rsidRPr="00657E73" w14:paraId="06169AB1"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05BE1"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30000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186CE"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D4BEC" w14:textId="564D74C1" w:rsidR="00A735DA" w:rsidRPr="00657E73" w:rsidRDefault="00506E52" w:rsidP="001D2F77">
            <w:pPr>
              <w:spacing w:after="0" w:line="240" w:lineRule="auto"/>
              <w:jc w:val="right"/>
              <w:rPr>
                <w:rFonts w:ascii="Arial" w:hAnsi="Arial" w:cs="Arial"/>
                <w:sz w:val="20"/>
                <w:lang w:val="es-ES"/>
              </w:rPr>
            </w:pPr>
            <w:r>
              <w:rPr>
                <w:rFonts w:ascii="Arial" w:hAnsi="Arial" w:cs="Arial"/>
                <w:sz w:val="20"/>
                <w:lang w:val="es-ES"/>
              </w:rPr>
              <w:t>1,303,377</w:t>
            </w:r>
          </w:p>
        </w:tc>
      </w:tr>
      <w:tr w:rsidR="00371238" w:rsidRPr="00657E73" w14:paraId="046211C6"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38D1"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40000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6C77"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ED018" w14:textId="76CD2034" w:rsidR="00A735DA" w:rsidRPr="00657E73" w:rsidRDefault="00506E52" w:rsidP="001D2F77">
            <w:pPr>
              <w:spacing w:after="0" w:line="240" w:lineRule="auto"/>
              <w:jc w:val="right"/>
              <w:rPr>
                <w:rFonts w:ascii="Arial" w:hAnsi="Arial" w:cs="Arial"/>
                <w:sz w:val="20"/>
                <w:lang w:val="es-ES"/>
              </w:rPr>
            </w:pPr>
            <w:r>
              <w:rPr>
                <w:rFonts w:ascii="Arial" w:hAnsi="Arial" w:cs="Arial"/>
                <w:sz w:val="20"/>
                <w:lang w:val="es-ES"/>
              </w:rPr>
              <w:t>212,606</w:t>
            </w:r>
          </w:p>
        </w:tc>
      </w:tr>
      <w:tr w:rsidR="00277C6D" w:rsidRPr="00657E73" w14:paraId="598D9428"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33CA630" w14:textId="6B30BC1C" w:rsidR="00277C6D" w:rsidRPr="00657E73" w:rsidRDefault="00277C6D" w:rsidP="00277C6D">
            <w:pPr>
              <w:spacing w:after="0" w:line="240" w:lineRule="auto"/>
              <w:jc w:val="right"/>
              <w:rPr>
                <w:rFonts w:ascii="Arial" w:hAnsi="Arial" w:cs="Arial"/>
                <w:sz w:val="20"/>
                <w:lang w:val="es-ES"/>
              </w:rPr>
            </w:pPr>
            <w:r w:rsidRPr="00A536AD">
              <w:rPr>
                <w:rFonts w:ascii="Arial" w:eastAsia="Times New Roman" w:hAnsi="Arial" w:cs="Arial"/>
                <w:i/>
                <w:iCs/>
                <w:sz w:val="18"/>
              </w:rPr>
              <w:t>47101</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tcPr>
          <w:p w14:paraId="08C04A85" w14:textId="47AD6353" w:rsidR="00277C6D" w:rsidRPr="00657E73" w:rsidRDefault="00277C6D" w:rsidP="00277C6D">
            <w:pPr>
              <w:spacing w:after="0" w:line="240" w:lineRule="auto"/>
              <w:rPr>
                <w:rFonts w:ascii="Arial" w:hAnsi="Arial" w:cs="Arial"/>
                <w:sz w:val="20"/>
                <w:lang w:val="es-ES"/>
              </w:rPr>
            </w:pPr>
            <w:r w:rsidRPr="00A536AD">
              <w:rPr>
                <w:rFonts w:ascii="Arial" w:eastAsia="Times New Roman" w:hAnsi="Arial" w:cs="Arial"/>
                <w:i/>
                <w:iCs/>
                <w:sz w:val="18"/>
              </w:rPr>
              <w:t>Transferencias por obligaciones de Ley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783F1" w14:textId="66C47D85" w:rsidR="00277C6D" w:rsidRPr="00277C6D" w:rsidRDefault="00277C6D" w:rsidP="00277C6D">
            <w:pPr>
              <w:spacing w:after="0" w:line="240" w:lineRule="auto"/>
              <w:jc w:val="right"/>
              <w:rPr>
                <w:rFonts w:ascii="Arial" w:hAnsi="Arial" w:cs="Arial"/>
                <w:bCs/>
                <w:i/>
                <w:sz w:val="18"/>
              </w:rPr>
            </w:pPr>
            <w:r w:rsidRPr="00277C6D">
              <w:rPr>
                <w:rFonts w:ascii="Arial" w:hAnsi="Arial" w:cs="Arial"/>
                <w:bCs/>
                <w:i/>
                <w:sz w:val="18"/>
              </w:rPr>
              <w:t>212,606</w:t>
            </w:r>
          </w:p>
        </w:tc>
      </w:tr>
      <w:tr w:rsidR="00371238" w:rsidRPr="00657E73" w14:paraId="664AB659"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07F5E"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50000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19F5"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7998D" w14:textId="05FA2067" w:rsidR="00A735DA" w:rsidRPr="00657E73" w:rsidRDefault="00FF0694" w:rsidP="001D2F77">
            <w:pPr>
              <w:spacing w:after="0" w:line="240" w:lineRule="auto"/>
              <w:jc w:val="right"/>
              <w:rPr>
                <w:rFonts w:ascii="Arial" w:hAnsi="Arial" w:cs="Arial"/>
                <w:sz w:val="20"/>
                <w:lang w:val="es-ES"/>
              </w:rPr>
            </w:pPr>
            <w:r>
              <w:rPr>
                <w:rFonts w:ascii="Arial" w:hAnsi="Arial" w:cs="Arial"/>
                <w:sz w:val="20"/>
                <w:lang w:val="es-ES"/>
              </w:rPr>
              <w:t>0</w:t>
            </w:r>
          </w:p>
        </w:tc>
      </w:tr>
      <w:tr w:rsidR="00371238" w:rsidRPr="00657E73" w14:paraId="6ED0E1B8"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2658C" w14:textId="77777777" w:rsidR="00A735DA" w:rsidRPr="00657E73" w:rsidRDefault="00A735DA" w:rsidP="001D2F77">
            <w:pPr>
              <w:spacing w:after="0" w:line="240" w:lineRule="auto"/>
              <w:jc w:val="both"/>
              <w:rPr>
                <w:rFonts w:ascii="Arial" w:hAnsi="Arial" w:cs="Arial"/>
                <w:sz w:val="20"/>
                <w:lang w:val="es-ES"/>
              </w:rPr>
            </w:pP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974F"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3F7750" w14:textId="006AFA32" w:rsidR="00A735DA" w:rsidRPr="00946FCF" w:rsidRDefault="00946FCF" w:rsidP="001D2F77">
            <w:pPr>
              <w:spacing w:after="0" w:line="240" w:lineRule="auto"/>
              <w:jc w:val="right"/>
              <w:rPr>
                <w:rFonts w:ascii="Arial" w:hAnsi="Arial" w:cs="Arial"/>
                <w:b/>
                <w:sz w:val="20"/>
                <w:lang w:val="es-ES"/>
              </w:rPr>
            </w:pPr>
            <w:r w:rsidRPr="00946FCF">
              <w:rPr>
                <w:rFonts w:ascii="Arial" w:hAnsi="Arial" w:cs="Arial"/>
                <w:b/>
                <w:color w:val="000000"/>
                <w:sz w:val="20"/>
                <w:szCs w:val="20"/>
              </w:rPr>
              <w:t>7,222,091</w:t>
            </w:r>
          </w:p>
        </w:tc>
      </w:tr>
    </w:tbl>
    <w:p w14:paraId="5E704FBF" w14:textId="77777777" w:rsidR="00A735DA" w:rsidRDefault="00A735DA" w:rsidP="001D2F77">
      <w:pPr>
        <w:pStyle w:val="Sinespaciado"/>
        <w:rPr>
          <w:rFonts w:ascii="Arial" w:eastAsia="Calibri" w:hAnsi="Arial" w:cs="Arial"/>
          <w:lang w:val="es-ES" w:eastAsia="en-US"/>
        </w:rPr>
      </w:pPr>
    </w:p>
    <w:p w14:paraId="005AD31D" w14:textId="77777777" w:rsidR="00356F3B" w:rsidRDefault="00356F3B" w:rsidP="001D2F77">
      <w:pPr>
        <w:pStyle w:val="Sinespaciado"/>
        <w:rPr>
          <w:rFonts w:ascii="Arial" w:eastAsia="Calibri" w:hAnsi="Arial" w:cs="Arial"/>
          <w:lang w:val="es-ES" w:eastAsia="en-US"/>
        </w:rPr>
      </w:pPr>
    </w:p>
    <w:p w14:paraId="22F97A9B" w14:textId="7F6ECE69" w:rsidR="00A735DA" w:rsidRPr="003203AD" w:rsidRDefault="00AE41AE" w:rsidP="001D2F77">
      <w:pPr>
        <w:spacing w:after="0" w:line="240" w:lineRule="auto"/>
        <w:ind w:left="567" w:hanging="567"/>
        <w:jc w:val="both"/>
        <w:rPr>
          <w:rFonts w:ascii="Arial" w:hAnsi="Arial" w:cs="Arial"/>
          <w:lang w:val="es-ES"/>
        </w:rPr>
      </w:pPr>
      <w:r>
        <w:rPr>
          <w:rFonts w:ascii="Arial" w:hAnsi="Arial" w:cs="Arial"/>
          <w:lang w:val="es-ES"/>
        </w:rPr>
        <w:t>VI</w:t>
      </w:r>
      <w:r w:rsidR="00A735DA" w:rsidRPr="003203AD">
        <w:rPr>
          <w:rFonts w:ascii="Arial" w:hAnsi="Arial" w:cs="Arial"/>
          <w:lang w:val="es-ES"/>
        </w:rPr>
        <w:t>.</w:t>
      </w:r>
      <w:r w:rsidR="00A735DA" w:rsidRPr="003203AD">
        <w:rPr>
          <w:rFonts w:ascii="Arial" w:hAnsi="Arial" w:cs="Arial"/>
          <w:lang w:val="es-ES"/>
        </w:rPr>
        <w:tab/>
        <w:t xml:space="preserve">El desglose del presupuesto asignado al </w:t>
      </w:r>
      <w:r w:rsidR="00A735DA" w:rsidRPr="003203AD">
        <w:rPr>
          <w:rFonts w:ascii="Arial" w:hAnsi="Arial" w:cs="Arial"/>
          <w:b/>
          <w:lang w:val="es-ES"/>
        </w:rPr>
        <w:t>Tribunal de Justicia de Administrativa del Estado de Colima</w:t>
      </w:r>
      <w:r w:rsidR="00A735DA" w:rsidRPr="003203AD">
        <w:rPr>
          <w:rFonts w:ascii="Arial" w:hAnsi="Arial" w:cs="Arial"/>
          <w:lang w:val="es-ES"/>
        </w:rPr>
        <w:t>, tendrá la siguiente distribución:</w:t>
      </w:r>
    </w:p>
    <w:p w14:paraId="1F4EABDC" w14:textId="4A7AF052" w:rsidR="00A735DA" w:rsidRPr="003203AD" w:rsidRDefault="00A735DA" w:rsidP="007B377D">
      <w:pPr>
        <w:pStyle w:val="Ttulo2"/>
        <w:rPr>
          <w:lang w:val="es-E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504"/>
        <w:gridCol w:w="1559"/>
      </w:tblGrid>
      <w:tr w:rsidR="007B377D" w:rsidRPr="00657E73" w14:paraId="10967A43" w14:textId="77777777" w:rsidTr="004D11E4">
        <w:trPr>
          <w:trHeight w:val="283"/>
          <w:tblHeader/>
        </w:trPr>
        <w:tc>
          <w:tcPr>
            <w:tcW w:w="8079" w:type="dxa"/>
            <w:gridSpan w:val="3"/>
            <w:tcBorders>
              <w:top w:val="nil"/>
              <w:left w:val="nil"/>
              <w:bottom w:val="single" w:sz="4" w:space="0" w:color="auto"/>
              <w:right w:val="nil"/>
            </w:tcBorders>
            <w:shd w:val="clear" w:color="auto" w:fill="auto"/>
            <w:vAlign w:val="center"/>
          </w:tcPr>
          <w:p w14:paraId="3719407F" w14:textId="77777777" w:rsidR="007B377D" w:rsidRPr="007B377D" w:rsidRDefault="007B377D" w:rsidP="007B377D">
            <w:pPr>
              <w:spacing w:after="0" w:line="240" w:lineRule="auto"/>
              <w:jc w:val="center"/>
              <w:rPr>
                <w:rFonts w:ascii="Arial" w:hAnsi="Arial" w:cs="Arial"/>
                <w:b/>
                <w:bCs/>
                <w:sz w:val="20"/>
                <w:lang w:val="es-ES"/>
              </w:rPr>
            </w:pPr>
            <w:r w:rsidRPr="007B377D">
              <w:rPr>
                <w:rFonts w:ascii="Arial" w:hAnsi="Arial" w:cs="Arial"/>
                <w:b/>
                <w:bCs/>
                <w:sz w:val="20"/>
                <w:lang w:val="es-ES"/>
              </w:rPr>
              <w:t>Tabla 16. Tribunal de Justicia Administrativa del Estado de Colima</w:t>
            </w:r>
          </w:p>
          <w:p w14:paraId="521BD3BA" w14:textId="5ECC1071" w:rsidR="007B377D" w:rsidRPr="00657E73" w:rsidRDefault="007B377D" w:rsidP="007B377D">
            <w:pPr>
              <w:spacing w:after="0" w:line="240" w:lineRule="auto"/>
              <w:jc w:val="center"/>
              <w:rPr>
                <w:rFonts w:ascii="Arial" w:hAnsi="Arial" w:cs="Arial"/>
                <w:b/>
                <w:bCs/>
                <w:sz w:val="20"/>
                <w:lang w:val="es-ES"/>
              </w:rPr>
            </w:pPr>
            <w:r w:rsidRPr="007B377D">
              <w:rPr>
                <w:rFonts w:ascii="Arial" w:hAnsi="Arial" w:cs="Arial"/>
                <w:b/>
                <w:bCs/>
                <w:sz w:val="20"/>
                <w:lang w:val="es-ES"/>
              </w:rPr>
              <w:t>(Objeto del Gasto)</w:t>
            </w:r>
          </w:p>
        </w:tc>
      </w:tr>
      <w:tr w:rsidR="00371238" w:rsidRPr="00657E73" w14:paraId="2C3A8EA3" w14:textId="77777777" w:rsidTr="004D11E4">
        <w:trPr>
          <w:trHeight w:val="283"/>
          <w:tblHead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3DBC8"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Capítulo</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5EBA"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5BB98"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371238" w:rsidRPr="00657E73" w14:paraId="340E262F"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DA94"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10000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45806"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1CC79" w14:textId="1251E2D3" w:rsidR="00A735DA" w:rsidRPr="00657E73" w:rsidRDefault="00A536AD" w:rsidP="001D2F77">
            <w:pPr>
              <w:spacing w:after="0" w:line="240" w:lineRule="auto"/>
              <w:jc w:val="right"/>
              <w:rPr>
                <w:rFonts w:ascii="Arial" w:hAnsi="Arial" w:cs="Arial"/>
                <w:sz w:val="20"/>
                <w:lang w:val="es-ES"/>
              </w:rPr>
            </w:pPr>
            <w:r w:rsidRPr="00A536AD">
              <w:rPr>
                <w:rFonts w:ascii="Arial" w:hAnsi="Arial" w:cs="Arial"/>
                <w:sz w:val="20"/>
                <w:lang w:val="es-ES"/>
              </w:rPr>
              <w:t>15,860,482</w:t>
            </w:r>
          </w:p>
        </w:tc>
      </w:tr>
      <w:tr w:rsidR="00371238" w:rsidRPr="00657E73" w14:paraId="438A5718"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BA5F4"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20000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A430E"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B3985" w14:textId="069E18C1" w:rsidR="00A735DA" w:rsidRPr="00657E73" w:rsidRDefault="00A536AD" w:rsidP="001D2F77">
            <w:pPr>
              <w:spacing w:after="0" w:line="240" w:lineRule="auto"/>
              <w:jc w:val="right"/>
              <w:rPr>
                <w:rFonts w:ascii="Arial" w:hAnsi="Arial" w:cs="Arial"/>
                <w:sz w:val="20"/>
                <w:lang w:val="es-ES"/>
              </w:rPr>
            </w:pPr>
            <w:r>
              <w:rPr>
                <w:rFonts w:ascii="Arial" w:hAnsi="Arial" w:cs="Arial"/>
                <w:sz w:val="20"/>
                <w:lang w:val="es-ES"/>
              </w:rPr>
              <w:t>134,132</w:t>
            </w:r>
          </w:p>
        </w:tc>
      </w:tr>
      <w:tr w:rsidR="00371238" w:rsidRPr="00657E73" w14:paraId="4E9434E7"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FAE7"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30000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538D2"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1C660" w14:textId="5A85CE0D" w:rsidR="00A735DA" w:rsidRPr="00657E73" w:rsidRDefault="00A536AD" w:rsidP="001D2F77">
            <w:pPr>
              <w:spacing w:after="0" w:line="240" w:lineRule="auto"/>
              <w:jc w:val="right"/>
              <w:rPr>
                <w:rFonts w:ascii="Arial" w:hAnsi="Arial" w:cs="Arial"/>
                <w:sz w:val="20"/>
                <w:lang w:val="es-ES"/>
              </w:rPr>
            </w:pPr>
            <w:r w:rsidRPr="00A536AD">
              <w:rPr>
                <w:rFonts w:ascii="Arial" w:hAnsi="Arial" w:cs="Arial"/>
                <w:sz w:val="20"/>
                <w:lang w:val="es-ES"/>
              </w:rPr>
              <w:t>1,409,168</w:t>
            </w:r>
          </w:p>
        </w:tc>
      </w:tr>
      <w:tr w:rsidR="00371238" w:rsidRPr="00657E73" w14:paraId="444D3949"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E6E91"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40000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472AF"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0A4C1" w14:textId="5A3EA961" w:rsidR="00A735DA" w:rsidRPr="00657E73" w:rsidRDefault="00A536AD" w:rsidP="001D2F77">
            <w:pPr>
              <w:spacing w:after="0" w:line="240" w:lineRule="auto"/>
              <w:jc w:val="right"/>
              <w:rPr>
                <w:rFonts w:ascii="Arial" w:hAnsi="Arial" w:cs="Arial"/>
                <w:sz w:val="20"/>
                <w:lang w:val="es-ES"/>
              </w:rPr>
            </w:pPr>
            <w:r>
              <w:rPr>
                <w:rFonts w:ascii="Arial" w:hAnsi="Arial" w:cs="Arial"/>
                <w:sz w:val="20"/>
                <w:lang w:val="es-ES"/>
              </w:rPr>
              <w:t>0</w:t>
            </w:r>
          </w:p>
        </w:tc>
      </w:tr>
      <w:tr w:rsidR="00371238" w:rsidRPr="00657E73" w14:paraId="513D1E05"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6FB2" w14:textId="77777777" w:rsidR="00A735DA" w:rsidRPr="00657E73" w:rsidRDefault="00A735DA" w:rsidP="001D2F77">
            <w:pPr>
              <w:spacing w:after="0" w:line="240" w:lineRule="auto"/>
              <w:jc w:val="center"/>
              <w:rPr>
                <w:rFonts w:ascii="Arial" w:hAnsi="Arial" w:cs="Arial"/>
                <w:sz w:val="20"/>
                <w:lang w:val="es-ES"/>
              </w:rPr>
            </w:pPr>
            <w:r w:rsidRPr="00657E73">
              <w:rPr>
                <w:rFonts w:ascii="Arial" w:hAnsi="Arial" w:cs="Arial"/>
                <w:sz w:val="20"/>
                <w:lang w:val="es-ES"/>
              </w:rPr>
              <w:t>50000</w:t>
            </w: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8F920" w14:textId="77777777" w:rsidR="00A735DA" w:rsidRPr="00657E73" w:rsidRDefault="00A735DA" w:rsidP="001D2F77">
            <w:pPr>
              <w:spacing w:after="0" w:line="240" w:lineRule="auto"/>
              <w:rPr>
                <w:rFonts w:ascii="Arial" w:hAnsi="Arial" w:cs="Arial"/>
                <w:sz w:val="20"/>
                <w:lang w:val="es-ES"/>
              </w:rPr>
            </w:pPr>
            <w:r w:rsidRPr="00657E73">
              <w:rPr>
                <w:rFonts w:ascii="Arial" w:hAnsi="Arial"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A04F6" w14:textId="30F4D438" w:rsidR="00A735DA" w:rsidRPr="00657E73" w:rsidRDefault="00A536AD" w:rsidP="001D2F77">
            <w:pPr>
              <w:spacing w:after="0" w:line="240" w:lineRule="auto"/>
              <w:jc w:val="right"/>
              <w:rPr>
                <w:rFonts w:ascii="Arial" w:hAnsi="Arial" w:cs="Arial"/>
                <w:sz w:val="20"/>
                <w:lang w:val="es-ES"/>
              </w:rPr>
            </w:pPr>
            <w:r>
              <w:rPr>
                <w:rFonts w:ascii="Arial" w:hAnsi="Arial" w:cs="Arial"/>
                <w:sz w:val="20"/>
                <w:lang w:val="es-ES"/>
              </w:rPr>
              <w:t>0</w:t>
            </w:r>
          </w:p>
        </w:tc>
      </w:tr>
      <w:tr w:rsidR="00371238" w:rsidRPr="00657E73" w14:paraId="7A32D705"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578B0" w14:textId="77777777" w:rsidR="00A735DA" w:rsidRPr="00657E73" w:rsidRDefault="00A735DA" w:rsidP="001D2F77">
            <w:pPr>
              <w:spacing w:after="0" w:line="240" w:lineRule="auto"/>
              <w:jc w:val="both"/>
              <w:rPr>
                <w:rFonts w:ascii="Arial" w:hAnsi="Arial" w:cs="Arial"/>
                <w:sz w:val="20"/>
                <w:lang w:val="es-ES"/>
              </w:rPr>
            </w:pPr>
          </w:p>
        </w:tc>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CDBB" w14:textId="77777777" w:rsidR="00A735DA" w:rsidRPr="00657E73" w:rsidRDefault="00A735DA" w:rsidP="001D2F77">
            <w:pPr>
              <w:spacing w:after="0" w:line="240" w:lineRule="auto"/>
              <w:jc w:val="center"/>
              <w:rPr>
                <w:rFonts w:ascii="Arial" w:hAnsi="Arial" w:cs="Arial"/>
                <w:b/>
                <w:bCs/>
                <w:sz w:val="20"/>
                <w:lang w:val="es-ES"/>
              </w:rPr>
            </w:pPr>
            <w:r w:rsidRPr="00657E73">
              <w:rPr>
                <w:rFonts w:ascii="Arial" w:hAnsi="Arial"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5857F4" w14:textId="5FD259D7" w:rsidR="00A735DA" w:rsidRPr="00657E73" w:rsidRDefault="00A536AD" w:rsidP="001D2F77">
            <w:pPr>
              <w:spacing w:after="0" w:line="240" w:lineRule="auto"/>
              <w:jc w:val="right"/>
              <w:rPr>
                <w:rFonts w:ascii="Arial" w:hAnsi="Arial" w:cs="Arial"/>
                <w:b/>
                <w:sz w:val="20"/>
                <w:lang w:val="es-ES"/>
              </w:rPr>
            </w:pPr>
            <w:r w:rsidRPr="00A536AD">
              <w:rPr>
                <w:rFonts w:ascii="Arial" w:hAnsi="Arial" w:cs="Arial"/>
                <w:b/>
                <w:sz w:val="20"/>
                <w:lang w:val="es-ES"/>
              </w:rPr>
              <w:t>17,403,782</w:t>
            </w:r>
          </w:p>
        </w:tc>
      </w:tr>
    </w:tbl>
    <w:p w14:paraId="0B6FE18B" w14:textId="77777777" w:rsidR="00A735DA" w:rsidRDefault="00A735DA" w:rsidP="001D2F77">
      <w:pPr>
        <w:spacing w:after="0" w:line="240" w:lineRule="auto"/>
        <w:jc w:val="both"/>
        <w:rPr>
          <w:rFonts w:ascii="Arial" w:eastAsia="Times New Roman" w:hAnsi="Arial" w:cs="Arial"/>
        </w:rPr>
      </w:pPr>
      <w:bookmarkStart w:id="71" w:name="_MON_1381432077"/>
      <w:bookmarkStart w:id="72" w:name="_MON_1381432102"/>
      <w:bookmarkStart w:id="73" w:name="_MON_1381432240"/>
      <w:bookmarkStart w:id="74" w:name="_MON_1381432271"/>
      <w:bookmarkStart w:id="75" w:name="_MON_1381432330"/>
      <w:bookmarkStart w:id="76" w:name="_MON_1381432466"/>
      <w:bookmarkStart w:id="77" w:name="_MON_1381432592"/>
      <w:bookmarkStart w:id="78" w:name="_MON_1381432871"/>
      <w:bookmarkStart w:id="79" w:name="_MON_1381432014"/>
      <w:bookmarkStart w:id="80" w:name="_MON_1381432030"/>
      <w:bookmarkStart w:id="81" w:name="_MON_1381432032"/>
      <w:bookmarkEnd w:id="71"/>
      <w:bookmarkEnd w:id="72"/>
      <w:bookmarkEnd w:id="73"/>
      <w:bookmarkEnd w:id="74"/>
      <w:bookmarkEnd w:id="75"/>
      <w:bookmarkEnd w:id="76"/>
      <w:bookmarkEnd w:id="77"/>
      <w:bookmarkEnd w:id="78"/>
      <w:bookmarkEnd w:id="79"/>
      <w:bookmarkEnd w:id="80"/>
      <w:bookmarkEnd w:id="81"/>
    </w:p>
    <w:p w14:paraId="3962742C" w14:textId="77777777" w:rsidR="00356F3B" w:rsidRPr="003203AD" w:rsidRDefault="00356F3B" w:rsidP="001D2F77">
      <w:pPr>
        <w:spacing w:after="0" w:line="240" w:lineRule="auto"/>
        <w:jc w:val="both"/>
        <w:rPr>
          <w:rFonts w:ascii="Arial" w:eastAsia="Times New Roman" w:hAnsi="Arial" w:cs="Arial"/>
        </w:rPr>
      </w:pPr>
    </w:p>
    <w:p w14:paraId="5E2C3563" w14:textId="77777777" w:rsidR="00A735DA" w:rsidRPr="003203AD" w:rsidRDefault="00A735DA" w:rsidP="001D2F77">
      <w:pPr>
        <w:spacing w:after="0" w:line="240" w:lineRule="auto"/>
        <w:jc w:val="both"/>
        <w:rPr>
          <w:rFonts w:ascii="Arial" w:hAnsi="Arial" w:cs="Arial"/>
          <w:lang w:val="es-ES"/>
        </w:rPr>
      </w:pPr>
      <w:r w:rsidRPr="003203AD">
        <w:rPr>
          <w:rFonts w:ascii="Arial" w:eastAsia="Times New Roman" w:hAnsi="Arial" w:cs="Arial"/>
        </w:rPr>
        <w:t xml:space="preserve">En el </w:t>
      </w:r>
      <w:r w:rsidRPr="003203AD">
        <w:rPr>
          <w:rFonts w:ascii="Arial" w:eastAsia="Times New Roman" w:hAnsi="Arial" w:cs="Arial"/>
          <w:b/>
        </w:rPr>
        <w:t>Anexo 3</w:t>
      </w:r>
      <w:r w:rsidR="00FD2EAE" w:rsidRPr="003203AD">
        <w:rPr>
          <w:rFonts w:ascii="Arial" w:eastAsia="Times New Roman" w:hAnsi="Arial" w:cs="Arial"/>
          <w:b/>
        </w:rPr>
        <w:t xml:space="preserve"> </w:t>
      </w:r>
      <w:r w:rsidRPr="003203AD">
        <w:rPr>
          <w:rFonts w:ascii="Arial" w:eastAsia="Times New Roman" w:hAnsi="Arial" w:cs="Arial"/>
          <w:b/>
        </w:rPr>
        <w:t>Clasificación por Objeto del Gasto de los Órganos Autónomos del Estado</w:t>
      </w:r>
      <w:r w:rsidRPr="003203AD">
        <w:rPr>
          <w:rFonts w:ascii="Arial" w:eastAsia="Times New Roman" w:hAnsi="Arial" w:cs="Arial"/>
        </w:rPr>
        <w:t xml:space="preserve"> del presente Decreto, se presentan las asignaciones presupuestales a nivel de Capítulo, Concepto, Partida Genérica y Partida Específica, de cada uno de los Órganos Autónomos del Estado señalados en el presente artículo, </w:t>
      </w:r>
      <w:r w:rsidRPr="003203AD">
        <w:rPr>
          <w:rFonts w:ascii="Arial" w:hAnsi="Arial" w:cs="Arial"/>
          <w:lang w:val="es-ES"/>
        </w:rPr>
        <w:t xml:space="preserve">organizado de la siguiente manera: </w:t>
      </w:r>
    </w:p>
    <w:p w14:paraId="6108F107" w14:textId="77777777" w:rsidR="00F4459A" w:rsidRPr="003203AD" w:rsidRDefault="00F4459A" w:rsidP="001D2F77">
      <w:pPr>
        <w:tabs>
          <w:tab w:val="left" w:pos="1276"/>
        </w:tabs>
        <w:spacing w:after="0" w:line="240" w:lineRule="auto"/>
        <w:ind w:left="1276" w:hanging="1276"/>
        <w:jc w:val="both"/>
        <w:rPr>
          <w:rFonts w:ascii="Arial" w:hAnsi="Arial" w:cs="Arial"/>
          <w:b/>
          <w:lang w:val="es-ES"/>
        </w:rPr>
      </w:pPr>
    </w:p>
    <w:p w14:paraId="2F13801F" w14:textId="77777777" w:rsidR="00A735DA" w:rsidRPr="001B3D6F" w:rsidRDefault="00A735DA"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3.1</w:t>
      </w:r>
      <w:r w:rsidRPr="001B3D6F">
        <w:rPr>
          <w:rFonts w:ascii="Arial" w:hAnsi="Arial" w:cs="Arial"/>
          <w:b/>
          <w:sz w:val="20"/>
          <w:lang w:val="es-ES"/>
        </w:rPr>
        <w:tab/>
      </w:r>
      <w:r w:rsidRPr="001B3D6F">
        <w:rPr>
          <w:rFonts w:ascii="Arial" w:hAnsi="Arial" w:cs="Arial"/>
          <w:sz w:val="20"/>
          <w:lang w:val="es-ES"/>
        </w:rPr>
        <w:t>Comisión de Derechos Humanos del Estado de Colima.</w:t>
      </w:r>
    </w:p>
    <w:p w14:paraId="1A26F24A" w14:textId="77777777" w:rsidR="00A735DA" w:rsidRPr="001B3D6F" w:rsidRDefault="00A735DA"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3.2</w:t>
      </w:r>
      <w:r w:rsidRPr="001B3D6F">
        <w:rPr>
          <w:rFonts w:ascii="Arial" w:hAnsi="Arial" w:cs="Arial"/>
          <w:b/>
          <w:sz w:val="20"/>
          <w:lang w:val="es-ES"/>
        </w:rPr>
        <w:tab/>
      </w:r>
      <w:r w:rsidRPr="001B3D6F">
        <w:rPr>
          <w:rFonts w:ascii="Arial" w:hAnsi="Arial" w:cs="Arial"/>
          <w:sz w:val="20"/>
          <w:lang w:val="es-ES"/>
        </w:rPr>
        <w:t>Fiscalía General del Estado de Colima.</w:t>
      </w:r>
    </w:p>
    <w:p w14:paraId="56264EFC" w14:textId="562EC6C2" w:rsidR="00A735DA" w:rsidRPr="001B3D6F" w:rsidRDefault="00AE41AE"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3.3</w:t>
      </w:r>
      <w:r w:rsidR="00A735DA" w:rsidRPr="001B3D6F">
        <w:rPr>
          <w:rFonts w:ascii="Arial" w:hAnsi="Arial" w:cs="Arial"/>
          <w:b/>
          <w:sz w:val="20"/>
          <w:lang w:val="es-ES"/>
        </w:rPr>
        <w:tab/>
      </w:r>
      <w:r w:rsidR="00A735DA" w:rsidRPr="001B3D6F">
        <w:rPr>
          <w:rFonts w:ascii="Arial" w:hAnsi="Arial" w:cs="Arial"/>
          <w:sz w:val="20"/>
          <w:lang w:val="es-ES"/>
        </w:rPr>
        <w:t>Instituto de Transparencia, Acceso a la Información Pública y Protección de Datos del Estado de Colima.</w:t>
      </w:r>
    </w:p>
    <w:p w14:paraId="16B0F470" w14:textId="20B036AD" w:rsidR="00A735DA" w:rsidRPr="001B3D6F" w:rsidRDefault="00AE41AE"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3.4</w:t>
      </w:r>
      <w:r w:rsidR="00A735DA" w:rsidRPr="001B3D6F">
        <w:rPr>
          <w:rFonts w:ascii="Arial" w:hAnsi="Arial" w:cs="Arial"/>
          <w:b/>
          <w:sz w:val="20"/>
          <w:lang w:val="es-ES"/>
        </w:rPr>
        <w:tab/>
      </w:r>
      <w:r w:rsidR="00A735DA" w:rsidRPr="001B3D6F">
        <w:rPr>
          <w:rFonts w:ascii="Arial" w:hAnsi="Arial" w:cs="Arial"/>
          <w:sz w:val="20"/>
          <w:lang w:val="es-ES"/>
        </w:rPr>
        <w:t>Órgano Superior de Auditoría y Fiscalización Gubernamental del Estado.</w:t>
      </w:r>
    </w:p>
    <w:p w14:paraId="582A8713" w14:textId="421690EF" w:rsidR="00A735DA" w:rsidRPr="001B3D6F" w:rsidRDefault="00AE41AE" w:rsidP="001D2F77">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3.5</w:t>
      </w:r>
      <w:r w:rsidR="00A735DA" w:rsidRPr="001B3D6F">
        <w:rPr>
          <w:rFonts w:ascii="Arial" w:hAnsi="Arial" w:cs="Arial"/>
          <w:b/>
          <w:sz w:val="20"/>
          <w:lang w:val="es-ES"/>
        </w:rPr>
        <w:tab/>
      </w:r>
      <w:r w:rsidR="00A735DA" w:rsidRPr="001B3D6F">
        <w:rPr>
          <w:rFonts w:ascii="Arial" w:hAnsi="Arial" w:cs="Arial"/>
          <w:sz w:val="20"/>
          <w:lang w:val="es-ES"/>
        </w:rPr>
        <w:t>Tribunal de Arbitraje y Escalafón.</w:t>
      </w:r>
    </w:p>
    <w:p w14:paraId="728CB75F" w14:textId="30F1BF1D" w:rsidR="00A735DA" w:rsidRPr="001B3D6F" w:rsidRDefault="00AE41AE" w:rsidP="001D2F77">
      <w:pPr>
        <w:tabs>
          <w:tab w:val="left" w:pos="1276"/>
        </w:tabs>
        <w:spacing w:after="120" w:line="240" w:lineRule="auto"/>
        <w:ind w:left="1276" w:hanging="1276"/>
        <w:jc w:val="both"/>
        <w:rPr>
          <w:rFonts w:ascii="Arial" w:hAnsi="Arial" w:cs="Arial"/>
          <w:sz w:val="20"/>
          <w:lang w:val="es-ES"/>
        </w:rPr>
      </w:pPr>
      <w:r w:rsidRPr="001B3D6F">
        <w:rPr>
          <w:rFonts w:ascii="Arial" w:hAnsi="Arial" w:cs="Arial"/>
          <w:b/>
          <w:sz w:val="20"/>
          <w:lang w:val="es-ES"/>
        </w:rPr>
        <w:t>Anexo 3.6</w:t>
      </w:r>
      <w:r w:rsidR="00A735DA" w:rsidRPr="001B3D6F">
        <w:rPr>
          <w:rFonts w:ascii="Arial" w:hAnsi="Arial" w:cs="Arial"/>
          <w:b/>
          <w:sz w:val="20"/>
          <w:lang w:val="es-ES"/>
        </w:rPr>
        <w:tab/>
      </w:r>
      <w:r w:rsidR="00A735DA" w:rsidRPr="001B3D6F">
        <w:rPr>
          <w:rFonts w:ascii="Arial" w:hAnsi="Arial" w:cs="Arial"/>
          <w:sz w:val="20"/>
          <w:lang w:val="es-ES"/>
        </w:rPr>
        <w:t>Tribunal de Justicia Administrativa del Estado de Colima.</w:t>
      </w:r>
    </w:p>
    <w:p w14:paraId="1B639EB1" w14:textId="77777777" w:rsidR="00A735DA" w:rsidRPr="003203AD" w:rsidRDefault="00A735DA" w:rsidP="001D2F77">
      <w:pPr>
        <w:spacing w:after="0" w:line="240" w:lineRule="auto"/>
        <w:jc w:val="both"/>
        <w:rPr>
          <w:rFonts w:ascii="Arial" w:hAnsi="Arial" w:cs="Arial"/>
          <w:b/>
          <w:lang w:val="es-ES"/>
        </w:rPr>
      </w:pPr>
    </w:p>
    <w:p w14:paraId="57CBA46C" w14:textId="67E42801"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5618A7">
        <w:rPr>
          <w:rFonts w:ascii="Arial" w:hAnsi="Arial" w:cs="Arial"/>
          <w:b/>
          <w:lang w:val="es-ES"/>
        </w:rPr>
        <w:t>20</w:t>
      </w:r>
      <w:r w:rsidRPr="003203AD">
        <w:rPr>
          <w:rFonts w:ascii="Arial" w:hAnsi="Arial" w:cs="Arial"/>
          <w:b/>
          <w:lang w:val="es-ES"/>
        </w:rPr>
        <w:t>.</w:t>
      </w:r>
      <w:r w:rsidRPr="003203AD">
        <w:rPr>
          <w:rFonts w:ascii="Arial" w:hAnsi="Arial" w:cs="Arial"/>
          <w:lang w:val="es-ES"/>
        </w:rPr>
        <w:t xml:space="preserve"> La asignación prevista para el </w:t>
      </w:r>
      <w:r w:rsidRPr="003203AD">
        <w:rPr>
          <w:rFonts w:ascii="Arial" w:hAnsi="Arial" w:cs="Arial"/>
          <w:b/>
          <w:lang w:val="es-ES"/>
        </w:rPr>
        <w:t>Poder Legislativo del Estado de Colima</w:t>
      </w:r>
      <w:r w:rsidRPr="003203AD">
        <w:rPr>
          <w:rFonts w:ascii="Arial" w:hAnsi="Arial" w:cs="Arial"/>
          <w:lang w:val="es-ES"/>
        </w:rPr>
        <w:t xml:space="preserve"> se desglosan a nivel capítulo de la siguiente forma:</w:t>
      </w:r>
    </w:p>
    <w:p w14:paraId="67319057" w14:textId="6418B68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590"/>
        <w:gridCol w:w="1473"/>
      </w:tblGrid>
      <w:tr w:rsidR="007B377D" w:rsidRPr="00657E73" w14:paraId="1A19E5D5" w14:textId="77777777" w:rsidTr="004D11E4">
        <w:trPr>
          <w:trHeight w:val="283"/>
          <w:tblHeader/>
        </w:trPr>
        <w:tc>
          <w:tcPr>
            <w:tcW w:w="8079" w:type="dxa"/>
            <w:gridSpan w:val="3"/>
            <w:tcBorders>
              <w:top w:val="nil"/>
              <w:left w:val="nil"/>
              <w:bottom w:val="single" w:sz="4" w:space="0" w:color="auto"/>
              <w:right w:val="nil"/>
            </w:tcBorders>
            <w:shd w:val="clear" w:color="auto" w:fill="auto"/>
            <w:vAlign w:val="center"/>
          </w:tcPr>
          <w:p w14:paraId="2A5A2F67" w14:textId="77777777" w:rsidR="007B377D" w:rsidRPr="007B377D" w:rsidRDefault="007B377D" w:rsidP="007B377D">
            <w:pPr>
              <w:spacing w:before="20" w:after="20" w:line="240" w:lineRule="auto"/>
              <w:jc w:val="center"/>
              <w:rPr>
                <w:rFonts w:ascii="Arial" w:hAnsi="Arial" w:cs="Arial"/>
                <w:b/>
                <w:bCs/>
                <w:sz w:val="20"/>
                <w:lang w:val="es-ES"/>
              </w:rPr>
            </w:pPr>
            <w:r w:rsidRPr="007B377D">
              <w:rPr>
                <w:rFonts w:ascii="Arial" w:hAnsi="Arial" w:cs="Arial"/>
                <w:b/>
                <w:bCs/>
                <w:sz w:val="20"/>
                <w:lang w:val="es-ES"/>
              </w:rPr>
              <w:t xml:space="preserve">Tabla 17. H. Congreso del Estado de Colima </w:t>
            </w:r>
          </w:p>
          <w:p w14:paraId="09D70CFC" w14:textId="60D949AC" w:rsidR="007B377D" w:rsidRPr="00657E73" w:rsidRDefault="007B377D" w:rsidP="007B377D">
            <w:pPr>
              <w:spacing w:before="20" w:after="20" w:line="240" w:lineRule="auto"/>
              <w:jc w:val="center"/>
              <w:rPr>
                <w:rFonts w:ascii="Arial" w:hAnsi="Arial" w:cs="Arial"/>
                <w:b/>
                <w:bCs/>
                <w:sz w:val="20"/>
                <w:lang w:val="es-ES"/>
              </w:rPr>
            </w:pPr>
            <w:r w:rsidRPr="007B377D">
              <w:rPr>
                <w:rFonts w:ascii="Arial" w:hAnsi="Arial" w:cs="Arial"/>
                <w:b/>
                <w:bCs/>
                <w:sz w:val="20"/>
                <w:lang w:val="es-ES"/>
              </w:rPr>
              <w:t>(Objeto del Gasto)</w:t>
            </w:r>
          </w:p>
        </w:tc>
      </w:tr>
      <w:tr w:rsidR="00371238" w:rsidRPr="00657E73" w14:paraId="15F3BC21" w14:textId="77777777" w:rsidTr="004D11E4">
        <w:trPr>
          <w:trHeight w:val="283"/>
          <w:tblHead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3F0E"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Capítulo</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EFA0A"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Concepto</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B3882"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371238" w:rsidRPr="00657E73" w14:paraId="0DCF89C0"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FCDA" w14:textId="77777777" w:rsidR="00A735DA" w:rsidRPr="00657E73" w:rsidRDefault="00A735DA" w:rsidP="001D2F77">
            <w:pPr>
              <w:spacing w:before="20" w:after="20" w:line="240" w:lineRule="auto"/>
              <w:jc w:val="center"/>
              <w:rPr>
                <w:rFonts w:ascii="Arial" w:hAnsi="Arial" w:cs="Arial"/>
                <w:sz w:val="20"/>
                <w:lang w:val="es-ES"/>
              </w:rPr>
            </w:pPr>
            <w:r w:rsidRPr="00657E73">
              <w:rPr>
                <w:rFonts w:ascii="Arial" w:hAnsi="Arial" w:cs="Arial"/>
                <w:sz w:val="20"/>
                <w:lang w:val="es-ES"/>
              </w:rPr>
              <w:t>10000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52040" w14:textId="77777777" w:rsidR="00A735DA" w:rsidRPr="00657E73" w:rsidRDefault="00A735DA" w:rsidP="001D2F77">
            <w:pPr>
              <w:spacing w:before="20" w:after="20" w:line="240" w:lineRule="auto"/>
              <w:rPr>
                <w:rFonts w:ascii="Arial" w:hAnsi="Arial" w:cs="Arial"/>
                <w:sz w:val="20"/>
                <w:lang w:val="es-ES"/>
              </w:rPr>
            </w:pPr>
            <w:r w:rsidRPr="00657E73">
              <w:rPr>
                <w:rFonts w:ascii="Arial" w:hAnsi="Arial" w:cs="Arial"/>
                <w:sz w:val="20"/>
                <w:lang w:val="es-ES"/>
              </w:rPr>
              <w:t>Servicios Personales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2DDB1" w14:textId="59B7D7E4" w:rsidR="00A735DA" w:rsidRPr="00657E73" w:rsidRDefault="00A536AD" w:rsidP="001D2F77">
            <w:pPr>
              <w:spacing w:before="20" w:after="20" w:line="240" w:lineRule="auto"/>
              <w:jc w:val="right"/>
              <w:rPr>
                <w:rFonts w:ascii="Arial" w:hAnsi="Arial" w:cs="Arial"/>
                <w:sz w:val="20"/>
                <w:lang w:val="es-ES"/>
              </w:rPr>
            </w:pPr>
            <w:r w:rsidRPr="00A536AD">
              <w:rPr>
                <w:rFonts w:ascii="Arial" w:hAnsi="Arial" w:cs="Arial"/>
                <w:sz w:val="20"/>
                <w:lang w:val="es-ES"/>
              </w:rPr>
              <w:t>77,422,323</w:t>
            </w:r>
          </w:p>
        </w:tc>
      </w:tr>
      <w:tr w:rsidR="00371238" w:rsidRPr="00657E73" w14:paraId="25B16F9A"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48F0" w14:textId="77777777" w:rsidR="00A735DA" w:rsidRPr="00657E73" w:rsidRDefault="00A735DA" w:rsidP="001D2F77">
            <w:pPr>
              <w:spacing w:before="20" w:after="20" w:line="240" w:lineRule="auto"/>
              <w:jc w:val="center"/>
              <w:rPr>
                <w:rFonts w:ascii="Arial" w:hAnsi="Arial" w:cs="Arial"/>
                <w:sz w:val="20"/>
                <w:lang w:val="es-ES"/>
              </w:rPr>
            </w:pPr>
            <w:r w:rsidRPr="00657E73">
              <w:rPr>
                <w:rFonts w:ascii="Arial" w:hAnsi="Arial" w:cs="Arial"/>
                <w:sz w:val="20"/>
                <w:lang w:val="es-ES"/>
              </w:rPr>
              <w:t>20000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F163F" w14:textId="77777777" w:rsidR="00A735DA" w:rsidRPr="00657E73" w:rsidRDefault="00A735DA" w:rsidP="001D2F77">
            <w:pPr>
              <w:spacing w:before="20" w:after="20" w:line="240" w:lineRule="auto"/>
              <w:rPr>
                <w:rFonts w:ascii="Arial" w:hAnsi="Arial" w:cs="Arial"/>
                <w:sz w:val="20"/>
                <w:lang w:val="es-ES"/>
              </w:rPr>
            </w:pPr>
            <w:r w:rsidRPr="00657E73">
              <w:rPr>
                <w:rFonts w:ascii="Arial" w:hAnsi="Arial" w:cs="Arial"/>
                <w:sz w:val="20"/>
                <w:lang w:val="es-ES"/>
              </w:rPr>
              <w:t>Materiales y Suministros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60DA" w14:textId="61413DF1" w:rsidR="00A735DA" w:rsidRPr="00657E73" w:rsidRDefault="00A536AD" w:rsidP="001D2F77">
            <w:pPr>
              <w:spacing w:before="20" w:after="20" w:line="240" w:lineRule="auto"/>
              <w:jc w:val="right"/>
              <w:rPr>
                <w:rFonts w:ascii="Arial" w:hAnsi="Arial" w:cs="Arial"/>
                <w:sz w:val="20"/>
                <w:lang w:val="es-ES"/>
              </w:rPr>
            </w:pPr>
            <w:r w:rsidRPr="00A536AD">
              <w:rPr>
                <w:rFonts w:ascii="Arial" w:hAnsi="Arial" w:cs="Arial"/>
                <w:sz w:val="20"/>
                <w:lang w:val="es-ES"/>
              </w:rPr>
              <w:t>2,436,523</w:t>
            </w:r>
          </w:p>
        </w:tc>
      </w:tr>
      <w:tr w:rsidR="00371238" w:rsidRPr="00657E73" w14:paraId="6A050912"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329B5" w14:textId="77777777" w:rsidR="00A735DA" w:rsidRPr="00657E73" w:rsidRDefault="00A735DA" w:rsidP="001D2F77">
            <w:pPr>
              <w:spacing w:before="20" w:after="20" w:line="240" w:lineRule="auto"/>
              <w:jc w:val="center"/>
              <w:rPr>
                <w:rFonts w:ascii="Arial" w:hAnsi="Arial" w:cs="Arial"/>
                <w:sz w:val="20"/>
                <w:lang w:val="es-ES"/>
              </w:rPr>
            </w:pPr>
            <w:r w:rsidRPr="00657E73">
              <w:rPr>
                <w:rFonts w:ascii="Arial" w:hAnsi="Arial" w:cs="Arial"/>
                <w:sz w:val="20"/>
                <w:lang w:val="es-ES"/>
              </w:rPr>
              <w:t>30000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D886" w14:textId="77777777" w:rsidR="00A735DA" w:rsidRPr="00657E73" w:rsidRDefault="00A735DA" w:rsidP="001D2F77">
            <w:pPr>
              <w:spacing w:before="20" w:after="20" w:line="240" w:lineRule="auto"/>
              <w:rPr>
                <w:rFonts w:ascii="Arial" w:hAnsi="Arial" w:cs="Arial"/>
                <w:sz w:val="20"/>
                <w:lang w:val="es-ES"/>
              </w:rPr>
            </w:pPr>
            <w:r w:rsidRPr="00657E73">
              <w:rPr>
                <w:rFonts w:ascii="Arial" w:hAnsi="Arial" w:cs="Arial"/>
                <w:sz w:val="20"/>
                <w:lang w:val="es-ES"/>
              </w:rPr>
              <w:t>Servicios Generales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6695E" w14:textId="4C61C081" w:rsidR="00A735DA" w:rsidRPr="00657E73" w:rsidRDefault="00A536AD" w:rsidP="001D2F77">
            <w:pPr>
              <w:spacing w:before="20" w:after="20" w:line="240" w:lineRule="auto"/>
              <w:jc w:val="right"/>
              <w:rPr>
                <w:rFonts w:ascii="Arial" w:hAnsi="Arial" w:cs="Arial"/>
                <w:sz w:val="20"/>
                <w:lang w:val="es-ES"/>
              </w:rPr>
            </w:pPr>
            <w:r w:rsidRPr="00A536AD">
              <w:rPr>
                <w:rFonts w:ascii="Arial" w:hAnsi="Arial" w:cs="Arial"/>
                <w:sz w:val="20"/>
                <w:lang w:val="es-ES"/>
              </w:rPr>
              <w:t>14,056,846</w:t>
            </w:r>
          </w:p>
        </w:tc>
      </w:tr>
      <w:tr w:rsidR="00371238" w:rsidRPr="00657E73" w14:paraId="722678A7"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F425" w14:textId="77777777" w:rsidR="00A735DA" w:rsidRPr="00657E73" w:rsidRDefault="00A735DA" w:rsidP="001D2F77">
            <w:pPr>
              <w:spacing w:before="20" w:after="20" w:line="240" w:lineRule="auto"/>
              <w:jc w:val="center"/>
              <w:rPr>
                <w:rFonts w:ascii="Arial" w:hAnsi="Arial" w:cs="Arial"/>
                <w:sz w:val="20"/>
                <w:lang w:val="es-ES"/>
              </w:rPr>
            </w:pPr>
            <w:r w:rsidRPr="00657E73">
              <w:rPr>
                <w:rFonts w:ascii="Arial" w:hAnsi="Arial" w:cs="Arial"/>
                <w:sz w:val="20"/>
                <w:lang w:val="es-ES"/>
              </w:rPr>
              <w:t>40000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80BE6" w14:textId="77777777" w:rsidR="00A735DA" w:rsidRPr="00657E73" w:rsidRDefault="00A735DA" w:rsidP="001D2F77">
            <w:pPr>
              <w:spacing w:before="20" w:after="2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D7C4C" w14:textId="6BA34CFB" w:rsidR="00A735DA" w:rsidRPr="00657E73" w:rsidRDefault="00A536AD" w:rsidP="001D2F77">
            <w:pPr>
              <w:spacing w:before="20" w:after="20" w:line="240" w:lineRule="auto"/>
              <w:jc w:val="right"/>
              <w:rPr>
                <w:rFonts w:ascii="Arial" w:hAnsi="Arial" w:cs="Arial"/>
                <w:sz w:val="20"/>
                <w:lang w:val="es-ES"/>
              </w:rPr>
            </w:pPr>
            <w:r w:rsidRPr="00A536AD">
              <w:rPr>
                <w:rFonts w:ascii="Arial" w:hAnsi="Arial" w:cs="Arial"/>
                <w:sz w:val="20"/>
                <w:lang w:val="es-ES"/>
              </w:rPr>
              <w:t>20,554,319</w:t>
            </w:r>
          </w:p>
        </w:tc>
      </w:tr>
      <w:tr w:rsidR="00371238" w:rsidRPr="00A536AD" w14:paraId="2A684726"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8EF810C" w14:textId="77777777" w:rsidR="00A735DA" w:rsidRPr="00A536AD" w:rsidRDefault="00A735DA" w:rsidP="001D2F77">
            <w:pPr>
              <w:spacing w:before="20" w:after="20" w:line="240" w:lineRule="auto"/>
              <w:jc w:val="right"/>
              <w:rPr>
                <w:rFonts w:ascii="Arial" w:hAnsi="Arial" w:cs="Arial"/>
                <w:i/>
                <w:sz w:val="18"/>
                <w:lang w:val="es-ES"/>
              </w:rPr>
            </w:pPr>
            <w:r w:rsidRPr="00A536AD">
              <w:rPr>
                <w:rFonts w:ascii="Arial" w:hAnsi="Arial" w:cs="Arial"/>
                <w:i/>
                <w:sz w:val="18"/>
                <w:lang w:val="es-ES"/>
              </w:rPr>
              <w:t>41200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14:paraId="2736963B" w14:textId="7A7E25F1" w:rsidR="00A735DA" w:rsidRPr="00A536AD" w:rsidRDefault="00277C6D" w:rsidP="001D2F77">
            <w:pPr>
              <w:spacing w:before="20" w:after="20" w:line="240" w:lineRule="auto"/>
              <w:ind w:left="180"/>
              <w:rPr>
                <w:rFonts w:ascii="Arial" w:hAnsi="Arial" w:cs="Arial"/>
                <w:i/>
                <w:sz w:val="18"/>
                <w:lang w:val="es-ES"/>
              </w:rPr>
            </w:pPr>
            <w:r>
              <w:rPr>
                <w:rFonts w:ascii="Arial" w:hAnsi="Arial" w:cs="Arial"/>
                <w:i/>
                <w:sz w:val="18"/>
                <w:lang w:val="es-ES"/>
              </w:rPr>
              <w:t>Asignaciones Presupuestarias al Poder Legislativo</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E2C59" w14:textId="3D1A5E07" w:rsidR="00A735DA" w:rsidRPr="00A536AD" w:rsidRDefault="00A536AD" w:rsidP="001D2F77">
            <w:pPr>
              <w:spacing w:before="20" w:after="20" w:line="240" w:lineRule="auto"/>
              <w:jc w:val="right"/>
              <w:rPr>
                <w:rFonts w:ascii="Arial" w:hAnsi="Arial" w:cs="Arial"/>
                <w:i/>
                <w:sz w:val="18"/>
                <w:lang w:val="es-ES"/>
              </w:rPr>
            </w:pPr>
            <w:r w:rsidRPr="00A536AD">
              <w:rPr>
                <w:rFonts w:ascii="Arial" w:hAnsi="Arial" w:cs="Arial"/>
                <w:i/>
                <w:sz w:val="18"/>
                <w:lang w:val="es-ES"/>
              </w:rPr>
              <w:t>11,909,700</w:t>
            </w:r>
          </w:p>
        </w:tc>
      </w:tr>
      <w:tr w:rsidR="00371238" w:rsidRPr="00A536AD" w14:paraId="3A26FF7A"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D7E372C" w14:textId="77777777" w:rsidR="00A735DA" w:rsidRPr="00A536AD" w:rsidRDefault="00A735DA" w:rsidP="001D2F77">
            <w:pPr>
              <w:spacing w:before="20" w:after="20" w:line="240" w:lineRule="auto"/>
              <w:jc w:val="right"/>
              <w:rPr>
                <w:rFonts w:ascii="Arial" w:hAnsi="Arial" w:cs="Arial"/>
                <w:i/>
                <w:sz w:val="18"/>
                <w:lang w:val="es-ES"/>
              </w:rPr>
            </w:pPr>
            <w:r w:rsidRPr="00A536AD">
              <w:rPr>
                <w:rFonts w:ascii="Arial" w:hAnsi="Arial" w:cs="Arial"/>
                <w:i/>
                <w:sz w:val="18"/>
                <w:lang w:val="es-ES"/>
              </w:rPr>
              <w:t>45100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14:paraId="6E177FED" w14:textId="77777777" w:rsidR="00A735DA" w:rsidRPr="00A536AD" w:rsidRDefault="00A735DA" w:rsidP="001D2F77">
            <w:pPr>
              <w:spacing w:before="20" w:after="20" w:line="240" w:lineRule="auto"/>
              <w:ind w:left="180"/>
              <w:rPr>
                <w:rFonts w:ascii="Arial" w:hAnsi="Arial" w:cs="Arial"/>
                <w:i/>
                <w:sz w:val="18"/>
                <w:lang w:val="es-ES"/>
              </w:rPr>
            </w:pPr>
            <w:r w:rsidRPr="00A536AD">
              <w:rPr>
                <w:rFonts w:ascii="Arial" w:hAnsi="Arial" w:cs="Arial"/>
                <w:i/>
                <w:sz w:val="18"/>
                <w:lang w:val="es-ES"/>
              </w:rPr>
              <w:t xml:space="preserve">Pensiones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3AB80" w14:textId="767FAE77" w:rsidR="00A735DA" w:rsidRPr="00A536AD" w:rsidRDefault="00A536AD" w:rsidP="001D2F77">
            <w:pPr>
              <w:spacing w:before="20" w:after="20" w:line="240" w:lineRule="auto"/>
              <w:jc w:val="right"/>
              <w:rPr>
                <w:rFonts w:ascii="Arial" w:hAnsi="Arial" w:cs="Arial"/>
                <w:i/>
                <w:sz w:val="18"/>
                <w:lang w:val="es-ES"/>
              </w:rPr>
            </w:pPr>
            <w:r w:rsidRPr="00A536AD">
              <w:rPr>
                <w:rFonts w:ascii="Arial" w:hAnsi="Arial" w:cs="Arial"/>
                <w:i/>
                <w:sz w:val="18"/>
                <w:lang w:val="es-ES"/>
              </w:rPr>
              <w:t>7,094,619</w:t>
            </w:r>
          </w:p>
        </w:tc>
      </w:tr>
      <w:tr w:rsidR="00A536AD" w:rsidRPr="00A536AD" w14:paraId="248AE9B4"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CED2EA7" w14:textId="24E4D480" w:rsidR="00A536AD" w:rsidRPr="00A536AD" w:rsidRDefault="00A536AD" w:rsidP="001D2F77">
            <w:pPr>
              <w:spacing w:before="20" w:after="20" w:line="240" w:lineRule="auto"/>
              <w:jc w:val="right"/>
              <w:rPr>
                <w:rFonts w:ascii="Arial" w:hAnsi="Arial" w:cs="Arial"/>
                <w:i/>
                <w:sz w:val="18"/>
                <w:lang w:val="es-ES"/>
              </w:rPr>
            </w:pPr>
            <w:r w:rsidRPr="00A536AD">
              <w:rPr>
                <w:rFonts w:ascii="Arial" w:hAnsi="Arial" w:cs="Arial"/>
                <w:bCs/>
                <w:i/>
                <w:sz w:val="18"/>
              </w:rPr>
              <w:lastRenderedPageBreak/>
              <w:t>47100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14:paraId="522382CD" w14:textId="79B900F2" w:rsidR="00A536AD" w:rsidRPr="00A536AD" w:rsidRDefault="00A536AD" w:rsidP="001D2F77">
            <w:pPr>
              <w:spacing w:before="20" w:after="20" w:line="240" w:lineRule="auto"/>
              <w:ind w:left="180"/>
              <w:rPr>
                <w:rFonts w:ascii="Arial" w:hAnsi="Arial" w:cs="Arial"/>
                <w:i/>
                <w:sz w:val="18"/>
                <w:lang w:val="es-ES"/>
              </w:rPr>
            </w:pPr>
            <w:r w:rsidRPr="00A536AD">
              <w:rPr>
                <w:rFonts w:ascii="Arial" w:hAnsi="Arial" w:cs="Arial"/>
                <w:bCs/>
                <w:i/>
                <w:sz w:val="18"/>
              </w:rPr>
              <w:t>Transferencias por obligación de ley</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DCCE9" w14:textId="49664AEF" w:rsidR="00A536AD" w:rsidRPr="00A536AD" w:rsidRDefault="00A536AD" w:rsidP="001D2F77">
            <w:pPr>
              <w:spacing w:before="20" w:after="20" w:line="240" w:lineRule="auto"/>
              <w:jc w:val="right"/>
              <w:rPr>
                <w:rFonts w:ascii="Arial" w:hAnsi="Arial" w:cs="Arial"/>
                <w:i/>
                <w:sz w:val="18"/>
                <w:lang w:val="es-ES"/>
              </w:rPr>
            </w:pPr>
            <w:r w:rsidRPr="00A536AD">
              <w:rPr>
                <w:rFonts w:ascii="Arial" w:hAnsi="Arial" w:cs="Arial"/>
                <w:bCs/>
                <w:i/>
                <w:sz w:val="18"/>
              </w:rPr>
              <w:t xml:space="preserve">1,550,000 </w:t>
            </w:r>
          </w:p>
        </w:tc>
      </w:tr>
      <w:tr w:rsidR="00371238" w:rsidRPr="00657E73" w14:paraId="533FDD6B"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3CB15" w14:textId="77777777" w:rsidR="00A735DA" w:rsidRPr="00657E73" w:rsidRDefault="00A735DA" w:rsidP="001D2F77">
            <w:pPr>
              <w:spacing w:before="20" w:after="20" w:line="240" w:lineRule="auto"/>
              <w:jc w:val="center"/>
              <w:rPr>
                <w:rFonts w:ascii="Arial" w:hAnsi="Arial" w:cs="Arial"/>
                <w:sz w:val="20"/>
                <w:lang w:val="es-ES"/>
              </w:rPr>
            </w:pPr>
            <w:r w:rsidRPr="00657E73">
              <w:rPr>
                <w:rFonts w:ascii="Arial" w:hAnsi="Arial" w:cs="Arial"/>
                <w:sz w:val="20"/>
                <w:lang w:val="es-ES"/>
              </w:rPr>
              <w:t>50000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29D59" w14:textId="77777777" w:rsidR="00A735DA" w:rsidRPr="00657E73" w:rsidRDefault="00A735DA" w:rsidP="001D2F77">
            <w:pPr>
              <w:spacing w:before="20" w:after="20" w:line="240" w:lineRule="auto"/>
              <w:rPr>
                <w:rFonts w:ascii="Arial" w:hAnsi="Arial" w:cs="Arial"/>
                <w:sz w:val="20"/>
                <w:lang w:val="es-ES"/>
              </w:rPr>
            </w:pPr>
            <w:r w:rsidRPr="00657E73">
              <w:rPr>
                <w:rFonts w:ascii="Arial" w:hAnsi="Arial" w:cs="Arial"/>
                <w:sz w:val="20"/>
                <w:lang w:val="es-ES"/>
              </w:rPr>
              <w:t>Bienes Muebles, Inmuebles e Intangibles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B4C6E" w14:textId="33DB884B" w:rsidR="00A735DA" w:rsidRPr="00657E73" w:rsidRDefault="009F5C78" w:rsidP="001D2F77">
            <w:pPr>
              <w:spacing w:before="20" w:after="20" w:line="240" w:lineRule="auto"/>
              <w:jc w:val="right"/>
              <w:rPr>
                <w:rFonts w:ascii="Arial" w:hAnsi="Arial" w:cs="Arial"/>
                <w:sz w:val="20"/>
                <w:lang w:val="es-ES"/>
              </w:rPr>
            </w:pPr>
            <w:r w:rsidRPr="009F5C78">
              <w:rPr>
                <w:rFonts w:ascii="Arial" w:hAnsi="Arial" w:cs="Arial"/>
                <w:sz w:val="20"/>
                <w:lang w:val="es-ES"/>
              </w:rPr>
              <w:t>529,989</w:t>
            </w:r>
          </w:p>
        </w:tc>
      </w:tr>
      <w:tr w:rsidR="00371238" w:rsidRPr="00657E73" w14:paraId="1F0D5DB2" w14:textId="77777777" w:rsidTr="007F33DF">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3A52" w14:textId="77777777" w:rsidR="00A735DA" w:rsidRPr="00657E73" w:rsidRDefault="00A735DA" w:rsidP="001D2F77">
            <w:pPr>
              <w:spacing w:before="20" w:after="20" w:line="240" w:lineRule="auto"/>
              <w:jc w:val="both"/>
              <w:rPr>
                <w:rFonts w:ascii="Arial" w:hAnsi="Arial" w:cs="Arial"/>
                <w:sz w:val="20"/>
                <w:lang w:val="es-ES"/>
              </w:rPr>
            </w:pP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3D93"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5236E573" w14:textId="6D9D03E0" w:rsidR="00A735DA" w:rsidRPr="00657E73" w:rsidRDefault="009F5C78" w:rsidP="001D2F77">
            <w:pPr>
              <w:spacing w:before="20" w:after="20" w:line="240" w:lineRule="auto"/>
              <w:jc w:val="right"/>
              <w:rPr>
                <w:rFonts w:ascii="Arial" w:hAnsi="Arial" w:cs="Arial"/>
                <w:b/>
                <w:bCs/>
                <w:sz w:val="20"/>
                <w:lang w:val="es-ES"/>
              </w:rPr>
            </w:pPr>
            <w:r w:rsidRPr="009F5C78">
              <w:rPr>
                <w:rFonts w:ascii="Arial" w:hAnsi="Arial" w:cs="Arial"/>
                <w:b/>
                <w:bCs/>
                <w:sz w:val="20"/>
                <w:lang w:val="es-ES"/>
              </w:rPr>
              <w:t>115,000,000</w:t>
            </w:r>
          </w:p>
        </w:tc>
      </w:tr>
    </w:tbl>
    <w:p w14:paraId="76FD0B40" w14:textId="77777777" w:rsidR="00A735DA" w:rsidRDefault="00A735DA" w:rsidP="001D2F77">
      <w:pPr>
        <w:spacing w:after="0" w:line="240" w:lineRule="auto"/>
        <w:rPr>
          <w:rFonts w:ascii="Arial" w:hAnsi="Arial" w:cs="Arial"/>
          <w:lang w:val="es-ES"/>
        </w:rPr>
      </w:pPr>
    </w:p>
    <w:p w14:paraId="110F7CBA" w14:textId="77777777" w:rsidR="00356F3B" w:rsidRPr="003203AD" w:rsidRDefault="00356F3B" w:rsidP="001D2F77">
      <w:pPr>
        <w:spacing w:after="0" w:line="240" w:lineRule="auto"/>
        <w:rPr>
          <w:rFonts w:ascii="Arial" w:hAnsi="Arial" w:cs="Arial"/>
          <w:lang w:val="es-ES"/>
        </w:rPr>
      </w:pPr>
    </w:p>
    <w:p w14:paraId="64A58B23" w14:textId="77777777" w:rsidR="00A735DA" w:rsidRDefault="00A735DA" w:rsidP="001D2F77">
      <w:pPr>
        <w:spacing w:after="0" w:line="240" w:lineRule="auto"/>
        <w:jc w:val="both"/>
        <w:rPr>
          <w:rFonts w:ascii="Arial" w:hAnsi="Arial" w:cs="Arial"/>
          <w:lang w:val="es-ES"/>
        </w:rPr>
      </w:pPr>
      <w:r w:rsidRPr="003203AD">
        <w:rPr>
          <w:rFonts w:ascii="Arial" w:hAnsi="Arial" w:cs="Arial"/>
        </w:rPr>
        <w:t>En el</w:t>
      </w:r>
      <w:r w:rsidR="00F4459A" w:rsidRPr="003203AD">
        <w:rPr>
          <w:rFonts w:ascii="Arial" w:hAnsi="Arial" w:cs="Arial"/>
        </w:rPr>
        <w:t xml:space="preserve"> </w:t>
      </w:r>
      <w:r w:rsidRPr="003203AD">
        <w:rPr>
          <w:rFonts w:ascii="Arial" w:hAnsi="Arial" w:cs="Arial"/>
          <w:b/>
          <w:lang w:val="es-ES"/>
        </w:rPr>
        <w:t>Anexo 4</w:t>
      </w:r>
      <w:r w:rsidR="00F4459A" w:rsidRPr="003203AD">
        <w:rPr>
          <w:rFonts w:ascii="Arial" w:hAnsi="Arial" w:cs="Arial"/>
          <w:b/>
          <w:lang w:val="es-ES"/>
        </w:rPr>
        <w:t xml:space="preserve"> </w:t>
      </w:r>
      <w:r w:rsidRPr="003203AD">
        <w:rPr>
          <w:rFonts w:ascii="Arial" w:hAnsi="Arial" w:cs="Arial"/>
          <w:b/>
          <w:lang w:val="es-ES"/>
        </w:rPr>
        <w:t>Clasificación por Objeto del Gasto</w:t>
      </w:r>
      <w:r w:rsidR="00F4459A" w:rsidRPr="003203AD">
        <w:rPr>
          <w:rFonts w:ascii="Arial" w:hAnsi="Arial" w:cs="Arial"/>
          <w:b/>
          <w:lang w:val="es-ES"/>
        </w:rPr>
        <w:t xml:space="preserve"> </w:t>
      </w:r>
      <w:r w:rsidRPr="003203AD">
        <w:rPr>
          <w:rFonts w:ascii="Arial" w:hAnsi="Arial" w:cs="Arial"/>
          <w:b/>
          <w:lang w:val="es-ES"/>
        </w:rPr>
        <w:t xml:space="preserve">del H. Congreso del Estado </w:t>
      </w:r>
      <w:r w:rsidRPr="003203AD">
        <w:rPr>
          <w:rFonts w:ascii="Arial" w:hAnsi="Arial" w:cs="Arial"/>
          <w:lang w:val="es-ES"/>
        </w:rPr>
        <w:t>del presente Decreto, se detallan las asignaciones presupuestales al Poder Legislativo, de acuerdo a la Clasificación por Objeto del Gasto a nivel de Capítulo, Concepto, Partida Genérica y Partida Específica.</w:t>
      </w:r>
    </w:p>
    <w:p w14:paraId="6FC2E674" w14:textId="77777777" w:rsidR="00357283" w:rsidRPr="003203AD" w:rsidRDefault="00357283" w:rsidP="001D2F77">
      <w:pPr>
        <w:spacing w:after="0" w:line="240" w:lineRule="auto"/>
        <w:jc w:val="both"/>
        <w:rPr>
          <w:rFonts w:ascii="Arial" w:hAnsi="Arial" w:cs="Arial"/>
          <w:lang w:val="es-ES"/>
        </w:rPr>
      </w:pPr>
    </w:p>
    <w:p w14:paraId="14EEDC77" w14:textId="3D3EAD99"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2</w:t>
      </w:r>
      <w:r w:rsidR="005618A7">
        <w:rPr>
          <w:rFonts w:ascii="Arial" w:hAnsi="Arial" w:cs="Arial"/>
          <w:b/>
          <w:lang w:val="es-ES"/>
        </w:rPr>
        <w:t>1</w:t>
      </w:r>
      <w:r w:rsidRPr="003203AD">
        <w:rPr>
          <w:rFonts w:ascii="Arial" w:hAnsi="Arial" w:cs="Arial"/>
          <w:lang w:val="es-ES"/>
        </w:rPr>
        <w:t xml:space="preserve">. Las asignaciones previstas para el </w:t>
      </w:r>
      <w:r w:rsidRPr="003203AD">
        <w:rPr>
          <w:rFonts w:ascii="Arial" w:hAnsi="Arial" w:cs="Arial"/>
          <w:b/>
          <w:lang w:val="es-ES"/>
        </w:rPr>
        <w:t>Poder Judicial del Estado</w:t>
      </w:r>
      <w:r w:rsidRPr="003203AD">
        <w:rPr>
          <w:rFonts w:ascii="Arial" w:hAnsi="Arial" w:cs="Arial"/>
          <w:lang w:val="es-ES"/>
        </w:rPr>
        <w:t xml:space="preserve"> se desglosan a nivel capítulo de la siguiente forma:</w:t>
      </w:r>
    </w:p>
    <w:p w14:paraId="2A8C7D40" w14:textId="77777777" w:rsidR="00A735DA" w:rsidRPr="003203AD" w:rsidRDefault="00A735DA" w:rsidP="001D2F77">
      <w:pPr>
        <w:spacing w:after="0" w:line="240" w:lineRule="auto"/>
        <w:jc w:val="both"/>
        <w:rPr>
          <w:rFonts w:ascii="Arial" w:hAnsi="Arial" w:cs="Arial"/>
          <w:lang w:val="es-ES"/>
        </w:rPr>
      </w:pPr>
    </w:p>
    <w:p w14:paraId="6AADC6AE" w14:textId="5B49F61C"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82" w:name="_Toc522869251"/>
      <w:bookmarkStart w:id="83" w:name="_Toc526757462"/>
      <w:bookmarkStart w:id="84" w:name="_Toc22021896"/>
      <w:bookmarkStart w:id="85" w:name="_Toc22983167"/>
      <w:r w:rsidRPr="003203AD">
        <w:rPr>
          <w:rFonts w:ascii="Arial" w:eastAsia="Times New Roman" w:hAnsi="Arial" w:cs="Arial"/>
          <w:b/>
          <w:lang w:val="es-ES"/>
        </w:rPr>
        <w:t xml:space="preserve">Tabla </w:t>
      </w:r>
      <w:r w:rsidR="00453755">
        <w:rPr>
          <w:rFonts w:ascii="Arial" w:eastAsia="Times New Roman" w:hAnsi="Arial" w:cs="Arial"/>
          <w:b/>
          <w:lang w:val="es-ES"/>
        </w:rPr>
        <w:t>18</w:t>
      </w:r>
      <w:r w:rsidRPr="003203AD">
        <w:rPr>
          <w:rFonts w:ascii="Arial" w:eastAsia="Times New Roman" w:hAnsi="Arial" w:cs="Arial"/>
          <w:b/>
          <w:lang w:val="es-ES"/>
        </w:rPr>
        <w:t xml:space="preserve">. Poder Judicial del Estado </w:t>
      </w:r>
      <w:r w:rsidRPr="003203AD">
        <w:rPr>
          <w:rFonts w:ascii="Arial" w:eastAsia="Times New Roman" w:hAnsi="Arial" w:cs="Arial"/>
          <w:b/>
          <w:lang w:val="es-ES"/>
        </w:rPr>
        <w:br/>
      </w:r>
      <w:r w:rsidRPr="00634880">
        <w:rPr>
          <w:rFonts w:ascii="Arial" w:eastAsia="Times New Roman" w:hAnsi="Arial" w:cs="Arial"/>
          <w:b/>
          <w:sz w:val="20"/>
          <w:lang w:val="es-ES"/>
        </w:rPr>
        <w:t>(Objeto del Gasto)</w:t>
      </w:r>
      <w:bookmarkEnd w:id="82"/>
      <w:bookmarkEnd w:id="83"/>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5387"/>
        <w:gridCol w:w="1826"/>
      </w:tblGrid>
      <w:tr w:rsidR="00A735DA" w:rsidRPr="00657E73" w14:paraId="6CA8B7E7" w14:textId="77777777" w:rsidTr="00D81129">
        <w:trPr>
          <w:trHeight w:val="521"/>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F786"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Capítulo</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3A241"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Concepto</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45189"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2E3906" w:rsidRPr="00657E73" w14:paraId="18AD414B" w14:textId="77777777" w:rsidTr="00D811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40F88" w14:textId="77777777" w:rsidR="002E3906" w:rsidRPr="00657E73" w:rsidRDefault="002E3906" w:rsidP="001D2F77">
            <w:pPr>
              <w:spacing w:before="20" w:after="20" w:line="240" w:lineRule="auto"/>
              <w:jc w:val="center"/>
              <w:rPr>
                <w:rFonts w:ascii="Arial" w:hAnsi="Arial" w:cs="Arial"/>
                <w:sz w:val="20"/>
                <w:lang w:val="es-ES"/>
              </w:rPr>
            </w:pPr>
            <w:r w:rsidRPr="00657E73">
              <w:rPr>
                <w:rFonts w:ascii="Arial" w:hAnsi="Arial" w:cs="Arial"/>
                <w:sz w:val="20"/>
                <w:lang w:val="es-ES"/>
              </w:rPr>
              <w:t>10000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49C8F" w14:textId="77777777" w:rsidR="002E3906" w:rsidRPr="00657E73" w:rsidRDefault="002E3906" w:rsidP="001D2F77">
            <w:pPr>
              <w:spacing w:before="20" w:after="20" w:line="240" w:lineRule="auto"/>
              <w:rPr>
                <w:rFonts w:ascii="Arial" w:hAnsi="Arial" w:cs="Arial"/>
                <w:sz w:val="20"/>
                <w:lang w:val="es-ES"/>
              </w:rPr>
            </w:pPr>
            <w:r w:rsidRPr="00657E73">
              <w:rPr>
                <w:rFonts w:ascii="Arial" w:hAnsi="Arial" w:cs="Arial"/>
                <w:sz w:val="20"/>
                <w:lang w:val="es-ES"/>
              </w:rPr>
              <w:t>Servicios Personales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71715" w14:textId="2D92C6A1" w:rsidR="002E3906" w:rsidRPr="002E3906" w:rsidRDefault="002E3906" w:rsidP="001D2F77">
            <w:pPr>
              <w:spacing w:before="20" w:after="20" w:line="240" w:lineRule="auto"/>
              <w:jc w:val="right"/>
              <w:rPr>
                <w:rFonts w:ascii="Arial" w:hAnsi="Arial" w:cs="Arial"/>
                <w:sz w:val="20"/>
                <w:lang w:val="es-ES"/>
              </w:rPr>
            </w:pPr>
            <w:r w:rsidRPr="002E3906">
              <w:rPr>
                <w:rFonts w:ascii="Arial" w:hAnsi="Arial" w:cs="Arial"/>
                <w:bCs/>
                <w:sz w:val="20"/>
              </w:rPr>
              <w:t>190,094,831</w:t>
            </w:r>
          </w:p>
        </w:tc>
      </w:tr>
      <w:tr w:rsidR="002E3906" w:rsidRPr="00657E73" w14:paraId="1D26C6B0" w14:textId="77777777" w:rsidTr="00D811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EAAB8" w14:textId="77777777" w:rsidR="002E3906" w:rsidRPr="00657E73" w:rsidRDefault="002E3906" w:rsidP="001D2F77">
            <w:pPr>
              <w:spacing w:before="20" w:after="20" w:line="240" w:lineRule="auto"/>
              <w:jc w:val="center"/>
              <w:rPr>
                <w:rFonts w:ascii="Arial" w:hAnsi="Arial" w:cs="Arial"/>
                <w:sz w:val="20"/>
                <w:lang w:val="es-ES"/>
              </w:rPr>
            </w:pPr>
            <w:r w:rsidRPr="00657E73">
              <w:rPr>
                <w:rFonts w:ascii="Arial" w:hAnsi="Arial" w:cs="Arial"/>
                <w:sz w:val="20"/>
                <w:lang w:val="es-ES"/>
              </w:rPr>
              <w:t>20000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831D4" w14:textId="77777777" w:rsidR="002E3906" w:rsidRPr="00657E73" w:rsidRDefault="002E3906" w:rsidP="001D2F77">
            <w:pPr>
              <w:spacing w:before="20" w:after="20" w:line="240" w:lineRule="auto"/>
              <w:rPr>
                <w:rFonts w:ascii="Arial" w:hAnsi="Arial" w:cs="Arial"/>
                <w:sz w:val="20"/>
                <w:lang w:val="es-ES"/>
              </w:rPr>
            </w:pPr>
            <w:r w:rsidRPr="00657E73">
              <w:rPr>
                <w:rFonts w:ascii="Arial" w:hAnsi="Arial" w:cs="Arial"/>
                <w:sz w:val="20"/>
                <w:lang w:val="es-ES"/>
              </w:rPr>
              <w:t>Materiales y Suministros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C7BD1" w14:textId="72DAC9AE" w:rsidR="002E3906" w:rsidRPr="002E3906" w:rsidRDefault="002E3906" w:rsidP="001D2F77">
            <w:pPr>
              <w:spacing w:before="20" w:after="20" w:line="240" w:lineRule="auto"/>
              <w:jc w:val="right"/>
              <w:rPr>
                <w:rFonts w:ascii="Arial" w:hAnsi="Arial" w:cs="Arial"/>
                <w:sz w:val="20"/>
                <w:lang w:val="es-ES"/>
              </w:rPr>
            </w:pPr>
            <w:r w:rsidRPr="002E3906">
              <w:rPr>
                <w:rFonts w:ascii="Arial" w:hAnsi="Arial" w:cs="Arial"/>
                <w:bCs/>
                <w:sz w:val="20"/>
              </w:rPr>
              <w:t>6,612,244</w:t>
            </w:r>
          </w:p>
        </w:tc>
      </w:tr>
      <w:tr w:rsidR="002E3906" w:rsidRPr="00657E73" w14:paraId="39332DB2" w14:textId="77777777" w:rsidTr="00D811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0588" w14:textId="77777777" w:rsidR="002E3906" w:rsidRPr="00657E73" w:rsidRDefault="002E3906" w:rsidP="001D2F77">
            <w:pPr>
              <w:spacing w:before="20" w:after="20" w:line="240" w:lineRule="auto"/>
              <w:jc w:val="center"/>
              <w:rPr>
                <w:rFonts w:ascii="Arial" w:hAnsi="Arial" w:cs="Arial"/>
                <w:sz w:val="20"/>
                <w:lang w:val="es-ES"/>
              </w:rPr>
            </w:pPr>
            <w:r w:rsidRPr="00657E73">
              <w:rPr>
                <w:rFonts w:ascii="Arial" w:hAnsi="Arial" w:cs="Arial"/>
                <w:sz w:val="20"/>
                <w:lang w:val="es-ES"/>
              </w:rPr>
              <w:t>30000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E2A12" w14:textId="77777777" w:rsidR="002E3906" w:rsidRPr="00657E73" w:rsidRDefault="002E3906" w:rsidP="001D2F77">
            <w:pPr>
              <w:spacing w:before="20" w:after="20" w:line="240" w:lineRule="auto"/>
              <w:rPr>
                <w:rFonts w:ascii="Arial" w:hAnsi="Arial" w:cs="Arial"/>
                <w:sz w:val="20"/>
                <w:lang w:val="es-ES"/>
              </w:rPr>
            </w:pPr>
            <w:r w:rsidRPr="00657E73">
              <w:rPr>
                <w:rFonts w:ascii="Arial" w:hAnsi="Arial" w:cs="Arial"/>
                <w:sz w:val="20"/>
                <w:lang w:val="es-ES"/>
              </w:rPr>
              <w:t>Servicios Generales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0AB29" w14:textId="4E780515" w:rsidR="002E3906" w:rsidRPr="002E3906" w:rsidRDefault="002E3906" w:rsidP="001D2F77">
            <w:pPr>
              <w:spacing w:before="20" w:after="20" w:line="240" w:lineRule="auto"/>
              <w:jc w:val="right"/>
              <w:rPr>
                <w:rFonts w:ascii="Arial" w:hAnsi="Arial" w:cs="Arial"/>
                <w:sz w:val="20"/>
                <w:lang w:val="es-ES"/>
              </w:rPr>
            </w:pPr>
            <w:r w:rsidRPr="002E3906">
              <w:rPr>
                <w:rFonts w:ascii="Arial" w:hAnsi="Arial" w:cs="Arial"/>
                <w:bCs/>
                <w:sz w:val="20"/>
              </w:rPr>
              <w:t>8,599,148</w:t>
            </w:r>
          </w:p>
        </w:tc>
      </w:tr>
      <w:tr w:rsidR="002E3906" w:rsidRPr="00657E73" w14:paraId="1D5F2A86" w14:textId="77777777" w:rsidTr="00D811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CB6B" w14:textId="77777777" w:rsidR="002E3906" w:rsidRPr="00657E73" w:rsidRDefault="002E3906" w:rsidP="001D2F77">
            <w:pPr>
              <w:spacing w:before="20" w:after="20" w:line="240" w:lineRule="auto"/>
              <w:jc w:val="center"/>
              <w:rPr>
                <w:rFonts w:ascii="Arial" w:hAnsi="Arial" w:cs="Arial"/>
                <w:sz w:val="20"/>
                <w:lang w:val="es-ES"/>
              </w:rPr>
            </w:pPr>
            <w:r w:rsidRPr="00657E73">
              <w:rPr>
                <w:rFonts w:ascii="Arial" w:hAnsi="Arial" w:cs="Arial"/>
                <w:sz w:val="20"/>
                <w:lang w:val="es-ES"/>
              </w:rPr>
              <w:t>40000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4CC32" w14:textId="77777777" w:rsidR="002E3906" w:rsidRPr="00657E73" w:rsidRDefault="002E3906" w:rsidP="001D2F77">
            <w:pPr>
              <w:spacing w:before="20" w:after="2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A6B9C" w14:textId="6D67CD9E" w:rsidR="002E3906" w:rsidRPr="002E3906" w:rsidRDefault="002E3906" w:rsidP="001D2F77">
            <w:pPr>
              <w:spacing w:before="20" w:after="20" w:line="240" w:lineRule="auto"/>
              <w:jc w:val="right"/>
              <w:rPr>
                <w:rFonts w:ascii="Arial" w:hAnsi="Arial" w:cs="Arial"/>
                <w:sz w:val="20"/>
                <w:lang w:val="es-ES"/>
              </w:rPr>
            </w:pPr>
            <w:r w:rsidRPr="002E3906">
              <w:rPr>
                <w:rFonts w:ascii="Arial" w:hAnsi="Arial" w:cs="Arial"/>
                <w:bCs/>
                <w:sz w:val="20"/>
              </w:rPr>
              <w:t>22,573,777</w:t>
            </w:r>
          </w:p>
        </w:tc>
      </w:tr>
      <w:tr w:rsidR="002E3906" w:rsidRPr="00657E73" w14:paraId="7F5370E3" w14:textId="77777777" w:rsidTr="002E3906">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EF0B0D" w14:textId="77777777" w:rsidR="002E3906" w:rsidRPr="00657E73" w:rsidRDefault="002E3906" w:rsidP="001D2F77">
            <w:pPr>
              <w:spacing w:before="20" w:after="20" w:line="240" w:lineRule="auto"/>
              <w:jc w:val="center"/>
              <w:rPr>
                <w:rFonts w:ascii="Arial" w:hAnsi="Arial" w:cs="Arial"/>
                <w:i/>
                <w:sz w:val="20"/>
                <w:lang w:val="es-ES"/>
              </w:rPr>
            </w:pPr>
            <w:r w:rsidRPr="00657E73">
              <w:rPr>
                <w:rFonts w:ascii="Arial" w:hAnsi="Arial" w:cs="Arial"/>
                <w:i/>
                <w:sz w:val="20"/>
                <w:lang w:val="es-ES"/>
              </w:rPr>
              <w:t>45101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B87F0A6" w14:textId="77777777" w:rsidR="002E3906" w:rsidRPr="00657E73" w:rsidRDefault="002E3906" w:rsidP="001D2F77">
            <w:pPr>
              <w:spacing w:before="20" w:after="20" w:line="240" w:lineRule="auto"/>
              <w:ind w:left="284"/>
              <w:rPr>
                <w:rFonts w:ascii="Arial" w:hAnsi="Arial" w:cs="Arial"/>
                <w:i/>
                <w:sz w:val="20"/>
                <w:lang w:val="es-ES"/>
              </w:rPr>
            </w:pPr>
            <w:r w:rsidRPr="00657E73">
              <w:rPr>
                <w:rFonts w:ascii="Arial" w:hAnsi="Arial" w:cs="Arial"/>
                <w:i/>
                <w:sz w:val="20"/>
                <w:lang w:val="es-ES"/>
              </w:rPr>
              <w:t>Pensiones Burocracia</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14:paraId="292804F8" w14:textId="57B1837B" w:rsidR="002E3906" w:rsidRPr="003D4F16" w:rsidRDefault="002E3906" w:rsidP="001D2F77">
            <w:pPr>
              <w:spacing w:before="20" w:after="20" w:line="240" w:lineRule="auto"/>
              <w:jc w:val="right"/>
              <w:rPr>
                <w:rFonts w:ascii="Arial" w:hAnsi="Arial" w:cs="Arial"/>
                <w:i/>
                <w:sz w:val="18"/>
                <w:lang w:val="es-ES"/>
              </w:rPr>
            </w:pPr>
            <w:r w:rsidRPr="003D4F16">
              <w:rPr>
                <w:rFonts w:ascii="Arial" w:hAnsi="Arial" w:cs="Arial"/>
                <w:i/>
                <w:sz w:val="18"/>
              </w:rPr>
              <w:t>2,031,640</w:t>
            </w:r>
          </w:p>
        </w:tc>
      </w:tr>
      <w:tr w:rsidR="002E3906" w:rsidRPr="00657E73" w14:paraId="170B4D23" w14:textId="77777777" w:rsidTr="002E3906">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1EA9A7" w14:textId="77777777" w:rsidR="002E3906" w:rsidRPr="00657E73" w:rsidRDefault="002E3906" w:rsidP="001D2F77">
            <w:pPr>
              <w:spacing w:before="20" w:after="20" w:line="240" w:lineRule="auto"/>
              <w:jc w:val="center"/>
              <w:rPr>
                <w:rFonts w:ascii="Arial" w:hAnsi="Arial" w:cs="Arial"/>
                <w:i/>
                <w:sz w:val="20"/>
                <w:lang w:val="es-ES"/>
              </w:rPr>
            </w:pPr>
            <w:r w:rsidRPr="00657E73">
              <w:rPr>
                <w:rFonts w:ascii="Arial" w:hAnsi="Arial" w:cs="Arial"/>
                <w:i/>
                <w:sz w:val="20"/>
                <w:lang w:val="es-ES"/>
              </w:rPr>
              <w:t>45102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65F48CF" w14:textId="77777777" w:rsidR="002E3906" w:rsidRPr="00657E73" w:rsidRDefault="002E3906" w:rsidP="001D2F77">
            <w:pPr>
              <w:spacing w:before="20" w:after="20" w:line="240" w:lineRule="auto"/>
              <w:ind w:left="284"/>
              <w:rPr>
                <w:rFonts w:ascii="Arial" w:hAnsi="Arial" w:cs="Arial"/>
                <w:i/>
                <w:sz w:val="20"/>
                <w:lang w:val="es-ES"/>
              </w:rPr>
            </w:pPr>
            <w:r w:rsidRPr="00657E73">
              <w:rPr>
                <w:rFonts w:ascii="Arial" w:hAnsi="Arial" w:cs="Arial"/>
                <w:i/>
                <w:sz w:val="20"/>
                <w:lang w:val="es-ES"/>
              </w:rPr>
              <w:t>Jubilaciones Burocracia</w:t>
            </w:r>
          </w:p>
        </w:tc>
        <w:tc>
          <w:tcPr>
            <w:tcW w:w="1826" w:type="dxa"/>
            <w:tcBorders>
              <w:top w:val="single" w:sz="4" w:space="0" w:color="auto"/>
              <w:left w:val="single" w:sz="4" w:space="0" w:color="auto"/>
              <w:bottom w:val="single" w:sz="4" w:space="0" w:color="auto"/>
              <w:right w:val="single" w:sz="4" w:space="0" w:color="auto"/>
            </w:tcBorders>
            <w:shd w:val="clear" w:color="auto" w:fill="auto"/>
            <w:noWrap/>
          </w:tcPr>
          <w:p w14:paraId="6078D835" w14:textId="500DFA0C" w:rsidR="002E3906" w:rsidRPr="003D4F16" w:rsidRDefault="002E3906" w:rsidP="001D2F77">
            <w:pPr>
              <w:spacing w:before="20" w:after="20" w:line="240" w:lineRule="auto"/>
              <w:jc w:val="right"/>
              <w:rPr>
                <w:rFonts w:ascii="Arial" w:hAnsi="Arial" w:cs="Arial"/>
                <w:i/>
                <w:sz w:val="18"/>
                <w:lang w:val="es-ES"/>
              </w:rPr>
            </w:pPr>
            <w:r w:rsidRPr="003D4F16">
              <w:rPr>
                <w:rFonts w:ascii="Arial" w:hAnsi="Arial" w:cs="Arial"/>
                <w:i/>
                <w:sz w:val="18"/>
              </w:rPr>
              <w:t>20,542,137</w:t>
            </w:r>
          </w:p>
        </w:tc>
      </w:tr>
      <w:tr w:rsidR="004D0182" w:rsidRPr="00657E73" w14:paraId="1FB578E4" w14:textId="77777777" w:rsidTr="00D811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F010" w14:textId="77777777" w:rsidR="00A735DA" w:rsidRPr="00657E73" w:rsidRDefault="00A735DA" w:rsidP="001D2F77">
            <w:pPr>
              <w:spacing w:before="20" w:after="20" w:line="240" w:lineRule="auto"/>
              <w:jc w:val="center"/>
              <w:rPr>
                <w:rFonts w:ascii="Arial" w:hAnsi="Arial" w:cs="Arial"/>
                <w:sz w:val="20"/>
                <w:lang w:val="es-ES"/>
              </w:rPr>
            </w:pPr>
            <w:r w:rsidRPr="00657E73">
              <w:rPr>
                <w:rFonts w:ascii="Arial" w:hAnsi="Arial" w:cs="Arial"/>
                <w:sz w:val="20"/>
                <w:lang w:val="es-ES"/>
              </w:rPr>
              <w:t>50000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86010" w14:textId="77777777" w:rsidR="00A735DA" w:rsidRPr="00657E73" w:rsidRDefault="00A735DA" w:rsidP="001D2F77">
            <w:pPr>
              <w:spacing w:before="20" w:after="20" w:line="240" w:lineRule="auto"/>
              <w:rPr>
                <w:rFonts w:ascii="Arial" w:hAnsi="Arial" w:cs="Arial"/>
                <w:sz w:val="20"/>
                <w:lang w:val="es-ES"/>
              </w:rPr>
            </w:pPr>
            <w:r w:rsidRPr="00657E73">
              <w:rPr>
                <w:rFonts w:ascii="Arial" w:hAnsi="Arial" w:cs="Arial"/>
                <w:sz w:val="20"/>
                <w:lang w:val="es-ES"/>
              </w:rPr>
              <w:t>Bienes Muebles, Inmuebles e Intangibles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A463D" w14:textId="2CCEC967" w:rsidR="00A735DA" w:rsidRPr="00657E73" w:rsidRDefault="003D4F16" w:rsidP="001D2F77">
            <w:pPr>
              <w:spacing w:before="20" w:after="20" w:line="240" w:lineRule="auto"/>
              <w:jc w:val="right"/>
              <w:rPr>
                <w:rFonts w:ascii="Arial" w:hAnsi="Arial" w:cs="Arial"/>
                <w:sz w:val="20"/>
                <w:lang w:val="es-ES"/>
              </w:rPr>
            </w:pPr>
            <w:r>
              <w:rPr>
                <w:rFonts w:ascii="Arial" w:hAnsi="Arial" w:cs="Arial"/>
                <w:sz w:val="20"/>
                <w:lang w:val="es-ES"/>
              </w:rPr>
              <w:t>0</w:t>
            </w:r>
          </w:p>
        </w:tc>
      </w:tr>
      <w:tr w:rsidR="00A735DA" w:rsidRPr="00657E73" w14:paraId="75F62E2A" w14:textId="77777777" w:rsidTr="00D81129">
        <w:trPr>
          <w:trHeight w:val="254"/>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B776E" w14:textId="77777777" w:rsidR="00A735DA" w:rsidRPr="00657E73" w:rsidRDefault="00A735DA" w:rsidP="001D2F77">
            <w:pPr>
              <w:spacing w:before="20" w:after="20" w:line="240" w:lineRule="auto"/>
              <w:jc w:val="both"/>
              <w:rPr>
                <w:rFonts w:ascii="Arial" w:hAnsi="Arial" w:cs="Arial"/>
                <w:sz w:val="20"/>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7E11"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Total</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6C5E3A79" w14:textId="17F16465" w:rsidR="00A735DA" w:rsidRPr="00B116C9" w:rsidRDefault="00B116C9" w:rsidP="001D2F77">
            <w:pPr>
              <w:spacing w:after="0" w:line="240" w:lineRule="auto"/>
              <w:jc w:val="right"/>
              <w:rPr>
                <w:rFonts w:ascii="Arial" w:hAnsi="Arial" w:cs="Arial"/>
                <w:b/>
                <w:sz w:val="20"/>
                <w:lang w:val="es-ES"/>
              </w:rPr>
            </w:pPr>
            <w:r w:rsidRPr="00B116C9">
              <w:rPr>
                <w:rFonts w:ascii="Arial" w:hAnsi="Arial" w:cs="Arial"/>
                <w:b/>
                <w:sz w:val="20"/>
                <w:szCs w:val="20"/>
              </w:rPr>
              <w:t>227,880,000</w:t>
            </w:r>
          </w:p>
        </w:tc>
      </w:tr>
    </w:tbl>
    <w:p w14:paraId="7A3E8EC1" w14:textId="77777777" w:rsidR="00D81129" w:rsidRDefault="00D81129" w:rsidP="001D2F77">
      <w:pPr>
        <w:pStyle w:val="Sinespaciado"/>
        <w:rPr>
          <w:rFonts w:ascii="Arial" w:eastAsia="Calibri" w:hAnsi="Arial" w:cs="Arial"/>
          <w:lang w:val="es-ES" w:eastAsia="en-US"/>
        </w:rPr>
      </w:pPr>
    </w:p>
    <w:p w14:paraId="4CF781F1" w14:textId="5DFE5E69"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86" w:name="_Toc526757463"/>
      <w:bookmarkStart w:id="87" w:name="_Toc22021897"/>
      <w:bookmarkStart w:id="88" w:name="_Toc22983168"/>
      <w:r w:rsidRPr="0065020C">
        <w:rPr>
          <w:rFonts w:ascii="Arial" w:eastAsia="Times New Roman" w:hAnsi="Arial" w:cs="Arial"/>
          <w:b/>
          <w:lang w:val="es-ES"/>
        </w:rPr>
        <w:t xml:space="preserve">Tabla </w:t>
      </w:r>
      <w:r w:rsidR="00453755" w:rsidRPr="0065020C">
        <w:rPr>
          <w:rFonts w:ascii="Arial" w:eastAsia="Times New Roman" w:hAnsi="Arial" w:cs="Arial"/>
          <w:b/>
          <w:lang w:val="es-ES"/>
        </w:rPr>
        <w:t>19</w:t>
      </w:r>
      <w:r w:rsidRPr="0065020C">
        <w:rPr>
          <w:rFonts w:ascii="Arial" w:eastAsia="Times New Roman" w:hAnsi="Arial" w:cs="Arial"/>
          <w:b/>
          <w:lang w:val="es-ES"/>
        </w:rPr>
        <w:t xml:space="preserve">. Poder Judicial del Estado </w:t>
      </w:r>
      <w:r w:rsidRPr="0065020C">
        <w:rPr>
          <w:rFonts w:ascii="Arial" w:eastAsia="Times New Roman" w:hAnsi="Arial" w:cs="Arial"/>
          <w:b/>
          <w:lang w:val="es-ES"/>
        </w:rPr>
        <w:br/>
      </w:r>
      <w:r w:rsidRPr="0065020C">
        <w:rPr>
          <w:rFonts w:ascii="Arial" w:eastAsia="Times New Roman" w:hAnsi="Arial" w:cs="Arial"/>
          <w:b/>
          <w:sz w:val="20"/>
          <w:lang w:val="es-ES"/>
        </w:rPr>
        <w:t>(Estructura del Poder Judicial)</w:t>
      </w:r>
      <w:bookmarkEnd w:id="86"/>
      <w:bookmarkEnd w:id="87"/>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1"/>
        <w:gridCol w:w="1761"/>
      </w:tblGrid>
      <w:tr w:rsidR="00A735DA" w:rsidRPr="00657E73" w14:paraId="0DE6E92E" w14:textId="77777777" w:rsidTr="00D81129">
        <w:trPr>
          <w:trHeight w:val="521"/>
          <w:jc w:val="center"/>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0DE21"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Concepto</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68130"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A735DA" w:rsidRPr="00657E73" w14:paraId="6F3FFF7E" w14:textId="77777777" w:rsidTr="0081308C">
        <w:trPr>
          <w:trHeight w:val="283"/>
          <w:jc w:val="center"/>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tcPr>
          <w:p w14:paraId="6E8C3BE9" w14:textId="77777777" w:rsidR="00A735DA" w:rsidRPr="00657E73" w:rsidRDefault="00A735DA" w:rsidP="001D2F77">
            <w:pPr>
              <w:spacing w:before="20" w:after="20" w:line="240" w:lineRule="auto"/>
              <w:rPr>
                <w:rFonts w:ascii="Arial" w:hAnsi="Arial" w:cs="Arial"/>
                <w:sz w:val="20"/>
                <w:lang w:val="es-ES"/>
              </w:rPr>
            </w:pPr>
            <w:r w:rsidRPr="00657E73">
              <w:rPr>
                <w:rFonts w:ascii="Arial" w:hAnsi="Arial" w:cs="Arial"/>
                <w:sz w:val="20"/>
                <w:lang w:val="es-ES"/>
              </w:rPr>
              <w:t>Supremo Tribunal de Justicia</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34E50" w14:textId="6DB8A827" w:rsidR="00A735DA" w:rsidRPr="0081308C" w:rsidRDefault="0065020C" w:rsidP="001D2F77">
            <w:pPr>
              <w:spacing w:before="20" w:after="20" w:line="240" w:lineRule="auto"/>
              <w:jc w:val="right"/>
              <w:rPr>
                <w:rFonts w:ascii="Arial" w:hAnsi="Arial" w:cs="Arial"/>
                <w:sz w:val="20"/>
                <w:lang w:val="es-ES"/>
              </w:rPr>
            </w:pPr>
            <w:r>
              <w:rPr>
                <w:rFonts w:ascii="Arial" w:hAnsi="Arial" w:cs="Arial"/>
                <w:sz w:val="20"/>
                <w:lang w:val="es-ES"/>
              </w:rPr>
              <w:t>143,869,631</w:t>
            </w:r>
          </w:p>
        </w:tc>
      </w:tr>
      <w:tr w:rsidR="00A735DA" w:rsidRPr="00657E73" w14:paraId="2D41B93D" w14:textId="77777777" w:rsidTr="0081308C">
        <w:trPr>
          <w:trHeight w:val="283"/>
          <w:jc w:val="center"/>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tcPr>
          <w:p w14:paraId="053979F7" w14:textId="77777777" w:rsidR="00A735DA" w:rsidRPr="00657E73" w:rsidRDefault="00A735DA" w:rsidP="001D2F77">
            <w:pPr>
              <w:spacing w:before="20" w:after="20" w:line="240" w:lineRule="auto"/>
              <w:rPr>
                <w:rFonts w:ascii="Arial" w:hAnsi="Arial" w:cs="Arial"/>
                <w:sz w:val="20"/>
                <w:lang w:val="es-ES"/>
              </w:rPr>
            </w:pPr>
            <w:r w:rsidRPr="00657E73">
              <w:rPr>
                <w:rFonts w:ascii="Arial" w:hAnsi="Arial" w:cs="Arial"/>
                <w:sz w:val="20"/>
                <w:lang w:val="es-ES"/>
              </w:rPr>
              <w:t>Juzgados de Paz Primera Instancia Sistema Penal Acusatorio y Centro Estatal de Justicia Alternativa</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8AF82" w14:textId="54829126" w:rsidR="00A735DA" w:rsidRPr="0081308C" w:rsidRDefault="0065020C" w:rsidP="001D2F77">
            <w:pPr>
              <w:spacing w:before="20" w:after="20" w:line="240" w:lineRule="auto"/>
              <w:jc w:val="right"/>
              <w:rPr>
                <w:rFonts w:ascii="Arial" w:hAnsi="Arial" w:cs="Arial"/>
                <w:sz w:val="20"/>
                <w:lang w:val="es-ES"/>
              </w:rPr>
            </w:pPr>
            <w:r>
              <w:rPr>
                <w:rFonts w:ascii="Arial" w:hAnsi="Arial" w:cs="Arial"/>
                <w:sz w:val="20"/>
                <w:lang w:val="es-ES"/>
              </w:rPr>
              <w:t>84,010</w:t>
            </w:r>
            <w:r w:rsidR="00277C6D">
              <w:rPr>
                <w:rFonts w:ascii="Arial" w:hAnsi="Arial" w:cs="Arial"/>
                <w:sz w:val="20"/>
                <w:lang w:val="es-ES"/>
              </w:rPr>
              <w:t>,</w:t>
            </w:r>
            <w:r>
              <w:rPr>
                <w:rFonts w:ascii="Arial" w:hAnsi="Arial" w:cs="Arial"/>
                <w:sz w:val="20"/>
                <w:lang w:val="es-ES"/>
              </w:rPr>
              <w:t>369</w:t>
            </w:r>
          </w:p>
        </w:tc>
      </w:tr>
      <w:tr w:rsidR="00A735DA" w:rsidRPr="00657E73" w14:paraId="3A773D34" w14:textId="77777777" w:rsidTr="0081308C">
        <w:trPr>
          <w:trHeight w:val="254"/>
          <w:jc w:val="center"/>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C16AD" w14:textId="77777777" w:rsidR="00A735DA" w:rsidRPr="00657E73" w:rsidRDefault="00A735DA" w:rsidP="001D2F77">
            <w:pPr>
              <w:spacing w:before="20" w:after="20" w:line="240" w:lineRule="auto"/>
              <w:jc w:val="center"/>
              <w:rPr>
                <w:rFonts w:ascii="Arial" w:hAnsi="Arial" w:cs="Arial"/>
                <w:b/>
                <w:bCs/>
                <w:sz w:val="20"/>
                <w:lang w:val="es-ES"/>
              </w:rPr>
            </w:pPr>
            <w:r w:rsidRPr="00657E73">
              <w:rPr>
                <w:rFonts w:ascii="Arial" w:hAnsi="Arial" w:cs="Arial"/>
                <w:b/>
                <w:bCs/>
                <w:sz w:val="20"/>
                <w:lang w:val="es-ES"/>
              </w:rPr>
              <w:t>Total</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6AEC98F" w14:textId="70F5E37D" w:rsidR="00A735DA" w:rsidRPr="00A4348B" w:rsidRDefault="00A4348B" w:rsidP="001D2F77">
            <w:pPr>
              <w:spacing w:after="0" w:line="240" w:lineRule="auto"/>
              <w:jc w:val="right"/>
              <w:rPr>
                <w:rFonts w:ascii="Arial" w:hAnsi="Arial" w:cs="Arial"/>
                <w:b/>
                <w:sz w:val="20"/>
                <w:lang w:val="es-ES"/>
              </w:rPr>
            </w:pPr>
            <w:r w:rsidRPr="00A4348B">
              <w:rPr>
                <w:rFonts w:ascii="Arial" w:hAnsi="Arial" w:cs="Arial"/>
                <w:b/>
                <w:sz w:val="20"/>
                <w:szCs w:val="20"/>
              </w:rPr>
              <w:t>227,880,000</w:t>
            </w:r>
          </w:p>
        </w:tc>
      </w:tr>
    </w:tbl>
    <w:p w14:paraId="0B73CDF5" w14:textId="77777777" w:rsidR="004C1B44" w:rsidRDefault="004C1B44" w:rsidP="001D2F77">
      <w:pPr>
        <w:spacing w:after="0" w:line="240" w:lineRule="auto"/>
        <w:jc w:val="both"/>
        <w:rPr>
          <w:rFonts w:ascii="Arial" w:hAnsi="Arial" w:cs="Arial"/>
          <w:lang w:val="es-ES"/>
        </w:rPr>
      </w:pPr>
    </w:p>
    <w:p w14:paraId="74B0F037"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lastRenderedPageBreak/>
        <w:t xml:space="preserve">En el </w:t>
      </w:r>
      <w:r w:rsidRPr="003203AD">
        <w:rPr>
          <w:rFonts w:ascii="Arial" w:hAnsi="Arial" w:cs="Arial"/>
          <w:b/>
          <w:lang w:val="es-ES"/>
        </w:rPr>
        <w:t>Anexo 5</w:t>
      </w:r>
      <w:r w:rsidR="006E1E39" w:rsidRPr="003203AD">
        <w:rPr>
          <w:rFonts w:ascii="Arial" w:hAnsi="Arial" w:cs="Arial"/>
          <w:b/>
          <w:lang w:val="es-ES"/>
        </w:rPr>
        <w:t xml:space="preserve"> </w:t>
      </w:r>
      <w:r w:rsidRPr="003203AD">
        <w:rPr>
          <w:rFonts w:ascii="Arial" w:hAnsi="Arial" w:cs="Arial"/>
          <w:b/>
          <w:lang w:val="es-ES"/>
        </w:rPr>
        <w:t>Clasificación por Objeto del Gasto del Poder Judicial</w:t>
      </w:r>
      <w:r w:rsidRPr="003203AD">
        <w:rPr>
          <w:rFonts w:ascii="Arial" w:hAnsi="Arial" w:cs="Arial"/>
          <w:lang w:val="es-ES"/>
        </w:rPr>
        <w:t xml:space="preserve"> del presente Decreto, se presenta la Clasificación por Objeto del Gasto a nivel de Capítulo, Concepto, Partida Genérica y Partida Específica, de las asignaciones previstas para el Poder Judicial del Estado. </w:t>
      </w:r>
    </w:p>
    <w:p w14:paraId="42FC615F" w14:textId="77777777" w:rsidR="0011274B" w:rsidRDefault="0011274B" w:rsidP="001D2F77">
      <w:pPr>
        <w:spacing w:after="0" w:line="240" w:lineRule="auto"/>
        <w:jc w:val="both"/>
        <w:rPr>
          <w:rFonts w:ascii="Arial" w:hAnsi="Arial" w:cs="Arial"/>
          <w:lang w:val="es-ES"/>
        </w:rPr>
      </w:pPr>
    </w:p>
    <w:p w14:paraId="36594FAC" w14:textId="77777777" w:rsidR="00506E52" w:rsidRDefault="00506E52" w:rsidP="001D2F77">
      <w:pPr>
        <w:spacing w:after="0" w:line="240" w:lineRule="auto"/>
        <w:jc w:val="both"/>
        <w:rPr>
          <w:rFonts w:ascii="Arial" w:hAnsi="Arial" w:cs="Arial"/>
          <w:lang w:val="es-ES"/>
        </w:rPr>
      </w:pPr>
    </w:p>
    <w:p w14:paraId="1BA0EE20" w14:textId="77777777" w:rsidR="00AE41AE" w:rsidRPr="003203AD" w:rsidRDefault="00AE41AE" w:rsidP="001D2F77">
      <w:pPr>
        <w:keepNext/>
        <w:keepLines/>
        <w:spacing w:after="0" w:line="240" w:lineRule="auto"/>
        <w:jc w:val="center"/>
        <w:outlineLvl w:val="0"/>
        <w:rPr>
          <w:rFonts w:ascii="Arial" w:eastAsia="Times New Roman" w:hAnsi="Arial" w:cs="Arial"/>
          <w:b/>
          <w:lang w:val="es-ES"/>
        </w:rPr>
      </w:pPr>
      <w:r w:rsidRPr="003203AD">
        <w:rPr>
          <w:rFonts w:ascii="Arial" w:eastAsia="Times New Roman" w:hAnsi="Arial" w:cs="Arial"/>
          <w:b/>
          <w:lang w:val="es-ES"/>
        </w:rPr>
        <w:t>CAPÍTULO III</w:t>
      </w:r>
    </w:p>
    <w:p w14:paraId="4990B854" w14:textId="41AA8AC4" w:rsidR="00AE41AE" w:rsidRPr="003203AD" w:rsidRDefault="00AE41AE" w:rsidP="001D2F77">
      <w:pPr>
        <w:keepNext/>
        <w:keepLines/>
        <w:spacing w:after="0" w:line="240" w:lineRule="auto"/>
        <w:jc w:val="center"/>
        <w:outlineLvl w:val="0"/>
        <w:rPr>
          <w:rFonts w:ascii="Arial" w:eastAsia="Times New Roman" w:hAnsi="Arial" w:cs="Arial"/>
          <w:b/>
          <w:lang w:val="es-ES"/>
        </w:rPr>
      </w:pPr>
      <w:bookmarkStart w:id="89" w:name="_Toc22021965"/>
      <w:bookmarkStart w:id="90" w:name="_Toc22983218"/>
      <w:r>
        <w:rPr>
          <w:rFonts w:ascii="Arial" w:eastAsia="Times New Roman" w:hAnsi="Arial" w:cs="Arial"/>
          <w:b/>
          <w:lang w:val="es-ES"/>
        </w:rPr>
        <w:t xml:space="preserve">DE LAS PREVISIONES PARA LOS ÓRGANOS AUTÓNOMOS ELECTORALES Y </w:t>
      </w:r>
      <w:r>
        <w:rPr>
          <w:rFonts w:ascii="Arial" w:eastAsia="Times New Roman" w:hAnsi="Arial" w:cs="Arial"/>
          <w:b/>
          <w:lang w:val="es-ES"/>
        </w:rPr>
        <w:br/>
        <w:t xml:space="preserve">DEL </w:t>
      </w:r>
      <w:r w:rsidRPr="003203AD">
        <w:rPr>
          <w:rFonts w:ascii="Arial" w:eastAsia="Times New Roman" w:hAnsi="Arial" w:cs="Arial"/>
          <w:b/>
          <w:lang w:val="es-ES"/>
        </w:rPr>
        <w:t>FINANCIAMIENTO A PARTIDOS POLÍTICOS</w:t>
      </w:r>
      <w:bookmarkEnd w:id="89"/>
      <w:bookmarkEnd w:id="90"/>
    </w:p>
    <w:p w14:paraId="4FFC39D1" w14:textId="77777777" w:rsidR="00AE41AE" w:rsidRDefault="00AE41AE" w:rsidP="001D2F77">
      <w:pPr>
        <w:pStyle w:val="Sinespaciado"/>
        <w:rPr>
          <w:rFonts w:ascii="Arial" w:eastAsia="Calibri" w:hAnsi="Arial" w:cs="Arial"/>
          <w:lang w:val="es-ES" w:eastAsia="en-US"/>
        </w:rPr>
      </w:pPr>
    </w:p>
    <w:p w14:paraId="1A309CA7" w14:textId="77777777" w:rsidR="00356F3B" w:rsidRPr="003203AD" w:rsidRDefault="00356F3B" w:rsidP="001D2F77">
      <w:pPr>
        <w:pStyle w:val="Sinespaciado"/>
        <w:rPr>
          <w:rFonts w:ascii="Arial" w:eastAsia="Calibri" w:hAnsi="Arial" w:cs="Arial"/>
          <w:lang w:val="es-ES" w:eastAsia="en-US"/>
        </w:rPr>
      </w:pPr>
    </w:p>
    <w:p w14:paraId="770273E7" w14:textId="2F0C8D9B" w:rsidR="00AE41AE" w:rsidRDefault="00AE41AE" w:rsidP="001D2F77">
      <w:pPr>
        <w:spacing w:after="0" w:line="240" w:lineRule="auto"/>
        <w:jc w:val="both"/>
        <w:rPr>
          <w:rFonts w:ascii="Arial" w:hAnsi="Arial" w:cs="Arial"/>
          <w:lang w:val="es-ES"/>
        </w:rPr>
      </w:pPr>
      <w:r w:rsidRPr="004A37C4">
        <w:rPr>
          <w:rFonts w:ascii="Arial" w:hAnsi="Arial" w:cs="Arial"/>
          <w:b/>
          <w:lang w:val="es-ES"/>
        </w:rPr>
        <w:t>Artículo 22.</w:t>
      </w:r>
      <w:r>
        <w:rPr>
          <w:rFonts w:ascii="Arial" w:hAnsi="Arial" w:cs="Arial"/>
          <w:lang w:val="es-ES"/>
        </w:rPr>
        <w:t xml:space="preserve"> </w:t>
      </w:r>
      <w:r w:rsidR="0065020C">
        <w:rPr>
          <w:rFonts w:ascii="Arial" w:hAnsi="Arial" w:cs="Arial"/>
          <w:lang w:val="es-ES"/>
        </w:rPr>
        <w:t>L</w:t>
      </w:r>
      <w:r w:rsidR="003E4E8C">
        <w:rPr>
          <w:rFonts w:ascii="Arial" w:hAnsi="Arial" w:cs="Arial"/>
          <w:lang w:val="es-ES"/>
        </w:rPr>
        <w:t>a asignación presupuestal para</w:t>
      </w:r>
      <w:r>
        <w:rPr>
          <w:rFonts w:ascii="Arial" w:hAnsi="Arial" w:cs="Arial"/>
          <w:lang w:val="es-ES"/>
        </w:rPr>
        <w:t xml:space="preserve"> los </w:t>
      </w:r>
      <w:r w:rsidRPr="00AE41AE">
        <w:rPr>
          <w:rFonts w:ascii="Arial" w:hAnsi="Arial" w:cs="Arial"/>
          <w:b/>
          <w:lang w:val="es-ES"/>
        </w:rPr>
        <w:t>Órganos Autónomos Electorales</w:t>
      </w:r>
      <w:r w:rsidRPr="004A37C4">
        <w:rPr>
          <w:rFonts w:ascii="Arial" w:hAnsi="Arial" w:cs="Arial"/>
          <w:lang w:val="es-ES"/>
        </w:rPr>
        <w:t xml:space="preserve">, </w:t>
      </w:r>
      <w:r w:rsidR="003C258E">
        <w:rPr>
          <w:rFonts w:ascii="Arial" w:hAnsi="Arial" w:cs="Arial"/>
          <w:lang w:val="es-ES"/>
        </w:rPr>
        <w:t>es la siguiente</w:t>
      </w:r>
      <w:r w:rsidRPr="004A37C4">
        <w:rPr>
          <w:rFonts w:ascii="Arial" w:hAnsi="Arial" w:cs="Arial"/>
          <w:lang w:val="es-ES"/>
        </w:rPr>
        <w:t>:</w:t>
      </w:r>
    </w:p>
    <w:p w14:paraId="2EA5D994" w14:textId="77777777" w:rsidR="00AE41AE" w:rsidRDefault="00AE41AE" w:rsidP="001D2F77">
      <w:pPr>
        <w:spacing w:after="0" w:line="240" w:lineRule="auto"/>
        <w:jc w:val="both"/>
        <w:rPr>
          <w:rFonts w:ascii="Arial" w:hAnsi="Arial" w:cs="Arial"/>
          <w:lang w:val="es-ES"/>
        </w:rPr>
      </w:pPr>
    </w:p>
    <w:p w14:paraId="3EA404C7" w14:textId="7A575B8E" w:rsidR="00AE41AE" w:rsidRPr="003203AD" w:rsidRDefault="00AE41AE" w:rsidP="001D2F77">
      <w:pPr>
        <w:keepNext/>
        <w:keepLines/>
        <w:spacing w:after="0" w:line="240" w:lineRule="auto"/>
        <w:ind w:left="567"/>
        <w:jc w:val="center"/>
        <w:outlineLvl w:val="1"/>
        <w:rPr>
          <w:rFonts w:ascii="Arial" w:eastAsia="Times New Roman" w:hAnsi="Arial" w:cs="Arial"/>
          <w:b/>
          <w:lang w:val="es-ES"/>
        </w:rPr>
      </w:pPr>
      <w:bookmarkStart w:id="91" w:name="_Toc522869238"/>
      <w:bookmarkStart w:id="92" w:name="_Toc526757449"/>
      <w:bookmarkStart w:id="93" w:name="_Toc22021887"/>
      <w:bookmarkStart w:id="94" w:name="_Toc22983160"/>
      <w:r w:rsidRPr="003203AD">
        <w:rPr>
          <w:rFonts w:ascii="Arial" w:eastAsia="Times New Roman" w:hAnsi="Arial" w:cs="Arial"/>
          <w:b/>
          <w:lang w:val="es-ES"/>
        </w:rPr>
        <w:t xml:space="preserve">Tabla </w:t>
      </w:r>
      <w:r w:rsidR="00453755">
        <w:rPr>
          <w:rFonts w:ascii="Arial" w:eastAsia="Times New Roman" w:hAnsi="Arial" w:cs="Arial"/>
          <w:b/>
          <w:lang w:val="es-ES"/>
        </w:rPr>
        <w:t>20</w:t>
      </w:r>
      <w:r w:rsidRPr="003203AD">
        <w:rPr>
          <w:rFonts w:ascii="Arial" w:eastAsia="Times New Roman" w:hAnsi="Arial" w:cs="Arial"/>
          <w:b/>
          <w:lang w:val="es-ES"/>
        </w:rPr>
        <w:t xml:space="preserve">. </w:t>
      </w:r>
      <w:r w:rsidRPr="00AE41AE">
        <w:rPr>
          <w:rFonts w:ascii="Arial" w:hAnsi="Arial" w:cs="Arial"/>
          <w:b/>
          <w:lang w:val="es-ES"/>
        </w:rPr>
        <w:t>Órganos Autónomos Electorales</w:t>
      </w:r>
      <w:bookmarkEnd w:id="91"/>
      <w:bookmarkEnd w:id="92"/>
      <w:bookmarkEnd w:id="93"/>
      <w:bookmarkEnd w:id="94"/>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28"/>
        <w:gridCol w:w="1701"/>
      </w:tblGrid>
      <w:tr w:rsidR="00AE41AE" w:rsidRPr="00F7656B" w14:paraId="5C781CE4" w14:textId="77777777" w:rsidTr="00F7656B">
        <w:trPr>
          <w:trHeight w:val="54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82647" w14:textId="3D30E8FF" w:rsidR="00AE41AE" w:rsidRPr="00F7656B" w:rsidRDefault="00AE41AE" w:rsidP="001D2F77">
            <w:pPr>
              <w:spacing w:after="0" w:line="240" w:lineRule="auto"/>
              <w:jc w:val="center"/>
              <w:rPr>
                <w:rFonts w:ascii="Arial" w:hAnsi="Arial" w:cs="Arial"/>
                <w:b/>
                <w:bCs/>
                <w:sz w:val="20"/>
                <w:szCs w:val="20"/>
                <w:lang w:val="es-ES"/>
              </w:rPr>
            </w:pPr>
            <w:r w:rsidRPr="00F7656B">
              <w:rPr>
                <w:rFonts w:ascii="Arial" w:hAnsi="Arial" w:cs="Arial"/>
                <w:b/>
                <w:bCs/>
                <w:sz w:val="20"/>
                <w:szCs w:val="20"/>
                <w:lang w:val="es-ES"/>
              </w:rPr>
              <w:t>Clave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3F6C" w14:textId="77777777" w:rsidR="00AE41AE" w:rsidRPr="00F7656B" w:rsidRDefault="00AE41AE" w:rsidP="001D2F77">
            <w:pPr>
              <w:spacing w:after="0" w:line="240" w:lineRule="auto"/>
              <w:jc w:val="center"/>
              <w:rPr>
                <w:rFonts w:ascii="Arial" w:hAnsi="Arial" w:cs="Arial"/>
                <w:b/>
                <w:bCs/>
                <w:sz w:val="20"/>
                <w:szCs w:val="20"/>
                <w:lang w:val="es-ES"/>
              </w:rPr>
            </w:pPr>
            <w:r w:rsidRPr="00F7656B">
              <w:rPr>
                <w:rFonts w:ascii="Arial" w:hAnsi="Arial" w:cs="Arial"/>
                <w:b/>
                <w:bCs/>
                <w:sz w:val="20"/>
                <w:szCs w:val="20"/>
                <w:lang w:val="es-ES"/>
              </w:rPr>
              <w:t>Concepto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ACC9B" w14:textId="77777777" w:rsidR="00AE41AE" w:rsidRPr="00F7656B" w:rsidRDefault="00AE41AE" w:rsidP="001D2F77">
            <w:pPr>
              <w:spacing w:after="0" w:line="240" w:lineRule="auto"/>
              <w:jc w:val="center"/>
              <w:rPr>
                <w:rFonts w:ascii="Arial" w:hAnsi="Arial" w:cs="Arial"/>
                <w:b/>
                <w:bCs/>
                <w:sz w:val="20"/>
                <w:szCs w:val="20"/>
                <w:lang w:val="es-ES"/>
              </w:rPr>
            </w:pPr>
            <w:r w:rsidRPr="00F7656B">
              <w:rPr>
                <w:rFonts w:ascii="Arial" w:hAnsi="Arial" w:cs="Arial"/>
                <w:b/>
                <w:bCs/>
                <w:sz w:val="20"/>
                <w:szCs w:val="20"/>
                <w:lang w:val="es-ES"/>
              </w:rPr>
              <w:t>Asignación Presupuestal</w:t>
            </w:r>
          </w:p>
        </w:tc>
      </w:tr>
      <w:tr w:rsidR="00EA1511" w:rsidRPr="00F7656B" w14:paraId="3F79519F" w14:textId="77777777" w:rsidTr="007B377D">
        <w:trPr>
          <w:trHeight w:val="28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6CAA05" w14:textId="77777777" w:rsidR="00EA1511" w:rsidRPr="00F7656B" w:rsidRDefault="00EA1511" w:rsidP="001D2F77">
            <w:pPr>
              <w:spacing w:after="0" w:line="240" w:lineRule="auto"/>
              <w:jc w:val="center"/>
              <w:rPr>
                <w:rFonts w:ascii="Arial" w:hAnsi="Arial" w:cs="Arial"/>
                <w:sz w:val="20"/>
                <w:szCs w:val="20"/>
                <w:lang w:val="es-ES"/>
              </w:rPr>
            </w:pPr>
            <w:r w:rsidRPr="00F7656B">
              <w:rPr>
                <w:rFonts w:ascii="Arial" w:hAnsi="Arial" w:cs="Arial"/>
                <w:sz w:val="20"/>
                <w:szCs w:val="20"/>
                <w:lang w:val="es-ES"/>
              </w:rPr>
              <w:t>41403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54EA" w14:textId="77777777" w:rsidR="00EA1511" w:rsidRPr="00F7656B" w:rsidRDefault="00EA1511" w:rsidP="001D2F77">
            <w:pPr>
              <w:spacing w:after="0" w:line="240" w:lineRule="auto"/>
              <w:rPr>
                <w:rFonts w:ascii="Arial" w:hAnsi="Arial" w:cs="Arial"/>
                <w:sz w:val="20"/>
                <w:szCs w:val="20"/>
                <w:lang w:val="es-ES"/>
              </w:rPr>
            </w:pPr>
            <w:r w:rsidRPr="00F7656B">
              <w:rPr>
                <w:rFonts w:ascii="Arial" w:hAnsi="Arial" w:cs="Arial"/>
                <w:sz w:val="20"/>
                <w:szCs w:val="20"/>
                <w:lang w:val="es-ES"/>
              </w:rPr>
              <w:t>Instituto Electoral del Estado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D5957" w14:textId="3FA4D6E5" w:rsidR="00EA1511" w:rsidRPr="00F7656B" w:rsidRDefault="00E95E57" w:rsidP="001D2F77">
            <w:pPr>
              <w:spacing w:after="0" w:line="240" w:lineRule="auto"/>
              <w:jc w:val="right"/>
              <w:rPr>
                <w:rFonts w:ascii="Arial" w:hAnsi="Arial" w:cs="Arial"/>
                <w:sz w:val="20"/>
                <w:szCs w:val="20"/>
                <w:lang w:val="es-ES"/>
              </w:rPr>
            </w:pPr>
            <w:r w:rsidRPr="00F7656B">
              <w:rPr>
                <w:rFonts w:ascii="Arial" w:hAnsi="Arial" w:cs="Arial"/>
                <w:sz w:val="20"/>
                <w:szCs w:val="20"/>
                <w:lang w:val="es-ES"/>
              </w:rPr>
              <w:t>132,571,180</w:t>
            </w:r>
          </w:p>
        </w:tc>
      </w:tr>
      <w:tr w:rsidR="00EA1511" w:rsidRPr="00F7656B" w14:paraId="625BEDC0" w14:textId="77777777" w:rsidTr="007B377D">
        <w:trPr>
          <w:trHeight w:val="19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C3D13A2" w14:textId="77777777" w:rsidR="00EA1511" w:rsidRPr="00F7656B" w:rsidRDefault="00EA1511" w:rsidP="001D2F77">
            <w:pPr>
              <w:spacing w:after="0" w:line="240" w:lineRule="auto"/>
              <w:jc w:val="center"/>
              <w:rPr>
                <w:rFonts w:ascii="Arial" w:hAnsi="Arial" w:cs="Arial"/>
                <w:sz w:val="20"/>
                <w:szCs w:val="20"/>
                <w:lang w:val="es-ES"/>
              </w:rPr>
            </w:pPr>
            <w:r w:rsidRPr="00F7656B">
              <w:rPr>
                <w:rFonts w:ascii="Arial" w:hAnsi="Arial" w:cs="Arial"/>
                <w:sz w:val="20"/>
                <w:szCs w:val="20"/>
                <w:lang w:val="es-ES"/>
              </w:rPr>
              <w:t>41406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703A5" w14:textId="77777777" w:rsidR="00EA1511" w:rsidRPr="00F7656B" w:rsidRDefault="00EA1511" w:rsidP="001D2F77">
            <w:pPr>
              <w:spacing w:after="0" w:line="240" w:lineRule="auto"/>
              <w:rPr>
                <w:rFonts w:ascii="Arial" w:hAnsi="Arial" w:cs="Arial"/>
                <w:sz w:val="20"/>
                <w:szCs w:val="20"/>
                <w:lang w:val="es-ES"/>
              </w:rPr>
            </w:pPr>
            <w:r w:rsidRPr="00F7656B">
              <w:rPr>
                <w:rFonts w:ascii="Arial" w:hAnsi="Arial" w:cs="Arial"/>
                <w:sz w:val="20"/>
                <w:szCs w:val="20"/>
                <w:lang w:val="es-ES"/>
              </w:rPr>
              <w:t>Tribunal Electoral del Estado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3A9F4" w14:textId="77E0D2DF" w:rsidR="00EA1511" w:rsidRPr="00F7656B" w:rsidRDefault="002075A4" w:rsidP="001D2F77">
            <w:pPr>
              <w:spacing w:after="0" w:line="240" w:lineRule="auto"/>
              <w:jc w:val="right"/>
              <w:rPr>
                <w:rFonts w:ascii="Arial" w:hAnsi="Arial" w:cs="Arial"/>
                <w:sz w:val="20"/>
                <w:szCs w:val="20"/>
                <w:lang w:val="es-ES"/>
              </w:rPr>
            </w:pPr>
            <w:r>
              <w:rPr>
                <w:rFonts w:ascii="Arial" w:hAnsi="Arial" w:cs="Arial"/>
                <w:sz w:val="20"/>
                <w:szCs w:val="20"/>
                <w:lang w:val="es-ES"/>
              </w:rPr>
              <w:t>17,485,956</w:t>
            </w:r>
          </w:p>
        </w:tc>
      </w:tr>
      <w:tr w:rsidR="00EA1511" w:rsidRPr="00F7656B" w14:paraId="61661D76" w14:textId="77777777" w:rsidTr="007B377D">
        <w:trPr>
          <w:trHeight w:val="24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3C487B" w14:textId="61F6F570" w:rsidR="00EA1511" w:rsidRPr="00F7656B" w:rsidRDefault="00EA1511" w:rsidP="001D2F77">
            <w:pPr>
              <w:spacing w:after="0" w:line="240" w:lineRule="auto"/>
              <w:jc w:val="center"/>
              <w:rPr>
                <w:rFonts w:ascii="Arial" w:hAnsi="Arial" w:cs="Arial"/>
                <w:sz w:val="20"/>
                <w:szCs w:val="20"/>
                <w:lang w:val="es-E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B55B04" w14:textId="126686EA" w:rsidR="00EA1511" w:rsidRPr="00F7656B" w:rsidRDefault="00EA1511" w:rsidP="001D2F77">
            <w:pPr>
              <w:spacing w:after="0" w:line="240" w:lineRule="auto"/>
              <w:jc w:val="center"/>
              <w:rPr>
                <w:rFonts w:ascii="Arial" w:hAnsi="Arial" w:cs="Arial"/>
                <w:b/>
                <w:sz w:val="20"/>
                <w:szCs w:val="20"/>
                <w:lang w:val="es-ES"/>
              </w:rPr>
            </w:pPr>
            <w:r w:rsidRPr="00F7656B">
              <w:rPr>
                <w:rFonts w:ascii="Arial" w:hAnsi="Arial" w:cs="Arial"/>
                <w:b/>
                <w:sz w:val="20"/>
                <w:szCs w:val="20"/>
                <w:lang w:val="es-ES"/>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B78" w14:textId="4335342E" w:rsidR="00EA1511" w:rsidRPr="00F7656B" w:rsidRDefault="002075A4" w:rsidP="001D2F77">
            <w:pPr>
              <w:spacing w:after="0" w:line="240" w:lineRule="auto"/>
              <w:jc w:val="right"/>
              <w:rPr>
                <w:rFonts w:ascii="Arial" w:hAnsi="Arial" w:cs="Arial"/>
                <w:b/>
                <w:sz w:val="20"/>
                <w:szCs w:val="20"/>
                <w:lang w:val="es-ES"/>
              </w:rPr>
            </w:pPr>
            <w:r w:rsidRPr="002075A4">
              <w:rPr>
                <w:rFonts w:ascii="Arial" w:hAnsi="Arial" w:cs="Arial"/>
                <w:b/>
                <w:color w:val="000000"/>
                <w:sz w:val="20"/>
                <w:szCs w:val="20"/>
              </w:rPr>
              <w:t>150,057,136</w:t>
            </w:r>
          </w:p>
        </w:tc>
      </w:tr>
    </w:tbl>
    <w:p w14:paraId="54B0E84B" w14:textId="77777777" w:rsidR="002075A4" w:rsidRDefault="002075A4" w:rsidP="001D2F77">
      <w:pPr>
        <w:spacing w:after="0" w:line="240" w:lineRule="auto"/>
        <w:jc w:val="both"/>
        <w:rPr>
          <w:rFonts w:ascii="Arial" w:hAnsi="Arial" w:cs="Arial"/>
          <w:lang w:val="es-ES"/>
        </w:rPr>
      </w:pPr>
    </w:p>
    <w:p w14:paraId="52EE227B" w14:textId="69BBF1AD" w:rsidR="003C258E" w:rsidRDefault="003C258E" w:rsidP="003C258E">
      <w:pPr>
        <w:spacing w:after="0" w:line="240" w:lineRule="auto"/>
        <w:jc w:val="both"/>
        <w:rPr>
          <w:rFonts w:ascii="Arial" w:hAnsi="Arial" w:cs="Arial"/>
          <w:lang w:val="es-ES"/>
        </w:rPr>
      </w:pPr>
      <w:r>
        <w:rPr>
          <w:rFonts w:ascii="Arial" w:hAnsi="Arial" w:cs="Arial"/>
          <w:lang w:val="es-ES"/>
        </w:rPr>
        <w:t>En atención a lo dispuesto en la Ley de Presupuesto, Código Electoral del Estado de Colima y demás ordenamientos aplicables, los órganos autónomos electorales administrarán</w:t>
      </w:r>
      <w:r w:rsidRPr="003C258E">
        <w:rPr>
          <w:rFonts w:ascii="Arial" w:hAnsi="Arial" w:cs="Arial"/>
          <w:lang w:val="es-ES"/>
        </w:rPr>
        <w:t xml:space="preserve"> y ejercer</w:t>
      </w:r>
      <w:r>
        <w:rPr>
          <w:rFonts w:ascii="Arial" w:hAnsi="Arial" w:cs="Arial"/>
          <w:lang w:val="es-ES"/>
        </w:rPr>
        <w:t>án</w:t>
      </w:r>
      <w:r w:rsidRPr="003C258E">
        <w:rPr>
          <w:rFonts w:ascii="Arial" w:hAnsi="Arial" w:cs="Arial"/>
          <w:lang w:val="es-ES"/>
        </w:rPr>
        <w:t xml:space="preserve"> en forma autónoma </w:t>
      </w:r>
      <w:r w:rsidR="00835543">
        <w:rPr>
          <w:rFonts w:ascii="Arial" w:hAnsi="Arial" w:cs="Arial"/>
          <w:lang w:val="es-ES"/>
        </w:rPr>
        <w:t>los recursos aprobados</w:t>
      </w:r>
      <w:r>
        <w:rPr>
          <w:rFonts w:ascii="Arial" w:hAnsi="Arial" w:cs="Arial"/>
          <w:lang w:val="es-ES"/>
        </w:rPr>
        <w:t xml:space="preserve"> en el presente Decreto.</w:t>
      </w:r>
    </w:p>
    <w:p w14:paraId="480F4FF9" w14:textId="77777777" w:rsidR="00DA7A59" w:rsidRPr="003203AD" w:rsidRDefault="00DA7A59" w:rsidP="001D2F77">
      <w:pPr>
        <w:spacing w:after="0" w:line="240" w:lineRule="auto"/>
        <w:jc w:val="both"/>
        <w:rPr>
          <w:rFonts w:ascii="Arial" w:hAnsi="Arial" w:cs="Arial"/>
          <w:lang w:val="es-ES"/>
        </w:rPr>
      </w:pPr>
    </w:p>
    <w:p w14:paraId="1A42F5D3" w14:textId="6B6385ED" w:rsidR="00AE41AE" w:rsidRPr="003203AD" w:rsidRDefault="00AE41AE"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23</w:t>
      </w:r>
      <w:r w:rsidRPr="003203AD">
        <w:rPr>
          <w:rFonts w:ascii="Arial" w:hAnsi="Arial" w:cs="Arial"/>
          <w:lang w:val="es-ES"/>
        </w:rPr>
        <w:t xml:space="preserve">. </w:t>
      </w:r>
      <w:r w:rsidR="00EA1511">
        <w:rPr>
          <w:rFonts w:ascii="Arial" w:hAnsi="Arial" w:cs="Arial"/>
          <w:lang w:val="es-ES"/>
        </w:rPr>
        <w:t xml:space="preserve">La </w:t>
      </w:r>
      <w:r w:rsidR="00E95E57">
        <w:rPr>
          <w:rFonts w:ascii="Arial" w:hAnsi="Arial" w:cs="Arial"/>
          <w:lang w:val="es-ES"/>
        </w:rPr>
        <w:t xml:space="preserve">asignación presupuestal para el </w:t>
      </w:r>
      <w:r w:rsidR="00EA1511" w:rsidRPr="008436FA">
        <w:rPr>
          <w:rFonts w:ascii="Arial" w:hAnsi="Arial" w:cs="Arial"/>
          <w:b/>
          <w:lang w:val="es-ES"/>
        </w:rPr>
        <w:t>Instituto Electoral del Estado</w:t>
      </w:r>
      <w:r w:rsidR="00EA1511">
        <w:rPr>
          <w:rFonts w:ascii="Arial" w:hAnsi="Arial" w:cs="Arial"/>
          <w:lang w:val="es-ES"/>
        </w:rPr>
        <w:t>,</w:t>
      </w:r>
      <w:r w:rsidR="00E95E57">
        <w:rPr>
          <w:rFonts w:ascii="Arial" w:hAnsi="Arial" w:cs="Arial"/>
          <w:lang w:val="es-ES"/>
        </w:rPr>
        <w:t xml:space="preserve"> se integra de la siguiente manera</w:t>
      </w:r>
      <w:r>
        <w:rPr>
          <w:rFonts w:ascii="Arial" w:hAnsi="Arial" w:cs="Arial"/>
          <w:lang w:val="es-ES"/>
        </w:rPr>
        <w:t>.</w:t>
      </w:r>
    </w:p>
    <w:p w14:paraId="15DD4C8A" w14:textId="77777777" w:rsidR="00AE41AE" w:rsidRDefault="00AE41AE" w:rsidP="001D2F77">
      <w:pPr>
        <w:pStyle w:val="Sinespaciado"/>
        <w:rPr>
          <w:rFonts w:ascii="Arial" w:eastAsia="Calibri" w:hAnsi="Arial" w:cs="Arial"/>
          <w:lang w:val="es-ES" w:eastAsia="en-US"/>
        </w:rPr>
      </w:pPr>
    </w:p>
    <w:p w14:paraId="2964C868" w14:textId="1904070D" w:rsidR="00AE41AE" w:rsidRPr="003203AD" w:rsidRDefault="000E7886" w:rsidP="001D2F77">
      <w:pPr>
        <w:keepNext/>
        <w:keepLines/>
        <w:spacing w:after="0" w:line="240" w:lineRule="auto"/>
        <w:jc w:val="center"/>
        <w:outlineLvl w:val="1"/>
        <w:rPr>
          <w:rFonts w:ascii="Arial" w:eastAsia="Times New Roman" w:hAnsi="Arial" w:cs="Arial"/>
          <w:b/>
          <w:lang w:val="es-ES"/>
        </w:rPr>
      </w:pPr>
      <w:bookmarkStart w:id="95" w:name="_Toc522869243"/>
      <w:bookmarkStart w:id="96" w:name="_Toc526757456"/>
      <w:bookmarkStart w:id="97" w:name="_Toc22021966"/>
      <w:bookmarkStart w:id="98" w:name="_Toc22983219"/>
      <w:r>
        <w:rPr>
          <w:rFonts w:ascii="Arial" w:eastAsia="Times New Roman" w:hAnsi="Arial" w:cs="Arial"/>
          <w:b/>
          <w:lang w:val="es-ES"/>
        </w:rPr>
        <w:t xml:space="preserve">Tabla </w:t>
      </w:r>
      <w:r w:rsidR="00453755">
        <w:rPr>
          <w:rFonts w:ascii="Arial" w:eastAsia="Times New Roman" w:hAnsi="Arial" w:cs="Arial"/>
          <w:b/>
          <w:lang w:val="es-ES"/>
        </w:rPr>
        <w:t>21</w:t>
      </w:r>
      <w:r w:rsidR="00AE41AE" w:rsidRPr="003203AD">
        <w:rPr>
          <w:rFonts w:ascii="Arial" w:eastAsia="Times New Roman" w:hAnsi="Arial" w:cs="Arial"/>
          <w:b/>
          <w:lang w:val="es-ES"/>
        </w:rPr>
        <w:t xml:space="preserve">. </w:t>
      </w:r>
      <w:bookmarkEnd w:id="95"/>
      <w:bookmarkEnd w:id="96"/>
      <w:bookmarkEnd w:id="97"/>
      <w:bookmarkEnd w:id="98"/>
      <w:r w:rsidR="00E95E57">
        <w:rPr>
          <w:rFonts w:ascii="Arial" w:eastAsia="Times New Roman" w:hAnsi="Arial" w:cs="Arial"/>
          <w:b/>
          <w:lang w:val="es-ES"/>
        </w:rPr>
        <w:t>Instituto Electoral del Estado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5"/>
        <w:gridCol w:w="2131"/>
      </w:tblGrid>
      <w:tr w:rsidR="00AE41AE" w:rsidRPr="00EF4B9E" w14:paraId="229526CA" w14:textId="77777777" w:rsidTr="00513530">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1167" w14:textId="77777777" w:rsidR="00AE41AE" w:rsidRPr="00EF4B9E" w:rsidRDefault="00AE41AE" w:rsidP="001D2F77">
            <w:pPr>
              <w:spacing w:after="0" w:line="240" w:lineRule="auto"/>
              <w:jc w:val="center"/>
              <w:rPr>
                <w:rFonts w:ascii="Arial" w:hAnsi="Arial" w:cs="Arial"/>
                <w:b/>
                <w:sz w:val="20"/>
                <w:lang w:val="es-ES"/>
              </w:rPr>
            </w:pPr>
            <w:r w:rsidRPr="00EF4B9E">
              <w:rPr>
                <w:rFonts w:ascii="Arial" w:hAnsi="Arial" w:cs="Arial"/>
                <w:b/>
                <w:sz w:val="20"/>
                <w:lang w:val="es-ES"/>
              </w:rPr>
              <w:t>Concepto</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D6B2B" w14:textId="77777777" w:rsidR="00AE41AE" w:rsidRPr="00EF4B9E" w:rsidRDefault="00AE41AE" w:rsidP="001D2F77">
            <w:pPr>
              <w:spacing w:after="0" w:line="240" w:lineRule="auto"/>
              <w:jc w:val="center"/>
              <w:rPr>
                <w:rFonts w:ascii="Arial" w:hAnsi="Arial" w:cs="Arial"/>
                <w:b/>
                <w:sz w:val="20"/>
                <w:lang w:val="es-ES"/>
              </w:rPr>
            </w:pPr>
            <w:r w:rsidRPr="00EF4B9E">
              <w:rPr>
                <w:rFonts w:ascii="Arial" w:hAnsi="Arial" w:cs="Arial"/>
                <w:b/>
                <w:sz w:val="20"/>
                <w:lang w:val="es-ES"/>
              </w:rPr>
              <w:t>Asignación Presupuestal</w:t>
            </w:r>
          </w:p>
        </w:tc>
      </w:tr>
      <w:tr w:rsidR="00E95E57" w:rsidRPr="00E95E57" w14:paraId="6FC4BA0E" w14:textId="77777777" w:rsidTr="00E95E57">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5156811C" w14:textId="43427F94" w:rsidR="00E95E57" w:rsidRPr="00E95E57" w:rsidRDefault="00E95E57" w:rsidP="001D2F77">
            <w:pPr>
              <w:spacing w:after="0" w:line="240" w:lineRule="auto"/>
              <w:rPr>
                <w:rFonts w:ascii="Arial" w:hAnsi="Arial" w:cs="Arial"/>
                <w:sz w:val="20"/>
                <w:szCs w:val="20"/>
                <w:lang w:val="es-ES"/>
              </w:rPr>
            </w:pPr>
            <w:r w:rsidRPr="00E95E57">
              <w:rPr>
                <w:rFonts w:ascii="Arial" w:eastAsia="Times New Roman" w:hAnsi="Arial" w:cs="Arial"/>
                <w:sz w:val="20"/>
                <w:szCs w:val="20"/>
                <w:lang w:val="es-ES"/>
              </w:rPr>
              <w:t>Instituto Electoral del Estado</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7EA3DF91" w14:textId="5C80E771" w:rsidR="00E95E57" w:rsidRPr="00E95E57" w:rsidRDefault="00E95E57" w:rsidP="001D2F77">
            <w:pPr>
              <w:spacing w:after="0" w:line="240" w:lineRule="auto"/>
              <w:jc w:val="right"/>
              <w:rPr>
                <w:rFonts w:ascii="Arial" w:hAnsi="Arial" w:cs="Arial"/>
                <w:sz w:val="20"/>
                <w:szCs w:val="20"/>
                <w:lang w:val="es-ES"/>
              </w:rPr>
            </w:pPr>
            <w:r w:rsidRPr="00E95E57">
              <w:rPr>
                <w:rFonts w:ascii="Arial" w:hAnsi="Arial" w:cs="Arial"/>
                <w:sz w:val="20"/>
                <w:szCs w:val="20"/>
                <w:lang w:val="es-ES"/>
              </w:rPr>
              <w:t>77,982,091.00</w:t>
            </w:r>
          </w:p>
        </w:tc>
      </w:tr>
      <w:tr w:rsidR="00E95E57" w:rsidRPr="00E95E57" w14:paraId="72C6C8E9" w14:textId="77777777" w:rsidTr="00E95E57">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62BF3AB7" w14:textId="51CA4B49" w:rsidR="00E95E57" w:rsidRPr="00E95E57" w:rsidRDefault="00E95E57" w:rsidP="001D2F77">
            <w:pPr>
              <w:spacing w:after="0" w:line="240" w:lineRule="auto"/>
              <w:rPr>
                <w:rFonts w:ascii="Arial" w:eastAsia="Times New Roman" w:hAnsi="Arial" w:cs="Arial"/>
                <w:sz w:val="20"/>
                <w:szCs w:val="20"/>
                <w:lang w:val="es-ES"/>
              </w:rPr>
            </w:pPr>
            <w:r>
              <w:rPr>
                <w:rFonts w:ascii="Arial" w:eastAsia="Times New Roman" w:hAnsi="Arial" w:cs="Arial"/>
                <w:sz w:val="20"/>
                <w:szCs w:val="20"/>
                <w:lang w:val="es-ES"/>
              </w:rPr>
              <w:t xml:space="preserve">Pasivos </w:t>
            </w:r>
            <w:r w:rsidR="003842F1">
              <w:rPr>
                <w:rFonts w:ascii="Arial" w:eastAsia="Times New Roman" w:hAnsi="Arial" w:cs="Arial"/>
                <w:sz w:val="20"/>
                <w:szCs w:val="20"/>
                <w:lang w:val="es-ES"/>
              </w:rPr>
              <w:t xml:space="preserve">2020 </w:t>
            </w:r>
            <w:r>
              <w:rPr>
                <w:rFonts w:ascii="Arial" w:eastAsia="Times New Roman" w:hAnsi="Arial" w:cs="Arial"/>
                <w:sz w:val="20"/>
                <w:szCs w:val="20"/>
                <w:lang w:val="es-ES"/>
              </w:rPr>
              <w:t>Partidos Políticos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5D3C70F8" w14:textId="2E38B58B" w:rsidR="00E95E57" w:rsidRPr="00E95E57" w:rsidRDefault="00E95E57" w:rsidP="001D2F77">
            <w:pPr>
              <w:spacing w:after="0" w:line="240" w:lineRule="auto"/>
              <w:jc w:val="right"/>
              <w:rPr>
                <w:rFonts w:ascii="Arial" w:hAnsi="Arial" w:cs="Arial"/>
                <w:sz w:val="20"/>
                <w:szCs w:val="20"/>
                <w:lang w:val="es-ES"/>
              </w:rPr>
            </w:pPr>
            <w:r w:rsidRPr="00E95E57">
              <w:rPr>
                <w:rFonts w:ascii="Arial" w:hAnsi="Arial" w:cs="Arial"/>
                <w:sz w:val="20"/>
                <w:szCs w:val="20"/>
                <w:lang w:val="es-ES"/>
              </w:rPr>
              <w:t>407,456.07</w:t>
            </w:r>
          </w:p>
        </w:tc>
      </w:tr>
      <w:tr w:rsidR="00AE41AE" w:rsidRPr="00EF4B9E" w14:paraId="71E9E5F7" w14:textId="77777777" w:rsidTr="00E95E57">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DE8E0" w14:textId="77777777" w:rsidR="00AE41AE" w:rsidRPr="00EF4B9E" w:rsidRDefault="00AE41AE" w:rsidP="001D2F77">
            <w:pPr>
              <w:spacing w:after="0" w:line="240" w:lineRule="auto"/>
              <w:rPr>
                <w:rFonts w:ascii="Arial" w:hAnsi="Arial" w:cs="Arial"/>
                <w:sz w:val="20"/>
                <w:lang w:val="es-ES"/>
              </w:rPr>
            </w:pPr>
            <w:r w:rsidRPr="00EF4B9E">
              <w:rPr>
                <w:rFonts w:ascii="Arial" w:hAnsi="Arial" w:cs="Arial"/>
                <w:sz w:val="20"/>
                <w:lang w:val="es-ES"/>
              </w:rPr>
              <w:t xml:space="preserve">Financiamiento Público Ordinario </w:t>
            </w:r>
            <w:r>
              <w:rPr>
                <w:rFonts w:ascii="Arial" w:hAnsi="Arial" w:cs="Arial"/>
                <w:sz w:val="20"/>
                <w:lang w:val="es-ES"/>
              </w:rPr>
              <w:t>2020-</w:t>
            </w:r>
            <w:r w:rsidRPr="00EF4B9E">
              <w:rPr>
                <w:rFonts w:ascii="Arial" w:hAnsi="Arial" w:cs="Arial"/>
                <w:sz w:val="20"/>
                <w:lang w:val="es-ES"/>
              </w:rPr>
              <w:t>202</w:t>
            </w:r>
            <w:r>
              <w:rPr>
                <w:rFonts w:ascii="Arial" w:hAnsi="Arial" w:cs="Arial"/>
                <w:sz w:val="20"/>
                <w:lang w:val="es-ES"/>
              </w:rPr>
              <w:t>1</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7DDBBCE0" w14:textId="77777777" w:rsidR="00AE41AE" w:rsidRPr="002348EE" w:rsidRDefault="00AE41AE" w:rsidP="001D2F77">
            <w:pPr>
              <w:spacing w:after="0" w:line="240" w:lineRule="auto"/>
              <w:jc w:val="right"/>
              <w:rPr>
                <w:rFonts w:ascii="Arial" w:hAnsi="Arial" w:cs="Arial"/>
                <w:sz w:val="20"/>
                <w:lang w:val="es-ES"/>
              </w:rPr>
            </w:pPr>
            <w:r w:rsidRPr="002348EE">
              <w:rPr>
                <w:rFonts w:ascii="Arial" w:hAnsi="Arial" w:cs="Arial"/>
                <w:bCs/>
                <w:color w:val="000000"/>
                <w:sz w:val="20"/>
                <w:szCs w:val="20"/>
              </w:rPr>
              <w:t xml:space="preserve">31,318,862.97 </w:t>
            </w:r>
          </w:p>
        </w:tc>
      </w:tr>
      <w:tr w:rsidR="00AE41AE" w:rsidRPr="00EF4B9E" w14:paraId="35828FF7" w14:textId="77777777" w:rsidTr="00E95E57">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35283A07" w14:textId="77777777" w:rsidR="00AE41AE" w:rsidRPr="00EF4B9E" w:rsidRDefault="00AE41AE" w:rsidP="001D2F77">
            <w:pPr>
              <w:spacing w:after="0" w:line="240" w:lineRule="auto"/>
              <w:rPr>
                <w:rFonts w:ascii="Arial" w:hAnsi="Arial" w:cs="Arial"/>
                <w:sz w:val="20"/>
                <w:lang w:val="es-ES"/>
              </w:rPr>
            </w:pPr>
            <w:r w:rsidRPr="00EF4B9E">
              <w:rPr>
                <w:rFonts w:ascii="Arial" w:hAnsi="Arial" w:cs="Arial"/>
                <w:sz w:val="20"/>
                <w:lang w:val="es-ES"/>
              </w:rPr>
              <w:t>Financiamiento para Actividades Específicas</w:t>
            </w:r>
            <w:r>
              <w:rPr>
                <w:rFonts w:ascii="Arial" w:hAnsi="Arial" w:cs="Arial"/>
                <w:sz w:val="20"/>
                <w:lang w:val="es-ES"/>
              </w:rPr>
              <w:t xml:space="preserve"> 2020-2021</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6346FDC6" w14:textId="77777777" w:rsidR="00AE41AE" w:rsidRPr="002348EE" w:rsidRDefault="00AE41AE" w:rsidP="001D2F77">
            <w:pPr>
              <w:spacing w:after="0" w:line="240" w:lineRule="auto"/>
              <w:jc w:val="right"/>
              <w:rPr>
                <w:rFonts w:ascii="Arial" w:hAnsi="Arial" w:cs="Arial"/>
                <w:sz w:val="20"/>
                <w:lang w:val="es-ES"/>
              </w:rPr>
            </w:pPr>
            <w:r w:rsidRPr="002348EE">
              <w:rPr>
                <w:rFonts w:ascii="Arial" w:hAnsi="Arial" w:cs="Arial"/>
                <w:bCs/>
                <w:color w:val="000000"/>
                <w:sz w:val="20"/>
                <w:szCs w:val="20"/>
              </w:rPr>
              <w:t xml:space="preserve">939,565.90 </w:t>
            </w:r>
          </w:p>
        </w:tc>
      </w:tr>
      <w:tr w:rsidR="00AE41AE" w:rsidRPr="00EF4B9E" w14:paraId="05B11747" w14:textId="77777777" w:rsidTr="00E95E57">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6CD9B3F2" w14:textId="77777777" w:rsidR="00AE41AE" w:rsidRPr="00EF4B9E" w:rsidRDefault="00AE41AE" w:rsidP="001D2F77">
            <w:pPr>
              <w:spacing w:after="0" w:line="240" w:lineRule="auto"/>
              <w:rPr>
                <w:rFonts w:ascii="Arial" w:hAnsi="Arial" w:cs="Arial"/>
                <w:sz w:val="20"/>
                <w:lang w:val="es-ES"/>
              </w:rPr>
            </w:pPr>
            <w:r w:rsidRPr="00EF4B9E">
              <w:rPr>
                <w:rFonts w:ascii="Arial" w:hAnsi="Arial" w:cs="Arial"/>
                <w:sz w:val="20"/>
                <w:lang w:val="es-ES"/>
              </w:rPr>
              <w:t>Financiamiento para</w:t>
            </w:r>
            <w:r>
              <w:rPr>
                <w:rFonts w:ascii="Arial" w:hAnsi="Arial" w:cs="Arial"/>
                <w:sz w:val="20"/>
                <w:lang w:val="es-ES"/>
              </w:rPr>
              <w:t xml:space="preserve"> Gastos de Campaña</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76D9341C" w14:textId="77777777" w:rsidR="00AE41AE" w:rsidRPr="002348EE" w:rsidRDefault="00AE41AE" w:rsidP="001D2F77">
            <w:pPr>
              <w:spacing w:after="0" w:line="240" w:lineRule="auto"/>
              <w:jc w:val="right"/>
              <w:rPr>
                <w:rFonts w:ascii="Arial" w:hAnsi="Arial" w:cs="Arial"/>
                <w:sz w:val="20"/>
                <w:lang w:val="es-ES"/>
              </w:rPr>
            </w:pPr>
            <w:r w:rsidRPr="002348EE">
              <w:rPr>
                <w:rFonts w:ascii="Arial" w:hAnsi="Arial" w:cs="Arial"/>
                <w:bCs/>
                <w:color w:val="000000"/>
                <w:sz w:val="20"/>
                <w:szCs w:val="20"/>
              </w:rPr>
              <w:t xml:space="preserve">21,923,204.06 </w:t>
            </w:r>
          </w:p>
        </w:tc>
      </w:tr>
      <w:tr w:rsidR="00AE41AE" w:rsidRPr="00EF4B9E" w14:paraId="5317D7F3" w14:textId="77777777" w:rsidTr="00D14C15">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6B111" w14:textId="77777777" w:rsidR="00AE41AE" w:rsidRPr="00EF4B9E" w:rsidRDefault="00AE41AE" w:rsidP="001D2F77">
            <w:pPr>
              <w:spacing w:after="0" w:line="240" w:lineRule="auto"/>
              <w:jc w:val="center"/>
              <w:rPr>
                <w:rFonts w:ascii="Arial" w:hAnsi="Arial" w:cs="Arial"/>
                <w:b/>
                <w:sz w:val="20"/>
                <w:lang w:val="es-ES"/>
              </w:rPr>
            </w:pPr>
            <w:r w:rsidRPr="00EF4B9E">
              <w:rPr>
                <w:rFonts w:ascii="Arial" w:hAnsi="Arial" w:cs="Arial"/>
                <w:b/>
                <w:sz w:val="20"/>
                <w:lang w:val="es-ES"/>
              </w:rPr>
              <w:t>Total</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4853D4CF" w14:textId="04BE038C" w:rsidR="00AE41AE" w:rsidRPr="002348EE" w:rsidRDefault="004D4CF5" w:rsidP="001D2F77">
            <w:pPr>
              <w:spacing w:after="0" w:line="240" w:lineRule="auto"/>
              <w:jc w:val="right"/>
              <w:rPr>
                <w:rFonts w:ascii="Arial" w:hAnsi="Arial" w:cs="Arial"/>
                <w:b/>
                <w:sz w:val="20"/>
                <w:lang w:val="es-ES"/>
              </w:rPr>
            </w:pPr>
            <w:r>
              <w:rPr>
                <w:rFonts w:ascii="Arial" w:hAnsi="Arial" w:cs="Arial"/>
                <w:b/>
                <w:sz w:val="20"/>
                <w:lang w:val="es-ES"/>
              </w:rPr>
              <w:t>132,571,180.00</w:t>
            </w:r>
          </w:p>
        </w:tc>
      </w:tr>
    </w:tbl>
    <w:p w14:paraId="0BF4F9E9" w14:textId="77777777" w:rsidR="00AE41AE" w:rsidRPr="003203AD" w:rsidRDefault="00AE41AE" w:rsidP="001D2F77">
      <w:pPr>
        <w:keepNext/>
        <w:keepLines/>
        <w:spacing w:after="0" w:line="240" w:lineRule="auto"/>
        <w:jc w:val="center"/>
        <w:outlineLvl w:val="1"/>
        <w:rPr>
          <w:rFonts w:ascii="Arial" w:eastAsia="Times New Roman" w:hAnsi="Arial" w:cs="Arial"/>
          <w:b/>
          <w:lang w:val="es-ES"/>
        </w:rPr>
      </w:pP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292"/>
        <w:gridCol w:w="1167"/>
        <w:gridCol w:w="1292"/>
        <w:gridCol w:w="1292"/>
      </w:tblGrid>
      <w:tr w:rsidR="00AE41AE" w:rsidRPr="00D81129" w14:paraId="54E1CF1C" w14:textId="77777777" w:rsidTr="004D11E4">
        <w:trPr>
          <w:trHeight w:val="472"/>
          <w:tblHeader/>
          <w:jc w:val="center"/>
        </w:trPr>
        <w:tc>
          <w:tcPr>
            <w:tcW w:w="8309" w:type="dxa"/>
            <w:gridSpan w:val="5"/>
            <w:tcBorders>
              <w:top w:val="nil"/>
              <w:left w:val="nil"/>
              <w:bottom w:val="single" w:sz="4" w:space="0" w:color="auto"/>
              <w:right w:val="nil"/>
            </w:tcBorders>
            <w:shd w:val="clear" w:color="auto" w:fill="auto"/>
            <w:noWrap/>
            <w:vAlign w:val="center"/>
          </w:tcPr>
          <w:p w14:paraId="50241CC9" w14:textId="3329458A" w:rsidR="00AE41AE" w:rsidRPr="008436FA" w:rsidRDefault="000E7886" w:rsidP="001D2F77">
            <w:pPr>
              <w:spacing w:after="0" w:line="240" w:lineRule="auto"/>
              <w:jc w:val="center"/>
              <w:rPr>
                <w:rFonts w:ascii="Arial" w:eastAsia="Times New Roman" w:hAnsi="Arial" w:cs="Arial"/>
                <w:b/>
                <w:sz w:val="20"/>
                <w:szCs w:val="16"/>
                <w:lang w:val="es-ES"/>
              </w:rPr>
            </w:pPr>
            <w:bookmarkStart w:id="99" w:name="_Toc22021967"/>
            <w:bookmarkStart w:id="100" w:name="_Toc22983220"/>
            <w:r w:rsidRPr="008436FA">
              <w:rPr>
                <w:rFonts w:ascii="Arial" w:eastAsia="Times New Roman" w:hAnsi="Arial" w:cs="Arial"/>
                <w:b/>
                <w:sz w:val="20"/>
                <w:szCs w:val="16"/>
                <w:lang w:val="es-ES"/>
              </w:rPr>
              <w:t xml:space="preserve">Tabla </w:t>
            </w:r>
            <w:r w:rsidR="00453755" w:rsidRPr="008436FA">
              <w:rPr>
                <w:rFonts w:ascii="Arial" w:eastAsia="Times New Roman" w:hAnsi="Arial" w:cs="Arial"/>
                <w:b/>
                <w:sz w:val="20"/>
                <w:szCs w:val="16"/>
                <w:lang w:val="es-ES"/>
              </w:rPr>
              <w:t>22</w:t>
            </w:r>
            <w:r w:rsidR="00AE41AE" w:rsidRPr="008436FA">
              <w:rPr>
                <w:rFonts w:ascii="Arial" w:eastAsia="Times New Roman" w:hAnsi="Arial" w:cs="Arial"/>
                <w:b/>
                <w:sz w:val="20"/>
                <w:szCs w:val="16"/>
                <w:lang w:val="es-ES"/>
              </w:rPr>
              <w:t>. Financiamiento a Partidos Político</w:t>
            </w:r>
            <w:bookmarkEnd w:id="99"/>
            <w:bookmarkEnd w:id="100"/>
            <w:r w:rsidR="00AE41AE" w:rsidRPr="008436FA">
              <w:rPr>
                <w:rFonts w:ascii="Arial" w:eastAsia="Times New Roman" w:hAnsi="Arial" w:cs="Arial"/>
                <w:b/>
                <w:sz w:val="20"/>
                <w:szCs w:val="16"/>
                <w:lang w:val="es-ES"/>
              </w:rPr>
              <w:t>s</w:t>
            </w:r>
          </w:p>
          <w:p w14:paraId="14712D41" w14:textId="77777777" w:rsidR="00AE41AE" w:rsidRPr="008436FA" w:rsidRDefault="00AE41AE" w:rsidP="001D2F77">
            <w:pPr>
              <w:spacing w:after="0" w:line="240" w:lineRule="auto"/>
              <w:jc w:val="center"/>
              <w:rPr>
                <w:rFonts w:ascii="Arial" w:hAnsi="Arial" w:cs="Arial"/>
                <w:b/>
                <w:bCs/>
                <w:sz w:val="20"/>
                <w:szCs w:val="16"/>
                <w:lang w:val="es-ES"/>
              </w:rPr>
            </w:pPr>
            <w:r w:rsidRPr="008436FA">
              <w:rPr>
                <w:rFonts w:ascii="Arial" w:eastAsia="Times New Roman" w:hAnsi="Arial" w:cs="Arial"/>
                <w:b/>
                <w:sz w:val="20"/>
                <w:szCs w:val="16"/>
                <w:lang w:val="es-ES"/>
              </w:rPr>
              <w:t>Desglosado por Instituto Político</w:t>
            </w:r>
          </w:p>
        </w:tc>
      </w:tr>
      <w:tr w:rsidR="00AE41AE" w:rsidRPr="004408EA" w14:paraId="7273BEEA" w14:textId="77777777" w:rsidTr="004D1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88"/>
          <w:jc w:val="center"/>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33D5C" w14:textId="77777777" w:rsidR="00AE41AE" w:rsidRPr="004408EA" w:rsidRDefault="00AE41AE" w:rsidP="001D2F77">
            <w:pPr>
              <w:spacing w:after="0" w:line="240" w:lineRule="auto"/>
              <w:jc w:val="center"/>
              <w:rPr>
                <w:rFonts w:ascii="Arial" w:eastAsia="Times New Roman" w:hAnsi="Arial" w:cs="Arial"/>
                <w:b/>
                <w:bCs/>
                <w:color w:val="000000"/>
                <w:sz w:val="16"/>
                <w:szCs w:val="16"/>
                <w:lang w:eastAsia="es-MX"/>
              </w:rPr>
            </w:pPr>
            <w:r w:rsidRPr="004408EA">
              <w:rPr>
                <w:rFonts w:ascii="Arial" w:eastAsia="Times New Roman" w:hAnsi="Arial" w:cs="Arial"/>
                <w:b/>
                <w:bCs/>
                <w:color w:val="000000"/>
                <w:sz w:val="16"/>
                <w:szCs w:val="16"/>
                <w:lang w:eastAsia="es-MX"/>
              </w:rPr>
              <w:t>Partido Político</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43E5EA9B" w14:textId="77777777" w:rsidR="00AE41AE" w:rsidRPr="004408EA" w:rsidRDefault="00AE41AE" w:rsidP="001D2F77">
            <w:pPr>
              <w:spacing w:after="0" w:line="240" w:lineRule="auto"/>
              <w:jc w:val="center"/>
              <w:rPr>
                <w:rFonts w:ascii="Arial" w:eastAsia="Times New Roman" w:hAnsi="Arial" w:cs="Arial"/>
                <w:b/>
                <w:bCs/>
                <w:color w:val="000000"/>
                <w:sz w:val="14"/>
                <w:szCs w:val="16"/>
                <w:lang w:eastAsia="es-MX"/>
              </w:rPr>
            </w:pPr>
            <w:r w:rsidRPr="004408EA">
              <w:rPr>
                <w:rFonts w:ascii="Arial" w:eastAsia="Times New Roman" w:hAnsi="Arial" w:cs="Arial"/>
                <w:b/>
                <w:bCs/>
                <w:color w:val="000000"/>
                <w:sz w:val="14"/>
                <w:szCs w:val="16"/>
                <w:lang w:eastAsia="es-MX"/>
              </w:rPr>
              <w:t>Financiamiento Público Ordinario</w:t>
            </w:r>
            <w:r>
              <w:rPr>
                <w:rFonts w:ascii="Arial" w:eastAsia="Times New Roman" w:hAnsi="Arial" w:cs="Arial"/>
                <w:b/>
                <w:bCs/>
                <w:color w:val="000000"/>
                <w:sz w:val="14"/>
                <w:szCs w:val="16"/>
                <w:lang w:eastAsia="es-MX"/>
              </w:rPr>
              <w:t xml:space="preserve"> </w:t>
            </w:r>
            <w:r>
              <w:rPr>
                <w:rFonts w:ascii="Arial" w:eastAsia="Times New Roman" w:hAnsi="Arial" w:cs="Arial"/>
                <w:b/>
                <w:bCs/>
                <w:color w:val="000000"/>
                <w:sz w:val="14"/>
                <w:szCs w:val="16"/>
                <w:lang w:eastAsia="es-MX"/>
              </w:rPr>
              <w:br/>
              <w:t>2020-2021</w:t>
            </w:r>
            <w:r w:rsidRPr="004408EA">
              <w:rPr>
                <w:rFonts w:ascii="Arial" w:eastAsia="Times New Roman" w:hAnsi="Arial" w:cs="Arial"/>
                <w:b/>
                <w:bCs/>
                <w:color w:val="000000"/>
                <w:sz w:val="14"/>
                <w:szCs w:val="16"/>
                <w:lang w:eastAsia="es-MX"/>
              </w:rPr>
              <w:t xml:space="preserve">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66623A2" w14:textId="77777777" w:rsidR="00AE41AE" w:rsidRPr="004408EA" w:rsidRDefault="00AE41AE" w:rsidP="001D2F77">
            <w:pPr>
              <w:spacing w:after="0" w:line="240" w:lineRule="auto"/>
              <w:jc w:val="center"/>
              <w:rPr>
                <w:rFonts w:ascii="Arial" w:eastAsia="Times New Roman" w:hAnsi="Arial" w:cs="Arial"/>
                <w:b/>
                <w:bCs/>
                <w:color w:val="000000"/>
                <w:sz w:val="14"/>
                <w:szCs w:val="16"/>
                <w:lang w:eastAsia="es-MX"/>
              </w:rPr>
            </w:pPr>
            <w:r w:rsidRPr="004408EA">
              <w:rPr>
                <w:rFonts w:ascii="Arial" w:eastAsia="Times New Roman" w:hAnsi="Arial" w:cs="Arial"/>
                <w:b/>
                <w:bCs/>
                <w:color w:val="000000"/>
                <w:sz w:val="14"/>
                <w:szCs w:val="16"/>
                <w:lang w:eastAsia="es-MX"/>
              </w:rPr>
              <w:t>Financiamiento Actividades Específicas</w:t>
            </w:r>
            <w:r>
              <w:rPr>
                <w:rFonts w:ascii="Arial" w:eastAsia="Times New Roman" w:hAnsi="Arial" w:cs="Arial"/>
                <w:b/>
                <w:bCs/>
                <w:color w:val="000000"/>
                <w:sz w:val="14"/>
                <w:szCs w:val="16"/>
                <w:lang w:eastAsia="es-MX"/>
              </w:rPr>
              <w:t xml:space="preserve"> 2020-2021</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7771EA32" w14:textId="77777777" w:rsidR="00AE41AE" w:rsidRPr="004408EA" w:rsidRDefault="00AE41AE" w:rsidP="001D2F77">
            <w:pPr>
              <w:spacing w:after="0" w:line="240" w:lineRule="auto"/>
              <w:jc w:val="center"/>
              <w:rPr>
                <w:rFonts w:ascii="Arial" w:eastAsia="Times New Roman" w:hAnsi="Arial" w:cs="Arial"/>
                <w:b/>
                <w:bCs/>
                <w:color w:val="000000"/>
                <w:sz w:val="14"/>
                <w:szCs w:val="16"/>
                <w:lang w:eastAsia="es-MX"/>
              </w:rPr>
            </w:pPr>
            <w:r w:rsidRPr="004408EA">
              <w:rPr>
                <w:rFonts w:ascii="Arial" w:eastAsia="Times New Roman" w:hAnsi="Arial" w:cs="Arial"/>
                <w:b/>
                <w:bCs/>
                <w:color w:val="000000"/>
                <w:sz w:val="14"/>
                <w:szCs w:val="16"/>
                <w:lang w:eastAsia="es-MX"/>
              </w:rPr>
              <w:t>Financiamiento para Gastos de Campañas</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8327307" w14:textId="77777777" w:rsidR="00AE41AE" w:rsidRPr="004408EA" w:rsidRDefault="00AE41AE" w:rsidP="001D2F77">
            <w:pPr>
              <w:spacing w:after="0" w:line="240" w:lineRule="auto"/>
              <w:jc w:val="center"/>
              <w:rPr>
                <w:rFonts w:ascii="Arial" w:eastAsia="Times New Roman" w:hAnsi="Arial" w:cs="Arial"/>
                <w:b/>
                <w:bCs/>
                <w:color w:val="000000"/>
                <w:sz w:val="18"/>
                <w:szCs w:val="16"/>
                <w:lang w:eastAsia="es-MX"/>
              </w:rPr>
            </w:pPr>
            <w:r w:rsidRPr="004408EA">
              <w:rPr>
                <w:rFonts w:ascii="Arial" w:hAnsi="Arial" w:cs="Arial"/>
                <w:b/>
                <w:sz w:val="18"/>
                <w:lang w:val="es-ES"/>
              </w:rPr>
              <w:t>Asignación Presupuestal</w:t>
            </w:r>
          </w:p>
        </w:tc>
      </w:tr>
      <w:tr w:rsidR="00AE41AE" w:rsidRPr="004408EA" w14:paraId="02E31AD5"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D6FFC02" w14:textId="77777777" w:rsidR="00AE41AE" w:rsidRPr="004408EA" w:rsidRDefault="00AE41AE" w:rsidP="001D2F77">
            <w:pPr>
              <w:spacing w:after="0" w:line="240" w:lineRule="auto"/>
              <w:rPr>
                <w:rFonts w:ascii="Arial" w:eastAsia="Times New Roman" w:hAnsi="Arial" w:cs="Arial"/>
                <w:color w:val="000000"/>
                <w:sz w:val="18"/>
                <w:szCs w:val="16"/>
                <w:lang w:eastAsia="es-MX"/>
              </w:rPr>
            </w:pPr>
            <w:r w:rsidRPr="004408EA">
              <w:rPr>
                <w:rFonts w:ascii="Arial" w:eastAsia="Times New Roman" w:hAnsi="Arial" w:cs="Arial"/>
                <w:color w:val="000000"/>
                <w:sz w:val="18"/>
                <w:szCs w:val="16"/>
                <w:lang w:eastAsia="es-MX"/>
              </w:rPr>
              <w:t>PAN</w:t>
            </w:r>
          </w:p>
        </w:tc>
        <w:tc>
          <w:tcPr>
            <w:tcW w:w="1292" w:type="dxa"/>
            <w:tcBorders>
              <w:top w:val="nil"/>
              <w:left w:val="nil"/>
              <w:bottom w:val="single" w:sz="4" w:space="0" w:color="auto"/>
              <w:right w:val="single" w:sz="4" w:space="0" w:color="auto"/>
            </w:tcBorders>
            <w:shd w:val="clear" w:color="auto" w:fill="auto"/>
            <w:noWrap/>
            <w:vAlign w:val="center"/>
          </w:tcPr>
          <w:p w14:paraId="2C23D33C"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5,277,158.29</w:t>
            </w:r>
          </w:p>
        </w:tc>
        <w:tc>
          <w:tcPr>
            <w:tcW w:w="1167" w:type="dxa"/>
            <w:tcBorders>
              <w:top w:val="nil"/>
              <w:left w:val="nil"/>
              <w:bottom w:val="single" w:sz="4" w:space="0" w:color="auto"/>
              <w:right w:val="single" w:sz="4" w:space="0" w:color="auto"/>
            </w:tcBorders>
            <w:shd w:val="clear" w:color="auto" w:fill="auto"/>
            <w:noWrap/>
            <w:vAlign w:val="center"/>
          </w:tcPr>
          <w:p w14:paraId="756B7DF5"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150,977.19</w:t>
            </w:r>
          </w:p>
        </w:tc>
        <w:tc>
          <w:tcPr>
            <w:tcW w:w="1292" w:type="dxa"/>
            <w:tcBorders>
              <w:top w:val="nil"/>
              <w:left w:val="nil"/>
              <w:bottom w:val="single" w:sz="4" w:space="0" w:color="auto"/>
              <w:right w:val="single" w:sz="4" w:space="0" w:color="auto"/>
            </w:tcBorders>
            <w:shd w:val="clear" w:color="auto" w:fill="auto"/>
            <w:noWrap/>
            <w:vAlign w:val="center"/>
          </w:tcPr>
          <w:p w14:paraId="37CC260D" w14:textId="1694C297" w:rsidR="00AE41AE" w:rsidRPr="00A3652E" w:rsidRDefault="001A28FB"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3,694,0</w:t>
            </w:r>
            <w:r w:rsidR="00AE41AE">
              <w:rPr>
                <w:rFonts w:ascii="Arial" w:hAnsi="Arial" w:cs="Arial"/>
                <w:color w:val="000000"/>
                <w:sz w:val="18"/>
                <w:szCs w:val="18"/>
              </w:rPr>
              <w:t>10.80</w:t>
            </w:r>
          </w:p>
        </w:tc>
        <w:tc>
          <w:tcPr>
            <w:tcW w:w="1292" w:type="dxa"/>
            <w:tcBorders>
              <w:top w:val="nil"/>
              <w:left w:val="nil"/>
              <w:bottom w:val="single" w:sz="4" w:space="0" w:color="auto"/>
              <w:right w:val="single" w:sz="4" w:space="0" w:color="auto"/>
            </w:tcBorders>
            <w:shd w:val="clear" w:color="auto" w:fill="auto"/>
            <w:noWrap/>
            <w:vAlign w:val="center"/>
          </w:tcPr>
          <w:p w14:paraId="2DDC98EA"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9,122,146.28</w:t>
            </w:r>
          </w:p>
        </w:tc>
      </w:tr>
      <w:tr w:rsidR="00AE41AE" w:rsidRPr="004408EA" w14:paraId="09E69D2A"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D891E57" w14:textId="77777777" w:rsidR="00AE41AE" w:rsidRPr="004408EA" w:rsidRDefault="00AE41AE" w:rsidP="001D2F77">
            <w:pPr>
              <w:spacing w:after="0" w:line="240" w:lineRule="auto"/>
              <w:rPr>
                <w:rFonts w:ascii="Arial" w:eastAsia="Times New Roman" w:hAnsi="Arial" w:cs="Arial"/>
                <w:color w:val="000000"/>
                <w:sz w:val="18"/>
                <w:szCs w:val="16"/>
                <w:lang w:eastAsia="es-MX"/>
              </w:rPr>
            </w:pPr>
            <w:r w:rsidRPr="004408EA">
              <w:rPr>
                <w:rFonts w:ascii="Arial" w:eastAsia="Times New Roman" w:hAnsi="Arial" w:cs="Arial"/>
                <w:color w:val="000000"/>
                <w:sz w:val="18"/>
                <w:szCs w:val="16"/>
                <w:lang w:eastAsia="es-MX"/>
              </w:rPr>
              <w:t>PRI</w:t>
            </w:r>
          </w:p>
        </w:tc>
        <w:tc>
          <w:tcPr>
            <w:tcW w:w="1292" w:type="dxa"/>
            <w:tcBorders>
              <w:top w:val="nil"/>
              <w:left w:val="nil"/>
              <w:bottom w:val="single" w:sz="4" w:space="0" w:color="auto"/>
              <w:right w:val="single" w:sz="4" w:space="0" w:color="auto"/>
            </w:tcBorders>
            <w:shd w:val="clear" w:color="auto" w:fill="auto"/>
            <w:noWrap/>
            <w:vAlign w:val="center"/>
          </w:tcPr>
          <w:p w14:paraId="705DDBF4"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6,022,668.11</w:t>
            </w:r>
          </w:p>
        </w:tc>
        <w:tc>
          <w:tcPr>
            <w:tcW w:w="1167" w:type="dxa"/>
            <w:tcBorders>
              <w:top w:val="nil"/>
              <w:left w:val="nil"/>
              <w:bottom w:val="single" w:sz="4" w:space="0" w:color="auto"/>
              <w:right w:val="single" w:sz="4" w:space="0" w:color="auto"/>
            </w:tcBorders>
            <w:shd w:val="clear" w:color="auto" w:fill="auto"/>
            <w:noWrap/>
            <w:vAlign w:val="center"/>
          </w:tcPr>
          <w:p w14:paraId="5BCC0325"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173,342.48</w:t>
            </w:r>
          </w:p>
        </w:tc>
        <w:tc>
          <w:tcPr>
            <w:tcW w:w="1292" w:type="dxa"/>
            <w:tcBorders>
              <w:top w:val="nil"/>
              <w:left w:val="nil"/>
              <w:bottom w:val="single" w:sz="4" w:space="0" w:color="auto"/>
              <w:right w:val="single" w:sz="4" w:space="0" w:color="auto"/>
            </w:tcBorders>
            <w:shd w:val="clear" w:color="auto" w:fill="auto"/>
            <w:noWrap/>
            <w:vAlign w:val="center"/>
          </w:tcPr>
          <w:p w14:paraId="3CA184AC"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4,215,867.67</w:t>
            </w:r>
          </w:p>
        </w:tc>
        <w:tc>
          <w:tcPr>
            <w:tcW w:w="1292" w:type="dxa"/>
            <w:tcBorders>
              <w:top w:val="nil"/>
              <w:left w:val="nil"/>
              <w:bottom w:val="single" w:sz="4" w:space="0" w:color="auto"/>
              <w:right w:val="single" w:sz="4" w:space="0" w:color="auto"/>
            </w:tcBorders>
            <w:shd w:val="clear" w:color="auto" w:fill="auto"/>
            <w:noWrap/>
            <w:vAlign w:val="center"/>
          </w:tcPr>
          <w:p w14:paraId="1B6B9959"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10,411,878.26</w:t>
            </w:r>
          </w:p>
        </w:tc>
      </w:tr>
      <w:tr w:rsidR="00AE41AE" w:rsidRPr="004408EA" w14:paraId="57B5F128"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6F27FFB7" w14:textId="77777777" w:rsidR="00AE41AE" w:rsidRPr="004408EA" w:rsidRDefault="00AE41AE" w:rsidP="001D2F77">
            <w:pPr>
              <w:spacing w:after="0" w:line="240" w:lineRule="auto"/>
              <w:rPr>
                <w:rFonts w:ascii="Arial" w:eastAsia="Times New Roman" w:hAnsi="Arial" w:cs="Arial"/>
                <w:color w:val="000000"/>
                <w:sz w:val="18"/>
                <w:szCs w:val="16"/>
                <w:lang w:eastAsia="es-MX"/>
              </w:rPr>
            </w:pPr>
            <w:r w:rsidRPr="004408EA">
              <w:rPr>
                <w:rFonts w:ascii="Arial" w:eastAsia="Times New Roman" w:hAnsi="Arial" w:cs="Arial"/>
                <w:color w:val="000000"/>
                <w:sz w:val="18"/>
                <w:szCs w:val="16"/>
                <w:lang w:eastAsia="es-MX"/>
              </w:rPr>
              <w:t>PT</w:t>
            </w:r>
          </w:p>
        </w:tc>
        <w:tc>
          <w:tcPr>
            <w:tcW w:w="1292" w:type="dxa"/>
            <w:tcBorders>
              <w:top w:val="nil"/>
              <w:left w:val="nil"/>
              <w:bottom w:val="single" w:sz="4" w:space="0" w:color="auto"/>
              <w:right w:val="single" w:sz="4" w:space="0" w:color="auto"/>
            </w:tcBorders>
            <w:shd w:val="clear" w:color="auto" w:fill="auto"/>
            <w:noWrap/>
            <w:vAlign w:val="center"/>
          </w:tcPr>
          <w:p w14:paraId="6C89F6CE"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2,308,661.96</w:t>
            </w:r>
          </w:p>
        </w:tc>
        <w:tc>
          <w:tcPr>
            <w:tcW w:w="1167" w:type="dxa"/>
            <w:tcBorders>
              <w:top w:val="nil"/>
              <w:left w:val="nil"/>
              <w:bottom w:val="single" w:sz="4" w:space="0" w:color="auto"/>
              <w:right w:val="single" w:sz="4" w:space="0" w:color="auto"/>
            </w:tcBorders>
            <w:shd w:val="clear" w:color="auto" w:fill="auto"/>
            <w:noWrap/>
            <w:vAlign w:val="center"/>
          </w:tcPr>
          <w:p w14:paraId="03CE2943"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61,922.30</w:t>
            </w:r>
          </w:p>
        </w:tc>
        <w:tc>
          <w:tcPr>
            <w:tcW w:w="1292" w:type="dxa"/>
            <w:tcBorders>
              <w:top w:val="nil"/>
              <w:left w:val="nil"/>
              <w:bottom w:val="single" w:sz="4" w:space="0" w:color="auto"/>
              <w:right w:val="single" w:sz="4" w:space="0" w:color="auto"/>
            </w:tcBorders>
            <w:shd w:val="clear" w:color="auto" w:fill="auto"/>
            <w:noWrap/>
            <w:vAlign w:val="center"/>
          </w:tcPr>
          <w:p w14:paraId="17119C86"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1,616,063.37</w:t>
            </w:r>
          </w:p>
        </w:tc>
        <w:tc>
          <w:tcPr>
            <w:tcW w:w="1292" w:type="dxa"/>
            <w:tcBorders>
              <w:top w:val="nil"/>
              <w:left w:val="nil"/>
              <w:bottom w:val="single" w:sz="4" w:space="0" w:color="auto"/>
              <w:right w:val="single" w:sz="4" w:space="0" w:color="auto"/>
            </w:tcBorders>
            <w:shd w:val="clear" w:color="auto" w:fill="auto"/>
            <w:noWrap/>
            <w:vAlign w:val="center"/>
          </w:tcPr>
          <w:p w14:paraId="19AE8877"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3,986,647.63</w:t>
            </w:r>
          </w:p>
        </w:tc>
      </w:tr>
      <w:tr w:rsidR="00AE41AE" w:rsidRPr="004408EA" w14:paraId="3FFC6B0D"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79F160A6" w14:textId="77777777" w:rsidR="00AE41AE" w:rsidRPr="004408EA" w:rsidRDefault="00AE41AE" w:rsidP="001D2F77">
            <w:pPr>
              <w:spacing w:after="0" w:line="240" w:lineRule="auto"/>
              <w:rPr>
                <w:rFonts w:ascii="Arial" w:eastAsia="Times New Roman" w:hAnsi="Arial" w:cs="Arial"/>
                <w:color w:val="000000"/>
                <w:sz w:val="18"/>
                <w:szCs w:val="16"/>
                <w:lang w:eastAsia="es-MX"/>
              </w:rPr>
            </w:pPr>
            <w:r w:rsidRPr="004408EA">
              <w:rPr>
                <w:rFonts w:ascii="Arial" w:eastAsia="Times New Roman" w:hAnsi="Arial" w:cs="Arial"/>
                <w:color w:val="000000"/>
                <w:sz w:val="18"/>
                <w:szCs w:val="16"/>
                <w:lang w:eastAsia="es-MX"/>
              </w:rPr>
              <w:t>PVEM</w:t>
            </w:r>
          </w:p>
        </w:tc>
        <w:tc>
          <w:tcPr>
            <w:tcW w:w="1292" w:type="dxa"/>
            <w:tcBorders>
              <w:top w:val="nil"/>
              <w:left w:val="nil"/>
              <w:bottom w:val="single" w:sz="4" w:space="0" w:color="auto"/>
              <w:right w:val="single" w:sz="4" w:space="0" w:color="auto"/>
            </w:tcBorders>
            <w:shd w:val="clear" w:color="auto" w:fill="auto"/>
            <w:noWrap/>
            <w:vAlign w:val="center"/>
          </w:tcPr>
          <w:p w14:paraId="3C15A755"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2,922,704.45</w:t>
            </w:r>
          </w:p>
        </w:tc>
        <w:tc>
          <w:tcPr>
            <w:tcW w:w="1167" w:type="dxa"/>
            <w:tcBorders>
              <w:top w:val="nil"/>
              <w:left w:val="nil"/>
              <w:bottom w:val="single" w:sz="4" w:space="0" w:color="auto"/>
              <w:right w:val="single" w:sz="4" w:space="0" w:color="auto"/>
            </w:tcBorders>
            <w:shd w:val="clear" w:color="auto" w:fill="auto"/>
            <w:noWrap/>
            <w:vAlign w:val="center"/>
          </w:tcPr>
          <w:p w14:paraId="25C1386E"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80,343.57</w:t>
            </w:r>
          </w:p>
        </w:tc>
        <w:tc>
          <w:tcPr>
            <w:tcW w:w="1292" w:type="dxa"/>
            <w:tcBorders>
              <w:top w:val="nil"/>
              <w:left w:val="nil"/>
              <w:bottom w:val="single" w:sz="4" w:space="0" w:color="auto"/>
              <w:right w:val="single" w:sz="4" w:space="0" w:color="auto"/>
            </w:tcBorders>
            <w:shd w:val="clear" w:color="auto" w:fill="auto"/>
            <w:noWrap/>
            <w:vAlign w:val="center"/>
          </w:tcPr>
          <w:p w14:paraId="009E918E"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2,045,893.11</w:t>
            </w:r>
          </w:p>
        </w:tc>
        <w:tc>
          <w:tcPr>
            <w:tcW w:w="1292" w:type="dxa"/>
            <w:tcBorders>
              <w:top w:val="nil"/>
              <w:left w:val="nil"/>
              <w:bottom w:val="single" w:sz="4" w:space="0" w:color="auto"/>
              <w:right w:val="single" w:sz="4" w:space="0" w:color="auto"/>
            </w:tcBorders>
            <w:shd w:val="clear" w:color="auto" w:fill="auto"/>
            <w:noWrap/>
            <w:vAlign w:val="center"/>
          </w:tcPr>
          <w:p w14:paraId="5E42B3E6"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5,048,941.13</w:t>
            </w:r>
          </w:p>
        </w:tc>
      </w:tr>
      <w:tr w:rsidR="00AE41AE" w:rsidRPr="004408EA" w14:paraId="58127D20"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1A3B7A0" w14:textId="77777777" w:rsidR="00AE41AE" w:rsidRPr="004408EA" w:rsidRDefault="00AE41AE" w:rsidP="001D2F77">
            <w:pPr>
              <w:spacing w:after="0" w:line="240" w:lineRule="auto"/>
              <w:rPr>
                <w:rFonts w:ascii="Arial" w:eastAsia="Times New Roman" w:hAnsi="Arial" w:cs="Arial"/>
                <w:color w:val="000000"/>
                <w:sz w:val="18"/>
                <w:szCs w:val="16"/>
                <w:lang w:eastAsia="es-MX"/>
              </w:rPr>
            </w:pPr>
            <w:r w:rsidRPr="004408EA">
              <w:rPr>
                <w:rFonts w:ascii="Arial" w:eastAsia="Times New Roman" w:hAnsi="Arial" w:cs="Arial"/>
                <w:color w:val="000000"/>
                <w:sz w:val="18"/>
                <w:szCs w:val="16"/>
                <w:lang w:eastAsia="es-MX"/>
              </w:rPr>
              <w:t>MC</w:t>
            </w:r>
          </w:p>
        </w:tc>
        <w:tc>
          <w:tcPr>
            <w:tcW w:w="1292" w:type="dxa"/>
            <w:tcBorders>
              <w:top w:val="nil"/>
              <w:left w:val="nil"/>
              <w:bottom w:val="single" w:sz="4" w:space="0" w:color="auto"/>
              <w:right w:val="single" w:sz="4" w:space="0" w:color="auto"/>
            </w:tcBorders>
            <w:shd w:val="clear" w:color="auto" w:fill="auto"/>
            <w:noWrap/>
            <w:vAlign w:val="center"/>
          </w:tcPr>
          <w:p w14:paraId="10C8502B"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3,005,690.95</w:t>
            </w:r>
          </w:p>
        </w:tc>
        <w:tc>
          <w:tcPr>
            <w:tcW w:w="1167" w:type="dxa"/>
            <w:tcBorders>
              <w:top w:val="nil"/>
              <w:left w:val="nil"/>
              <w:bottom w:val="single" w:sz="4" w:space="0" w:color="auto"/>
              <w:right w:val="single" w:sz="4" w:space="0" w:color="auto"/>
            </w:tcBorders>
            <w:shd w:val="clear" w:color="auto" w:fill="auto"/>
            <w:noWrap/>
            <w:vAlign w:val="center"/>
          </w:tcPr>
          <w:p w14:paraId="6FB82955"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82,833.17</w:t>
            </w:r>
          </w:p>
        </w:tc>
        <w:tc>
          <w:tcPr>
            <w:tcW w:w="1292" w:type="dxa"/>
            <w:tcBorders>
              <w:top w:val="nil"/>
              <w:left w:val="nil"/>
              <w:bottom w:val="single" w:sz="4" w:space="0" w:color="auto"/>
              <w:right w:val="single" w:sz="4" w:space="0" w:color="auto"/>
            </w:tcBorders>
            <w:shd w:val="clear" w:color="auto" w:fill="auto"/>
            <w:noWrap/>
            <w:vAlign w:val="center"/>
          </w:tcPr>
          <w:p w14:paraId="07168610"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2,103,983.66</w:t>
            </w:r>
          </w:p>
        </w:tc>
        <w:tc>
          <w:tcPr>
            <w:tcW w:w="1292" w:type="dxa"/>
            <w:tcBorders>
              <w:top w:val="nil"/>
              <w:left w:val="nil"/>
              <w:bottom w:val="single" w:sz="4" w:space="0" w:color="auto"/>
              <w:right w:val="single" w:sz="4" w:space="0" w:color="auto"/>
            </w:tcBorders>
            <w:shd w:val="clear" w:color="auto" w:fill="auto"/>
            <w:noWrap/>
            <w:vAlign w:val="center"/>
          </w:tcPr>
          <w:p w14:paraId="0621C1BF"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5,192,507.78</w:t>
            </w:r>
          </w:p>
        </w:tc>
      </w:tr>
      <w:tr w:rsidR="00AE41AE" w:rsidRPr="004408EA" w14:paraId="13AD602B"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8570C11" w14:textId="77777777" w:rsidR="00AE41AE" w:rsidRPr="004408EA" w:rsidRDefault="00AE41AE" w:rsidP="001D2F77">
            <w:pPr>
              <w:spacing w:after="0" w:line="240" w:lineRule="auto"/>
              <w:rPr>
                <w:rFonts w:ascii="Arial" w:eastAsia="Times New Roman" w:hAnsi="Arial" w:cs="Arial"/>
                <w:color w:val="000000"/>
                <w:sz w:val="18"/>
                <w:szCs w:val="16"/>
                <w:lang w:eastAsia="es-MX"/>
              </w:rPr>
            </w:pPr>
            <w:r w:rsidRPr="004408EA">
              <w:rPr>
                <w:rFonts w:ascii="Arial" w:eastAsia="Times New Roman" w:hAnsi="Arial" w:cs="Arial"/>
                <w:color w:val="000000"/>
                <w:sz w:val="18"/>
                <w:szCs w:val="16"/>
                <w:lang w:eastAsia="es-MX"/>
              </w:rPr>
              <w:t>MORENA</w:t>
            </w:r>
          </w:p>
        </w:tc>
        <w:tc>
          <w:tcPr>
            <w:tcW w:w="1292" w:type="dxa"/>
            <w:tcBorders>
              <w:top w:val="nil"/>
              <w:left w:val="nil"/>
              <w:bottom w:val="single" w:sz="4" w:space="0" w:color="auto"/>
              <w:right w:val="single" w:sz="4" w:space="0" w:color="auto"/>
            </w:tcBorders>
            <w:shd w:val="clear" w:color="auto" w:fill="auto"/>
            <w:noWrap/>
            <w:vAlign w:val="center"/>
          </w:tcPr>
          <w:p w14:paraId="1E76C10B"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8,943,980.27</w:t>
            </w:r>
          </w:p>
        </w:tc>
        <w:tc>
          <w:tcPr>
            <w:tcW w:w="1167" w:type="dxa"/>
            <w:tcBorders>
              <w:top w:val="nil"/>
              <w:left w:val="nil"/>
              <w:bottom w:val="single" w:sz="4" w:space="0" w:color="auto"/>
              <w:right w:val="single" w:sz="4" w:space="0" w:color="auto"/>
            </w:tcBorders>
            <w:shd w:val="clear" w:color="auto" w:fill="auto"/>
            <w:noWrap/>
            <w:vAlign w:val="center"/>
          </w:tcPr>
          <w:p w14:paraId="4CD886CE"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260,981.85</w:t>
            </w:r>
          </w:p>
        </w:tc>
        <w:tc>
          <w:tcPr>
            <w:tcW w:w="1292" w:type="dxa"/>
            <w:tcBorders>
              <w:top w:val="nil"/>
              <w:left w:val="nil"/>
              <w:bottom w:val="single" w:sz="4" w:space="0" w:color="auto"/>
              <w:right w:val="single" w:sz="4" w:space="0" w:color="auto"/>
            </w:tcBorders>
            <w:shd w:val="clear" w:color="auto" w:fill="auto"/>
            <w:noWrap/>
            <w:vAlign w:val="center"/>
          </w:tcPr>
          <w:p w14:paraId="29B87570"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6,260,786.19</w:t>
            </w:r>
          </w:p>
        </w:tc>
        <w:tc>
          <w:tcPr>
            <w:tcW w:w="1292" w:type="dxa"/>
            <w:tcBorders>
              <w:top w:val="nil"/>
              <w:left w:val="nil"/>
              <w:bottom w:val="single" w:sz="4" w:space="0" w:color="auto"/>
              <w:right w:val="single" w:sz="4" w:space="0" w:color="auto"/>
            </w:tcBorders>
            <w:shd w:val="clear" w:color="auto" w:fill="auto"/>
            <w:noWrap/>
            <w:vAlign w:val="center"/>
          </w:tcPr>
          <w:p w14:paraId="247E130B"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15,465,748.31</w:t>
            </w:r>
          </w:p>
        </w:tc>
      </w:tr>
      <w:tr w:rsidR="00AE41AE" w:rsidRPr="004408EA" w14:paraId="26472579"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7D4F1CEC" w14:textId="77777777" w:rsidR="00AE41AE" w:rsidRPr="004408EA" w:rsidRDefault="00AE41AE" w:rsidP="001D2F77">
            <w:pPr>
              <w:spacing w:after="0" w:line="240" w:lineRule="auto"/>
              <w:rPr>
                <w:rFonts w:ascii="Arial" w:eastAsia="Times New Roman" w:hAnsi="Arial" w:cs="Arial"/>
                <w:color w:val="000000"/>
                <w:sz w:val="18"/>
                <w:szCs w:val="16"/>
                <w:lang w:eastAsia="es-MX"/>
              </w:rPr>
            </w:pPr>
            <w:r w:rsidRPr="004408EA">
              <w:rPr>
                <w:rFonts w:ascii="Arial" w:eastAsia="Times New Roman" w:hAnsi="Arial" w:cs="Arial"/>
                <w:color w:val="000000"/>
                <w:sz w:val="18"/>
                <w:szCs w:val="16"/>
                <w:lang w:eastAsia="es-MX"/>
              </w:rPr>
              <w:t>Nueva Alianza Colima</w:t>
            </w:r>
          </w:p>
        </w:tc>
        <w:tc>
          <w:tcPr>
            <w:tcW w:w="1292" w:type="dxa"/>
            <w:tcBorders>
              <w:top w:val="nil"/>
              <w:left w:val="nil"/>
              <w:bottom w:val="single" w:sz="4" w:space="0" w:color="auto"/>
              <w:right w:val="single" w:sz="4" w:space="0" w:color="auto"/>
            </w:tcBorders>
            <w:shd w:val="clear" w:color="auto" w:fill="auto"/>
            <w:noWrap/>
            <w:vAlign w:val="center"/>
          </w:tcPr>
          <w:p w14:paraId="5F1578A0"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2,462,172.58</w:t>
            </w:r>
          </w:p>
        </w:tc>
        <w:tc>
          <w:tcPr>
            <w:tcW w:w="1167" w:type="dxa"/>
            <w:tcBorders>
              <w:top w:val="nil"/>
              <w:left w:val="nil"/>
              <w:bottom w:val="single" w:sz="4" w:space="0" w:color="auto"/>
              <w:right w:val="single" w:sz="4" w:space="0" w:color="auto"/>
            </w:tcBorders>
            <w:shd w:val="clear" w:color="auto" w:fill="auto"/>
            <w:noWrap/>
            <w:vAlign w:val="center"/>
          </w:tcPr>
          <w:p w14:paraId="55C18BBC"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66,527.62</w:t>
            </w:r>
          </w:p>
        </w:tc>
        <w:tc>
          <w:tcPr>
            <w:tcW w:w="1292" w:type="dxa"/>
            <w:tcBorders>
              <w:top w:val="nil"/>
              <w:left w:val="nil"/>
              <w:bottom w:val="single" w:sz="4" w:space="0" w:color="auto"/>
              <w:right w:val="single" w:sz="4" w:space="0" w:color="auto"/>
            </w:tcBorders>
            <w:shd w:val="clear" w:color="auto" w:fill="auto"/>
            <w:noWrap/>
            <w:vAlign w:val="center"/>
          </w:tcPr>
          <w:p w14:paraId="7D1A7D91"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1,723,520.81</w:t>
            </w:r>
          </w:p>
        </w:tc>
        <w:tc>
          <w:tcPr>
            <w:tcW w:w="1292" w:type="dxa"/>
            <w:tcBorders>
              <w:top w:val="nil"/>
              <w:left w:val="nil"/>
              <w:bottom w:val="single" w:sz="4" w:space="0" w:color="auto"/>
              <w:right w:val="single" w:sz="4" w:space="0" w:color="auto"/>
            </w:tcBorders>
            <w:shd w:val="clear" w:color="auto" w:fill="auto"/>
            <w:noWrap/>
            <w:vAlign w:val="center"/>
          </w:tcPr>
          <w:p w14:paraId="7C500E72"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4,252,221.01</w:t>
            </w:r>
          </w:p>
        </w:tc>
      </w:tr>
      <w:tr w:rsidR="00AE41AE" w:rsidRPr="004408EA" w14:paraId="290D60FE"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27568C1" w14:textId="77777777" w:rsidR="00AE41AE" w:rsidRPr="004408EA" w:rsidRDefault="00AE41AE" w:rsidP="001D2F77">
            <w:pPr>
              <w:spacing w:after="0" w:line="240" w:lineRule="auto"/>
              <w:rPr>
                <w:rFonts w:ascii="Arial" w:eastAsia="Times New Roman" w:hAnsi="Arial" w:cs="Arial"/>
                <w:color w:val="000000"/>
                <w:sz w:val="18"/>
                <w:szCs w:val="16"/>
                <w:lang w:eastAsia="es-MX"/>
              </w:rPr>
            </w:pPr>
            <w:r w:rsidRPr="004408EA">
              <w:rPr>
                <w:rFonts w:ascii="Arial" w:eastAsia="Times New Roman" w:hAnsi="Arial" w:cs="Arial"/>
                <w:color w:val="000000"/>
                <w:sz w:val="18"/>
                <w:szCs w:val="16"/>
                <w:lang w:eastAsia="es-MX"/>
              </w:rPr>
              <w:t>PRD</w:t>
            </w:r>
          </w:p>
        </w:tc>
        <w:tc>
          <w:tcPr>
            <w:tcW w:w="1292" w:type="dxa"/>
            <w:tcBorders>
              <w:top w:val="nil"/>
              <w:left w:val="nil"/>
              <w:bottom w:val="single" w:sz="4" w:space="0" w:color="auto"/>
              <w:right w:val="single" w:sz="4" w:space="0" w:color="auto"/>
            </w:tcBorders>
            <w:shd w:val="clear" w:color="auto" w:fill="auto"/>
            <w:noWrap/>
            <w:vAlign w:val="center"/>
          </w:tcPr>
          <w:p w14:paraId="3D4066C4"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187,913.18</w:t>
            </w:r>
          </w:p>
        </w:tc>
        <w:tc>
          <w:tcPr>
            <w:tcW w:w="1167" w:type="dxa"/>
            <w:tcBorders>
              <w:top w:val="nil"/>
              <w:left w:val="nil"/>
              <w:bottom w:val="single" w:sz="4" w:space="0" w:color="auto"/>
              <w:right w:val="single" w:sz="4" w:space="0" w:color="auto"/>
            </w:tcBorders>
            <w:shd w:val="clear" w:color="auto" w:fill="auto"/>
            <w:noWrap/>
            <w:vAlign w:val="center"/>
          </w:tcPr>
          <w:p w14:paraId="6AB33EF3"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31,318.86</w:t>
            </w:r>
          </w:p>
        </w:tc>
        <w:tc>
          <w:tcPr>
            <w:tcW w:w="1292" w:type="dxa"/>
            <w:tcBorders>
              <w:top w:val="nil"/>
              <w:left w:val="nil"/>
              <w:bottom w:val="single" w:sz="4" w:space="0" w:color="auto"/>
              <w:right w:val="single" w:sz="4" w:space="0" w:color="auto"/>
            </w:tcBorders>
            <w:shd w:val="clear" w:color="auto" w:fill="auto"/>
            <w:noWrap/>
            <w:vAlign w:val="center"/>
          </w:tcPr>
          <w:p w14:paraId="7982D0A2"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131,539.22</w:t>
            </w:r>
          </w:p>
        </w:tc>
        <w:tc>
          <w:tcPr>
            <w:tcW w:w="1292" w:type="dxa"/>
            <w:tcBorders>
              <w:top w:val="nil"/>
              <w:left w:val="nil"/>
              <w:bottom w:val="single" w:sz="4" w:space="0" w:color="auto"/>
              <w:right w:val="single" w:sz="4" w:space="0" w:color="auto"/>
            </w:tcBorders>
            <w:shd w:val="clear" w:color="auto" w:fill="auto"/>
            <w:noWrap/>
            <w:vAlign w:val="center"/>
          </w:tcPr>
          <w:p w14:paraId="2A8AC752"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350,771.26</w:t>
            </w:r>
          </w:p>
        </w:tc>
      </w:tr>
      <w:tr w:rsidR="00AE41AE" w:rsidRPr="004408EA" w14:paraId="44FF5321"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014EBFB4" w14:textId="77777777" w:rsidR="00AE41AE" w:rsidRPr="00513530" w:rsidRDefault="00AE41AE" w:rsidP="001D2F77">
            <w:pPr>
              <w:spacing w:after="0" w:line="240" w:lineRule="auto"/>
              <w:rPr>
                <w:rFonts w:ascii="Arial" w:eastAsia="Times New Roman" w:hAnsi="Arial" w:cs="Arial"/>
                <w:color w:val="000000"/>
                <w:sz w:val="16"/>
                <w:szCs w:val="16"/>
                <w:lang w:eastAsia="es-MX"/>
              </w:rPr>
            </w:pPr>
            <w:r w:rsidRPr="00513530">
              <w:rPr>
                <w:rFonts w:ascii="Arial" w:eastAsia="Times New Roman" w:hAnsi="Arial" w:cs="Arial"/>
                <w:color w:val="000000"/>
                <w:sz w:val="16"/>
                <w:szCs w:val="16"/>
                <w:lang w:eastAsia="es-MX"/>
              </w:rPr>
              <w:t>Partido Encuentro Solidario</w:t>
            </w:r>
          </w:p>
        </w:tc>
        <w:tc>
          <w:tcPr>
            <w:tcW w:w="1292" w:type="dxa"/>
            <w:tcBorders>
              <w:top w:val="nil"/>
              <w:left w:val="nil"/>
              <w:bottom w:val="single" w:sz="4" w:space="0" w:color="auto"/>
              <w:right w:val="single" w:sz="4" w:space="0" w:color="auto"/>
            </w:tcBorders>
            <w:shd w:val="clear" w:color="auto" w:fill="auto"/>
            <w:noWrap/>
            <w:vAlign w:val="center"/>
          </w:tcPr>
          <w:p w14:paraId="451CFE2F"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187,913.18</w:t>
            </w:r>
          </w:p>
        </w:tc>
        <w:tc>
          <w:tcPr>
            <w:tcW w:w="1167" w:type="dxa"/>
            <w:tcBorders>
              <w:top w:val="nil"/>
              <w:left w:val="nil"/>
              <w:bottom w:val="single" w:sz="4" w:space="0" w:color="auto"/>
              <w:right w:val="single" w:sz="4" w:space="0" w:color="auto"/>
            </w:tcBorders>
            <w:shd w:val="clear" w:color="auto" w:fill="auto"/>
            <w:noWrap/>
            <w:vAlign w:val="center"/>
          </w:tcPr>
          <w:p w14:paraId="045027D9"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31,318.86</w:t>
            </w:r>
          </w:p>
        </w:tc>
        <w:tc>
          <w:tcPr>
            <w:tcW w:w="1292" w:type="dxa"/>
            <w:tcBorders>
              <w:top w:val="nil"/>
              <w:left w:val="nil"/>
              <w:bottom w:val="single" w:sz="4" w:space="0" w:color="auto"/>
              <w:right w:val="single" w:sz="4" w:space="0" w:color="auto"/>
            </w:tcBorders>
            <w:shd w:val="clear" w:color="auto" w:fill="auto"/>
            <w:noWrap/>
            <w:vAlign w:val="center"/>
          </w:tcPr>
          <w:p w14:paraId="12155573" w14:textId="77777777" w:rsidR="00AE41AE" w:rsidRPr="00A3652E" w:rsidRDefault="00AE41AE" w:rsidP="001D2F77">
            <w:pPr>
              <w:spacing w:after="0" w:line="240" w:lineRule="auto"/>
              <w:jc w:val="right"/>
              <w:rPr>
                <w:rFonts w:ascii="Arial" w:eastAsia="Times New Roman" w:hAnsi="Arial" w:cs="Arial"/>
                <w:color w:val="000000"/>
                <w:sz w:val="18"/>
                <w:szCs w:val="16"/>
                <w:lang w:eastAsia="es-MX"/>
              </w:rPr>
            </w:pPr>
            <w:r>
              <w:rPr>
                <w:rFonts w:ascii="Arial" w:hAnsi="Arial" w:cs="Arial"/>
                <w:color w:val="000000"/>
                <w:sz w:val="18"/>
                <w:szCs w:val="18"/>
              </w:rPr>
              <w:t>131,539.22</w:t>
            </w:r>
          </w:p>
        </w:tc>
        <w:tc>
          <w:tcPr>
            <w:tcW w:w="1292" w:type="dxa"/>
            <w:tcBorders>
              <w:top w:val="nil"/>
              <w:left w:val="nil"/>
              <w:bottom w:val="single" w:sz="4" w:space="0" w:color="auto"/>
              <w:right w:val="single" w:sz="4" w:space="0" w:color="auto"/>
            </w:tcBorders>
            <w:shd w:val="clear" w:color="auto" w:fill="auto"/>
            <w:noWrap/>
            <w:vAlign w:val="center"/>
          </w:tcPr>
          <w:p w14:paraId="577BD74C"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350,771.26</w:t>
            </w:r>
          </w:p>
        </w:tc>
      </w:tr>
      <w:tr w:rsidR="00AE41AE" w:rsidRPr="004408EA" w14:paraId="559DD082" w14:textId="77777777" w:rsidTr="00554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224EEA2" w14:textId="77777777" w:rsidR="00AE41AE" w:rsidRPr="004408EA" w:rsidRDefault="00AE41AE" w:rsidP="001D2F77">
            <w:pPr>
              <w:spacing w:after="0" w:line="240" w:lineRule="auto"/>
              <w:jc w:val="center"/>
              <w:rPr>
                <w:rFonts w:ascii="Arial" w:eastAsia="Times New Roman" w:hAnsi="Arial" w:cs="Arial"/>
                <w:b/>
                <w:bCs/>
                <w:color w:val="000000"/>
                <w:sz w:val="18"/>
                <w:szCs w:val="16"/>
                <w:lang w:eastAsia="es-MX"/>
              </w:rPr>
            </w:pPr>
            <w:r w:rsidRPr="004408EA">
              <w:rPr>
                <w:rFonts w:ascii="Arial" w:eastAsia="Times New Roman" w:hAnsi="Arial" w:cs="Arial"/>
                <w:b/>
                <w:bCs/>
                <w:color w:val="000000"/>
                <w:sz w:val="18"/>
                <w:szCs w:val="16"/>
                <w:lang w:eastAsia="es-MX"/>
              </w:rPr>
              <w:t>TOTAL</w:t>
            </w:r>
          </w:p>
        </w:tc>
        <w:tc>
          <w:tcPr>
            <w:tcW w:w="1292" w:type="dxa"/>
            <w:tcBorders>
              <w:top w:val="nil"/>
              <w:left w:val="nil"/>
              <w:bottom w:val="single" w:sz="4" w:space="0" w:color="auto"/>
              <w:right w:val="single" w:sz="4" w:space="0" w:color="auto"/>
            </w:tcBorders>
            <w:shd w:val="clear" w:color="auto" w:fill="auto"/>
            <w:noWrap/>
            <w:vAlign w:val="center"/>
          </w:tcPr>
          <w:p w14:paraId="2DE387EE"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31,318,862.97</w:t>
            </w:r>
          </w:p>
        </w:tc>
        <w:tc>
          <w:tcPr>
            <w:tcW w:w="1167" w:type="dxa"/>
            <w:tcBorders>
              <w:top w:val="nil"/>
              <w:left w:val="nil"/>
              <w:bottom w:val="single" w:sz="4" w:space="0" w:color="auto"/>
              <w:right w:val="single" w:sz="4" w:space="0" w:color="auto"/>
            </w:tcBorders>
            <w:shd w:val="clear" w:color="auto" w:fill="auto"/>
            <w:noWrap/>
            <w:vAlign w:val="center"/>
          </w:tcPr>
          <w:p w14:paraId="0CE28F74"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939,565.90</w:t>
            </w:r>
          </w:p>
        </w:tc>
        <w:tc>
          <w:tcPr>
            <w:tcW w:w="1292" w:type="dxa"/>
            <w:tcBorders>
              <w:top w:val="nil"/>
              <w:left w:val="nil"/>
              <w:bottom w:val="single" w:sz="4" w:space="0" w:color="auto"/>
              <w:right w:val="single" w:sz="4" w:space="0" w:color="auto"/>
            </w:tcBorders>
            <w:shd w:val="clear" w:color="auto" w:fill="auto"/>
            <w:noWrap/>
            <w:vAlign w:val="center"/>
          </w:tcPr>
          <w:p w14:paraId="6AA60E62" w14:textId="5CF49FC9" w:rsidR="00AE41AE" w:rsidRPr="00A3652E" w:rsidRDefault="0024795D"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21,923,204.06</w:t>
            </w:r>
          </w:p>
        </w:tc>
        <w:tc>
          <w:tcPr>
            <w:tcW w:w="1292" w:type="dxa"/>
            <w:tcBorders>
              <w:top w:val="nil"/>
              <w:left w:val="nil"/>
              <w:bottom w:val="single" w:sz="4" w:space="0" w:color="auto"/>
              <w:right w:val="single" w:sz="4" w:space="0" w:color="auto"/>
            </w:tcBorders>
            <w:shd w:val="clear" w:color="auto" w:fill="auto"/>
            <w:noWrap/>
            <w:vAlign w:val="center"/>
          </w:tcPr>
          <w:p w14:paraId="7F82BD1C" w14:textId="77777777" w:rsidR="00AE41AE" w:rsidRPr="00A3652E" w:rsidRDefault="00AE41AE" w:rsidP="001D2F77">
            <w:pPr>
              <w:spacing w:after="0" w:line="240" w:lineRule="auto"/>
              <w:jc w:val="right"/>
              <w:rPr>
                <w:rFonts w:ascii="Arial" w:eastAsia="Times New Roman" w:hAnsi="Arial" w:cs="Arial"/>
                <w:b/>
                <w:bCs/>
                <w:color w:val="000000"/>
                <w:sz w:val="18"/>
                <w:szCs w:val="16"/>
                <w:lang w:eastAsia="es-MX"/>
              </w:rPr>
            </w:pPr>
            <w:r>
              <w:rPr>
                <w:rFonts w:ascii="Arial" w:hAnsi="Arial" w:cs="Arial"/>
                <w:b/>
                <w:bCs/>
                <w:color w:val="000000"/>
                <w:sz w:val="18"/>
                <w:szCs w:val="18"/>
              </w:rPr>
              <w:t>54,181,632.92</w:t>
            </w:r>
          </w:p>
        </w:tc>
      </w:tr>
    </w:tbl>
    <w:p w14:paraId="73E40C9E" w14:textId="77777777" w:rsidR="0025229F" w:rsidRPr="00DB7386" w:rsidRDefault="0025229F" w:rsidP="0025229F">
      <w:pPr>
        <w:spacing w:after="0" w:line="240" w:lineRule="auto"/>
        <w:ind w:left="284"/>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4CC1E504" w14:textId="77777777" w:rsidR="007B377D" w:rsidRDefault="007B377D" w:rsidP="001D2F77">
      <w:pPr>
        <w:spacing w:after="0" w:line="240" w:lineRule="auto"/>
        <w:ind w:left="426" w:hanging="426"/>
        <w:jc w:val="both"/>
        <w:rPr>
          <w:rFonts w:ascii="Arial" w:hAnsi="Arial" w:cs="Arial"/>
          <w:lang w:val="es-ES"/>
        </w:rPr>
      </w:pPr>
    </w:p>
    <w:p w14:paraId="307F70D8" w14:textId="77777777" w:rsidR="00AE41AE" w:rsidRPr="006A58B9" w:rsidRDefault="00AE41AE" w:rsidP="001D2F77">
      <w:pPr>
        <w:spacing w:after="0" w:line="240" w:lineRule="auto"/>
        <w:ind w:left="426" w:hanging="426"/>
        <w:jc w:val="both"/>
        <w:rPr>
          <w:rFonts w:ascii="Arial" w:hAnsi="Arial" w:cs="Arial"/>
          <w:lang w:val="es-ES"/>
        </w:rPr>
      </w:pPr>
      <w:r>
        <w:rPr>
          <w:rFonts w:ascii="Arial" w:hAnsi="Arial" w:cs="Arial"/>
          <w:lang w:val="es-ES"/>
        </w:rPr>
        <w:t>I.</w:t>
      </w:r>
      <w:r>
        <w:rPr>
          <w:rFonts w:ascii="Arial" w:hAnsi="Arial" w:cs="Arial"/>
          <w:lang w:val="es-ES"/>
        </w:rPr>
        <w:tab/>
        <w:t xml:space="preserve">En cumplimiento a lo dispuesto por la </w:t>
      </w:r>
      <w:r w:rsidRPr="006A58B9">
        <w:rPr>
          <w:rFonts w:ascii="Arial" w:hAnsi="Arial" w:cs="Arial"/>
          <w:lang w:val="es-ES"/>
        </w:rPr>
        <w:t xml:space="preserve">Ley General de Partidos Políticos en su artículo 51, numeral 1, inciso a) fracción V, </w:t>
      </w:r>
      <w:r>
        <w:rPr>
          <w:rFonts w:ascii="Arial" w:hAnsi="Arial" w:cs="Arial"/>
          <w:lang w:val="es-ES"/>
        </w:rPr>
        <w:t>y d</w:t>
      </w:r>
      <w:r w:rsidRPr="006A58B9">
        <w:rPr>
          <w:rFonts w:ascii="Arial" w:hAnsi="Arial" w:cs="Arial"/>
          <w:lang w:val="es-ES"/>
        </w:rPr>
        <w:t xml:space="preserve">el Código Electoral del Estado de Colima, </w:t>
      </w:r>
      <w:r>
        <w:rPr>
          <w:rFonts w:ascii="Arial" w:hAnsi="Arial" w:cs="Arial"/>
          <w:lang w:val="es-ES"/>
        </w:rPr>
        <w:t>artículo 64 fracción X; la asignación presupuestal para Liderazgo Político de las Mujeres</w:t>
      </w:r>
      <w:r w:rsidRPr="006A58B9">
        <w:rPr>
          <w:rFonts w:ascii="Arial" w:hAnsi="Arial" w:cs="Arial"/>
          <w:lang w:val="es-ES"/>
        </w:rPr>
        <w:t>.</w:t>
      </w:r>
    </w:p>
    <w:p w14:paraId="2418EADB" w14:textId="77777777" w:rsidR="00AE41AE" w:rsidRDefault="00AE41AE" w:rsidP="001D2F77">
      <w:pPr>
        <w:pStyle w:val="Ttulo2"/>
        <w:spacing w:line="240" w:lineRule="auto"/>
      </w:pPr>
    </w:p>
    <w:tbl>
      <w:tblPr>
        <w:tblW w:w="6641" w:type="dxa"/>
        <w:jc w:val="center"/>
        <w:tblCellMar>
          <w:left w:w="70" w:type="dxa"/>
          <w:right w:w="70" w:type="dxa"/>
        </w:tblCellMar>
        <w:tblLook w:val="04A0" w:firstRow="1" w:lastRow="0" w:firstColumn="1" w:lastColumn="0" w:noHBand="0" w:noVBand="1"/>
      </w:tblPr>
      <w:tblGrid>
        <w:gridCol w:w="3266"/>
        <w:gridCol w:w="1292"/>
        <w:gridCol w:w="2083"/>
      </w:tblGrid>
      <w:tr w:rsidR="00AE41AE" w:rsidRPr="004408EA" w14:paraId="14305630" w14:textId="77777777" w:rsidTr="004D11E4">
        <w:trPr>
          <w:trHeight w:val="688"/>
          <w:tblHeader/>
          <w:jc w:val="center"/>
        </w:trPr>
        <w:tc>
          <w:tcPr>
            <w:tcW w:w="6641" w:type="dxa"/>
            <w:gridSpan w:val="3"/>
            <w:tcBorders>
              <w:bottom w:val="single" w:sz="4" w:space="0" w:color="auto"/>
            </w:tcBorders>
            <w:shd w:val="clear" w:color="auto" w:fill="auto"/>
            <w:noWrap/>
            <w:vAlign w:val="center"/>
          </w:tcPr>
          <w:p w14:paraId="6AF6ABF9" w14:textId="0BB75D2E" w:rsidR="00AE41AE" w:rsidRPr="004408EA" w:rsidRDefault="000E7886" w:rsidP="001D2F77">
            <w:pPr>
              <w:spacing w:after="0" w:line="240" w:lineRule="auto"/>
              <w:jc w:val="center"/>
              <w:rPr>
                <w:rFonts w:ascii="Arial" w:hAnsi="Arial" w:cs="Arial"/>
                <w:b/>
                <w:sz w:val="14"/>
                <w:szCs w:val="16"/>
                <w:lang w:val="es-ES"/>
              </w:rPr>
            </w:pPr>
            <w:r>
              <w:rPr>
                <w:rFonts w:ascii="Arial" w:eastAsia="Times New Roman" w:hAnsi="Arial" w:cs="Arial"/>
                <w:b/>
                <w:sz w:val="18"/>
                <w:szCs w:val="16"/>
                <w:lang w:val="es-ES"/>
              </w:rPr>
              <w:t>Tabla 2</w:t>
            </w:r>
            <w:r w:rsidR="00453755">
              <w:rPr>
                <w:rFonts w:ascii="Arial" w:eastAsia="Times New Roman" w:hAnsi="Arial" w:cs="Arial"/>
                <w:b/>
                <w:sz w:val="18"/>
                <w:szCs w:val="16"/>
                <w:lang w:val="es-ES"/>
              </w:rPr>
              <w:t>3</w:t>
            </w:r>
            <w:r w:rsidR="00AE41AE" w:rsidRPr="00D81129">
              <w:rPr>
                <w:rFonts w:ascii="Arial" w:eastAsia="Times New Roman" w:hAnsi="Arial" w:cs="Arial"/>
                <w:b/>
                <w:sz w:val="18"/>
                <w:szCs w:val="16"/>
                <w:lang w:val="es-ES"/>
              </w:rPr>
              <w:t xml:space="preserve">. Financiamiento </w:t>
            </w:r>
            <w:r w:rsidR="00AE41AE">
              <w:rPr>
                <w:rFonts w:ascii="Arial" w:eastAsia="Times New Roman" w:hAnsi="Arial" w:cs="Arial"/>
                <w:b/>
                <w:sz w:val="18"/>
                <w:szCs w:val="16"/>
                <w:lang w:val="es-ES"/>
              </w:rPr>
              <w:t xml:space="preserve">Público Ordinario </w:t>
            </w:r>
            <w:r w:rsidR="00AE41AE" w:rsidRPr="00D81129">
              <w:rPr>
                <w:rFonts w:ascii="Arial" w:eastAsia="Times New Roman" w:hAnsi="Arial" w:cs="Arial"/>
                <w:b/>
                <w:sz w:val="18"/>
                <w:szCs w:val="16"/>
                <w:lang w:val="es-ES"/>
              </w:rPr>
              <w:t>a Partidos Políticos</w:t>
            </w:r>
            <w:r w:rsidR="00AE41AE" w:rsidRPr="00D81129">
              <w:rPr>
                <w:rFonts w:ascii="Arial" w:eastAsia="Times New Roman" w:hAnsi="Arial" w:cs="Arial"/>
                <w:b/>
                <w:sz w:val="18"/>
                <w:szCs w:val="16"/>
                <w:lang w:val="es-ES"/>
              </w:rPr>
              <w:br/>
            </w:r>
            <w:r w:rsidR="00AE41AE">
              <w:rPr>
                <w:rFonts w:ascii="Arial" w:eastAsia="Times New Roman" w:hAnsi="Arial" w:cs="Arial"/>
                <w:b/>
                <w:sz w:val="18"/>
                <w:szCs w:val="16"/>
                <w:lang w:val="es-ES"/>
              </w:rPr>
              <w:t>3% para Liderazgo Político de las Mujeres</w:t>
            </w:r>
          </w:p>
        </w:tc>
      </w:tr>
      <w:tr w:rsidR="00AE41AE" w:rsidRPr="004408EA" w14:paraId="4CE16BA4" w14:textId="77777777" w:rsidTr="004D11E4">
        <w:trPr>
          <w:trHeight w:val="688"/>
          <w:tblHeader/>
          <w:jc w:val="center"/>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241D" w14:textId="77777777" w:rsidR="00AE41AE" w:rsidRPr="004408EA" w:rsidRDefault="00AE41AE" w:rsidP="001D2F77">
            <w:pPr>
              <w:spacing w:after="0" w:line="240" w:lineRule="auto"/>
              <w:jc w:val="center"/>
              <w:rPr>
                <w:rFonts w:ascii="Arial" w:eastAsia="Times New Roman" w:hAnsi="Arial" w:cs="Arial"/>
                <w:b/>
                <w:bCs/>
                <w:color w:val="000000"/>
                <w:sz w:val="16"/>
                <w:szCs w:val="16"/>
                <w:lang w:eastAsia="es-MX"/>
              </w:rPr>
            </w:pPr>
            <w:r w:rsidRPr="004408EA">
              <w:rPr>
                <w:rFonts w:ascii="Arial" w:eastAsia="Times New Roman" w:hAnsi="Arial" w:cs="Arial"/>
                <w:b/>
                <w:bCs/>
                <w:color w:val="000000"/>
                <w:sz w:val="16"/>
                <w:szCs w:val="16"/>
                <w:lang w:eastAsia="es-MX"/>
              </w:rPr>
              <w:t>Partido Político</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18E13A9D" w14:textId="77777777" w:rsidR="00AE41AE" w:rsidRPr="004408EA" w:rsidRDefault="00AE41AE" w:rsidP="001D2F77">
            <w:pPr>
              <w:spacing w:after="0" w:line="240" w:lineRule="auto"/>
              <w:jc w:val="center"/>
              <w:rPr>
                <w:rFonts w:ascii="Arial" w:eastAsia="Times New Roman" w:hAnsi="Arial" w:cs="Arial"/>
                <w:b/>
                <w:bCs/>
                <w:color w:val="000000"/>
                <w:sz w:val="14"/>
                <w:szCs w:val="16"/>
                <w:lang w:eastAsia="es-MX"/>
              </w:rPr>
            </w:pPr>
            <w:r w:rsidRPr="004408EA">
              <w:rPr>
                <w:rFonts w:ascii="Arial" w:eastAsia="Times New Roman" w:hAnsi="Arial" w:cs="Arial"/>
                <w:b/>
                <w:bCs/>
                <w:color w:val="000000"/>
                <w:sz w:val="14"/>
                <w:szCs w:val="16"/>
                <w:lang w:eastAsia="es-MX"/>
              </w:rPr>
              <w:t xml:space="preserve">Financiamiento Público Ordinario </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14:paraId="139256DB" w14:textId="77777777" w:rsidR="00AE41AE" w:rsidRPr="004408EA" w:rsidRDefault="00AE41AE" w:rsidP="001D2F77">
            <w:pPr>
              <w:spacing w:after="0" w:line="240" w:lineRule="auto"/>
              <w:jc w:val="center"/>
              <w:rPr>
                <w:rFonts w:ascii="Arial" w:hAnsi="Arial" w:cs="Arial"/>
                <w:b/>
                <w:sz w:val="14"/>
                <w:szCs w:val="16"/>
                <w:lang w:val="es-ES"/>
              </w:rPr>
            </w:pPr>
            <w:r w:rsidRPr="004408EA">
              <w:rPr>
                <w:rFonts w:ascii="Arial" w:hAnsi="Arial" w:cs="Arial"/>
                <w:b/>
                <w:sz w:val="14"/>
                <w:szCs w:val="16"/>
                <w:lang w:val="es-ES"/>
              </w:rPr>
              <w:t>3% del Financiamiento Público Ordinario Anual para</w:t>
            </w:r>
          </w:p>
          <w:p w14:paraId="701ABD69" w14:textId="77777777" w:rsidR="00AE41AE" w:rsidRPr="004408EA" w:rsidRDefault="00AE41AE" w:rsidP="001D2F77">
            <w:pPr>
              <w:spacing w:after="0" w:line="240" w:lineRule="auto"/>
              <w:jc w:val="center"/>
              <w:rPr>
                <w:rFonts w:ascii="Arial" w:eastAsia="Times New Roman" w:hAnsi="Arial" w:cs="Arial"/>
                <w:b/>
                <w:bCs/>
                <w:color w:val="000000"/>
                <w:sz w:val="14"/>
                <w:szCs w:val="16"/>
                <w:lang w:eastAsia="es-MX"/>
              </w:rPr>
            </w:pPr>
            <w:r w:rsidRPr="004408EA">
              <w:rPr>
                <w:rFonts w:ascii="Arial" w:hAnsi="Arial" w:cs="Arial"/>
                <w:b/>
                <w:sz w:val="14"/>
                <w:szCs w:val="16"/>
                <w:lang w:val="es-ES"/>
              </w:rPr>
              <w:t>Liderazgo Político de las Mujeres</w:t>
            </w:r>
          </w:p>
        </w:tc>
      </w:tr>
      <w:tr w:rsidR="00AE41AE" w:rsidRPr="004408EA" w14:paraId="73D7964B"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7EEB4E36" w14:textId="77777777" w:rsidR="00AE41AE" w:rsidRPr="004408EA" w:rsidRDefault="00AE41AE" w:rsidP="001D2F77">
            <w:pPr>
              <w:spacing w:after="0" w:line="240" w:lineRule="auto"/>
              <w:rPr>
                <w:rFonts w:ascii="Arial" w:eastAsia="Times New Roman" w:hAnsi="Arial" w:cs="Arial"/>
                <w:color w:val="000000"/>
                <w:sz w:val="18"/>
                <w:szCs w:val="20"/>
                <w:lang w:eastAsia="es-MX"/>
              </w:rPr>
            </w:pPr>
            <w:r w:rsidRPr="004408EA">
              <w:rPr>
                <w:rFonts w:ascii="Arial" w:eastAsia="Times New Roman" w:hAnsi="Arial" w:cs="Arial"/>
                <w:color w:val="000000"/>
                <w:sz w:val="18"/>
                <w:szCs w:val="20"/>
                <w:lang w:eastAsia="es-MX"/>
              </w:rPr>
              <w:t>PAN</w:t>
            </w:r>
          </w:p>
        </w:tc>
        <w:tc>
          <w:tcPr>
            <w:tcW w:w="1292" w:type="dxa"/>
            <w:tcBorders>
              <w:top w:val="nil"/>
              <w:left w:val="nil"/>
              <w:bottom w:val="single" w:sz="4" w:space="0" w:color="auto"/>
              <w:right w:val="single" w:sz="4" w:space="0" w:color="auto"/>
            </w:tcBorders>
            <w:shd w:val="clear" w:color="auto" w:fill="auto"/>
            <w:noWrap/>
            <w:vAlign w:val="center"/>
            <w:hideMark/>
          </w:tcPr>
          <w:p w14:paraId="24247371" w14:textId="77777777" w:rsidR="00AE41AE" w:rsidRPr="00A3652E" w:rsidRDefault="00AE41AE" w:rsidP="001D2F77">
            <w:pPr>
              <w:spacing w:after="0" w:line="240" w:lineRule="auto"/>
              <w:jc w:val="right"/>
              <w:rPr>
                <w:rFonts w:ascii="Arial" w:eastAsia="Times New Roman" w:hAnsi="Arial" w:cs="Arial"/>
                <w:color w:val="000000"/>
                <w:sz w:val="18"/>
                <w:szCs w:val="20"/>
                <w:lang w:eastAsia="es-MX"/>
              </w:rPr>
            </w:pPr>
            <w:r w:rsidRPr="00A3652E">
              <w:rPr>
                <w:rFonts w:ascii="Arial" w:hAnsi="Arial" w:cs="Arial"/>
                <w:color w:val="000000"/>
                <w:sz w:val="18"/>
                <w:szCs w:val="20"/>
              </w:rPr>
              <w:t xml:space="preserve">5,277,158.29 </w:t>
            </w:r>
          </w:p>
        </w:tc>
        <w:tc>
          <w:tcPr>
            <w:tcW w:w="2083" w:type="dxa"/>
            <w:tcBorders>
              <w:top w:val="nil"/>
              <w:left w:val="nil"/>
              <w:bottom w:val="single" w:sz="4" w:space="0" w:color="auto"/>
              <w:right w:val="single" w:sz="4" w:space="0" w:color="auto"/>
            </w:tcBorders>
            <w:shd w:val="clear" w:color="auto" w:fill="auto"/>
            <w:noWrap/>
            <w:vAlign w:val="center"/>
          </w:tcPr>
          <w:p w14:paraId="256D796A" w14:textId="5F704384" w:rsidR="00AE41AE" w:rsidRPr="00A3652E" w:rsidRDefault="00AE41AE" w:rsidP="001D2F77">
            <w:pPr>
              <w:spacing w:after="0" w:line="240" w:lineRule="auto"/>
              <w:jc w:val="right"/>
              <w:rPr>
                <w:rFonts w:ascii="Arial" w:eastAsia="Times New Roman" w:hAnsi="Arial" w:cs="Arial"/>
                <w:color w:val="000000"/>
                <w:sz w:val="18"/>
                <w:szCs w:val="18"/>
                <w:lang w:eastAsia="es-MX"/>
              </w:rPr>
            </w:pPr>
            <w:r w:rsidRPr="00A3652E">
              <w:rPr>
                <w:rFonts w:ascii="Arial" w:hAnsi="Arial" w:cs="Arial"/>
                <w:color w:val="000000"/>
                <w:sz w:val="18"/>
                <w:szCs w:val="18"/>
              </w:rPr>
              <w:t xml:space="preserve">158,314.75 </w:t>
            </w:r>
          </w:p>
        </w:tc>
      </w:tr>
      <w:tr w:rsidR="00AE41AE" w:rsidRPr="004408EA" w14:paraId="40DD9D0B"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30ADC3B1" w14:textId="77777777" w:rsidR="00AE41AE" w:rsidRPr="004408EA" w:rsidRDefault="00AE41AE" w:rsidP="001D2F77">
            <w:pPr>
              <w:spacing w:after="0" w:line="240" w:lineRule="auto"/>
              <w:rPr>
                <w:rFonts w:ascii="Arial" w:eastAsia="Times New Roman" w:hAnsi="Arial" w:cs="Arial"/>
                <w:color w:val="000000"/>
                <w:sz w:val="18"/>
                <w:szCs w:val="20"/>
                <w:lang w:eastAsia="es-MX"/>
              </w:rPr>
            </w:pPr>
            <w:r w:rsidRPr="004408EA">
              <w:rPr>
                <w:rFonts w:ascii="Arial" w:eastAsia="Times New Roman" w:hAnsi="Arial" w:cs="Arial"/>
                <w:color w:val="000000"/>
                <w:sz w:val="18"/>
                <w:szCs w:val="20"/>
                <w:lang w:eastAsia="es-MX"/>
              </w:rPr>
              <w:t>PRI</w:t>
            </w:r>
          </w:p>
        </w:tc>
        <w:tc>
          <w:tcPr>
            <w:tcW w:w="1292" w:type="dxa"/>
            <w:tcBorders>
              <w:top w:val="nil"/>
              <w:left w:val="nil"/>
              <w:bottom w:val="single" w:sz="4" w:space="0" w:color="auto"/>
              <w:right w:val="single" w:sz="4" w:space="0" w:color="auto"/>
            </w:tcBorders>
            <w:shd w:val="clear" w:color="auto" w:fill="auto"/>
            <w:noWrap/>
            <w:vAlign w:val="center"/>
            <w:hideMark/>
          </w:tcPr>
          <w:p w14:paraId="15392E4D" w14:textId="77777777" w:rsidR="00AE41AE" w:rsidRPr="00A3652E" w:rsidRDefault="00AE41AE" w:rsidP="001D2F77">
            <w:pPr>
              <w:spacing w:after="0" w:line="240" w:lineRule="auto"/>
              <w:jc w:val="right"/>
              <w:rPr>
                <w:rFonts w:ascii="Arial" w:eastAsia="Times New Roman" w:hAnsi="Arial" w:cs="Arial"/>
                <w:color w:val="000000"/>
                <w:sz w:val="18"/>
                <w:szCs w:val="20"/>
                <w:lang w:eastAsia="es-MX"/>
              </w:rPr>
            </w:pPr>
            <w:r w:rsidRPr="00A3652E">
              <w:rPr>
                <w:rFonts w:ascii="Arial" w:hAnsi="Arial" w:cs="Arial"/>
                <w:color w:val="000000"/>
                <w:sz w:val="18"/>
                <w:szCs w:val="20"/>
              </w:rPr>
              <w:t xml:space="preserve">6,022,668.11 </w:t>
            </w:r>
          </w:p>
        </w:tc>
        <w:tc>
          <w:tcPr>
            <w:tcW w:w="2083" w:type="dxa"/>
            <w:tcBorders>
              <w:top w:val="nil"/>
              <w:left w:val="nil"/>
              <w:bottom w:val="single" w:sz="4" w:space="0" w:color="auto"/>
              <w:right w:val="single" w:sz="4" w:space="0" w:color="auto"/>
            </w:tcBorders>
            <w:shd w:val="clear" w:color="auto" w:fill="auto"/>
            <w:noWrap/>
            <w:vAlign w:val="center"/>
          </w:tcPr>
          <w:p w14:paraId="4DB20103" w14:textId="70DB0933" w:rsidR="00AE41AE" w:rsidRPr="00A3652E" w:rsidRDefault="00AE41AE" w:rsidP="001D2F77">
            <w:pPr>
              <w:spacing w:after="0" w:line="240" w:lineRule="auto"/>
              <w:jc w:val="right"/>
              <w:rPr>
                <w:rFonts w:ascii="Arial" w:eastAsia="Times New Roman" w:hAnsi="Arial" w:cs="Arial"/>
                <w:color w:val="000000"/>
                <w:sz w:val="18"/>
                <w:szCs w:val="18"/>
                <w:lang w:eastAsia="es-MX"/>
              </w:rPr>
            </w:pPr>
            <w:r w:rsidRPr="00A3652E">
              <w:rPr>
                <w:rFonts w:ascii="Arial" w:hAnsi="Arial" w:cs="Arial"/>
                <w:color w:val="000000"/>
                <w:sz w:val="18"/>
                <w:szCs w:val="18"/>
              </w:rPr>
              <w:t xml:space="preserve">180,680.04 </w:t>
            </w:r>
          </w:p>
        </w:tc>
      </w:tr>
      <w:tr w:rsidR="00AE41AE" w:rsidRPr="004408EA" w14:paraId="555A1889"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0DE7761" w14:textId="77777777" w:rsidR="00AE41AE" w:rsidRPr="004408EA" w:rsidRDefault="00AE41AE" w:rsidP="001D2F77">
            <w:pPr>
              <w:spacing w:after="0" w:line="240" w:lineRule="auto"/>
              <w:rPr>
                <w:rFonts w:ascii="Arial" w:eastAsia="Times New Roman" w:hAnsi="Arial" w:cs="Arial"/>
                <w:color w:val="000000"/>
                <w:sz w:val="18"/>
                <w:szCs w:val="20"/>
                <w:lang w:eastAsia="es-MX"/>
              </w:rPr>
            </w:pPr>
            <w:r w:rsidRPr="004408EA">
              <w:rPr>
                <w:rFonts w:ascii="Arial" w:eastAsia="Times New Roman" w:hAnsi="Arial" w:cs="Arial"/>
                <w:color w:val="000000"/>
                <w:sz w:val="18"/>
                <w:szCs w:val="20"/>
                <w:lang w:eastAsia="es-MX"/>
              </w:rPr>
              <w:t>PT</w:t>
            </w:r>
          </w:p>
        </w:tc>
        <w:tc>
          <w:tcPr>
            <w:tcW w:w="1292" w:type="dxa"/>
            <w:tcBorders>
              <w:top w:val="nil"/>
              <w:left w:val="nil"/>
              <w:bottom w:val="single" w:sz="4" w:space="0" w:color="auto"/>
              <w:right w:val="single" w:sz="4" w:space="0" w:color="auto"/>
            </w:tcBorders>
            <w:shd w:val="clear" w:color="auto" w:fill="auto"/>
            <w:noWrap/>
            <w:vAlign w:val="center"/>
            <w:hideMark/>
          </w:tcPr>
          <w:p w14:paraId="4196898C" w14:textId="77777777" w:rsidR="00AE41AE" w:rsidRPr="00A3652E" w:rsidRDefault="00AE41AE" w:rsidP="001D2F77">
            <w:pPr>
              <w:spacing w:after="0" w:line="240" w:lineRule="auto"/>
              <w:jc w:val="right"/>
              <w:rPr>
                <w:rFonts w:ascii="Arial" w:eastAsia="Times New Roman" w:hAnsi="Arial" w:cs="Arial"/>
                <w:color w:val="000000"/>
                <w:sz w:val="18"/>
                <w:szCs w:val="20"/>
                <w:lang w:eastAsia="es-MX"/>
              </w:rPr>
            </w:pPr>
            <w:r w:rsidRPr="00A3652E">
              <w:rPr>
                <w:rFonts w:ascii="Arial" w:hAnsi="Arial" w:cs="Arial"/>
                <w:color w:val="000000"/>
                <w:sz w:val="18"/>
                <w:szCs w:val="20"/>
              </w:rPr>
              <w:t xml:space="preserve">2,308,661.96 </w:t>
            </w:r>
          </w:p>
        </w:tc>
        <w:tc>
          <w:tcPr>
            <w:tcW w:w="2083" w:type="dxa"/>
            <w:tcBorders>
              <w:top w:val="nil"/>
              <w:left w:val="nil"/>
              <w:bottom w:val="single" w:sz="4" w:space="0" w:color="auto"/>
              <w:right w:val="single" w:sz="4" w:space="0" w:color="auto"/>
            </w:tcBorders>
            <w:shd w:val="clear" w:color="auto" w:fill="auto"/>
            <w:noWrap/>
            <w:vAlign w:val="center"/>
          </w:tcPr>
          <w:p w14:paraId="47279A5F" w14:textId="1DFCD919" w:rsidR="00AE41AE" w:rsidRPr="00A3652E" w:rsidRDefault="00AE41AE" w:rsidP="001D2F77">
            <w:pPr>
              <w:spacing w:after="0" w:line="240" w:lineRule="auto"/>
              <w:jc w:val="right"/>
              <w:rPr>
                <w:rFonts w:ascii="Arial" w:eastAsia="Times New Roman" w:hAnsi="Arial" w:cs="Arial"/>
                <w:color w:val="000000"/>
                <w:sz w:val="18"/>
                <w:szCs w:val="18"/>
                <w:lang w:eastAsia="es-MX"/>
              </w:rPr>
            </w:pPr>
            <w:r w:rsidRPr="00A3652E">
              <w:rPr>
                <w:rFonts w:ascii="Arial" w:hAnsi="Arial" w:cs="Arial"/>
                <w:color w:val="000000"/>
                <w:sz w:val="18"/>
                <w:szCs w:val="18"/>
              </w:rPr>
              <w:t xml:space="preserve">69,259.86 </w:t>
            </w:r>
          </w:p>
        </w:tc>
      </w:tr>
      <w:tr w:rsidR="00AE41AE" w:rsidRPr="004408EA" w14:paraId="4829EDBF"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7C6C1A6E" w14:textId="77777777" w:rsidR="00AE41AE" w:rsidRPr="004408EA" w:rsidRDefault="00AE41AE" w:rsidP="001D2F77">
            <w:pPr>
              <w:spacing w:after="0" w:line="240" w:lineRule="auto"/>
              <w:rPr>
                <w:rFonts w:ascii="Arial" w:eastAsia="Times New Roman" w:hAnsi="Arial" w:cs="Arial"/>
                <w:color w:val="000000"/>
                <w:sz w:val="18"/>
                <w:szCs w:val="20"/>
                <w:lang w:eastAsia="es-MX"/>
              </w:rPr>
            </w:pPr>
            <w:r w:rsidRPr="004408EA">
              <w:rPr>
                <w:rFonts w:ascii="Arial" w:eastAsia="Times New Roman" w:hAnsi="Arial" w:cs="Arial"/>
                <w:color w:val="000000"/>
                <w:sz w:val="18"/>
                <w:szCs w:val="20"/>
                <w:lang w:eastAsia="es-MX"/>
              </w:rPr>
              <w:t>PVEM</w:t>
            </w:r>
          </w:p>
        </w:tc>
        <w:tc>
          <w:tcPr>
            <w:tcW w:w="1292" w:type="dxa"/>
            <w:tcBorders>
              <w:top w:val="nil"/>
              <w:left w:val="nil"/>
              <w:bottom w:val="single" w:sz="4" w:space="0" w:color="auto"/>
              <w:right w:val="single" w:sz="4" w:space="0" w:color="auto"/>
            </w:tcBorders>
            <w:shd w:val="clear" w:color="auto" w:fill="auto"/>
            <w:noWrap/>
            <w:vAlign w:val="center"/>
            <w:hideMark/>
          </w:tcPr>
          <w:p w14:paraId="5A3EE5EB" w14:textId="77777777" w:rsidR="00AE41AE" w:rsidRPr="00A3652E" w:rsidRDefault="00AE41AE" w:rsidP="001D2F77">
            <w:pPr>
              <w:spacing w:after="0" w:line="240" w:lineRule="auto"/>
              <w:jc w:val="right"/>
              <w:rPr>
                <w:rFonts w:ascii="Arial" w:eastAsia="Times New Roman" w:hAnsi="Arial" w:cs="Arial"/>
                <w:color w:val="000000"/>
                <w:sz w:val="18"/>
                <w:szCs w:val="20"/>
                <w:lang w:eastAsia="es-MX"/>
              </w:rPr>
            </w:pPr>
            <w:r w:rsidRPr="00A3652E">
              <w:rPr>
                <w:rFonts w:ascii="Arial" w:hAnsi="Arial" w:cs="Arial"/>
                <w:color w:val="000000"/>
                <w:sz w:val="18"/>
                <w:szCs w:val="20"/>
              </w:rPr>
              <w:t xml:space="preserve">2,922,704.45 </w:t>
            </w:r>
          </w:p>
        </w:tc>
        <w:tc>
          <w:tcPr>
            <w:tcW w:w="2083" w:type="dxa"/>
            <w:tcBorders>
              <w:top w:val="nil"/>
              <w:left w:val="nil"/>
              <w:bottom w:val="single" w:sz="4" w:space="0" w:color="auto"/>
              <w:right w:val="single" w:sz="4" w:space="0" w:color="auto"/>
            </w:tcBorders>
            <w:shd w:val="clear" w:color="auto" w:fill="auto"/>
            <w:noWrap/>
            <w:vAlign w:val="center"/>
          </w:tcPr>
          <w:p w14:paraId="3A07613B" w14:textId="08215965" w:rsidR="00AE41AE" w:rsidRPr="00A3652E" w:rsidRDefault="00AE41AE" w:rsidP="001D2F77">
            <w:pPr>
              <w:spacing w:after="0" w:line="240" w:lineRule="auto"/>
              <w:jc w:val="right"/>
              <w:rPr>
                <w:rFonts w:ascii="Arial" w:eastAsia="Times New Roman" w:hAnsi="Arial" w:cs="Arial"/>
                <w:color w:val="000000"/>
                <w:sz w:val="18"/>
                <w:szCs w:val="18"/>
                <w:lang w:eastAsia="es-MX"/>
              </w:rPr>
            </w:pPr>
            <w:r w:rsidRPr="00A3652E">
              <w:rPr>
                <w:rFonts w:ascii="Arial" w:hAnsi="Arial" w:cs="Arial"/>
                <w:color w:val="000000"/>
                <w:sz w:val="18"/>
                <w:szCs w:val="18"/>
              </w:rPr>
              <w:t xml:space="preserve">87,681.13 </w:t>
            </w:r>
          </w:p>
        </w:tc>
      </w:tr>
      <w:tr w:rsidR="00AE41AE" w:rsidRPr="004408EA" w14:paraId="36C81C44"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0B92A603" w14:textId="77777777" w:rsidR="00AE41AE" w:rsidRPr="004408EA" w:rsidRDefault="00AE41AE" w:rsidP="001D2F77">
            <w:pPr>
              <w:spacing w:after="0" w:line="240" w:lineRule="auto"/>
              <w:rPr>
                <w:rFonts w:ascii="Arial" w:eastAsia="Times New Roman" w:hAnsi="Arial" w:cs="Arial"/>
                <w:color w:val="000000"/>
                <w:sz w:val="18"/>
                <w:szCs w:val="20"/>
                <w:lang w:eastAsia="es-MX"/>
              </w:rPr>
            </w:pPr>
            <w:r w:rsidRPr="004408EA">
              <w:rPr>
                <w:rFonts w:ascii="Arial" w:eastAsia="Times New Roman" w:hAnsi="Arial" w:cs="Arial"/>
                <w:color w:val="000000"/>
                <w:sz w:val="18"/>
                <w:szCs w:val="20"/>
                <w:lang w:eastAsia="es-MX"/>
              </w:rPr>
              <w:t>MC</w:t>
            </w:r>
          </w:p>
        </w:tc>
        <w:tc>
          <w:tcPr>
            <w:tcW w:w="1292" w:type="dxa"/>
            <w:tcBorders>
              <w:top w:val="nil"/>
              <w:left w:val="nil"/>
              <w:bottom w:val="single" w:sz="4" w:space="0" w:color="auto"/>
              <w:right w:val="single" w:sz="4" w:space="0" w:color="auto"/>
            </w:tcBorders>
            <w:shd w:val="clear" w:color="auto" w:fill="auto"/>
            <w:noWrap/>
            <w:vAlign w:val="center"/>
            <w:hideMark/>
          </w:tcPr>
          <w:p w14:paraId="13F76A9A" w14:textId="77777777" w:rsidR="00AE41AE" w:rsidRPr="00A3652E" w:rsidRDefault="00AE41AE" w:rsidP="001D2F77">
            <w:pPr>
              <w:spacing w:after="0" w:line="240" w:lineRule="auto"/>
              <w:jc w:val="right"/>
              <w:rPr>
                <w:rFonts w:ascii="Arial" w:eastAsia="Times New Roman" w:hAnsi="Arial" w:cs="Arial"/>
                <w:color w:val="000000"/>
                <w:sz w:val="18"/>
                <w:szCs w:val="20"/>
                <w:lang w:eastAsia="es-MX"/>
              </w:rPr>
            </w:pPr>
            <w:r w:rsidRPr="00A3652E">
              <w:rPr>
                <w:rFonts w:ascii="Arial" w:hAnsi="Arial" w:cs="Arial"/>
                <w:color w:val="000000"/>
                <w:sz w:val="18"/>
                <w:szCs w:val="20"/>
              </w:rPr>
              <w:t xml:space="preserve">  3,005,690.95 </w:t>
            </w:r>
          </w:p>
        </w:tc>
        <w:tc>
          <w:tcPr>
            <w:tcW w:w="2083" w:type="dxa"/>
            <w:tcBorders>
              <w:top w:val="nil"/>
              <w:left w:val="nil"/>
              <w:bottom w:val="single" w:sz="4" w:space="0" w:color="auto"/>
              <w:right w:val="single" w:sz="4" w:space="0" w:color="auto"/>
            </w:tcBorders>
            <w:shd w:val="clear" w:color="auto" w:fill="auto"/>
            <w:noWrap/>
            <w:vAlign w:val="center"/>
          </w:tcPr>
          <w:p w14:paraId="15C1618D" w14:textId="026F2BD8" w:rsidR="00AE41AE" w:rsidRPr="00A3652E" w:rsidRDefault="00AE41AE" w:rsidP="001D2F77">
            <w:pPr>
              <w:spacing w:after="0" w:line="240" w:lineRule="auto"/>
              <w:jc w:val="right"/>
              <w:rPr>
                <w:rFonts w:ascii="Arial" w:eastAsia="Times New Roman" w:hAnsi="Arial" w:cs="Arial"/>
                <w:color w:val="000000"/>
                <w:sz w:val="18"/>
                <w:szCs w:val="18"/>
                <w:lang w:eastAsia="es-MX"/>
              </w:rPr>
            </w:pPr>
            <w:r w:rsidRPr="00A3652E">
              <w:rPr>
                <w:rFonts w:ascii="Arial" w:hAnsi="Arial" w:cs="Arial"/>
                <w:color w:val="000000"/>
                <w:sz w:val="18"/>
                <w:szCs w:val="18"/>
              </w:rPr>
              <w:t xml:space="preserve">90,170.73 </w:t>
            </w:r>
          </w:p>
        </w:tc>
      </w:tr>
      <w:tr w:rsidR="00AE41AE" w:rsidRPr="004408EA" w14:paraId="574065F0"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35F11F77" w14:textId="77777777" w:rsidR="00AE41AE" w:rsidRPr="004408EA" w:rsidRDefault="00AE41AE" w:rsidP="001D2F77">
            <w:pPr>
              <w:spacing w:after="0" w:line="240" w:lineRule="auto"/>
              <w:rPr>
                <w:rFonts w:ascii="Arial" w:eastAsia="Times New Roman" w:hAnsi="Arial" w:cs="Arial"/>
                <w:color w:val="000000"/>
                <w:sz w:val="18"/>
                <w:szCs w:val="20"/>
                <w:lang w:eastAsia="es-MX"/>
              </w:rPr>
            </w:pPr>
            <w:r w:rsidRPr="004408EA">
              <w:rPr>
                <w:rFonts w:ascii="Arial" w:eastAsia="Times New Roman" w:hAnsi="Arial" w:cs="Arial"/>
                <w:color w:val="000000"/>
                <w:sz w:val="18"/>
                <w:szCs w:val="20"/>
                <w:lang w:eastAsia="es-MX"/>
              </w:rPr>
              <w:t>MORENA</w:t>
            </w:r>
          </w:p>
        </w:tc>
        <w:tc>
          <w:tcPr>
            <w:tcW w:w="1292" w:type="dxa"/>
            <w:tcBorders>
              <w:top w:val="nil"/>
              <w:left w:val="nil"/>
              <w:bottom w:val="single" w:sz="4" w:space="0" w:color="auto"/>
              <w:right w:val="single" w:sz="4" w:space="0" w:color="auto"/>
            </w:tcBorders>
            <w:shd w:val="clear" w:color="auto" w:fill="auto"/>
            <w:noWrap/>
            <w:vAlign w:val="center"/>
            <w:hideMark/>
          </w:tcPr>
          <w:p w14:paraId="7E50EBFF" w14:textId="77777777" w:rsidR="00AE41AE" w:rsidRPr="00A3652E" w:rsidRDefault="00AE41AE" w:rsidP="001D2F77">
            <w:pPr>
              <w:spacing w:after="0" w:line="240" w:lineRule="auto"/>
              <w:jc w:val="right"/>
              <w:rPr>
                <w:rFonts w:ascii="Arial" w:eastAsia="Times New Roman" w:hAnsi="Arial" w:cs="Arial"/>
                <w:color w:val="000000"/>
                <w:sz w:val="18"/>
                <w:szCs w:val="20"/>
                <w:lang w:eastAsia="es-MX"/>
              </w:rPr>
            </w:pPr>
            <w:r w:rsidRPr="00A3652E">
              <w:rPr>
                <w:rFonts w:ascii="Arial" w:hAnsi="Arial" w:cs="Arial"/>
                <w:color w:val="000000"/>
                <w:sz w:val="18"/>
                <w:szCs w:val="20"/>
              </w:rPr>
              <w:t xml:space="preserve">8,943,980.27 </w:t>
            </w:r>
          </w:p>
        </w:tc>
        <w:tc>
          <w:tcPr>
            <w:tcW w:w="2083" w:type="dxa"/>
            <w:tcBorders>
              <w:top w:val="nil"/>
              <w:left w:val="nil"/>
              <w:bottom w:val="single" w:sz="4" w:space="0" w:color="auto"/>
              <w:right w:val="single" w:sz="4" w:space="0" w:color="auto"/>
            </w:tcBorders>
            <w:shd w:val="clear" w:color="auto" w:fill="auto"/>
            <w:noWrap/>
            <w:vAlign w:val="center"/>
          </w:tcPr>
          <w:p w14:paraId="017A98B1" w14:textId="7DF1C120" w:rsidR="00AE41AE" w:rsidRPr="00A3652E" w:rsidRDefault="00AE41AE" w:rsidP="001D2F77">
            <w:pPr>
              <w:spacing w:after="0" w:line="240" w:lineRule="auto"/>
              <w:jc w:val="right"/>
              <w:rPr>
                <w:rFonts w:ascii="Arial" w:eastAsia="Times New Roman" w:hAnsi="Arial" w:cs="Arial"/>
                <w:color w:val="000000"/>
                <w:sz w:val="18"/>
                <w:szCs w:val="18"/>
                <w:lang w:eastAsia="es-MX"/>
              </w:rPr>
            </w:pPr>
            <w:r w:rsidRPr="00A3652E">
              <w:rPr>
                <w:rFonts w:ascii="Arial" w:hAnsi="Arial" w:cs="Arial"/>
                <w:color w:val="000000"/>
                <w:sz w:val="18"/>
                <w:szCs w:val="18"/>
              </w:rPr>
              <w:t xml:space="preserve">268,319.41 </w:t>
            </w:r>
          </w:p>
        </w:tc>
      </w:tr>
      <w:tr w:rsidR="00AE41AE" w:rsidRPr="004408EA" w14:paraId="5EE8A022"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C938566" w14:textId="77777777" w:rsidR="00AE41AE" w:rsidRPr="004408EA" w:rsidRDefault="00AE41AE" w:rsidP="001D2F77">
            <w:pPr>
              <w:spacing w:after="0" w:line="240" w:lineRule="auto"/>
              <w:rPr>
                <w:rFonts w:ascii="Arial" w:eastAsia="Times New Roman" w:hAnsi="Arial" w:cs="Arial"/>
                <w:color w:val="000000"/>
                <w:sz w:val="18"/>
                <w:szCs w:val="20"/>
                <w:lang w:eastAsia="es-MX"/>
              </w:rPr>
            </w:pPr>
            <w:r w:rsidRPr="004408EA">
              <w:rPr>
                <w:rFonts w:ascii="Arial" w:eastAsia="Times New Roman" w:hAnsi="Arial" w:cs="Arial"/>
                <w:color w:val="000000"/>
                <w:sz w:val="18"/>
                <w:szCs w:val="20"/>
                <w:lang w:eastAsia="es-MX"/>
              </w:rPr>
              <w:t>Nueva Alianza Colima</w:t>
            </w:r>
          </w:p>
        </w:tc>
        <w:tc>
          <w:tcPr>
            <w:tcW w:w="1292" w:type="dxa"/>
            <w:tcBorders>
              <w:top w:val="nil"/>
              <w:left w:val="nil"/>
              <w:bottom w:val="single" w:sz="4" w:space="0" w:color="auto"/>
              <w:right w:val="single" w:sz="4" w:space="0" w:color="auto"/>
            </w:tcBorders>
            <w:shd w:val="clear" w:color="auto" w:fill="auto"/>
            <w:noWrap/>
            <w:vAlign w:val="center"/>
            <w:hideMark/>
          </w:tcPr>
          <w:p w14:paraId="22717DDC" w14:textId="77777777" w:rsidR="00AE41AE" w:rsidRPr="00A3652E" w:rsidRDefault="00AE41AE" w:rsidP="001D2F77">
            <w:pPr>
              <w:spacing w:after="0" w:line="240" w:lineRule="auto"/>
              <w:jc w:val="right"/>
              <w:rPr>
                <w:rFonts w:ascii="Arial" w:eastAsia="Times New Roman" w:hAnsi="Arial" w:cs="Arial"/>
                <w:color w:val="000000"/>
                <w:sz w:val="18"/>
                <w:szCs w:val="20"/>
                <w:lang w:eastAsia="es-MX"/>
              </w:rPr>
            </w:pPr>
            <w:r w:rsidRPr="00A3652E">
              <w:rPr>
                <w:rFonts w:ascii="Arial" w:hAnsi="Arial" w:cs="Arial"/>
                <w:color w:val="000000"/>
                <w:sz w:val="18"/>
                <w:szCs w:val="20"/>
              </w:rPr>
              <w:t xml:space="preserve">2,462,172.58 </w:t>
            </w:r>
          </w:p>
        </w:tc>
        <w:tc>
          <w:tcPr>
            <w:tcW w:w="2083" w:type="dxa"/>
            <w:tcBorders>
              <w:top w:val="nil"/>
              <w:left w:val="nil"/>
              <w:bottom w:val="single" w:sz="4" w:space="0" w:color="auto"/>
              <w:right w:val="single" w:sz="4" w:space="0" w:color="auto"/>
            </w:tcBorders>
            <w:shd w:val="clear" w:color="auto" w:fill="auto"/>
            <w:noWrap/>
            <w:vAlign w:val="center"/>
          </w:tcPr>
          <w:p w14:paraId="76F638A9" w14:textId="3E8AE9A7" w:rsidR="00AE41AE" w:rsidRPr="00A3652E" w:rsidRDefault="00AE41AE" w:rsidP="001D2F77">
            <w:pPr>
              <w:spacing w:after="0" w:line="240" w:lineRule="auto"/>
              <w:jc w:val="right"/>
              <w:rPr>
                <w:rFonts w:ascii="Arial" w:eastAsia="Times New Roman" w:hAnsi="Arial" w:cs="Arial"/>
                <w:color w:val="000000"/>
                <w:sz w:val="18"/>
                <w:szCs w:val="18"/>
                <w:lang w:eastAsia="es-MX"/>
              </w:rPr>
            </w:pPr>
            <w:r w:rsidRPr="00A3652E">
              <w:rPr>
                <w:rFonts w:ascii="Arial" w:hAnsi="Arial" w:cs="Arial"/>
                <w:color w:val="000000"/>
                <w:sz w:val="18"/>
                <w:szCs w:val="18"/>
              </w:rPr>
              <w:t xml:space="preserve">73,865.18 </w:t>
            </w:r>
          </w:p>
        </w:tc>
      </w:tr>
      <w:tr w:rsidR="00AE41AE" w:rsidRPr="004408EA" w14:paraId="616ADE8E"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D541231" w14:textId="77777777" w:rsidR="00AE41AE" w:rsidRPr="004408EA" w:rsidRDefault="00AE41AE" w:rsidP="001D2F77">
            <w:pPr>
              <w:spacing w:after="0" w:line="240" w:lineRule="auto"/>
              <w:rPr>
                <w:rFonts w:ascii="Arial" w:eastAsia="Times New Roman" w:hAnsi="Arial" w:cs="Arial"/>
                <w:color w:val="000000"/>
                <w:sz w:val="18"/>
                <w:szCs w:val="20"/>
                <w:lang w:eastAsia="es-MX"/>
              </w:rPr>
            </w:pPr>
            <w:r w:rsidRPr="004408EA">
              <w:rPr>
                <w:rFonts w:ascii="Arial" w:eastAsia="Times New Roman" w:hAnsi="Arial" w:cs="Arial"/>
                <w:color w:val="000000"/>
                <w:sz w:val="18"/>
                <w:szCs w:val="20"/>
                <w:lang w:eastAsia="es-MX"/>
              </w:rPr>
              <w:t>PRD</w:t>
            </w:r>
          </w:p>
        </w:tc>
        <w:tc>
          <w:tcPr>
            <w:tcW w:w="1292" w:type="dxa"/>
            <w:tcBorders>
              <w:top w:val="nil"/>
              <w:left w:val="nil"/>
              <w:bottom w:val="single" w:sz="4" w:space="0" w:color="auto"/>
              <w:right w:val="single" w:sz="4" w:space="0" w:color="auto"/>
            </w:tcBorders>
            <w:shd w:val="clear" w:color="auto" w:fill="auto"/>
            <w:noWrap/>
            <w:vAlign w:val="center"/>
            <w:hideMark/>
          </w:tcPr>
          <w:p w14:paraId="3D4AB379" w14:textId="77777777" w:rsidR="00AE41AE" w:rsidRPr="00A3652E" w:rsidRDefault="00AE41AE" w:rsidP="001D2F77">
            <w:pPr>
              <w:spacing w:after="0" w:line="240" w:lineRule="auto"/>
              <w:jc w:val="right"/>
              <w:rPr>
                <w:rFonts w:ascii="Arial" w:eastAsia="Times New Roman" w:hAnsi="Arial" w:cs="Arial"/>
                <w:color w:val="000000"/>
                <w:sz w:val="18"/>
                <w:szCs w:val="20"/>
                <w:lang w:eastAsia="es-MX"/>
              </w:rPr>
            </w:pPr>
            <w:r w:rsidRPr="00A3652E">
              <w:rPr>
                <w:rFonts w:ascii="Arial" w:hAnsi="Arial" w:cs="Arial"/>
                <w:color w:val="000000"/>
                <w:sz w:val="18"/>
                <w:szCs w:val="20"/>
              </w:rPr>
              <w:t xml:space="preserve">187,913.18 </w:t>
            </w:r>
          </w:p>
        </w:tc>
        <w:tc>
          <w:tcPr>
            <w:tcW w:w="2083" w:type="dxa"/>
            <w:tcBorders>
              <w:top w:val="nil"/>
              <w:left w:val="nil"/>
              <w:bottom w:val="single" w:sz="4" w:space="0" w:color="auto"/>
              <w:right w:val="single" w:sz="4" w:space="0" w:color="auto"/>
            </w:tcBorders>
            <w:shd w:val="clear" w:color="auto" w:fill="auto"/>
            <w:noWrap/>
            <w:vAlign w:val="center"/>
          </w:tcPr>
          <w:p w14:paraId="75D40258" w14:textId="72329457" w:rsidR="00AE41AE" w:rsidRPr="00A3652E" w:rsidRDefault="00AE41AE" w:rsidP="001D2F77">
            <w:pPr>
              <w:spacing w:after="0" w:line="240" w:lineRule="auto"/>
              <w:jc w:val="right"/>
              <w:rPr>
                <w:rFonts w:ascii="Arial" w:eastAsia="Times New Roman" w:hAnsi="Arial" w:cs="Arial"/>
                <w:color w:val="000000"/>
                <w:sz w:val="18"/>
                <w:szCs w:val="18"/>
                <w:lang w:eastAsia="es-MX"/>
              </w:rPr>
            </w:pPr>
            <w:r w:rsidRPr="00A3652E">
              <w:rPr>
                <w:rFonts w:ascii="Arial" w:hAnsi="Arial" w:cs="Arial"/>
                <w:color w:val="000000"/>
                <w:sz w:val="18"/>
                <w:szCs w:val="18"/>
              </w:rPr>
              <w:t xml:space="preserve">5,637.40 </w:t>
            </w:r>
          </w:p>
        </w:tc>
      </w:tr>
      <w:tr w:rsidR="00AE41AE" w:rsidRPr="004408EA" w14:paraId="24F2CA6D"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5BE8DFB3" w14:textId="77777777" w:rsidR="00AE41AE" w:rsidRPr="004408EA" w:rsidRDefault="00AE41AE" w:rsidP="001D2F77">
            <w:pPr>
              <w:spacing w:after="0" w:line="240" w:lineRule="auto"/>
              <w:rPr>
                <w:rFonts w:ascii="Arial" w:eastAsia="Times New Roman" w:hAnsi="Arial" w:cs="Arial"/>
                <w:color w:val="000000"/>
                <w:sz w:val="18"/>
                <w:szCs w:val="20"/>
                <w:lang w:eastAsia="es-MX"/>
              </w:rPr>
            </w:pPr>
            <w:r w:rsidRPr="004408EA">
              <w:rPr>
                <w:rFonts w:ascii="Arial" w:eastAsia="Times New Roman" w:hAnsi="Arial" w:cs="Arial"/>
                <w:color w:val="000000"/>
                <w:sz w:val="18"/>
                <w:szCs w:val="20"/>
                <w:lang w:eastAsia="es-MX"/>
              </w:rPr>
              <w:t>Partido Encuentro Solidario</w:t>
            </w:r>
          </w:p>
        </w:tc>
        <w:tc>
          <w:tcPr>
            <w:tcW w:w="1292" w:type="dxa"/>
            <w:tcBorders>
              <w:top w:val="nil"/>
              <w:left w:val="nil"/>
              <w:bottom w:val="single" w:sz="4" w:space="0" w:color="auto"/>
              <w:right w:val="single" w:sz="4" w:space="0" w:color="auto"/>
            </w:tcBorders>
            <w:shd w:val="clear" w:color="auto" w:fill="auto"/>
            <w:noWrap/>
            <w:vAlign w:val="center"/>
            <w:hideMark/>
          </w:tcPr>
          <w:p w14:paraId="0FDAC85F" w14:textId="77777777" w:rsidR="00AE41AE" w:rsidRPr="00A3652E" w:rsidRDefault="00AE41AE" w:rsidP="001D2F77">
            <w:pPr>
              <w:spacing w:after="0" w:line="240" w:lineRule="auto"/>
              <w:jc w:val="right"/>
              <w:rPr>
                <w:rFonts w:ascii="Arial" w:eastAsia="Times New Roman" w:hAnsi="Arial" w:cs="Arial"/>
                <w:color w:val="000000"/>
                <w:sz w:val="18"/>
                <w:szCs w:val="20"/>
                <w:lang w:eastAsia="es-MX"/>
              </w:rPr>
            </w:pPr>
            <w:r w:rsidRPr="00A3652E">
              <w:rPr>
                <w:rFonts w:ascii="Arial" w:hAnsi="Arial" w:cs="Arial"/>
                <w:color w:val="000000"/>
                <w:sz w:val="18"/>
                <w:szCs w:val="20"/>
              </w:rPr>
              <w:t xml:space="preserve">187,913.18 </w:t>
            </w:r>
          </w:p>
        </w:tc>
        <w:tc>
          <w:tcPr>
            <w:tcW w:w="2083" w:type="dxa"/>
            <w:tcBorders>
              <w:top w:val="nil"/>
              <w:left w:val="nil"/>
              <w:bottom w:val="single" w:sz="4" w:space="0" w:color="auto"/>
              <w:right w:val="single" w:sz="4" w:space="0" w:color="auto"/>
            </w:tcBorders>
            <w:shd w:val="clear" w:color="auto" w:fill="auto"/>
            <w:noWrap/>
            <w:vAlign w:val="center"/>
          </w:tcPr>
          <w:p w14:paraId="57459F08" w14:textId="1971C44B" w:rsidR="00AE41AE" w:rsidRPr="00A3652E" w:rsidRDefault="00AE41AE" w:rsidP="001D2F77">
            <w:pPr>
              <w:spacing w:after="0" w:line="240" w:lineRule="auto"/>
              <w:jc w:val="right"/>
              <w:rPr>
                <w:rFonts w:ascii="Arial" w:eastAsia="Times New Roman" w:hAnsi="Arial" w:cs="Arial"/>
                <w:color w:val="000000"/>
                <w:sz w:val="18"/>
                <w:szCs w:val="18"/>
                <w:lang w:eastAsia="es-MX"/>
              </w:rPr>
            </w:pPr>
            <w:r w:rsidRPr="00A3652E">
              <w:rPr>
                <w:rFonts w:ascii="Arial" w:hAnsi="Arial" w:cs="Arial"/>
                <w:color w:val="000000"/>
                <w:sz w:val="18"/>
                <w:szCs w:val="18"/>
              </w:rPr>
              <w:t xml:space="preserve">5,637.40 </w:t>
            </w:r>
          </w:p>
        </w:tc>
      </w:tr>
      <w:tr w:rsidR="00AE41AE" w:rsidRPr="004408EA" w14:paraId="64EA076E" w14:textId="77777777" w:rsidTr="00A3652E">
        <w:trPr>
          <w:trHeight w:val="255"/>
          <w:jc w:val="center"/>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14C8D3E" w14:textId="77777777" w:rsidR="00AE41AE" w:rsidRPr="004408EA" w:rsidRDefault="00AE41AE" w:rsidP="001D2F77">
            <w:pPr>
              <w:spacing w:after="0" w:line="240" w:lineRule="auto"/>
              <w:jc w:val="center"/>
              <w:rPr>
                <w:rFonts w:ascii="Arial" w:eastAsia="Times New Roman" w:hAnsi="Arial" w:cs="Arial"/>
                <w:b/>
                <w:bCs/>
                <w:color w:val="000000"/>
                <w:sz w:val="18"/>
                <w:szCs w:val="20"/>
                <w:lang w:eastAsia="es-MX"/>
              </w:rPr>
            </w:pPr>
            <w:r w:rsidRPr="004408EA">
              <w:rPr>
                <w:rFonts w:ascii="Arial" w:eastAsia="Times New Roman" w:hAnsi="Arial" w:cs="Arial"/>
                <w:b/>
                <w:bCs/>
                <w:color w:val="000000"/>
                <w:sz w:val="18"/>
                <w:szCs w:val="20"/>
                <w:lang w:eastAsia="es-MX"/>
              </w:rPr>
              <w:t>TOTAL</w:t>
            </w:r>
          </w:p>
        </w:tc>
        <w:tc>
          <w:tcPr>
            <w:tcW w:w="1292" w:type="dxa"/>
            <w:tcBorders>
              <w:top w:val="nil"/>
              <w:left w:val="nil"/>
              <w:bottom w:val="single" w:sz="4" w:space="0" w:color="auto"/>
              <w:right w:val="single" w:sz="4" w:space="0" w:color="auto"/>
            </w:tcBorders>
            <w:shd w:val="clear" w:color="auto" w:fill="auto"/>
            <w:noWrap/>
            <w:vAlign w:val="center"/>
            <w:hideMark/>
          </w:tcPr>
          <w:p w14:paraId="40D34E9A" w14:textId="77777777" w:rsidR="00AE41AE" w:rsidRPr="00A3652E" w:rsidRDefault="00AE41AE" w:rsidP="001D2F77">
            <w:pPr>
              <w:spacing w:after="0" w:line="240" w:lineRule="auto"/>
              <w:jc w:val="right"/>
              <w:rPr>
                <w:rFonts w:ascii="Arial" w:eastAsia="Times New Roman" w:hAnsi="Arial" w:cs="Arial"/>
                <w:b/>
                <w:bCs/>
                <w:color w:val="000000"/>
                <w:sz w:val="18"/>
                <w:szCs w:val="20"/>
                <w:lang w:eastAsia="es-MX"/>
              </w:rPr>
            </w:pPr>
            <w:r w:rsidRPr="00A3652E">
              <w:rPr>
                <w:rFonts w:ascii="Arial" w:hAnsi="Arial" w:cs="Arial"/>
                <w:b/>
                <w:bCs/>
                <w:color w:val="000000"/>
                <w:sz w:val="18"/>
                <w:szCs w:val="20"/>
              </w:rPr>
              <w:t xml:space="preserve">31,318,862.97 </w:t>
            </w:r>
          </w:p>
        </w:tc>
        <w:tc>
          <w:tcPr>
            <w:tcW w:w="2083" w:type="dxa"/>
            <w:tcBorders>
              <w:top w:val="nil"/>
              <w:left w:val="nil"/>
              <w:bottom w:val="single" w:sz="4" w:space="0" w:color="auto"/>
              <w:right w:val="single" w:sz="4" w:space="0" w:color="auto"/>
            </w:tcBorders>
            <w:shd w:val="clear" w:color="auto" w:fill="auto"/>
            <w:noWrap/>
            <w:vAlign w:val="bottom"/>
          </w:tcPr>
          <w:p w14:paraId="057B43F0" w14:textId="3C84404C" w:rsidR="00AE41AE" w:rsidRPr="00A3652E" w:rsidRDefault="00AE41AE" w:rsidP="001D2F77">
            <w:pPr>
              <w:spacing w:after="0" w:line="240" w:lineRule="auto"/>
              <w:jc w:val="right"/>
              <w:rPr>
                <w:rFonts w:ascii="Arial" w:eastAsia="Times New Roman" w:hAnsi="Arial" w:cs="Arial"/>
                <w:b/>
                <w:bCs/>
                <w:color w:val="000000"/>
                <w:sz w:val="18"/>
                <w:szCs w:val="18"/>
                <w:lang w:eastAsia="es-MX"/>
              </w:rPr>
            </w:pPr>
            <w:r w:rsidRPr="00A3652E">
              <w:rPr>
                <w:rFonts w:ascii="Arial" w:hAnsi="Arial" w:cs="Arial"/>
                <w:b/>
                <w:color w:val="000000"/>
                <w:sz w:val="18"/>
                <w:szCs w:val="18"/>
              </w:rPr>
              <w:t xml:space="preserve">939,565.90 </w:t>
            </w:r>
          </w:p>
        </w:tc>
      </w:tr>
    </w:tbl>
    <w:p w14:paraId="039E8ACD" w14:textId="77777777" w:rsidR="0025229F" w:rsidRPr="00DB7386" w:rsidRDefault="0025229F" w:rsidP="0025229F">
      <w:pPr>
        <w:spacing w:after="0" w:line="240" w:lineRule="auto"/>
        <w:ind w:left="993"/>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012BFE7A" w14:textId="77777777" w:rsidR="00AE41AE" w:rsidRDefault="00AE41AE" w:rsidP="001D2F77">
      <w:pPr>
        <w:spacing w:line="240" w:lineRule="auto"/>
      </w:pPr>
    </w:p>
    <w:p w14:paraId="0FCE36EF" w14:textId="77777777" w:rsidR="00AE41AE" w:rsidRPr="006A58B9" w:rsidRDefault="00AE41AE" w:rsidP="001D2F77">
      <w:pPr>
        <w:spacing w:after="0" w:line="240" w:lineRule="auto"/>
        <w:ind w:left="426" w:hanging="426"/>
        <w:jc w:val="both"/>
        <w:rPr>
          <w:rFonts w:ascii="Arial" w:hAnsi="Arial" w:cs="Arial"/>
          <w:lang w:val="es-ES"/>
        </w:rPr>
      </w:pPr>
      <w:r>
        <w:rPr>
          <w:rFonts w:ascii="Arial" w:hAnsi="Arial" w:cs="Arial"/>
          <w:lang w:val="es-ES"/>
        </w:rPr>
        <w:lastRenderedPageBreak/>
        <w:t>II.</w:t>
      </w:r>
      <w:r>
        <w:rPr>
          <w:rFonts w:ascii="Arial" w:hAnsi="Arial" w:cs="Arial"/>
          <w:lang w:val="es-ES"/>
        </w:rPr>
        <w:tab/>
        <w:t>El Calendario Mensual del Financiamiento Público Ordinario 2020-2021 a Partidos Políticos, es el siguiente.</w:t>
      </w:r>
    </w:p>
    <w:p w14:paraId="22ABE367" w14:textId="7D8B23D0" w:rsidR="00AE41AE" w:rsidRPr="00513530" w:rsidRDefault="00AE41AE" w:rsidP="001D2F77">
      <w:pPr>
        <w:keepNext/>
        <w:keepLines/>
        <w:spacing w:after="0" w:line="240" w:lineRule="auto"/>
        <w:jc w:val="center"/>
        <w:outlineLvl w:val="1"/>
        <w:rPr>
          <w:rFonts w:ascii="Arial" w:eastAsia="Times New Roman" w:hAnsi="Arial" w:cs="Arial"/>
          <w:b/>
          <w:sz w:val="20"/>
          <w:lang w:val="es-E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724"/>
        <w:gridCol w:w="724"/>
        <w:gridCol w:w="724"/>
        <w:gridCol w:w="724"/>
        <w:gridCol w:w="724"/>
        <w:gridCol w:w="724"/>
        <w:gridCol w:w="724"/>
        <w:gridCol w:w="724"/>
        <w:gridCol w:w="794"/>
        <w:gridCol w:w="724"/>
        <w:gridCol w:w="761"/>
        <w:gridCol w:w="724"/>
        <w:gridCol w:w="780"/>
      </w:tblGrid>
      <w:tr w:rsidR="007B377D" w:rsidRPr="00BF5F8E" w14:paraId="52C3ABC6" w14:textId="77777777" w:rsidTr="007B377D">
        <w:trPr>
          <w:trHeight w:val="300"/>
          <w:tblHeader/>
          <w:jc w:val="center"/>
        </w:trPr>
        <w:tc>
          <w:tcPr>
            <w:tcW w:w="10349" w:type="dxa"/>
            <w:gridSpan w:val="14"/>
            <w:tcBorders>
              <w:top w:val="nil"/>
              <w:left w:val="nil"/>
              <w:bottom w:val="single" w:sz="4" w:space="0" w:color="auto"/>
              <w:right w:val="nil"/>
            </w:tcBorders>
            <w:shd w:val="clear" w:color="auto" w:fill="auto"/>
            <w:noWrap/>
            <w:vAlign w:val="center"/>
          </w:tcPr>
          <w:p w14:paraId="14711F1F" w14:textId="007B5BC5" w:rsidR="007B377D" w:rsidRPr="007B377D" w:rsidRDefault="007B377D" w:rsidP="001D2F77">
            <w:pPr>
              <w:spacing w:after="0" w:line="240" w:lineRule="auto"/>
              <w:jc w:val="center"/>
              <w:rPr>
                <w:rFonts w:ascii="Arial" w:eastAsia="Times New Roman" w:hAnsi="Arial" w:cs="Arial"/>
                <w:b/>
                <w:bCs/>
                <w:color w:val="000000"/>
                <w:sz w:val="18"/>
                <w:szCs w:val="12"/>
                <w:lang w:eastAsia="es-MX"/>
              </w:rPr>
            </w:pPr>
            <w:r w:rsidRPr="007B377D">
              <w:rPr>
                <w:rFonts w:ascii="Arial" w:eastAsia="Times New Roman" w:hAnsi="Arial" w:cs="Arial"/>
                <w:b/>
                <w:bCs/>
                <w:color w:val="000000"/>
                <w:sz w:val="18"/>
                <w:szCs w:val="12"/>
                <w:lang w:eastAsia="es-MX"/>
              </w:rPr>
              <w:t>Tabla 24. Calendario Mensual del Financiamiento Público Ordinario 2020-2021 a Partidos Políticos</w:t>
            </w:r>
          </w:p>
        </w:tc>
      </w:tr>
      <w:tr w:rsidR="00AE41AE" w:rsidRPr="00BF5F8E" w14:paraId="3EB41C85" w14:textId="77777777" w:rsidTr="007B377D">
        <w:trPr>
          <w:trHeight w:val="300"/>
          <w:tblHeader/>
          <w:jc w:val="center"/>
        </w:trPr>
        <w:tc>
          <w:tcPr>
            <w:tcW w:w="774" w:type="dxa"/>
            <w:tcBorders>
              <w:top w:val="single" w:sz="4" w:space="0" w:color="auto"/>
            </w:tcBorders>
            <w:shd w:val="clear" w:color="auto" w:fill="auto"/>
            <w:noWrap/>
            <w:vAlign w:val="center"/>
            <w:hideMark/>
          </w:tcPr>
          <w:p w14:paraId="373FB35F"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Partido Político</w:t>
            </w:r>
          </w:p>
        </w:tc>
        <w:tc>
          <w:tcPr>
            <w:tcW w:w="724" w:type="dxa"/>
            <w:tcBorders>
              <w:top w:val="single" w:sz="4" w:space="0" w:color="auto"/>
            </w:tcBorders>
            <w:shd w:val="clear" w:color="auto" w:fill="auto"/>
            <w:vAlign w:val="center"/>
            <w:hideMark/>
          </w:tcPr>
          <w:p w14:paraId="21D10BE5"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Enero</w:t>
            </w:r>
          </w:p>
        </w:tc>
        <w:tc>
          <w:tcPr>
            <w:tcW w:w="724" w:type="dxa"/>
            <w:tcBorders>
              <w:top w:val="single" w:sz="4" w:space="0" w:color="auto"/>
            </w:tcBorders>
            <w:shd w:val="clear" w:color="auto" w:fill="auto"/>
            <w:noWrap/>
            <w:vAlign w:val="center"/>
            <w:hideMark/>
          </w:tcPr>
          <w:p w14:paraId="6BC2157F"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Febrero</w:t>
            </w:r>
          </w:p>
        </w:tc>
        <w:tc>
          <w:tcPr>
            <w:tcW w:w="724" w:type="dxa"/>
            <w:tcBorders>
              <w:top w:val="single" w:sz="4" w:space="0" w:color="auto"/>
            </w:tcBorders>
            <w:shd w:val="clear" w:color="auto" w:fill="auto"/>
            <w:noWrap/>
            <w:vAlign w:val="center"/>
            <w:hideMark/>
          </w:tcPr>
          <w:p w14:paraId="0FBFAA04"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Marzo</w:t>
            </w:r>
          </w:p>
        </w:tc>
        <w:tc>
          <w:tcPr>
            <w:tcW w:w="724" w:type="dxa"/>
            <w:tcBorders>
              <w:top w:val="single" w:sz="4" w:space="0" w:color="auto"/>
            </w:tcBorders>
            <w:shd w:val="clear" w:color="auto" w:fill="auto"/>
            <w:noWrap/>
            <w:vAlign w:val="center"/>
            <w:hideMark/>
          </w:tcPr>
          <w:p w14:paraId="46EA1F1D"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Abril</w:t>
            </w:r>
          </w:p>
        </w:tc>
        <w:tc>
          <w:tcPr>
            <w:tcW w:w="724" w:type="dxa"/>
            <w:tcBorders>
              <w:top w:val="single" w:sz="4" w:space="0" w:color="auto"/>
            </w:tcBorders>
            <w:shd w:val="clear" w:color="auto" w:fill="auto"/>
            <w:noWrap/>
            <w:vAlign w:val="center"/>
            <w:hideMark/>
          </w:tcPr>
          <w:p w14:paraId="1EB87633"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Mayo</w:t>
            </w:r>
          </w:p>
        </w:tc>
        <w:tc>
          <w:tcPr>
            <w:tcW w:w="724" w:type="dxa"/>
            <w:tcBorders>
              <w:top w:val="single" w:sz="4" w:space="0" w:color="auto"/>
            </w:tcBorders>
            <w:shd w:val="clear" w:color="auto" w:fill="auto"/>
            <w:noWrap/>
            <w:vAlign w:val="center"/>
            <w:hideMark/>
          </w:tcPr>
          <w:p w14:paraId="259B5420"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Junio</w:t>
            </w:r>
          </w:p>
        </w:tc>
        <w:tc>
          <w:tcPr>
            <w:tcW w:w="724" w:type="dxa"/>
            <w:tcBorders>
              <w:top w:val="single" w:sz="4" w:space="0" w:color="auto"/>
            </w:tcBorders>
            <w:shd w:val="clear" w:color="auto" w:fill="auto"/>
            <w:noWrap/>
            <w:vAlign w:val="center"/>
            <w:hideMark/>
          </w:tcPr>
          <w:p w14:paraId="52F7220C"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Julio</w:t>
            </w:r>
          </w:p>
        </w:tc>
        <w:tc>
          <w:tcPr>
            <w:tcW w:w="724" w:type="dxa"/>
            <w:tcBorders>
              <w:top w:val="single" w:sz="4" w:space="0" w:color="auto"/>
            </w:tcBorders>
            <w:shd w:val="clear" w:color="auto" w:fill="auto"/>
            <w:noWrap/>
            <w:vAlign w:val="center"/>
            <w:hideMark/>
          </w:tcPr>
          <w:p w14:paraId="6DE1F8B4"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Agosto</w:t>
            </w:r>
          </w:p>
        </w:tc>
        <w:tc>
          <w:tcPr>
            <w:tcW w:w="794" w:type="dxa"/>
            <w:tcBorders>
              <w:top w:val="single" w:sz="4" w:space="0" w:color="auto"/>
            </w:tcBorders>
            <w:shd w:val="clear" w:color="auto" w:fill="auto"/>
            <w:noWrap/>
            <w:vAlign w:val="center"/>
            <w:hideMark/>
          </w:tcPr>
          <w:p w14:paraId="110F0323"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Septiembre</w:t>
            </w:r>
          </w:p>
        </w:tc>
        <w:tc>
          <w:tcPr>
            <w:tcW w:w="724" w:type="dxa"/>
            <w:tcBorders>
              <w:top w:val="single" w:sz="4" w:space="0" w:color="auto"/>
            </w:tcBorders>
            <w:shd w:val="clear" w:color="auto" w:fill="auto"/>
            <w:noWrap/>
            <w:vAlign w:val="center"/>
            <w:hideMark/>
          </w:tcPr>
          <w:p w14:paraId="07F7FF01"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Octubre</w:t>
            </w:r>
          </w:p>
        </w:tc>
        <w:tc>
          <w:tcPr>
            <w:tcW w:w="761" w:type="dxa"/>
            <w:tcBorders>
              <w:top w:val="single" w:sz="4" w:space="0" w:color="auto"/>
            </w:tcBorders>
            <w:shd w:val="clear" w:color="auto" w:fill="auto"/>
            <w:noWrap/>
            <w:vAlign w:val="center"/>
            <w:hideMark/>
          </w:tcPr>
          <w:p w14:paraId="4FFE800F"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Noviembre</w:t>
            </w:r>
          </w:p>
        </w:tc>
        <w:tc>
          <w:tcPr>
            <w:tcW w:w="724" w:type="dxa"/>
            <w:tcBorders>
              <w:top w:val="single" w:sz="4" w:space="0" w:color="auto"/>
            </w:tcBorders>
            <w:shd w:val="clear" w:color="auto" w:fill="auto"/>
            <w:noWrap/>
            <w:vAlign w:val="center"/>
            <w:hideMark/>
          </w:tcPr>
          <w:p w14:paraId="7183B037"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Diciembre</w:t>
            </w:r>
          </w:p>
        </w:tc>
        <w:tc>
          <w:tcPr>
            <w:tcW w:w="780" w:type="dxa"/>
            <w:tcBorders>
              <w:top w:val="single" w:sz="4" w:space="0" w:color="auto"/>
            </w:tcBorders>
            <w:shd w:val="clear" w:color="auto" w:fill="auto"/>
            <w:noWrap/>
            <w:vAlign w:val="center"/>
            <w:hideMark/>
          </w:tcPr>
          <w:p w14:paraId="640C15FB"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Total</w:t>
            </w:r>
          </w:p>
        </w:tc>
      </w:tr>
      <w:tr w:rsidR="00AE41AE" w:rsidRPr="00BF5F8E" w14:paraId="01E5E407" w14:textId="77777777" w:rsidTr="00A3652E">
        <w:trPr>
          <w:trHeight w:val="300"/>
          <w:jc w:val="center"/>
        </w:trPr>
        <w:tc>
          <w:tcPr>
            <w:tcW w:w="774" w:type="dxa"/>
            <w:shd w:val="clear" w:color="auto" w:fill="auto"/>
            <w:noWrap/>
            <w:vAlign w:val="center"/>
            <w:hideMark/>
          </w:tcPr>
          <w:p w14:paraId="1EB6E818" w14:textId="77777777" w:rsidR="00AE41AE" w:rsidRPr="00BF5F8E" w:rsidRDefault="00AE41AE" w:rsidP="001D2F77">
            <w:pPr>
              <w:spacing w:after="0" w:line="240" w:lineRule="auto"/>
              <w:rPr>
                <w:rFonts w:ascii="Arial" w:eastAsia="Times New Roman" w:hAnsi="Arial" w:cs="Arial"/>
                <w:color w:val="000000"/>
                <w:sz w:val="12"/>
                <w:szCs w:val="12"/>
                <w:lang w:eastAsia="es-MX"/>
              </w:rPr>
            </w:pPr>
            <w:r w:rsidRPr="00BF5F8E">
              <w:rPr>
                <w:rFonts w:ascii="Arial" w:eastAsia="Times New Roman" w:hAnsi="Arial" w:cs="Arial"/>
                <w:color w:val="000000"/>
                <w:sz w:val="12"/>
                <w:szCs w:val="12"/>
                <w:lang w:eastAsia="es-MX"/>
              </w:rPr>
              <w:t>PAN</w:t>
            </w:r>
          </w:p>
        </w:tc>
        <w:tc>
          <w:tcPr>
            <w:tcW w:w="724" w:type="dxa"/>
            <w:shd w:val="clear" w:color="auto" w:fill="auto"/>
            <w:noWrap/>
            <w:vAlign w:val="center"/>
          </w:tcPr>
          <w:p w14:paraId="69F2A906"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24" w:type="dxa"/>
            <w:shd w:val="clear" w:color="auto" w:fill="auto"/>
            <w:noWrap/>
            <w:vAlign w:val="center"/>
          </w:tcPr>
          <w:p w14:paraId="1D4B2FE3"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24" w:type="dxa"/>
            <w:shd w:val="clear" w:color="auto" w:fill="auto"/>
            <w:noWrap/>
            <w:vAlign w:val="center"/>
          </w:tcPr>
          <w:p w14:paraId="6878CFBC"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24" w:type="dxa"/>
            <w:shd w:val="clear" w:color="auto" w:fill="auto"/>
            <w:noWrap/>
            <w:vAlign w:val="center"/>
          </w:tcPr>
          <w:p w14:paraId="7DC648F1"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24" w:type="dxa"/>
            <w:shd w:val="clear" w:color="auto" w:fill="auto"/>
            <w:noWrap/>
            <w:vAlign w:val="center"/>
          </w:tcPr>
          <w:p w14:paraId="3AE94A19"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24" w:type="dxa"/>
            <w:shd w:val="clear" w:color="auto" w:fill="auto"/>
            <w:noWrap/>
            <w:vAlign w:val="center"/>
          </w:tcPr>
          <w:p w14:paraId="22CC875C"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24" w:type="dxa"/>
            <w:shd w:val="clear" w:color="auto" w:fill="auto"/>
            <w:noWrap/>
            <w:vAlign w:val="center"/>
          </w:tcPr>
          <w:p w14:paraId="1B71ABF1"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24" w:type="dxa"/>
            <w:shd w:val="clear" w:color="auto" w:fill="auto"/>
            <w:noWrap/>
            <w:vAlign w:val="center"/>
          </w:tcPr>
          <w:p w14:paraId="72DDF605"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94" w:type="dxa"/>
            <w:shd w:val="clear" w:color="auto" w:fill="auto"/>
            <w:noWrap/>
            <w:vAlign w:val="center"/>
          </w:tcPr>
          <w:p w14:paraId="483403DE"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24" w:type="dxa"/>
            <w:shd w:val="clear" w:color="auto" w:fill="auto"/>
            <w:noWrap/>
            <w:vAlign w:val="center"/>
          </w:tcPr>
          <w:p w14:paraId="0E8544C7"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61" w:type="dxa"/>
            <w:shd w:val="clear" w:color="auto" w:fill="auto"/>
            <w:noWrap/>
            <w:vAlign w:val="center"/>
          </w:tcPr>
          <w:p w14:paraId="29AC33B4"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24" w:type="dxa"/>
            <w:shd w:val="clear" w:color="auto" w:fill="auto"/>
            <w:noWrap/>
            <w:vAlign w:val="center"/>
          </w:tcPr>
          <w:p w14:paraId="4E4836B7"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439,763.19 </w:t>
            </w:r>
          </w:p>
        </w:tc>
        <w:tc>
          <w:tcPr>
            <w:tcW w:w="780" w:type="dxa"/>
            <w:shd w:val="clear" w:color="auto" w:fill="auto"/>
            <w:noWrap/>
            <w:vAlign w:val="center"/>
          </w:tcPr>
          <w:p w14:paraId="4367D868"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5,277,158.29 </w:t>
            </w:r>
          </w:p>
        </w:tc>
      </w:tr>
      <w:tr w:rsidR="00AE41AE" w:rsidRPr="00BF5F8E" w14:paraId="39A5C7BC" w14:textId="77777777" w:rsidTr="00A3652E">
        <w:trPr>
          <w:trHeight w:val="300"/>
          <w:jc w:val="center"/>
        </w:trPr>
        <w:tc>
          <w:tcPr>
            <w:tcW w:w="774" w:type="dxa"/>
            <w:shd w:val="clear" w:color="auto" w:fill="auto"/>
            <w:noWrap/>
            <w:vAlign w:val="center"/>
            <w:hideMark/>
          </w:tcPr>
          <w:p w14:paraId="6B6996A4" w14:textId="77777777" w:rsidR="00AE41AE" w:rsidRPr="00BF5F8E" w:rsidRDefault="00AE41AE" w:rsidP="001D2F77">
            <w:pPr>
              <w:spacing w:after="0" w:line="240" w:lineRule="auto"/>
              <w:rPr>
                <w:rFonts w:ascii="Arial" w:eastAsia="Times New Roman" w:hAnsi="Arial" w:cs="Arial"/>
                <w:color w:val="000000"/>
                <w:sz w:val="12"/>
                <w:szCs w:val="12"/>
                <w:lang w:eastAsia="es-MX"/>
              </w:rPr>
            </w:pPr>
            <w:r w:rsidRPr="00BF5F8E">
              <w:rPr>
                <w:rFonts w:ascii="Arial" w:eastAsia="Times New Roman" w:hAnsi="Arial" w:cs="Arial"/>
                <w:color w:val="000000"/>
                <w:sz w:val="12"/>
                <w:szCs w:val="12"/>
                <w:lang w:eastAsia="es-MX"/>
              </w:rPr>
              <w:t>PRI</w:t>
            </w:r>
          </w:p>
        </w:tc>
        <w:tc>
          <w:tcPr>
            <w:tcW w:w="724" w:type="dxa"/>
            <w:shd w:val="clear" w:color="auto" w:fill="auto"/>
            <w:noWrap/>
            <w:vAlign w:val="center"/>
          </w:tcPr>
          <w:p w14:paraId="4CC4F0F7"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24" w:type="dxa"/>
            <w:shd w:val="clear" w:color="auto" w:fill="auto"/>
            <w:noWrap/>
            <w:vAlign w:val="center"/>
          </w:tcPr>
          <w:p w14:paraId="3A5D06FA"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24" w:type="dxa"/>
            <w:shd w:val="clear" w:color="auto" w:fill="auto"/>
            <w:noWrap/>
            <w:vAlign w:val="center"/>
          </w:tcPr>
          <w:p w14:paraId="1DE17718"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24" w:type="dxa"/>
            <w:shd w:val="clear" w:color="auto" w:fill="auto"/>
            <w:noWrap/>
            <w:vAlign w:val="center"/>
          </w:tcPr>
          <w:p w14:paraId="6DA29820"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24" w:type="dxa"/>
            <w:shd w:val="clear" w:color="auto" w:fill="auto"/>
            <w:noWrap/>
            <w:vAlign w:val="center"/>
          </w:tcPr>
          <w:p w14:paraId="11B2FD9D"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24" w:type="dxa"/>
            <w:shd w:val="clear" w:color="auto" w:fill="auto"/>
            <w:noWrap/>
            <w:vAlign w:val="center"/>
          </w:tcPr>
          <w:p w14:paraId="1AB8186D"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24" w:type="dxa"/>
            <w:shd w:val="clear" w:color="auto" w:fill="auto"/>
            <w:noWrap/>
            <w:vAlign w:val="center"/>
          </w:tcPr>
          <w:p w14:paraId="238DBD67"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24" w:type="dxa"/>
            <w:shd w:val="clear" w:color="auto" w:fill="auto"/>
            <w:noWrap/>
            <w:vAlign w:val="center"/>
          </w:tcPr>
          <w:p w14:paraId="0FA7EDEA"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94" w:type="dxa"/>
            <w:shd w:val="clear" w:color="auto" w:fill="auto"/>
            <w:noWrap/>
            <w:vAlign w:val="center"/>
          </w:tcPr>
          <w:p w14:paraId="385EE726"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24" w:type="dxa"/>
            <w:shd w:val="clear" w:color="auto" w:fill="auto"/>
            <w:noWrap/>
            <w:vAlign w:val="center"/>
          </w:tcPr>
          <w:p w14:paraId="2BD67F0A"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61" w:type="dxa"/>
            <w:shd w:val="clear" w:color="auto" w:fill="auto"/>
            <w:noWrap/>
            <w:vAlign w:val="center"/>
          </w:tcPr>
          <w:p w14:paraId="5ED45B21"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24" w:type="dxa"/>
            <w:shd w:val="clear" w:color="auto" w:fill="auto"/>
            <w:noWrap/>
            <w:vAlign w:val="center"/>
          </w:tcPr>
          <w:p w14:paraId="13B8D92F"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501,889.01 </w:t>
            </w:r>
          </w:p>
        </w:tc>
        <w:tc>
          <w:tcPr>
            <w:tcW w:w="780" w:type="dxa"/>
            <w:shd w:val="clear" w:color="auto" w:fill="auto"/>
            <w:noWrap/>
            <w:vAlign w:val="center"/>
          </w:tcPr>
          <w:p w14:paraId="35708B89"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6,022,668.11 </w:t>
            </w:r>
          </w:p>
        </w:tc>
      </w:tr>
      <w:tr w:rsidR="00AE41AE" w:rsidRPr="00BF5F8E" w14:paraId="75C86965" w14:textId="77777777" w:rsidTr="00A3652E">
        <w:trPr>
          <w:trHeight w:val="300"/>
          <w:jc w:val="center"/>
        </w:trPr>
        <w:tc>
          <w:tcPr>
            <w:tcW w:w="774" w:type="dxa"/>
            <w:shd w:val="clear" w:color="auto" w:fill="auto"/>
            <w:noWrap/>
            <w:vAlign w:val="center"/>
            <w:hideMark/>
          </w:tcPr>
          <w:p w14:paraId="27EC3D48" w14:textId="77777777" w:rsidR="00AE41AE" w:rsidRPr="00BF5F8E" w:rsidRDefault="00AE41AE" w:rsidP="001D2F77">
            <w:pPr>
              <w:spacing w:after="0" w:line="240" w:lineRule="auto"/>
              <w:rPr>
                <w:rFonts w:ascii="Arial" w:eastAsia="Times New Roman" w:hAnsi="Arial" w:cs="Arial"/>
                <w:color w:val="000000"/>
                <w:sz w:val="12"/>
                <w:szCs w:val="12"/>
                <w:lang w:eastAsia="es-MX"/>
              </w:rPr>
            </w:pPr>
            <w:r w:rsidRPr="00BF5F8E">
              <w:rPr>
                <w:rFonts w:ascii="Arial" w:eastAsia="Times New Roman" w:hAnsi="Arial" w:cs="Arial"/>
                <w:color w:val="000000"/>
                <w:sz w:val="12"/>
                <w:szCs w:val="12"/>
                <w:lang w:eastAsia="es-MX"/>
              </w:rPr>
              <w:t>PT</w:t>
            </w:r>
          </w:p>
        </w:tc>
        <w:tc>
          <w:tcPr>
            <w:tcW w:w="724" w:type="dxa"/>
            <w:shd w:val="clear" w:color="auto" w:fill="auto"/>
            <w:noWrap/>
            <w:vAlign w:val="center"/>
          </w:tcPr>
          <w:p w14:paraId="2CF7BFA9"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24" w:type="dxa"/>
            <w:shd w:val="clear" w:color="auto" w:fill="auto"/>
            <w:noWrap/>
            <w:vAlign w:val="center"/>
          </w:tcPr>
          <w:p w14:paraId="37807B54"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24" w:type="dxa"/>
            <w:shd w:val="clear" w:color="auto" w:fill="auto"/>
            <w:noWrap/>
            <w:vAlign w:val="center"/>
          </w:tcPr>
          <w:p w14:paraId="5708238D"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24" w:type="dxa"/>
            <w:shd w:val="clear" w:color="auto" w:fill="auto"/>
            <w:noWrap/>
            <w:vAlign w:val="center"/>
          </w:tcPr>
          <w:p w14:paraId="6E48B07C"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24" w:type="dxa"/>
            <w:shd w:val="clear" w:color="auto" w:fill="auto"/>
            <w:noWrap/>
            <w:vAlign w:val="center"/>
          </w:tcPr>
          <w:p w14:paraId="75A78432"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24" w:type="dxa"/>
            <w:shd w:val="clear" w:color="auto" w:fill="auto"/>
            <w:noWrap/>
            <w:vAlign w:val="center"/>
          </w:tcPr>
          <w:p w14:paraId="36877BCF"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24" w:type="dxa"/>
            <w:shd w:val="clear" w:color="auto" w:fill="auto"/>
            <w:noWrap/>
            <w:vAlign w:val="center"/>
          </w:tcPr>
          <w:p w14:paraId="06A5819B"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24" w:type="dxa"/>
            <w:shd w:val="clear" w:color="auto" w:fill="auto"/>
            <w:noWrap/>
            <w:vAlign w:val="center"/>
          </w:tcPr>
          <w:p w14:paraId="1669BCC7"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94" w:type="dxa"/>
            <w:shd w:val="clear" w:color="auto" w:fill="auto"/>
            <w:noWrap/>
            <w:vAlign w:val="center"/>
          </w:tcPr>
          <w:p w14:paraId="717BCADF"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24" w:type="dxa"/>
            <w:shd w:val="clear" w:color="auto" w:fill="auto"/>
            <w:noWrap/>
            <w:vAlign w:val="center"/>
          </w:tcPr>
          <w:p w14:paraId="3522D023"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61" w:type="dxa"/>
            <w:shd w:val="clear" w:color="auto" w:fill="auto"/>
            <w:noWrap/>
            <w:vAlign w:val="center"/>
          </w:tcPr>
          <w:p w14:paraId="1397A3C3"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24" w:type="dxa"/>
            <w:shd w:val="clear" w:color="auto" w:fill="auto"/>
            <w:noWrap/>
            <w:vAlign w:val="center"/>
          </w:tcPr>
          <w:p w14:paraId="3B722989"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192,388.50 </w:t>
            </w:r>
          </w:p>
        </w:tc>
        <w:tc>
          <w:tcPr>
            <w:tcW w:w="780" w:type="dxa"/>
            <w:shd w:val="clear" w:color="auto" w:fill="auto"/>
            <w:noWrap/>
            <w:vAlign w:val="center"/>
          </w:tcPr>
          <w:p w14:paraId="25B0415E"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2,308,661.96 </w:t>
            </w:r>
          </w:p>
        </w:tc>
      </w:tr>
      <w:tr w:rsidR="00AE41AE" w:rsidRPr="00BF5F8E" w14:paraId="0581BC9B" w14:textId="77777777" w:rsidTr="00A3652E">
        <w:trPr>
          <w:trHeight w:val="300"/>
          <w:jc w:val="center"/>
        </w:trPr>
        <w:tc>
          <w:tcPr>
            <w:tcW w:w="774" w:type="dxa"/>
            <w:shd w:val="clear" w:color="auto" w:fill="auto"/>
            <w:noWrap/>
            <w:vAlign w:val="center"/>
            <w:hideMark/>
          </w:tcPr>
          <w:p w14:paraId="24803504" w14:textId="77777777" w:rsidR="00AE41AE" w:rsidRPr="00BF5F8E" w:rsidRDefault="00AE41AE" w:rsidP="001D2F77">
            <w:pPr>
              <w:spacing w:after="0" w:line="240" w:lineRule="auto"/>
              <w:rPr>
                <w:rFonts w:ascii="Arial" w:eastAsia="Times New Roman" w:hAnsi="Arial" w:cs="Arial"/>
                <w:color w:val="000000"/>
                <w:sz w:val="12"/>
                <w:szCs w:val="12"/>
                <w:lang w:eastAsia="es-MX"/>
              </w:rPr>
            </w:pPr>
            <w:r w:rsidRPr="00BF5F8E">
              <w:rPr>
                <w:rFonts w:ascii="Arial" w:eastAsia="Times New Roman" w:hAnsi="Arial" w:cs="Arial"/>
                <w:color w:val="000000"/>
                <w:sz w:val="12"/>
                <w:szCs w:val="12"/>
                <w:lang w:eastAsia="es-MX"/>
              </w:rPr>
              <w:t>PVEM</w:t>
            </w:r>
          </w:p>
        </w:tc>
        <w:tc>
          <w:tcPr>
            <w:tcW w:w="724" w:type="dxa"/>
            <w:shd w:val="clear" w:color="auto" w:fill="auto"/>
            <w:noWrap/>
            <w:vAlign w:val="center"/>
          </w:tcPr>
          <w:p w14:paraId="657E8E87"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24" w:type="dxa"/>
            <w:shd w:val="clear" w:color="auto" w:fill="auto"/>
            <w:noWrap/>
            <w:vAlign w:val="center"/>
          </w:tcPr>
          <w:p w14:paraId="432EB419"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24" w:type="dxa"/>
            <w:shd w:val="clear" w:color="auto" w:fill="auto"/>
            <w:noWrap/>
            <w:vAlign w:val="center"/>
          </w:tcPr>
          <w:p w14:paraId="71C001DD"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24" w:type="dxa"/>
            <w:shd w:val="clear" w:color="auto" w:fill="auto"/>
            <w:noWrap/>
            <w:vAlign w:val="center"/>
          </w:tcPr>
          <w:p w14:paraId="6E1472DE"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24" w:type="dxa"/>
            <w:shd w:val="clear" w:color="auto" w:fill="auto"/>
            <w:noWrap/>
            <w:vAlign w:val="center"/>
          </w:tcPr>
          <w:p w14:paraId="2187AAF5"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24" w:type="dxa"/>
            <w:shd w:val="clear" w:color="auto" w:fill="auto"/>
            <w:noWrap/>
            <w:vAlign w:val="center"/>
          </w:tcPr>
          <w:p w14:paraId="6CB639AA"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24" w:type="dxa"/>
            <w:shd w:val="clear" w:color="auto" w:fill="auto"/>
            <w:noWrap/>
            <w:vAlign w:val="center"/>
          </w:tcPr>
          <w:p w14:paraId="25CF2599"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24" w:type="dxa"/>
            <w:shd w:val="clear" w:color="auto" w:fill="auto"/>
            <w:noWrap/>
            <w:vAlign w:val="center"/>
          </w:tcPr>
          <w:p w14:paraId="16E2155C"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94" w:type="dxa"/>
            <w:shd w:val="clear" w:color="auto" w:fill="auto"/>
            <w:noWrap/>
            <w:vAlign w:val="center"/>
          </w:tcPr>
          <w:p w14:paraId="7A5A156D"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24" w:type="dxa"/>
            <w:shd w:val="clear" w:color="auto" w:fill="auto"/>
            <w:noWrap/>
            <w:vAlign w:val="center"/>
          </w:tcPr>
          <w:p w14:paraId="6CF500D7"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61" w:type="dxa"/>
            <w:shd w:val="clear" w:color="auto" w:fill="auto"/>
            <w:noWrap/>
            <w:vAlign w:val="center"/>
          </w:tcPr>
          <w:p w14:paraId="0E2E16E5"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24" w:type="dxa"/>
            <w:shd w:val="clear" w:color="auto" w:fill="auto"/>
            <w:noWrap/>
            <w:vAlign w:val="center"/>
          </w:tcPr>
          <w:p w14:paraId="1930FA21"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243,558.70 </w:t>
            </w:r>
          </w:p>
        </w:tc>
        <w:tc>
          <w:tcPr>
            <w:tcW w:w="780" w:type="dxa"/>
            <w:shd w:val="clear" w:color="auto" w:fill="auto"/>
            <w:noWrap/>
            <w:vAlign w:val="center"/>
          </w:tcPr>
          <w:p w14:paraId="06F87A8A"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2,922,704.45 </w:t>
            </w:r>
          </w:p>
        </w:tc>
      </w:tr>
      <w:tr w:rsidR="00AE41AE" w:rsidRPr="00BF5F8E" w14:paraId="452BFBC6" w14:textId="77777777" w:rsidTr="00A3652E">
        <w:trPr>
          <w:trHeight w:val="300"/>
          <w:jc w:val="center"/>
        </w:trPr>
        <w:tc>
          <w:tcPr>
            <w:tcW w:w="774" w:type="dxa"/>
            <w:shd w:val="clear" w:color="auto" w:fill="auto"/>
            <w:noWrap/>
            <w:vAlign w:val="center"/>
            <w:hideMark/>
          </w:tcPr>
          <w:p w14:paraId="5D2D29D3" w14:textId="77777777" w:rsidR="00AE41AE" w:rsidRPr="00BF5F8E" w:rsidRDefault="00AE41AE" w:rsidP="001D2F77">
            <w:pPr>
              <w:spacing w:after="0" w:line="240" w:lineRule="auto"/>
              <w:rPr>
                <w:rFonts w:ascii="Arial" w:eastAsia="Times New Roman" w:hAnsi="Arial" w:cs="Arial"/>
                <w:color w:val="000000"/>
                <w:sz w:val="12"/>
                <w:szCs w:val="12"/>
                <w:lang w:eastAsia="es-MX"/>
              </w:rPr>
            </w:pPr>
            <w:r w:rsidRPr="00BF5F8E">
              <w:rPr>
                <w:rFonts w:ascii="Arial" w:eastAsia="Times New Roman" w:hAnsi="Arial" w:cs="Arial"/>
                <w:color w:val="000000"/>
                <w:sz w:val="12"/>
                <w:szCs w:val="12"/>
                <w:lang w:eastAsia="es-MX"/>
              </w:rPr>
              <w:t>MC</w:t>
            </w:r>
          </w:p>
        </w:tc>
        <w:tc>
          <w:tcPr>
            <w:tcW w:w="724" w:type="dxa"/>
            <w:shd w:val="clear" w:color="auto" w:fill="auto"/>
            <w:noWrap/>
            <w:vAlign w:val="center"/>
          </w:tcPr>
          <w:p w14:paraId="28AA613D"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24" w:type="dxa"/>
            <w:shd w:val="clear" w:color="auto" w:fill="auto"/>
            <w:noWrap/>
            <w:vAlign w:val="center"/>
          </w:tcPr>
          <w:p w14:paraId="2B6135FB"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24" w:type="dxa"/>
            <w:shd w:val="clear" w:color="auto" w:fill="auto"/>
            <w:noWrap/>
            <w:vAlign w:val="center"/>
          </w:tcPr>
          <w:p w14:paraId="4B60A956"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24" w:type="dxa"/>
            <w:shd w:val="clear" w:color="auto" w:fill="auto"/>
            <w:noWrap/>
            <w:vAlign w:val="center"/>
          </w:tcPr>
          <w:p w14:paraId="564D2933"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24" w:type="dxa"/>
            <w:shd w:val="clear" w:color="auto" w:fill="auto"/>
            <w:noWrap/>
            <w:vAlign w:val="center"/>
          </w:tcPr>
          <w:p w14:paraId="69326503"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24" w:type="dxa"/>
            <w:shd w:val="clear" w:color="auto" w:fill="auto"/>
            <w:noWrap/>
            <w:vAlign w:val="center"/>
          </w:tcPr>
          <w:p w14:paraId="4D5A1BFA"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24" w:type="dxa"/>
            <w:shd w:val="clear" w:color="auto" w:fill="auto"/>
            <w:noWrap/>
            <w:vAlign w:val="center"/>
          </w:tcPr>
          <w:p w14:paraId="14F01147"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24" w:type="dxa"/>
            <w:shd w:val="clear" w:color="auto" w:fill="auto"/>
            <w:noWrap/>
            <w:vAlign w:val="center"/>
          </w:tcPr>
          <w:p w14:paraId="58D380E5"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94" w:type="dxa"/>
            <w:shd w:val="clear" w:color="auto" w:fill="auto"/>
            <w:noWrap/>
            <w:vAlign w:val="center"/>
          </w:tcPr>
          <w:p w14:paraId="4504C28F"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24" w:type="dxa"/>
            <w:shd w:val="clear" w:color="auto" w:fill="auto"/>
            <w:noWrap/>
            <w:vAlign w:val="center"/>
          </w:tcPr>
          <w:p w14:paraId="62A8BAF8"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61" w:type="dxa"/>
            <w:shd w:val="clear" w:color="auto" w:fill="auto"/>
            <w:noWrap/>
            <w:vAlign w:val="center"/>
          </w:tcPr>
          <w:p w14:paraId="7E199FD2"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24" w:type="dxa"/>
            <w:shd w:val="clear" w:color="auto" w:fill="auto"/>
            <w:noWrap/>
            <w:vAlign w:val="center"/>
          </w:tcPr>
          <w:p w14:paraId="3815326D"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250,474.25 </w:t>
            </w:r>
          </w:p>
        </w:tc>
        <w:tc>
          <w:tcPr>
            <w:tcW w:w="780" w:type="dxa"/>
            <w:shd w:val="clear" w:color="auto" w:fill="auto"/>
            <w:noWrap/>
            <w:vAlign w:val="center"/>
          </w:tcPr>
          <w:p w14:paraId="203C523F"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  3,005,690.95 </w:t>
            </w:r>
          </w:p>
        </w:tc>
      </w:tr>
      <w:tr w:rsidR="00AE41AE" w:rsidRPr="00BF5F8E" w14:paraId="3411D750" w14:textId="77777777" w:rsidTr="00A3652E">
        <w:trPr>
          <w:trHeight w:val="300"/>
          <w:jc w:val="center"/>
        </w:trPr>
        <w:tc>
          <w:tcPr>
            <w:tcW w:w="774" w:type="dxa"/>
            <w:shd w:val="clear" w:color="auto" w:fill="auto"/>
            <w:noWrap/>
            <w:vAlign w:val="center"/>
            <w:hideMark/>
          </w:tcPr>
          <w:p w14:paraId="4366C04F" w14:textId="77777777" w:rsidR="00AE41AE" w:rsidRPr="00BF5F8E" w:rsidRDefault="00AE41AE" w:rsidP="001D2F77">
            <w:pPr>
              <w:spacing w:after="0" w:line="240" w:lineRule="auto"/>
              <w:rPr>
                <w:rFonts w:ascii="Arial" w:eastAsia="Times New Roman" w:hAnsi="Arial" w:cs="Arial"/>
                <w:color w:val="000000"/>
                <w:sz w:val="12"/>
                <w:szCs w:val="12"/>
                <w:lang w:eastAsia="es-MX"/>
              </w:rPr>
            </w:pPr>
            <w:r w:rsidRPr="00BF5F8E">
              <w:rPr>
                <w:rFonts w:ascii="Arial" w:eastAsia="Times New Roman" w:hAnsi="Arial" w:cs="Arial"/>
                <w:color w:val="000000"/>
                <w:sz w:val="12"/>
                <w:szCs w:val="12"/>
                <w:lang w:eastAsia="es-MX"/>
              </w:rPr>
              <w:t>MORENA</w:t>
            </w:r>
          </w:p>
        </w:tc>
        <w:tc>
          <w:tcPr>
            <w:tcW w:w="724" w:type="dxa"/>
            <w:shd w:val="clear" w:color="auto" w:fill="auto"/>
            <w:noWrap/>
            <w:vAlign w:val="center"/>
          </w:tcPr>
          <w:p w14:paraId="57EC6752"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24" w:type="dxa"/>
            <w:shd w:val="clear" w:color="auto" w:fill="auto"/>
            <w:noWrap/>
            <w:vAlign w:val="center"/>
          </w:tcPr>
          <w:p w14:paraId="23449FB7"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24" w:type="dxa"/>
            <w:shd w:val="clear" w:color="auto" w:fill="auto"/>
            <w:noWrap/>
            <w:vAlign w:val="center"/>
          </w:tcPr>
          <w:p w14:paraId="1AAFEAAD"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24" w:type="dxa"/>
            <w:shd w:val="clear" w:color="auto" w:fill="auto"/>
            <w:noWrap/>
            <w:vAlign w:val="center"/>
          </w:tcPr>
          <w:p w14:paraId="69CAB55A"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24" w:type="dxa"/>
            <w:shd w:val="clear" w:color="auto" w:fill="auto"/>
            <w:noWrap/>
            <w:vAlign w:val="center"/>
          </w:tcPr>
          <w:p w14:paraId="209C3AFA"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24" w:type="dxa"/>
            <w:shd w:val="clear" w:color="auto" w:fill="auto"/>
            <w:noWrap/>
            <w:vAlign w:val="center"/>
          </w:tcPr>
          <w:p w14:paraId="248F5746"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24" w:type="dxa"/>
            <w:shd w:val="clear" w:color="auto" w:fill="auto"/>
            <w:noWrap/>
            <w:vAlign w:val="center"/>
          </w:tcPr>
          <w:p w14:paraId="2A13D2BA"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24" w:type="dxa"/>
            <w:shd w:val="clear" w:color="auto" w:fill="auto"/>
            <w:noWrap/>
            <w:vAlign w:val="center"/>
          </w:tcPr>
          <w:p w14:paraId="5587E92F"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94" w:type="dxa"/>
            <w:shd w:val="clear" w:color="auto" w:fill="auto"/>
            <w:noWrap/>
            <w:vAlign w:val="center"/>
          </w:tcPr>
          <w:p w14:paraId="5A099214"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24" w:type="dxa"/>
            <w:shd w:val="clear" w:color="auto" w:fill="auto"/>
            <w:noWrap/>
            <w:vAlign w:val="center"/>
          </w:tcPr>
          <w:p w14:paraId="3C35F995"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61" w:type="dxa"/>
            <w:shd w:val="clear" w:color="auto" w:fill="auto"/>
            <w:noWrap/>
            <w:vAlign w:val="center"/>
          </w:tcPr>
          <w:p w14:paraId="7DB4ADAE"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24" w:type="dxa"/>
            <w:shd w:val="clear" w:color="auto" w:fill="auto"/>
            <w:noWrap/>
            <w:vAlign w:val="center"/>
          </w:tcPr>
          <w:p w14:paraId="1777E346"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745,331.69 </w:t>
            </w:r>
          </w:p>
        </w:tc>
        <w:tc>
          <w:tcPr>
            <w:tcW w:w="780" w:type="dxa"/>
            <w:shd w:val="clear" w:color="auto" w:fill="auto"/>
            <w:noWrap/>
            <w:vAlign w:val="center"/>
          </w:tcPr>
          <w:p w14:paraId="6D56C008"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8,943,980.27 </w:t>
            </w:r>
          </w:p>
        </w:tc>
      </w:tr>
      <w:tr w:rsidR="00AE41AE" w:rsidRPr="00BF5F8E" w14:paraId="63ECC50E" w14:textId="77777777" w:rsidTr="00A3652E">
        <w:trPr>
          <w:trHeight w:val="300"/>
          <w:jc w:val="center"/>
        </w:trPr>
        <w:tc>
          <w:tcPr>
            <w:tcW w:w="774" w:type="dxa"/>
            <w:shd w:val="clear" w:color="auto" w:fill="auto"/>
            <w:noWrap/>
            <w:vAlign w:val="center"/>
            <w:hideMark/>
          </w:tcPr>
          <w:p w14:paraId="2B7DDAD3" w14:textId="77777777" w:rsidR="00AE41AE" w:rsidRPr="00BF5F8E" w:rsidRDefault="00AE41AE" w:rsidP="001D2F77">
            <w:pPr>
              <w:spacing w:after="0" w:line="240" w:lineRule="auto"/>
              <w:rPr>
                <w:rFonts w:ascii="Arial" w:eastAsia="Times New Roman" w:hAnsi="Arial" w:cs="Arial"/>
                <w:color w:val="000000"/>
                <w:sz w:val="12"/>
                <w:szCs w:val="12"/>
                <w:lang w:eastAsia="es-MX"/>
              </w:rPr>
            </w:pPr>
            <w:r w:rsidRPr="00BF5F8E">
              <w:rPr>
                <w:rFonts w:ascii="Arial" w:eastAsia="Times New Roman" w:hAnsi="Arial" w:cs="Arial"/>
                <w:color w:val="000000"/>
                <w:sz w:val="12"/>
                <w:szCs w:val="12"/>
                <w:lang w:eastAsia="es-MX"/>
              </w:rPr>
              <w:t>Nueva Alianza Colima</w:t>
            </w:r>
          </w:p>
        </w:tc>
        <w:tc>
          <w:tcPr>
            <w:tcW w:w="724" w:type="dxa"/>
            <w:shd w:val="clear" w:color="auto" w:fill="auto"/>
            <w:noWrap/>
            <w:vAlign w:val="center"/>
          </w:tcPr>
          <w:p w14:paraId="1640A46D"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24" w:type="dxa"/>
            <w:shd w:val="clear" w:color="auto" w:fill="auto"/>
            <w:noWrap/>
            <w:vAlign w:val="center"/>
          </w:tcPr>
          <w:p w14:paraId="48F09FEC"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24" w:type="dxa"/>
            <w:shd w:val="clear" w:color="auto" w:fill="auto"/>
            <w:noWrap/>
            <w:vAlign w:val="center"/>
          </w:tcPr>
          <w:p w14:paraId="5233EEA9"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24" w:type="dxa"/>
            <w:shd w:val="clear" w:color="auto" w:fill="auto"/>
            <w:noWrap/>
            <w:vAlign w:val="center"/>
          </w:tcPr>
          <w:p w14:paraId="2D579FA3"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24" w:type="dxa"/>
            <w:shd w:val="clear" w:color="auto" w:fill="auto"/>
            <w:noWrap/>
            <w:vAlign w:val="center"/>
          </w:tcPr>
          <w:p w14:paraId="15940CAE"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24" w:type="dxa"/>
            <w:shd w:val="clear" w:color="auto" w:fill="auto"/>
            <w:noWrap/>
            <w:vAlign w:val="center"/>
          </w:tcPr>
          <w:p w14:paraId="6BB7283B"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24" w:type="dxa"/>
            <w:shd w:val="clear" w:color="auto" w:fill="auto"/>
            <w:noWrap/>
            <w:vAlign w:val="center"/>
          </w:tcPr>
          <w:p w14:paraId="6C8F4209"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24" w:type="dxa"/>
            <w:shd w:val="clear" w:color="auto" w:fill="auto"/>
            <w:noWrap/>
            <w:vAlign w:val="center"/>
          </w:tcPr>
          <w:p w14:paraId="4EE554F8"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94" w:type="dxa"/>
            <w:shd w:val="clear" w:color="auto" w:fill="auto"/>
            <w:noWrap/>
            <w:vAlign w:val="center"/>
          </w:tcPr>
          <w:p w14:paraId="4EF9981E"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24" w:type="dxa"/>
            <w:shd w:val="clear" w:color="auto" w:fill="auto"/>
            <w:noWrap/>
            <w:vAlign w:val="center"/>
          </w:tcPr>
          <w:p w14:paraId="584D918F"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61" w:type="dxa"/>
            <w:shd w:val="clear" w:color="auto" w:fill="auto"/>
            <w:noWrap/>
            <w:vAlign w:val="center"/>
          </w:tcPr>
          <w:p w14:paraId="32D612E9"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24" w:type="dxa"/>
            <w:shd w:val="clear" w:color="auto" w:fill="auto"/>
            <w:noWrap/>
            <w:vAlign w:val="center"/>
          </w:tcPr>
          <w:p w14:paraId="59A04710"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205,181.05 </w:t>
            </w:r>
          </w:p>
        </w:tc>
        <w:tc>
          <w:tcPr>
            <w:tcW w:w="780" w:type="dxa"/>
            <w:shd w:val="clear" w:color="auto" w:fill="auto"/>
            <w:noWrap/>
            <w:vAlign w:val="center"/>
          </w:tcPr>
          <w:p w14:paraId="74D32985"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2,462,172.58 </w:t>
            </w:r>
          </w:p>
        </w:tc>
      </w:tr>
      <w:tr w:rsidR="00AE41AE" w:rsidRPr="00BF5F8E" w14:paraId="2A40FEF8" w14:textId="77777777" w:rsidTr="00A3652E">
        <w:trPr>
          <w:trHeight w:val="300"/>
          <w:jc w:val="center"/>
        </w:trPr>
        <w:tc>
          <w:tcPr>
            <w:tcW w:w="774" w:type="dxa"/>
            <w:shd w:val="clear" w:color="auto" w:fill="auto"/>
            <w:noWrap/>
            <w:vAlign w:val="center"/>
            <w:hideMark/>
          </w:tcPr>
          <w:p w14:paraId="0D50A01A" w14:textId="77777777" w:rsidR="00AE41AE" w:rsidRPr="00BF5F8E" w:rsidRDefault="00AE41AE" w:rsidP="001D2F77">
            <w:pPr>
              <w:spacing w:after="0" w:line="240" w:lineRule="auto"/>
              <w:rPr>
                <w:rFonts w:ascii="Arial" w:eastAsia="Times New Roman" w:hAnsi="Arial" w:cs="Arial"/>
                <w:color w:val="000000"/>
                <w:sz w:val="12"/>
                <w:szCs w:val="12"/>
                <w:lang w:eastAsia="es-MX"/>
              </w:rPr>
            </w:pPr>
            <w:r w:rsidRPr="00BF5F8E">
              <w:rPr>
                <w:rFonts w:ascii="Arial" w:eastAsia="Times New Roman" w:hAnsi="Arial" w:cs="Arial"/>
                <w:color w:val="000000"/>
                <w:sz w:val="12"/>
                <w:szCs w:val="12"/>
                <w:lang w:eastAsia="es-MX"/>
              </w:rPr>
              <w:t>PRD</w:t>
            </w:r>
          </w:p>
        </w:tc>
        <w:tc>
          <w:tcPr>
            <w:tcW w:w="724" w:type="dxa"/>
            <w:shd w:val="clear" w:color="auto" w:fill="auto"/>
            <w:noWrap/>
            <w:vAlign w:val="center"/>
          </w:tcPr>
          <w:p w14:paraId="691ABC24"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41B0A1D8"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303DC378"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4C80B0EE"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0010683E"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107BB478"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74C71DEF"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15D4461E"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94" w:type="dxa"/>
            <w:shd w:val="clear" w:color="auto" w:fill="auto"/>
            <w:noWrap/>
            <w:vAlign w:val="center"/>
          </w:tcPr>
          <w:p w14:paraId="0B92AAB8"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14AC02B4"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61" w:type="dxa"/>
            <w:shd w:val="clear" w:color="auto" w:fill="auto"/>
            <w:noWrap/>
            <w:vAlign w:val="center"/>
          </w:tcPr>
          <w:p w14:paraId="25F06D2A"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13989976"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80" w:type="dxa"/>
            <w:shd w:val="clear" w:color="auto" w:fill="auto"/>
            <w:noWrap/>
            <w:vAlign w:val="center"/>
          </w:tcPr>
          <w:p w14:paraId="6043F5FE"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187,913.18 </w:t>
            </w:r>
          </w:p>
        </w:tc>
      </w:tr>
      <w:tr w:rsidR="00AE41AE" w:rsidRPr="00BF5F8E" w14:paraId="554344A1" w14:textId="77777777" w:rsidTr="00A3652E">
        <w:trPr>
          <w:trHeight w:val="300"/>
          <w:jc w:val="center"/>
        </w:trPr>
        <w:tc>
          <w:tcPr>
            <w:tcW w:w="774" w:type="dxa"/>
            <w:shd w:val="clear" w:color="auto" w:fill="auto"/>
            <w:noWrap/>
            <w:vAlign w:val="center"/>
            <w:hideMark/>
          </w:tcPr>
          <w:p w14:paraId="1A8246F0" w14:textId="77777777" w:rsidR="00AE41AE" w:rsidRPr="00BF5F8E" w:rsidRDefault="00AE41AE" w:rsidP="001D2F77">
            <w:pPr>
              <w:spacing w:after="0" w:line="240" w:lineRule="auto"/>
              <w:rPr>
                <w:rFonts w:ascii="Arial" w:eastAsia="Times New Roman" w:hAnsi="Arial" w:cs="Arial"/>
                <w:color w:val="000000"/>
                <w:sz w:val="10"/>
                <w:szCs w:val="12"/>
                <w:lang w:eastAsia="es-MX"/>
              </w:rPr>
            </w:pPr>
            <w:r w:rsidRPr="00BF5F8E">
              <w:rPr>
                <w:rFonts w:ascii="Arial" w:eastAsia="Times New Roman" w:hAnsi="Arial" w:cs="Arial"/>
                <w:color w:val="000000"/>
                <w:sz w:val="10"/>
                <w:szCs w:val="12"/>
                <w:lang w:eastAsia="es-MX"/>
              </w:rPr>
              <w:t>Partido Encuentro Solidario</w:t>
            </w:r>
          </w:p>
        </w:tc>
        <w:tc>
          <w:tcPr>
            <w:tcW w:w="724" w:type="dxa"/>
            <w:shd w:val="clear" w:color="auto" w:fill="auto"/>
            <w:noWrap/>
            <w:vAlign w:val="center"/>
          </w:tcPr>
          <w:p w14:paraId="12E82CAC"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700680E6"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448BDD28"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44B02D0F"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35BD7702"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408B6A68"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3F7DFA16"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5EF003D1"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94" w:type="dxa"/>
            <w:shd w:val="clear" w:color="auto" w:fill="auto"/>
            <w:noWrap/>
            <w:vAlign w:val="center"/>
          </w:tcPr>
          <w:p w14:paraId="38CF635C"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0723929F"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61" w:type="dxa"/>
            <w:shd w:val="clear" w:color="auto" w:fill="auto"/>
            <w:noWrap/>
            <w:vAlign w:val="center"/>
          </w:tcPr>
          <w:p w14:paraId="7ABC9B33"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24" w:type="dxa"/>
            <w:shd w:val="clear" w:color="auto" w:fill="auto"/>
            <w:noWrap/>
            <w:vAlign w:val="center"/>
          </w:tcPr>
          <w:p w14:paraId="309AF1A2" w14:textId="77777777" w:rsidR="00AE41AE" w:rsidRPr="00A3652E" w:rsidRDefault="00AE41AE" w:rsidP="001D2F77">
            <w:pPr>
              <w:spacing w:after="0" w:line="240" w:lineRule="auto"/>
              <w:jc w:val="right"/>
              <w:rPr>
                <w:rFonts w:ascii="Arial" w:eastAsia="Times New Roman" w:hAnsi="Arial" w:cs="Arial"/>
                <w:color w:val="000000"/>
                <w:sz w:val="10"/>
                <w:szCs w:val="10"/>
                <w:lang w:eastAsia="es-MX"/>
              </w:rPr>
            </w:pPr>
            <w:r w:rsidRPr="00A3652E">
              <w:rPr>
                <w:rFonts w:ascii="Arial" w:hAnsi="Arial" w:cs="Arial"/>
                <w:sz w:val="10"/>
                <w:szCs w:val="10"/>
              </w:rPr>
              <w:t xml:space="preserve"> 15,659.43 </w:t>
            </w:r>
          </w:p>
        </w:tc>
        <w:tc>
          <w:tcPr>
            <w:tcW w:w="780" w:type="dxa"/>
            <w:shd w:val="clear" w:color="auto" w:fill="auto"/>
            <w:noWrap/>
            <w:vAlign w:val="center"/>
          </w:tcPr>
          <w:p w14:paraId="4334A24D"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187,913.18 </w:t>
            </w:r>
          </w:p>
        </w:tc>
      </w:tr>
      <w:tr w:rsidR="00AE41AE" w:rsidRPr="00BF5F8E" w14:paraId="1958FB1C" w14:textId="77777777" w:rsidTr="00A3652E">
        <w:trPr>
          <w:trHeight w:val="300"/>
          <w:jc w:val="center"/>
        </w:trPr>
        <w:tc>
          <w:tcPr>
            <w:tcW w:w="774" w:type="dxa"/>
            <w:shd w:val="clear" w:color="auto" w:fill="auto"/>
            <w:noWrap/>
            <w:vAlign w:val="center"/>
            <w:hideMark/>
          </w:tcPr>
          <w:p w14:paraId="10ACBA78" w14:textId="77777777" w:rsidR="00AE41AE" w:rsidRPr="00BF5F8E" w:rsidRDefault="00AE41AE" w:rsidP="001D2F77">
            <w:pPr>
              <w:spacing w:after="0" w:line="240" w:lineRule="auto"/>
              <w:jc w:val="center"/>
              <w:rPr>
                <w:rFonts w:ascii="Arial" w:eastAsia="Times New Roman" w:hAnsi="Arial" w:cs="Arial"/>
                <w:b/>
                <w:bCs/>
                <w:color w:val="000000"/>
                <w:sz w:val="12"/>
                <w:szCs w:val="12"/>
                <w:lang w:eastAsia="es-MX"/>
              </w:rPr>
            </w:pPr>
            <w:r w:rsidRPr="00BF5F8E">
              <w:rPr>
                <w:rFonts w:ascii="Arial" w:eastAsia="Times New Roman" w:hAnsi="Arial" w:cs="Arial"/>
                <w:b/>
                <w:bCs/>
                <w:color w:val="000000"/>
                <w:sz w:val="12"/>
                <w:szCs w:val="12"/>
                <w:lang w:eastAsia="es-MX"/>
              </w:rPr>
              <w:t>TOTAL</w:t>
            </w:r>
          </w:p>
        </w:tc>
        <w:tc>
          <w:tcPr>
            <w:tcW w:w="724" w:type="dxa"/>
            <w:shd w:val="clear" w:color="auto" w:fill="auto"/>
            <w:noWrap/>
            <w:vAlign w:val="center"/>
          </w:tcPr>
          <w:p w14:paraId="4D7A493C"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24" w:type="dxa"/>
            <w:shd w:val="clear" w:color="auto" w:fill="auto"/>
            <w:noWrap/>
            <w:vAlign w:val="center"/>
          </w:tcPr>
          <w:p w14:paraId="6758731D"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24" w:type="dxa"/>
            <w:shd w:val="clear" w:color="auto" w:fill="auto"/>
            <w:noWrap/>
            <w:vAlign w:val="center"/>
          </w:tcPr>
          <w:p w14:paraId="47450417"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24" w:type="dxa"/>
            <w:shd w:val="clear" w:color="auto" w:fill="auto"/>
            <w:noWrap/>
            <w:vAlign w:val="center"/>
          </w:tcPr>
          <w:p w14:paraId="3DBAB70E"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24" w:type="dxa"/>
            <w:shd w:val="clear" w:color="auto" w:fill="auto"/>
            <w:noWrap/>
            <w:vAlign w:val="center"/>
          </w:tcPr>
          <w:p w14:paraId="3F0D5F9D"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24" w:type="dxa"/>
            <w:shd w:val="clear" w:color="auto" w:fill="auto"/>
            <w:noWrap/>
            <w:vAlign w:val="center"/>
          </w:tcPr>
          <w:p w14:paraId="7F19E778"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24" w:type="dxa"/>
            <w:shd w:val="clear" w:color="auto" w:fill="auto"/>
            <w:noWrap/>
            <w:vAlign w:val="center"/>
          </w:tcPr>
          <w:p w14:paraId="1FD1D3D7"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24" w:type="dxa"/>
            <w:shd w:val="clear" w:color="auto" w:fill="auto"/>
            <w:noWrap/>
            <w:vAlign w:val="center"/>
          </w:tcPr>
          <w:p w14:paraId="4FB8B2A6"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94" w:type="dxa"/>
            <w:shd w:val="clear" w:color="auto" w:fill="auto"/>
            <w:noWrap/>
            <w:vAlign w:val="center"/>
          </w:tcPr>
          <w:p w14:paraId="7BAA7872"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24" w:type="dxa"/>
            <w:shd w:val="clear" w:color="auto" w:fill="auto"/>
            <w:noWrap/>
            <w:vAlign w:val="center"/>
          </w:tcPr>
          <w:p w14:paraId="55DBAE11"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61" w:type="dxa"/>
            <w:shd w:val="clear" w:color="auto" w:fill="auto"/>
            <w:noWrap/>
            <w:vAlign w:val="center"/>
          </w:tcPr>
          <w:p w14:paraId="67B1975E"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24" w:type="dxa"/>
            <w:shd w:val="clear" w:color="auto" w:fill="auto"/>
            <w:noWrap/>
            <w:vAlign w:val="center"/>
          </w:tcPr>
          <w:p w14:paraId="2308DF25"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2,609,905.25 </w:t>
            </w:r>
          </w:p>
        </w:tc>
        <w:tc>
          <w:tcPr>
            <w:tcW w:w="780" w:type="dxa"/>
            <w:shd w:val="clear" w:color="auto" w:fill="auto"/>
            <w:noWrap/>
            <w:vAlign w:val="center"/>
          </w:tcPr>
          <w:p w14:paraId="26655ACC" w14:textId="77777777" w:rsidR="00AE41AE" w:rsidRPr="00A3652E" w:rsidRDefault="00AE41AE" w:rsidP="001D2F77">
            <w:pPr>
              <w:spacing w:after="0" w:line="240" w:lineRule="auto"/>
              <w:jc w:val="right"/>
              <w:rPr>
                <w:rFonts w:ascii="Arial" w:eastAsia="Times New Roman" w:hAnsi="Arial" w:cs="Arial"/>
                <w:b/>
                <w:bCs/>
                <w:color w:val="000000"/>
                <w:sz w:val="10"/>
                <w:szCs w:val="10"/>
                <w:lang w:eastAsia="es-MX"/>
              </w:rPr>
            </w:pPr>
            <w:r w:rsidRPr="00A3652E">
              <w:rPr>
                <w:rFonts w:ascii="Arial" w:hAnsi="Arial" w:cs="Arial"/>
                <w:b/>
                <w:sz w:val="10"/>
                <w:szCs w:val="10"/>
              </w:rPr>
              <w:t xml:space="preserve">31,318,862.97 </w:t>
            </w:r>
          </w:p>
        </w:tc>
      </w:tr>
    </w:tbl>
    <w:p w14:paraId="029279DF" w14:textId="77777777" w:rsidR="0025229F" w:rsidRPr="00DB7386" w:rsidRDefault="0025229F" w:rsidP="0025229F">
      <w:pPr>
        <w:spacing w:after="0" w:line="240" w:lineRule="auto"/>
        <w:ind w:left="142"/>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05A62117" w14:textId="77777777" w:rsidR="00AE41AE" w:rsidRDefault="00AE41AE" w:rsidP="001D2F77">
      <w:pPr>
        <w:pStyle w:val="Sinespaciado"/>
        <w:rPr>
          <w:rFonts w:ascii="Arial" w:hAnsi="Arial" w:cs="Arial"/>
          <w:lang w:val="es-ES" w:eastAsia="en-US"/>
        </w:rPr>
      </w:pPr>
    </w:p>
    <w:p w14:paraId="38A36F4A" w14:textId="77777777" w:rsidR="003C258E" w:rsidRDefault="003C258E" w:rsidP="001D2F77">
      <w:pPr>
        <w:pStyle w:val="Sinespaciado"/>
        <w:rPr>
          <w:rFonts w:ascii="Arial" w:hAnsi="Arial" w:cs="Arial"/>
          <w:lang w:val="es-ES" w:eastAsia="en-US"/>
        </w:rPr>
      </w:pPr>
    </w:p>
    <w:p w14:paraId="22DB5481" w14:textId="77777777" w:rsidR="00AE41AE" w:rsidRDefault="00AE41AE" w:rsidP="001D2F77">
      <w:pPr>
        <w:spacing w:after="0" w:line="240" w:lineRule="auto"/>
        <w:ind w:left="426" w:hanging="426"/>
        <w:jc w:val="both"/>
        <w:rPr>
          <w:rFonts w:ascii="Arial" w:hAnsi="Arial" w:cs="Arial"/>
          <w:lang w:val="es-ES"/>
        </w:rPr>
      </w:pPr>
      <w:r>
        <w:rPr>
          <w:rFonts w:ascii="Arial" w:hAnsi="Arial" w:cs="Arial"/>
          <w:lang w:val="es-ES"/>
        </w:rPr>
        <w:t>III.</w:t>
      </w:r>
      <w:r>
        <w:rPr>
          <w:rFonts w:ascii="Arial" w:hAnsi="Arial" w:cs="Arial"/>
          <w:lang w:val="es-ES"/>
        </w:rPr>
        <w:tab/>
        <w:t>El Calendario Mensual del Financiamiento para Actividades Específicas 2020-2021 a Partidos Políticos, es el siguiente.</w:t>
      </w:r>
    </w:p>
    <w:p w14:paraId="70F12EE4" w14:textId="77777777" w:rsidR="003C258E" w:rsidRPr="006A58B9" w:rsidRDefault="003C258E" w:rsidP="001D2F77">
      <w:pPr>
        <w:spacing w:after="0" w:line="240" w:lineRule="auto"/>
        <w:ind w:left="426" w:hanging="426"/>
        <w:jc w:val="both"/>
        <w:rPr>
          <w:rFonts w:ascii="Arial" w:hAnsi="Arial" w:cs="Arial"/>
          <w:lang w:val="es-ES"/>
        </w:rPr>
      </w:pPr>
    </w:p>
    <w:p w14:paraId="53459B79" w14:textId="77777777" w:rsidR="00AE41AE" w:rsidRDefault="00AE41AE" w:rsidP="001D2F77">
      <w:pPr>
        <w:pStyle w:val="Sinespaciado"/>
        <w:rPr>
          <w:rFonts w:ascii="Arial" w:hAnsi="Arial" w:cs="Arial"/>
          <w:lang w:val="es-ES" w:eastAsia="en-US"/>
        </w:rPr>
      </w:pPr>
    </w:p>
    <w:p w14:paraId="306A5D28" w14:textId="10BD72A5" w:rsidR="00AE41AE" w:rsidRPr="00513530" w:rsidRDefault="000E7886" w:rsidP="001D2F77">
      <w:pPr>
        <w:keepNext/>
        <w:keepLines/>
        <w:spacing w:after="0" w:line="240" w:lineRule="auto"/>
        <w:jc w:val="center"/>
        <w:outlineLvl w:val="1"/>
        <w:rPr>
          <w:rFonts w:ascii="Arial" w:eastAsia="Times New Roman" w:hAnsi="Arial" w:cs="Arial"/>
          <w:b/>
          <w:sz w:val="20"/>
          <w:lang w:val="es-ES"/>
        </w:rPr>
      </w:pPr>
      <w:r>
        <w:rPr>
          <w:rFonts w:ascii="Arial" w:eastAsia="Times New Roman" w:hAnsi="Arial" w:cs="Arial"/>
          <w:b/>
          <w:sz w:val="20"/>
          <w:lang w:val="es-ES"/>
        </w:rPr>
        <w:t xml:space="preserve">Tabla </w:t>
      </w:r>
      <w:r w:rsidR="00453755">
        <w:rPr>
          <w:rFonts w:ascii="Arial" w:eastAsia="Times New Roman" w:hAnsi="Arial" w:cs="Arial"/>
          <w:b/>
          <w:sz w:val="20"/>
          <w:lang w:val="es-ES"/>
        </w:rPr>
        <w:t>25</w:t>
      </w:r>
      <w:r w:rsidR="00AE41AE" w:rsidRPr="00513530">
        <w:rPr>
          <w:rFonts w:ascii="Arial" w:eastAsia="Times New Roman" w:hAnsi="Arial" w:cs="Arial"/>
          <w:b/>
          <w:sz w:val="20"/>
          <w:lang w:val="es-ES"/>
        </w:rPr>
        <w:t xml:space="preserve">. Calendario Mensual del Financiamiento </w:t>
      </w:r>
      <w:r w:rsidR="00AE41AE">
        <w:rPr>
          <w:rFonts w:ascii="Arial" w:eastAsia="Times New Roman" w:hAnsi="Arial" w:cs="Arial"/>
          <w:b/>
          <w:sz w:val="20"/>
          <w:lang w:val="es-ES"/>
        </w:rPr>
        <w:t>para Actividades Específicas 2020-2021</w:t>
      </w:r>
    </w:p>
    <w:tbl>
      <w:tblPr>
        <w:tblW w:w="9984" w:type="dxa"/>
        <w:jc w:val="center"/>
        <w:tblCellMar>
          <w:left w:w="70" w:type="dxa"/>
          <w:right w:w="70" w:type="dxa"/>
        </w:tblCellMar>
        <w:tblLook w:val="04A0" w:firstRow="1" w:lastRow="0" w:firstColumn="1" w:lastColumn="0" w:noHBand="0" w:noVBand="1"/>
      </w:tblPr>
      <w:tblGrid>
        <w:gridCol w:w="901"/>
        <w:gridCol w:w="674"/>
        <w:gridCol w:w="674"/>
        <w:gridCol w:w="674"/>
        <w:gridCol w:w="674"/>
        <w:gridCol w:w="674"/>
        <w:gridCol w:w="674"/>
        <w:gridCol w:w="674"/>
        <w:gridCol w:w="674"/>
        <w:gridCol w:w="794"/>
        <w:gridCol w:w="674"/>
        <w:gridCol w:w="761"/>
        <w:gridCol w:w="721"/>
        <w:gridCol w:w="741"/>
      </w:tblGrid>
      <w:tr w:rsidR="00AE41AE" w:rsidRPr="00BC17FF" w14:paraId="0E4D908B" w14:textId="77777777" w:rsidTr="00397C7D">
        <w:trPr>
          <w:trHeight w:val="240"/>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48618"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Partido Político</w:t>
            </w:r>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26193A43"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Enero</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30DCD36A"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Febrero</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22A75064"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Marzo</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07C3DFBA"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Abril</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006A9C6B"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Mayo</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14FF710B"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Junio</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26A06101"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Julio</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71B63692"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Agosto</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6586101"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Septiembre</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378E636B"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Octubre</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6C88C3AE"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Noviembre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55C7D2CF"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Diciembre</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6DEF3EEA" w14:textId="77777777" w:rsidR="00AE41AE" w:rsidRPr="00BC17FF" w:rsidRDefault="00AE41AE" w:rsidP="001D2F77">
            <w:pPr>
              <w:spacing w:after="0" w:line="240" w:lineRule="auto"/>
              <w:jc w:val="center"/>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Total</w:t>
            </w:r>
          </w:p>
        </w:tc>
      </w:tr>
      <w:tr w:rsidR="00AE41AE" w:rsidRPr="00BC17FF" w14:paraId="300FDA37"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50AEEFF3"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PAN</w:t>
            </w:r>
          </w:p>
        </w:tc>
        <w:tc>
          <w:tcPr>
            <w:tcW w:w="674" w:type="dxa"/>
            <w:tcBorders>
              <w:top w:val="nil"/>
              <w:left w:val="nil"/>
              <w:bottom w:val="single" w:sz="4" w:space="0" w:color="auto"/>
              <w:right w:val="single" w:sz="4" w:space="0" w:color="auto"/>
            </w:tcBorders>
            <w:shd w:val="clear" w:color="auto" w:fill="auto"/>
            <w:noWrap/>
            <w:vAlign w:val="center"/>
            <w:hideMark/>
          </w:tcPr>
          <w:p w14:paraId="623813BE"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674" w:type="dxa"/>
            <w:tcBorders>
              <w:top w:val="nil"/>
              <w:left w:val="nil"/>
              <w:bottom w:val="single" w:sz="4" w:space="0" w:color="auto"/>
              <w:right w:val="single" w:sz="4" w:space="0" w:color="auto"/>
            </w:tcBorders>
            <w:shd w:val="clear" w:color="auto" w:fill="auto"/>
            <w:noWrap/>
            <w:vAlign w:val="center"/>
            <w:hideMark/>
          </w:tcPr>
          <w:p w14:paraId="1C5A516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674" w:type="dxa"/>
            <w:tcBorders>
              <w:top w:val="nil"/>
              <w:left w:val="nil"/>
              <w:bottom w:val="single" w:sz="4" w:space="0" w:color="auto"/>
              <w:right w:val="single" w:sz="4" w:space="0" w:color="auto"/>
            </w:tcBorders>
            <w:shd w:val="clear" w:color="auto" w:fill="auto"/>
            <w:noWrap/>
            <w:vAlign w:val="center"/>
            <w:hideMark/>
          </w:tcPr>
          <w:p w14:paraId="4FF13C59"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674" w:type="dxa"/>
            <w:tcBorders>
              <w:top w:val="nil"/>
              <w:left w:val="nil"/>
              <w:bottom w:val="single" w:sz="4" w:space="0" w:color="auto"/>
              <w:right w:val="single" w:sz="4" w:space="0" w:color="auto"/>
            </w:tcBorders>
            <w:shd w:val="clear" w:color="auto" w:fill="auto"/>
            <w:noWrap/>
            <w:vAlign w:val="center"/>
            <w:hideMark/>
          </w:tcPr>
          <w:p w14:paraId="74A5060F"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674" w:type="dxa"/>
            <w:tcBorders>
              <w:top w:val="nil"/>
              <w:left w:val="nil"/>
              <w:bottom w:val="single" w:sz="4" w:space="0" w:color="auto"/>
              <w:right w:val="single" w:sz="4" w:space="0" w:color="auto"/>
            </w:tcBorders>
            <w:shd w:val="clear" w:color="auto" w:fill="auto"/>
            <w:noWrap/>
            <w:vAlign w:val="center"/>
            <w:hideMark/>
          </w:tcPr>
          <w:p w14:paraId="79E66495"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674" w:type="dxa"/>
            <w:tcBorders>
              <w:top w:val="nil"/>
              <w:left w:val="nil"/>
              <w:bottom w:val="single" w:sz="4" w:space="0" w:color="auto"/>
              <w:right w:val="single" w:sz="4" w:space="0" w:color="auto"/>
            </w:tcBorders>
            <w:shd w:val="clear" w:color="auto" w:fill="auto"/>
            <w:noWrap/>
            <w:vAlign w:val="center"/>
            <w:hideMark/>
          </w:tcPr>
          <w:p w14:paraId="16ADA12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674" w:type="dxa"/>
            <w:tcBorders>
              <w:top w:val="nil"/>
              <w:left w:val="nil"/>
              <w:bottom w:val="single" w:sz="4" w:space="0" w:color="auto"/>
              <w:right w:val="single" w:sz="4" w:space="0" w:color="auto"/>
            </w:tcBorders>
            <w:shd w:val="clear" w:color="auto" w:fill="auto"/>
            <w:noWrap/>
            <w:vAlign w:val="center"/>
            <w:hideMark/>
          </w:tcPr>
          <w:p w14:paraId="1E0BA30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674" w:type="dxa"/>
            <w:tcBorders>
              <w:top w:val="nil"/>
              <w:left w:val="nil"/>
              <w:bottom w:val="single" w:sz="4" w:space="0" w:color="auto"/>
              <w:right w:val="single" w:sz="4" w:space="0" w:color="auto"/>
            </w:tcBorders>
            <w:shd w:val="clear" w:color="auto" w:fill="auto"/>
            <w:noWrap/>
            <w:vAlign w:val="center"/>
            <w:hideMark/>
          </w:tcPr>
          <w:p w14:paraId="3F7AA2F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794" w:type="dxa"/>
            <w:tcBorders>
              <w:top w:val="nil"/>
              <w:left w:val="nil"/>
              <w:bottom w:val="single" w:sz="4" w:space="0" w:color="auto"/>
              <w:right w:val="single" w:sz="4" w:space="0" w:color="auto"/>
            </w:tcBorders>
            <w:shd w:val="clear" w:color="auto" w:fill="auto"/>
            <w:noWrap/>
            <w:vAlign w:val="center"/>
            <w:hideMark/>
          </w:tcPr>
          <w:p w14:paraId="5ECB43AF"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674" w:type="dxa"/>
            <w:tcBorders>
              <w:top w:val="nil"/>
              <w:left w:val="nil"/>
              <w:bottom w:val="single" w:sz="4" w:space="0" w:color="auto"/>
              <w:right w:val="single" w:sz="4" w:space="0" w:color="auto"/>
            </w:tcBorders>
            <w:shd w:val="clear" w:color="auto" w:fill="auto"/>
            <w:noWrap/>
            <w:vAlign w:val="center"/>
            <w:hideMark/>
          </w:tcPr>
          <w:p w14:paraId="36F07BDF"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761" w:type="dxa"/>
            <w:tcBorders>
              <w:top w:val="nil"/>
              <w:left w:val="nil"/>
              <w:bottom w:val="single" w:sz="4" w:space="0" w:color="auto"/>
              <w:right w:val="single" w:sz="4" w:space="0" w:color="auto"/>
            </w:tcBorders>
            <w:shd w:val="clear" w:color="auto" w:fill="auto"/>
            <w:noWrap/>
            <w:vAlign w:val="center"/>
            <w:hideMark/>
          </w:tcPr>
          <w:p w14:paraId="42CCF80C"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721" w:type="dxa"/>
            <w:tcBorders>
              <w:top w:val="nil"/>
              <w:left w:val="nil"/>
              <w:bottom w:val="single" w:sz="4" w:space="0" w:color="auto"/>
              <w:right w:val="single" w:sz="4" w:space="0" w:color="auto"/>
            </w:tcBorders>
            <w:shd w:val="clear" w:color="auto" w:fill="auto"/>
            <w:noWrap/>
            <w:vAlign w:val="center"/>
            <w:hideMark/>
          </w:tcPr>
          <w:p w14:paraId="4C54BCA0"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12,581.43 </w:t>
            </w:r>
          </w:p>
        </w:tc>
        <w:tc>
          <w:tcPr>
            <w:tcW w:w="741" w:type="dxa"/>
            <w:tcBorders>
              <w:top w:val="nil"/>
              <w:left w:val="nil"/>
              <w:bottom w:val="single" w:sz="4" w:space="0" w:color="auto"/>
              <w:right w:val="single" w:sz="4" w:space="0" w:color="auto"/>
            </w:tcBorders>
            <w:shd w:val="clear" w:color="auto" w:fill="auto"/>
            <w:noWrap/>
            <w:vAlign w:val="center"/>
            <w:hideMark/>
          </w:tcPr>
          <w:p w14:paraId="69D51EEA"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150,977.19 </w:t>
            </w:r>
          </w:p>
        </w:tc>
      </w:tr>
      <w:tr w:rsidR="00AE41AE" w:rsidRPr="00BC17FF" w14:paraId="7E6B14DB"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B333656"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PRI</w:t>
            </w:r>
          </w:p>
        </w:tc>
        <w:tc>
          <w:tcPr>
            <w:tcW w:w="674" w:type="dxa"/>
            <w:tcBorders>
              <w:top w:val="nil"/>
              <w:left w:val="nil"/>
              <w:bottom w:val="single" w:sz="4" w:space="0" w:color="auto"/>
              <w:right w:val="single" w:sz="4" w:space="0" w:color="auto"/>
            </w:tcBorders>
            <w:shd w:val="clear" w:color="auto" w:fill="auto"/>
            <w:noWrap/>
            <w:vAlign w:val="center"/>
            <w:hideMark/>
          </w:tcPr>
          <w:p w14:paraId="26B87096"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674" w:type="dxa"/>
            <w:tcBorders>
              <w:top w:val="nil"/>
              <w:left w:val="nil"/>
              <w:bottom w:val="single" w:sz="4" w:space="0" w:color="auto"/>
              <w:right w:val="single" w:sz="4" w:space="0" w:color="auto"/>
            </w:tcBorders>
            <w:shd w:val="clear" w:color="auto" w:fill="auto"/>
            <w:noWrap/>
            <w:vAlign w:val="center"/>
            <w:hideMark/>
          </w:tcPr>
          <w:p w14:paraId="0CC40156"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674" w:type="dxa"/>
            <w:tcBorders>
              <w:top w:val="nil"/>
              <w:left w:val="nil"/>
              <w:bottom w:val="single" w:sz="4" w:space="0" w:color="auto"/>
              <w:right w:val="single" w:sz="4" w:space="0" w:color="auto"/>
            </w:tcBorders>
            <w:shd w:val="clear" w:color="auto" w:fill="auto"/>
            <w:noWrap/>
            <w:vAlign w:val="center"/>
            <w:hideMark/>
          </w:tcPr>
          <w:p w14:paraId="567407B9"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674" w:type="dxa"/>
            <w:tcBorders>
              <w:top w:val="nil"/>
              <w:left w:val="nil"/>
              <w:bottom w:val="single" w:sz="4" w:space="0" w:color="auto"/>
              <w:right w:val="single" w:sz="4" w:space="0" w:color="auto"/>
            </w:tcBorders>
            <w:shd w:val="clear" w:color="auto" w:fill="auto"/>
            <w:noWrap/>
            <w:vAlign w:val="center"/>
            <w:hideMark/>
          </w:tcPr>
          <w:p w14:paraId="3C5928FC"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674" w:type="dxa"/>
            <w:tcBorders>
              <w:top w:val="nil"/>
              <w:left w:val="nil"/>
              <w:bottom w:val="single" w:sz="4" w:space="0" w:color="auto"/>
              <w:right w:val="single" w:sz="4" w:space="0" w:color="auto"/>
            </w:tcBorders>
            <w:shd w:val="clear" w:color="auto" w:fill="auto"/>
            <w:noWrap/>
            <w:vAlign w:val="center"/>
            <w:hideMark/>
          </w:tcPr>
          <w:p w14:paraId="43863126"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674" w:type="dxa"/>
            <w:tcBorders>
              <w:top w:val="nil"/>
              <w:left w:val="nil"/>
              <w:bottom w:val="single" w:sz="4" w:space="0" w:color="auto"/>
              <w:right w:val="single" w:sz="4" w:space="0" w:color="auto"/>
            </w:tcBorders>
            <w:shd w:val="clear" w:color="auto" w:fill="auto"/>
            <w:noWrap/>
            <w:vAlign w:val="center"/>
            <w:hideMark/>
          </w:tcPr>
          <w:p w14:paraId="0E186456"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674" w:type="dxa"/>
            <w:tcBorders>
              <w:top w:val="nil"/>
              <w:left w:val="nil"/>
              <w:bottom w:val="single" w:sz="4" w:space="0" w:color="auto"/>
              <w:right w:val="single" w:sz="4" w:space="0" w:color="auto"/>
            </w:tcBorders>
            <w:shd w:val="clear" w:color="auto" w:fill="auto"/>
            <w:noWrap/>
            <w:vAlign w:val="center"/>
            <w:hideMark/>
          </w:tcPr>
          <w:p w14:paraId="58CDEF70"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674" w:type="dxa"/>
            <w:tcBorders>
              <w:top w:val="nil"/>
              <w:left w:val="nil"/>
              <w:bottom w:val="single" w:sz="4" w:space="0" w:color="auto"/>
              <w:right w:val="single" w:sz="4" w:space="0" w:color="auto"/>
            </w:tcBorders>
            <w:shd w:val="clear" w:color="auto" w:fill="auto"/>
            <w:noWrap/>
            <w:vAlign w:val="center"/>
            <w:hideMark/>
          </w:tcPr>
          <w:p w14:paraId="6F677E5E"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794" w:type="dxa"/>
            <w:tcBorders>
              <w:top w:val="nil"/>
              <w:left w:val="nil"/>
              <w:bottom w:val="single" w:sz="4" w:space="0" w:color="auto"/>
              <w:right w:val="single" w:sz="4" w:space="0" w:color="auto"/>
            </w:tcBorders>
            <w:shd w:val="clear" w:color="auto" w:fill="auto"/>
            <w:noWrap/>
            <w:vAlign w:val="center"/>
            <w:hideMark/>
          </w:tcPr>
          <w:p w14:paraId="7067BE7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674" w:type="dxa"/>
            <w:tcBorders>
              <w:top w:val="nil"/>
              <w:left w:val="nil"/>
              <w:bottom w:val="single" w:sz="4" w:space="0" w:color="auto"/>
              <w:right w:val="single" w:sz="4" w:space="0" w:color="auto"/>
            </w:tcBorders>
            <w:shd w:val="clear" w:color="auto" w:fill="auto"/>
            <w:noWrap/>
            <w:vAlign w:val="center"/>
            <w:hideMark/>
          </w:tcPr>
          <w:p w14:paraId="57024DF8"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761" w:type="dxa"/>
            <w:tcBorders>
              <w:top w:val="nil"/>
              <w:left w:val="nil"/>
              <w:bottom w:val="single" w:sz="4" w:space="0" w:color="auto"/>
              <w:right w:val="single" w:sz="4" w:space="0" w:color="auto"/>
            </w:tcBorders>
            <w:shd w:val="clear" w:color="auto" w:fill="auto"/>
            <w:noWrap/>
            <w:vAlign w:val="center"/>
            <w:hideMark/>
          </w:tcPr>
          <w:p w14:paraId="0E75F73E"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721" w:type="dxa"/>
            <w:tcBorders>
              <w:top w:val="nil"/>
              <w:left w:val="nil"/>
              <w:bottom w:val="single" w:sz="4" w:space="0" w:color="auto"/>
              <w:right w:val="single" w:sz="4" w:space="0" w:color="auto"/>
            </w:tcBorders>
            <w:shd w:val="clear" w:color="auto" w:fill="auto"/>
            <w:noWrap/>
            <w:vAlign w:val="center"/>
            <w:hideMark/>
          </w:tcPr>
          <w:p w14:paraId="5E9AB853"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14,445.21 </w:t>
            </w:r>
          </w:p>
        </w:tc>
        <w:tc>
          <w:tcPr>
            <w:tcW w:w="741" w:type="dxa"/>
            <w:tcBorders>
              <w:top w:val="nil"/>
              <w:left w:val="nil"/>
              <w:bottom w:val="single" w:sz="4" w:space="0" w:color="auto"/>
              <w:right w:val="single" w:sz="4" w:space="0" w:color="auto"/>
            </w:tcBorders>
            <w:shd w:val="clear" w:color="auto" w:fill="auto"/>
            <w:noWrap/>
            <w:vAlign w:val="center"/>
            <w:hideMark/>
          </w:tcPr>
          <w:p w14:paraId="709E27D5"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173,342.48 </w:t>
            </w:r>
          </w:p>
        </w:tc>
      </w:tr>
      <w:tr w:rsidR="00AE41AE" w:rsidRPr="00BC17FF" w14:paraId="21AC5A77"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D0C06C6"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PT</w:t>
            </w:r>
          </w:p>
        </w:tc>
        <w:tc>
          <w:tcPr>
            <w:tcW w:w="674" w:type="dxa"/>
            <w:tcBorders>
              <w:top w:val="nil"/>
              <w:left w:val="nil"/>
              <w:bottom w:val="single" w:sz="4" w:space="0" w:color="auto"/>
              <w:right w:val="single" w:sz="4" w:space="0" w:color="auto"/>
            </w:tcBorders>
            <w:shd w:val="clear" w:color="auto" w:fill="auto"/>
            <w:noWrap/>
            <w:vAlign w:val="center"/>
            <w:hideMark/>
          </w:tcPr>
          <w:p w14:paraId="016CC575"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674" w:type="dxa"/>
            <w:tcBorders>
              <w:top w:val="nil"/>
              <w:left w:val="nil"/>
              <w:bottom w:val="single" w:sz="4" w:space="0" w:color="auto"/>
              <w:right w:val="single" w:sz="4" w:space="0" w:color="auto"/>
            </w:tcBorders>
            <w:shd w:val="clear" w:color="auto" w:fill="auto"/>
            <w:noWrap/>
            <w:vAlign w:val="center"/>
            <w:hideMark/>
          </w:tcPr>
          <w:p w14:paraId="44DFBFC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674" w:type="dxa"/>
            <w:tcBorders>
              <w:top w:val="nil"/>
              <w:left w:val="nil"/>
              <w:bottom w:val="single" w:sz="4" w:space="0" w:color="auto"/>
              <w:right w:val="single" w:sz="4" w:space="0" w:color="auto"/>
            </w:tcBorders>
            <w:shd w:val="clear" w:color="auto" w:fill="auto"/>
            <w:noWrap/>
            <w:vAlign w:val="center"/>
            <w:hideMark/>
          </w:tcPr>
          <w:p w14:paraId="56CDA19E"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674" w:type="dxa"/>
            <w:tcBorders>
              <w:top w:val="nil"/>
              <w:left w:val="nil"/>
              <w:bottom w:val="single" w:sz="4" w:space="0" w:color="auto"/>
              <w:right w:val="single" w:sz="4" w:space="0" w:color="auto"/>
            </w:tcBorders>
            <w:shd w:val="clear" w:color="auto" w:fill="auto"/>
            <w:noWrap/>
            <w:vAlign w:val="center"/>
            <w:hideMark/>
          </w:tcPr>
          <w:p w14:paraId="29BE0BA8"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674" w:type="dxa"/>
            <w:tcBorders>
              <w:top w:val="nil"/>
              <w:left w:val="nil"/>
              <w:bottom w:val="single" w:sz="4" w:space="0" w:color="auto"/>
              <w:right w:val="single" w:sz="4" w:space="0" w:color="auto"/>
            </w:tcBorders>
            <w:shd w:val="clear" w:color="auto" w:fill="auto"/>
            <w:noWrap/>
            <w:vAlign w:val="center"/>
            <w:hideMark/>
          </w:tcPr>
          <w:p w14:paraId="7AD1FD07"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674" w:type="dxa"/>
            <w:tcBorders>
              <w:top w:val="nil"/>
              <w:left w:val="nil"/>
              <w:bottom w:val="single" w:sz="4" w:space="0" w:color="auto"/>
              <w:right w:val="single" w:sz="4" w:space="0" w:color="auto"/>
            </w:tcBorders>
            <w:shd w:val="clear" w:color="auto" w:fill="auto"/>
            <w:noWrap/>
            <w:vAlign w:val="center"/>
            <w:hideMark/>
          </w:tcPr>
          <w:p w14:paraId="64E4DCF1"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674" w:type="dxa"/>
            <w:tcBorders>
              <w:top w:val="nil"/>
              <w:left w:val="nil"/>
              <w:bottom w:val="single" w:sz="4" w:space="0" w:color="auto"/>
              <w:right w:val="single" w:sz="4" w:space="0" w:color="auto"/>
            </w:tcBorders>
            <w:shd w:val="clear" w:color="auto" w:fill="auto"/>
            <w:noWrap/>
            <w:vAlign w:val="center"/>
            <w:hideMark/>
          </w:tcPr>
          <w:p w14:paraId="3AFCFCDE"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674" w:type="dxa"/>
            <w:tcBorders>
              <w:top w:val="nil"/>
              <w:left w:val="nil"/>
              <w:bottom w:val="single" w:sz="4" w:space="0" w:color="auto"/>
              <w:right w:val="single" w:sz="4" w:space="0" w:color="auto"/>
            </w:tcBorders>
            <w:shd w:val="clear" w:color="auto" w:fill="auto"/>
            <w:noWrap/>
            <w:vAlign w:val="center"/>
            <w:hideMark/>
          </w:tcPr>
          <w:p w14:paraId="167D9908"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794" w:type="dxa"/>
            <w:tcBorders>
              <w:top w:val="nil"/>
              <w:left w:val="nil"/>
              <w:bottom w:val="single" w:sz="4" w:space="0" w:color="auto"/>
              <w:right w:val="single" w:sz="4" w:space="0" w:color="auto"/>
            </w:tcBorders>
            <w:shd w:val="clear" w:color="auto" w:fill="auto"/>
            <w:noWrap/>
            <w:vAlign w:val="center"/>
            <w:hideMark/>
          </w:tcPr>
          <w:p w14:paraId="6B648D36"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674" w:type="dxa"/>
            <w:tcBorders>
              <w:top w:val="nil"/>
              <w:left w:val="nil"/>
              <w:bottom w:val="single" w:sz="4" w:space="0" w:color="auto"/>
              <w:right w:val="single" w:sz="4" w:space="0" w:color="auto"/>
            </w:tcBorders>
            <w:shd w:val="clear" w:color="auto" w:fill="auto"/>
            <w:noWrap/>
            <w:vAlign w:val="center"/>
            <w:hideMark/>
          </w:tcPr>
          <w:p w14:paraId="0B8A517F"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761" w:type="dxa"/>
            <w:tcBorders>
              <w:top w:val="nil"/>
              <w:left w:val="nil"/>
              <w:bottom w:val="single" w:sz="4" w:space="0" w:color="auto"/>
              <w:right w:val="single" w:sz="4" w:space="0" w:color="auto"/>
            </w:tcBorders>
            <w:shd w:val="clear" w:color="auto" w:fill="auto"/>
            <w:noWrap/>
            <w:vAlign w:val="center"/>
            <w:hideMark/>
          </w:tcPr>
          <w:p w14:paraId="546538CC"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721" w:type="dxa"/>
            <w:tcBorders>
              <w:top w:val="nil"/>
              <w:left w:val="nil"/>
              <w:bottom w:val="single" w:sz="4" w:space="0" w:color="auto"/>
              <w:right w:val="single" w:sz="4" w:space="0" w:color="auto"/>
            </w:tcBorders>
            <w:shd w:val="clear" w:color="auto" w:fill="auto"/>
            <w:noWrap/>
            <w:vAlign w:val="center"/>
            <w:hideMark/>
          </w:tcPr>
          <w:p w14:paraId="4A40C4C6"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5,160.19 </w:t>
            </w:r>
          </w:p>
        </w:tc>
        <w:tc>
          <w:tcPr>
            <w:tcW w:w="741" w:type="dxa"/>
            <w:tcBorders>
              <w:top w:val="nil"/>
              <w:left w:val="nil"/>
              <w:bottom w:val="single" w:sz="4" w:space="0" w:color="auto"/>
              <w:right w:val="single" w:sz="4" w:space="0" w:color="auto"/>
            </w:tcBorders>
            <w:shd w:val="clear" w:color="auto" w:fill="auto"/>
            <w:noWrap/>
            <w:vAlign w:val="center"/>
            <w:hideMark/>
          </w:tcPr>
          <w:p w14:paraId="31C9B187"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61,922.30 </w:t>
            </w:r>
          </w:p>
        </w:tc>
      </w:tr>
      <w:tr w:rsidR="00AE41AE" w:rsidRPr="00BC17FF" w14:paraId="3319A4C7"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C175993"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PVEM</w:t>
            </w:r>
          </w:p>
        </w:tc>
        <w:tc>
          <w:tcPr>
            <w:tcW w:w="674" w:type="dxa"/>
            <w:tcBorders>
              <w:top w:val="nil"/>
              <w:left w:val="nil"/>
              <w:bottom w:val="single" w:sz="4" w:space="0" w:color="auto"/>
              <w:right w:val="single" w:sz="4" w:space="0" w:color="auto"/>
            </w:tcBorders>
            <w:shd w:val="clear" w:color="auto" w:fill="auto"/>
            <w:noWrap/>
            <w:vAlign w:val="center"/>
            <w:hideMark/>
          </w:tcPr>
          <w:p w14:paraId="56D44E2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674" w:type="dxa"/>
            <w:tcBorders>
              <w:top w:val="nil"/>
              <w:left w:val="nil"/>
              <w:bottom w:val="single" w:sz="4" w:space="0" w:color="auto"/>
              <w:right w:val="single" w:sz="4" w:space="0" w:color="auto"/>
            </w:tcBorders>
            <w:shd w:val="clear" w:color="auto" w:fill="auto"/>
            <w:noWrap/>
            <w:vAlign w:val="center"/>
            <w:hideMark/>
          </w:tcPr>
          <w:p w14:paraId="29C6B118"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674" w:type="dxa"/>
            <w:tcBorders>
              <w:top w:val="nil"/>
              <w:left w:val="nil"/>
              <w:bottom w:val="single" w:sz="4" w:space="0" w:color="auto"/>
              <w:right w:val="single" w:sz="4" w:space="0" w:color="auto"/>
            </w:tcBorders>
            <w:shd w:val="clear" w:color="auto" w:fill="auto"/>
            <w:noWrap/>
            <w:vAlign w:val="center"/>
            <w:hideMark/>
          </w:tcPr>
          <w:p w14:paraId="46849C6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674" w:type="dxa"/>
            <w:tcBorders>
              <w:top w:val="nil"/>
              <w:left w:val="nil"/>
              <w:bottom w:val="single" w:sz="4" w:space="0" w:color="auto"/>
              <w:right w:val="single" w:sz="4" w:space="0" w:color="auto"/>
            </w:tcBorders>
            <w:shd w:val="clear" w:color="auto" w:fill="auto"/>
            <w:noWrap/>
            <w:vAlign w:val="center"/>
            <w:hideMark/>
          </w:tcPr>
          <w:p w14:paraId="68717F46"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674" w:type="dxa"/>
            <w:tcBorders>
              <w:top w:val="nil"/>
              <w:left w:val="nil"/>
              <w:bottom w:val="single" w:sz="4" w:space="0" w:color="auto"/>
              <w:right w:val="single" w:sz="4" w:space="0" w:color="auto"/>
            </w:tcBorders>
            <w:shd w:val="clear" w:color="auto" w:fill="auto"/>
            <w:noWrap/>
            <w:vAlign w:val="center"/>
            <w:hideMark/>
          </w:tcPr>
          <w:p w14:paraId="652C886E"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674" w:type="dxa"/>
            <w:tcBorders>
              <w:top w:val="nil"/>
              <w:left w:val="nil"/>
              <w:bottom w:val="single" w:sz="4" w:space="0" w:color="auto"/>
              <w:right w:val="single" w:sz="4" w:space="0" w:color="auto"/>
            </w:tcBorders>
            <w:shd w:val="clear" w:color="auto" w:fill="auto"/>
            <w:noWrap/>
            <w:vAlign w:val="center"/>
            <w:hideMark/>
          </w:tcPr>
          <w:p w14:paraId="787AC24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674" w:type="dxa"/>
            <w:tcBorders>
              <w:top w:val="nil"/>
              <w:left w:val="nil"/>
              <w:bottom w:val="single" w:sz="4" w:space="0" w:color="auto"/>
              <w:right w:val="single" w:sz="4" w:space="0" w:color="auto"/>
            </w:tcBorders>
            <w:shd w:val="clear" w:color="auto" w:fill="auto"/>
            <w:noWrap/>
            <w:vAlign w:val="center"/>
            <w:hideMark/>
          </w:tcPr>
          <w:p w14:paraId="187CAB63"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674" w:type="dxa"/>
            <w:tcBorders>
              <w:top w:val="nil"/>
              <w:left w:val="nil"/>
              <w:bottom w:val="single" w:sz="4" w:space="0" w:color="auto"/>
              <w:right w:val="single" w:sz="4" w:space="0" w:color="auto"/>
            </w:tcBorders>
            <w:shd w:val="clear" w:color="auto" w:fill="auto"/>
            <w:noWrap/>
            <w:vAlign w:val="center"/>
            <w:hideMark/>
          </w:tcPr>
          <w:p w14:paraId="01C7BD6D"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794" w:type="dxa"/>
            <w:tcBorders>
              <w:top w:val="nil"/>
              <w:left w:val="nil"/>
              <w:bottom w:val="single" w:sz="4" w:space="0" w:color="auto"/>
              <w:right w:val="single" w:sz="4" w:space="0" w:color="auto"/>
            </w:tcBorders>
            <w:shd w:val="clear" w:color="auto" w:fill="auto"/>
            <w:noWrap/>
            <w:vAlign w:val="center"/>
            <w:hideMark/>
          </w:tcPr>
          <w:p w14:paraId="66BAA482"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674" w:type="dxa"/>
            <w:tcBorders>
              <w:top w:val="nil"/>
              <w:left w:val="nil"/>
              <w:bottom w:val="single" w:sz="4" w:space="0" w:color="auto"/>
              <w:right w:val="single" w:sz="4" w:space="0" w:color="auto"/>
            </w:tcBorders>
            <w:shd w:val="clear" w:color="auto" w:fill="auto"/>
            <w:noWrap/>
            <w:vAlign w:val="center"/>
            <w:hideMark/>
          </w:tcPr>
          <w:p w14:paraId="21460BFD"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761" w:type="dxa"/>
            <w:tcBorders>
              <w:top w:val="nil"/>
              <w:left w:val="nil"/>
              <w:bottom w:val="single" w:sz="4" w:space="0" w:color="auto"/>
              <w:right w:val="single" w:sz="4" w:space="0" w:color="auto"/>
            </w:tcBorders>
            <w:shd w:val="clear" w:color="auto" w:fill="auto"/>
            <w:noWrap/>
            <w:vAlign w:val="center"/>
            <w:hideMark/>
          </w:tcPr>
          <w:p w14:paraId="17469D96"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721" w:type="dxa"/>
            <w:tcBorders>
              <w:top w:val="nil"/>
              <w:left w:val="nil"/>
              <w:bottom w:val="single" w:sz="4" w:space="0" w:color="auto"/>
              <w:right w:val="single" w:sz="4" w:space="0" w:color="auto"/>
            </w:tcBorders>
            <w:shd w:val="clear" w:color="auto" w:fill="auto"/>
            <w:noWrap/>
            <w:vAlign w:val="center"/>
            <w:hideMark/>
          </w:tcPr>
          <w:p w14:paraId="0B185192"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6,695.30 </w:t>
            </w:r>
          </w:p>
        </w:tc>
        <w:tc>
          <w:tcPr>
            <w:tcW w:w="741" w:type="dxa"/>
            <w:tcBorders>
              <w:top w:val="nil"/>
              <w:left w:val="nil"/>
              <w:bottom w:val="single" w:sz="4" w:space="0" w:color="auto"/>
              <w:right w:val="single" w:sz="4" w:space="0" w:color="auto"/>
            </w:tcBorders>
            <w:shd w:val="clear" w:color="auto" w:fill="auto"/>
            <w:noWrap/>
            <w:vAlign w:val="center"/>
            <w:hideMark/>
          </w:tcPr>
          <w:p w14:paraId="3EFE0BDB"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80,343.57 </w:t>
            </w:r>
          </w:p>
        </w:tc>
      </w:tr>
      <w:tr w:rsidR="00AE41AE" w:rsidRPr="00BC17FF" w14:paraId="23C9C26B"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79D3466C"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MC</w:t>
            </w:r>
          </w:p>
        </w:tc>
        <w:tc>
          <w:tcPr>
            <w:tcW w:w="674" w:type="dxa"/>
            <w:tcBorders>
              <w:top w:val="nil"/>
              <w:left w:val="nil"/>
              <w:bottom w:val="single" w:sz="4" w:space="0" w:color="auto"/>
              <w:right w:val="single" w:sz="4" w:space="0" w:color="auto"/>
            </w:tcBorders>
            <w:shd w:val="clear" w:color="auto" w:fill="auto"/>
            <w:noWrap/>
            <w:vAlign w:val="center"/>
            <w:hideMark/>
          </w:tcPr>
          <w:p w14:paraId="39419F29"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674" w:type="dxa"/>
            <w:tcBorders>
              <w:top w:val="nil"/>
              <w:left w:val="nil"/>
              <w:bottom w:val="single" w:sz="4" w:space="0" w:color="auto"/>
              <w:right w:val="single" w:sz="4" w:space="0" w:color="auto"/>
            </w:tcBorders>
            <w:shd w:val="clear" w:color="auto" w:fill="auto"/>
            <w:noWrap/>
            <w:vAlign w:val="center"/>
            <w:hideMark/>
          </w:tcPr>
          <w:p w14:paraId="2583C089"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674" w:type="dxa"/>
            <w:tcBorders>
              <w:top w:val="nil"/>
              <w:left w:val="nil"/>
              <w:bottom w:val="single" w:sz="4" w:space="0" w:color="auto"/>
              <w:right w:val="single" w:sz="4" w:space="0" w:color="auto"/>
            </w:tcBorders>
            <w:shd w:val="clear" w:color="auto" w:fill="auto"/>
            <w:noWrap/>
            <w:vAlign w:val="center"/>
            <w:hideMark/>
          </w:tcPr>
          <w:p w14:paraId="4A7E1D0A"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674" w:type="dxa"/>
            <w:tcBorders>
              <w:top w:val="nil"/>
              <w:left w:val="nil"/>
              <w:bottom w:val="single" w:sz="4" w:space="0" w:color="auto"/>
              <w:right w:val="single" w:sz="4" w:space="0" w:color="auto"/>
            </w:tcBorders>
            <w:shd w:val="clear" w:color="auto" w:fill="auto"/>
            <w:noWrap/>
            <w:vAlign w:val="center"/>
            <w:hideMark/>
          </w:tcPr>
          <w:p w14:paraId="632CD73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674" w:type="dxa"/>
            <w:tcBorders>
              <w:top w:val="nil"/>
              <w:left w:val="nil"/>
              <w:bottom w:val="single" w:sz="4" w:space="0" w:color="auto"/>
              <w:right w:val="single" w:sz="4" w:space="0" w:color="auto"/>
            </w:tcBorders>
            <w:shd w:val="clear" w:color="auto" w:fill="auto"/>
            <w:noWrap/>
            <w:vAlign w:val="center"/>
            <w:hideMark/>
          </w:tcPr>
          <w:p w14:paraId="4A49E107"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674" w:type="dxa"/>
            <w:tcBorders>
              <w:top w:val="nil"/>
              <w:left w:val="nil"/>
              <w:bottom w:val="single" w:sz="4" w:space="0" w:color="auto"/>
              <w:right w:val="single" w:sz="4" w:space="0" w:color="auto"/>
            </w:tcBorders>
            <w:shd w:val="clear" w:color="auto" w:fill="auto"/>
            <w:noWrap/>
            <w:vAlign w:val="center"/>
            <w:hideMark/>
          </w:tcPr>
          <w:p w14:paraId="0F4AA748"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674" w:type="dxa"/>
            <w:tcBorders>
              <w:top w:val="nil"/>
              <w:left w:val="nil"/>
              <w:bottom w:val="single" w:sz="4" w:space="0" w:color="auto"/>
              <w:right w:val="single" w:sz="4" w:space="0" w:color="auto"/>
            </w:tcBorders>
            <w:shd w:val="clear" w:color="auto" w:fill="auto"/>
            <w:noWrap/>
            <w:vAlign w:val="center"/>
            <w:hideMark/>
          </w:tcPr>
          <w:p w14:paraId="3E00318D"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674" w:type="dxa"/>
            <w:tcBorders>
              <w:top w:val="nil"/>
              <w:left w:val="nil"/>
              <w:bottom w:val="single" w:sz="4" w:space="0" w:color="auto"/>
              <w:right w:val="single" w:sz="4" w:space="0" w:color="auto"/>
            </w:tcBorders>
            <w:shd w:val="clear" w:color="auto" w:fill="auto"/>
            <w:noWrap/>
            <w:vAlign w:val="center"/>
            <w:hideMark/>
          </w:tcPr>
          <w:p w14:paraId="2879B123"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794" w:type="dxa"/>
            <w:tcBorders>
              <w:top w:val="nil"/>
              <w:left w:val="nil"/>
              <w:bottom w:val="single" w:sz="4" w:space="0" w:color="auto"/>
              <w:right w:val="single" w:sz="4" w:space="0" w:color="auto"/>
            </w:tcBorders>
            <w:shd w:val="clear" w:color="auto" w:fill="auto"/>
            <w:noWrap/>
            <w:vAlign w:val="center"/>
            <w:hideMark/>
          </w:tcPr>
          <w:p w14:paraId="5F8D470E"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674" w:type="dxa"/>
            <w:tcBorders>
              <w:top w:val="nil"/>
              <w:left w:val="nil"/>
              <w:bottom w:val="single" w:sz="4" w:space="0" w:color="auto"/>
              <w:right w:val="single" w:sz="4" w:space="0" w:color="auto"/>
            </w:tcBorders>
            <w:shd w:val="clear" w:color="auto" w:fill="auto"/>
            <w:noWrap/>
            <w:vAlign w:val="center"/>
            <w:hideMark/>
          </w:tcPr>
          <w:p w14:paraId="49EBDEE5"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761" w:type="dxa"/>
            <w:tcBorders>
              <w:top w:val="nil"/>
              <w:left w:val="nil"/>
              <w:bottom w:val="single" w:sz="4" w:space="0" w:color="auto"/>
              <w:right w:val="single" w:sz="4" w:space="0" w:color="auto"/>
            </w:tcBorders>
            <w:shd w:val="clear" w:color="auto" w:fill="auto"/>
            <w:noWrap/>
            <w:vAlign w:val="center"/>
            <w:hideMark/>
          </w:tcPr>
          <w:p w14:paraId="78D2C5DD"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721" w:type="dxa"/>
            <w:tcBorders>
              <w:top w:val="nil"/>
              <w:left w:val="nil"/>
              <w:bottom w:val="single" w:sz="4" w:space="0" w:color="auto"/>
              <w:right w:val="single" w:sz="4" w:space="0" w:color="auto"/>
            </w:tcBorders>
            <w:shd w:val="clear" w:color="auto" w:fill="auto"/>
            <w:noWrap/>
            <w:vAlign w:val="center"/>
            <w:hideMark/>
          </w:tcPr>
          <w:p w14:paraId="48FDA4D9"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6,902.76 </w:t>
            </w:r>
          </w:p>
        </w:tc>
        <w:tc>
          <w:tcPr>
            <w:tcW w:w="741" w:type="dxa"/>
            <w:tcBorders>
              <w:top w:val="nil"/>
              <w:left w:val="nil"/>
              <w:bottom w:val="single" w:sz="4" w:space="0" w:color="auto"/>
              <w:right w:val="single" w:sz="4" w:space="0" w:color="auto"/>
            </w:tcBorders>
            <w:shd w:val="clear" w:color="auto" w:fill="auto"/>
            <w:noWrap/>
            <w:vAlign w:val="center"/>
            <w:hideMark/>
          </w:tcPr>
          <w:p w14:paraId="45A9F285"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82,833.17 </w:t>
            </w:r>
          </w:p>
        </w:tc>
      </w:tr>
      <w:tr w:rsidR="00AE41AE" w:rsidRPr="00BC17FF" w14:paraId="5CEE12C8"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0E343E25"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MORENA</w:t>
            </w:r>
          </w:p>
        </w:tc>
        <w:tc>
          <w:tcPr>
            <w:tcW w:w="674" w:type="dxa"/>
            <w:tcBorders>
              <w:top w:val="nil"/>
              <w:left w:val="nil"/>
              <w:bottom w:val="single" w:sz="4" w:space="0" w:color="auto"/>
              <w:right w:val="single" w:sz="4" w:space="0" w:color="auto"/>
            </w:tcBorders>
            <w:shd w:val="clear" w:color="auto" w:fill="auto"/>
            <w:noWrap/>
            <w:vAlign w:val="center"/>
            <w:hideMark/>
          </w:tcPr>
          <w:p w14:paraId="0540B88F"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674" w:type="dxa"/>
            <w:tcBorders>
              <w:top w:val="nil"/>
              <w:left w:val="nil"/>
              <w:bottom w:val="single" w:sz="4" w:space="0" w:color="auto"/>
              <w:right w:val="single" w:sz="4" w:space="0" w:color="auto"/>
            </w:tcBorders>
            <w:shd w:val="clear" w:color="auto" w:fill="auto"/>
            <w:noWrap/>
            <w:vAlign w:val="center"/>
            <w:hideMark/>
          </w:tcPr>
          <w:p w14:paraId="1EF4F262"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674" w:type="dxa"/>
            <w:tcBorders>
              <w:top w:val="nil"/>
              <w:left w:val="nil"/>
              <w:bottom w:val="single" w:sz="4" w:space="0" w:color="auto"/>
              <w:right w:val="single" w:sz="4" w:space="0" w:color="auto"/>
            </w:tcBorders>
            <w:shd w:val="clear" w:color="auto" w:fill="auto"/>
            <w:noWrap/>
            <w:vAlign w:val="center"/>
            <w:hideMark/>
          </w:tcPr>
          <w:p w14:paraId="3603686D"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674" w:type="dxa"/>
            <w:tcBorders>
              <w:top w:val="nil"/>
              <w:left w:val="nil"/>
              <w:bottom w:val="single" w:sz="4" w:space="0" w:color="auto"/>
              <w:right w:val="single" w:sz="4" w:space="0" w:color="auto"/>
            </w:tcBorders>
            <w:shd w:val="clear" w:color="auto" w:fill="auto"/>
            <w:noWrap/>
            <w:vAlign w:val="center"/>
            <w:hideMark/>
          </w:tcPr>
          <w:p w14:paraId="3BC9FABC"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674" w:type="dxa"/>
            <w:tcBorders>
              <w:top w:val="nil"/>
              <w:left w:val="nil"/>
              <w:bottom w:val="single" w:sz="4" w:space="0" w:color="auto"/>
              <w:right w:val="single" w:sz="4" w:space="0" w:color="auto"/>
            </w:tcBorders>
            <w:shd w:val="clear" w:color="auto" w:fill="auto"/>
            <w:noWrap/>
            <w:vAlign w:val="center"/>
            <w:hideMark/>
          </w:tcPr>
          <w:p w14:paraId="4EA4CFA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674" w:type="dxa"/>
            <w:tcBorders>
              <w:top w:val="nil"/>
              <w:left w:val="nil"/>
              <w:bottom w:val="single" w:sz="4" w:space="0" w:color="auto"/>
              <w:right w:val="single" w:sz="4" w:space="0" w:color="auto"/>
            </w:tcBorders>
            <w:shd w:val="clear" w:color="auto" w:fill="auto"/>
            <w:noWrap/>
            <w:vAlign w:val="center"/>
            <w:hideMark/>
          </w:tcPr>
          <w:p w14:paraId="23BFB701"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674" w:type="dxa"/>
            <w:tcBorders>
              <w:top w:val="nil"/>
              <w:left w:val="nil"/>
              <w:bottom w:val="single" w:sz="4" w:space="0" w:color="auto"/>
              <w:right w:val="single" w:sz="4" w:space="0" w:color="auto"/>
            </w:tcBorders>
            <w:shd w:val="clear" w:color="auto" w:fill="auto"/>
            <w:noWrap/>
            <w:vAlign w:val="center"/>
            <w:hideMark/>
          </w:tcPr>
          <w:p w14:paraId="0CDC59B6"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674" w:type="dxa"/>
            <w:tcBorders>
              <w:top w:val="nil"/>
              <w:left w:val="nil"/>
              <w:bottom w:val="single" w:sz="4" w:space="0" w:color="auto"/>
              <w:right w:val="single" w:sz="4" w:space="0" w:color="auto"/>
            </w:tcBorders>
            <w:shd w:val="clear" w:color="auto" w:fill="auto"/>
            <w:noWrap/>
            <w:vAlign w:val="center"/>
            <w:hideMark/>
          </w:tcPr>
          <w:p w14:paraId="7C6A655E"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794" w:type="dxa"/>
            <w:tcBorders>
              <w:top w:val="nil"/>
              <w:left w:val="nil"/>
              <w:bottom w:val="single" w:sz="4" w:space="0" w:color="auto"/>
              <w:right w:val="single" w:sz="4" w:space="0" w:color="auto"/>
            </w:tcBorders>
            <w:shd w:val="clear" w:color="auto" w:fill="auto"/>
            <w:noWrap/>
            <w:vAlign w:val="center"/>
            <w:hideMark/>
          </w:tcPr>
          <w:p w14:paraId="18BFC79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674" w:type="dxa"/>
            <w:tcBorders>
              <w:top w:val="nil"/>
              <w:left w:val="nil"/>
              <w:bottom w:val="single" w:sz="4" w:space="0" w:color="auto"/>
              <w:right w:val="single" w:sz="4" w:space="0" w:color="auto"/>
            </w:tcBorders>
            <w:shd w:val="clear" w:color="auto" w:fill="auto"/>
            <w:noWrap/>
            <w:vAlign w:val="center"/>
            <w:hideMark/>
          </w:tcPr>
          <w:p w14:paraId="10583922"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761" w:type="dxa"/>
            <w:tcBorders>
              <w:top w:val="nil"/>
              <w:left w:val="nil"/>
              <w:bottom w:val="single" w:sz="4" w:space="0" w:color="auto"/>
              <w:right w:val="single" w:sz="4" w:space="0" w:color="auto"/>
            </w:tcBorders>
            <w:shd w:val="clear" w:color="auto" w:fill="auto"/>
            <w:noWrap/>
            <w:vAlign w:val="center"/>
            <w:hideMark/>
          </w:tcPr>
          <w:p w14:paraId="239481F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721" w:type="dxa"/>
            <w:tcBorders>
              <w:top w:val="nil"/>
              <w:left w:val="nil"/>
              <w:bottom w:val="single" w:sz="4" w:space="0" w:color="auto"/>
              <w:right w:val="single" w:sz="4" w:space="0" w:color="auto"/>
            </w:tcBorders>
            <w:shd w:val="clear" w:color="auto" w:fill="auto"/>
            <w:noWrap/>
            <w:vAlign w:val="center"/>
            <w:hideMark/>
          </w:tcPr>
          <w:p w14:paraId="134A34C0"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21,748.49 </w:t>
            </w:r>
          </w:p>
        </w:tc>
        <w:tc>
          <w:tcPr>
            <w:tcW w:w="741" w:type="dxa"/>
            <w:tcBorders>
              <w:top w:val="nil"/>
              <w:left w:val="nil"/>
              <w:bottom w:val="single" w:sz="4" w:space="0" w:color="auto"/>
              <w:right w:val="single" w:sz="4" w:space="0" w:color="auto"/>
            </w:tcBorders>
            <w:shd w:val="clear" w:color="auto" w:fill="auto"/>
            <w:noWrap/>
            <w:vAlign w:val="center"/>
            <w:hideMark/>
          </w:tcPr>
          <w:p w14:paraId="20D66BB0"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260,981.85 </w:t>
            </w:r>
          </w:p>
        </w:tc>
      </w:tr>
      <w:tr w:rsidR="00AE41AE" w:rsidRPr="00BC17FF" w14:paraId="5565BF94"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4536650"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Nueva Alianza Colima</w:t>
            </w:r>
          </w:p>
        </w:tc>
        <w:tc>
          <w:tcPr>
            <w:tcW w:w="674" w:type="dxa"/>
            <w:tcBorders>
              <w:top w:val="nil"/>
              <w:left w:val="nil"/>
              <w:bottom w:val="single" w:sz="4" w:space="0" w:color="auto"/>
              <w:right w:val="single" w:sz="4" w:space="0" w:color="auto"/>
            </w:tcBorders>
            <w:shd w:val="clear" w:color="auto" w:fill="auto"/>
            <w:noWrap/>
            <w:vAlign w:val="center"/>
            <w:hideMark/>
          </w:tcPr>
          <w:p w14:paraId="7E88D4DD"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674" w:type="dxa"/>
            <w:tcBorders>
              <w:top w:val="nil"/>
              <w:left w:val="nil"/>
              <w:bottom w:val="single" w:sz="4" w:space="0" w:color="auto"/>
              <w:right w:val="single" w:sz="4" w:space="0" w:color="auto"/>
            </w:tcBorders>
            <w:shd w:val="clear" w:color="auto" w:fill="auto"/>
            <w:noWrap/>
            <w:vAlign w:val="center"/>
            <w:hideMark/>
          </w:tcPr>
          <w:p w14:paraId="625B1F4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674" w:type="dxa"/>
            <w:tcBorders>
              <w:top w:val="nil"/>
              <w:left w:val="nil"/>
              <w:bottom w:val="single" w:sz="4" w:space="0" w:color="auto"/>
              <w:right w:val="single" w:sz="4" w:space="0" w:color="auto"/>
            </w:tcBorders>
            <w:shd w:val="clear" w:color="auto" w:fill="auto"/>
            <w:noWrap/>
            <w:vAlign w:val="center"/>
            <w:hideMark/>
          </w:tcPr>
          <w:p w14:paraId="5CCB4CA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674" w:type="dxa"/>
            <w:tcBorders>
              <w:top w:val="nil"/>
              <w:left w:val="nil"/>
              <w:bottom w:val="single" w:sz="4" w:space="0" w:color="auto"/>
              <w:right w:val="single" w:sz="4" w:space="0" w:color="auto"/>
            </w:tcBorders>
            <w:shd w:val="clear" w:color="auto" w:fill="auto"/>
            <w:noWrap/>
            <w:vAlign w:val="center"/>
            <w:hideMark/>
          </w:tcPr>
          <w:p w14:paraId="7E4820B7"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674" w:type="dxa"/>
            <w:tcBorders>
              <w:top w:val="nil"/>
              <w:left w:val="nil"/>
              <w:bottom w:val="single" w:sz="4" w:space="0" w:color="auto"/>
              <w:right w:val="single" w:sz="4" w:space="0" w:color="auto"/>
            </w:tcBorders>
            <w:shd w:val="clear" w:color="auto" w:fill="auto"/>
            <w:noWrap/>
            <w:vAlign w:val="center"/>
            <w:hideMark/>
          </w:tcPr>
          <w:p w14:paraId="301C1753"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674" w:type="dxa"/>
            <w:tcBorders>
              <w:top w:val="nil"/>
              <w:left w:val="nil"/>
              <w:bottom w:val="single" w:sz="4" w:space="0" w:color="auto"/>
              <w:right w:val="single" w:sz="4" w:space="0" w:color="auto"/>
            </w:tcBorders>
            <w:shd w:val="clear" w:color="auto" w:fill="auto"/>
            <w:noWrap/>
            <w:vAlign w:val="center"/>
            <w:hideMark/>
          </w:tcPr>
          <w:p w14:paraId="40B794F5"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674" w:type="dxa"/>
            <w:tcBorders>
              <w:top w:val="nil"/>
              <w:left w:val="nil"/>
              <w:bottom w:val="single" w:sz="4" w:space="0" w:color="auto"/>
              <w:right w:val="single" w:sz="4" w:space="0" w:color="auto"/>
            </w:tcBorders>
            <w:shd w:val="clear" w:color="auto" w:fill="auto"/>
            <w:noWrap/>
            <w:vAlign w:val="center"/>
            <w:hideMark/>
          </w:tcPr>
          <w:p w14:paraId="5DDA519F"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674" w:type="dxa"/>
            <w:tcBorders>
              <w:top w:val="nil"/>
              <w:left w:val="nil"/>
              <w:bottom w:val="single" w:sz="4" w:space="0" w:color="auto"/>
              <w:right w:val="single" w:sz="4" w:space="0" w:color="auto"/>
            </w:tcBorders>
            <w:shd w:val="clear" w:color="auto" w:fill="auto"/>
            <w:noWrap/>
            <w:vAlign w:val="center"/>
            <w:hideMark/>
          </w:tcPr>
          <w:p w14:paraId="1B7A19B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794" w:type="dxa"/>
            <w:tcBorders>
              <w:top w:val="nil"/>
              <w:left w:val="nil"/>
              <w:bottom w:val="single" w:sz="4" w:space="0" w:color="auto"/>
              <w:right w:val="single" w:sz="4" w:space="0" w:color="auto"/>
            </w:tcBorders>
            <w:shd w:val="clear" w:color="auto" w:fill="auto"/>
            <w:noWrap/>
            <w:vAlign w:val="center"/>
            <w:hideMark/>
          </w:tcPr>
          <w:p w14:paraId="3638D92C"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674" w:type="dxa"/>
            <w:tcBorders>
              <w:top w:val="nil"/>
              <w:left w:val="nil"/>
              <w:bottom w:val="single" w:sz="4" w:space="0" w:color="auto"/>
              <w:right w:val="single" w:sz="4" w:space="0" w:color="auto"/>
            </w:tcBorders>
            <w:shd w:val="clear" w:color="auto" w:fill="auto"/>
            <w:noWrap/>
            <w:vAlign w:val="center"/>
            <w:hideMark/>
          </w:tcPr>
          <w:p w14:paraId="3DF02B1A"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761" w:type="dxa"/>
            <w:tcBorders>
              <w:top w:val="nil"/>
              <w:left w:val="nil"/>
              <w:bottom w:val="single" w:sz="4" w:space="0" w:color="auto"/>
              <w:right w:val="single" w:sz="4" w:space="0" w:color="auto"/>
            </w:tcBorders>
            <w:shd w:val="clear" w:color="auto" w:fill="auto"/>
            <w:noWrap/>
            <w:vAlign w:val="center"/>
            <w:hideMark/>
          </w:tcPr>
          <w:p w14:paraId="41B24E2D"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721" w:type="dxa"/>
            <w:tcBorders>
              <w:top w:val="nil"/>
              <w:left w:val="nil"/>
              <w:bottom w:val="single" w:sz="4" w:space="0" w:color="auto"/>
              <w:right w:val="single" w:sz="4" w:space="0" w:color="auto"/>
            </w:tcBorders>
            <w:shd w:val="clear" w:color="auto" w:fill="auto"/>
            <w:noWrap/>
            <w:vAlign w:val="center"/>
            <w:hideMark/>
          </w:tcPr>
          <w:p w14:paraId="706DE3FE"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5,543.97 </w:t>
            </w:r>
          </w:p>
        </w:tc>
        <w:tc>
          <w:tcPr>
            <w:tcW w:w="741" w:type="dxa"/>
            <w:tcBorders>
              <w:top w:val="nil"/>
              <w:left w:val="nil"/>
              <w:bottom w:val="single" w:sz="4" w:space="0" w:color="auto"/>
              <w:right w:val="single" w:sz="4" w:space="0" w:color="auto"/>
            </w:tcBorders>
            <w:shd w:val="clear" w:color="auto" w:fill="auto"/>
            <w:noWrap/>
            <w:vAlign w:val="center"/>
            <w:hideMark/>
          </w:tcPr>
          <w:p w14:paraId="42D08AB3"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66,527.62 </w:t>
            </w:r>
          </w:p>
        </w:tc>
      </w:tr>
      <w:tr w:rsidR="00AE41AE" w:rsidRPr="00BC17FF" w14:paraId="41F91FF4"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B7386B4"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PRD</w:t>
            </w:r>
          </w:p>
        </w:tc>
        <w:tc>
          <w:tcPr>
            <w:tcW w:w="674" w:type="dxa"/>
            <w:tcBorders>
              <w:top w:val="nil"/>
              <w:left w:val="nil"/>
              <w:bottom w:val="single" w:sz="4" w:space="0" w:color="auto"/>
              <w:right w:val="single" w:sz="4" w:space="0" w:color="auto"/>
            </w:tcBorders>
            <w:shd w:val="clear" w:color="auto" w:fill="auto"/>
            <w:noWrap/>
            <w:vAlign w:val="center"/>
            <w:hideMark/>
          </w:tcPr>
          <w:p w14:paraId="5A037D7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52F1CC92"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2141E4A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77EE2F9C"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07A57C6B"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72A2DB60"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6CC6EF27"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26D19FFC"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794" w:type="dxa"/>
            <w:tcBorders>
              <w:top w:val="nil"/>
              <w:left w:val="nil"/>
              <w:bottom w:val="single" w:sz="4" w:space="0" w:color="auto"/>
              <w:right w:val="single" w:sz="4" w:space="0" w:color="auto"/>
            </w:tcBorders>
            <w:shd w:val="clear" w:color="auto" w:fill="auto"/>
            <w:noWrap/>
            <w:vAlign w:val="center"/>
            <w:hideMark/>
          </w:tcPr>
          <w:p w14:paraId="52F340EA"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590E3DF4"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761" w:type="dxa"/>
            <w:tcBorders>
              <w:top w:val="nil"/>
              <w:left w:val="nil"/>
              <w:bottom w:val="single" w:sz="4" w:space="0" w:color="auto"/>
              <w:right w:val="single" w:sz="4" w:space="0" w:color="auto"/>
            </w:tcBorders>
            <w:shd w:val="clear" w:color="auto" w:fill="auto"/>
            <w:noWrap/>
            <w:vAlign w:val="center"/>
            <w:hideMark/>
          </w:tcPr>
          <w:p w14:paraId="126B9787"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721" w:type="dxa"/>
            <w:tcBorders>
              <w:top w:val="nil"/>
              <w:left w:val="nil"/>
              <w:bottom w:val="single" w:sz="4" w:space="0" w:color="auto"/>
              <w:right w:val="single" w:sz="4" w:space="0" w:color="auto"/>
            </w:tcBorders>
            <w:shd w:val="clear" w:color="auto" w:fill="auto"/>
            <w:noWrap/>
            <w:vAlign w:val="center"/>
            <w:hideMark/>
          </w:tcPr>
          <w:p w14:paraId="44A0E05F"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741" w:type="dxa"/>
            <w:tcBorders>
              <w:top w:val="nil"/>
              <w:left w:val="nil"/>
              <w:bottom w:val="single" w:sz="4" w:space="0" w:color="auto"/>
              <w:right w:val="single" w:sz="4" w:space="0" w:color="auto"/>
            </w:tcBorders>
            <w:shd w:val="clear" w:color="auto" w:fill="auto"/>
            <w:noWrap/>
            <w:vAlign w:val="center"/>
            <w:hideMark/>
          </w:tcPr>
          <w:p w14:paraId="6ACC7D8B"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31,318.86 </w:t>
            </w:r>
          </w:p>
        </w:tc>
      </w:tr>
      <w:tr w:rsidR="00AE41AE" w:rsidRPr="00BC17FF" w14:paraId="31B12C35"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0D4BA132"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Partido Encuentro Solidario</w:t>
            </w:r>
          </w:p>
        </w:tc>
        <w:tc>
          <w:tcPr>
            <w:tcW w:w="674" w:type="dxa"/>
            <w:tcBorders>
              <w:top w:val="nil"/>
              <w:left w:val="nil"/>
              <w:bottom w:val="single" w:sz="4" w:space="0" w:color="auto"/>
              <w:right w:val="single" w:sz="4" w:space="0" w:color="auto"/>
            </w:tcBorders>
            <w:shd w:val="clear" w:color="auto" w:fill="auto"/>
            <w:noWrap/>
            <w:vAlign w:val="center"/>
            <w:hideMark/>
          </w:tcPr>
          <w:p w14:paraId="2973AE91"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55FCBB61"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5BAD55BF"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23BF749A"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02E90739"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40C6CFED"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2623961C"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3E4286F0"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794" w:type="dxa"/>
            <w:tcBorders>
              <w:top w:val="nil"/>
              <w:left w:val="nil"/>
              <w:bottom w:val="single" w:sz="4" w:space="0" w:color="auto"/>
              <w:right w:val="single" w:sz="4" w:space="0" w:color="auto"/>
            </w:tcBorders>
            <w:shd w:val="clear" w:color="auto" w:fill="auto"/>
            <w:noWrap/>
            <w:vAlign w:val="center"/>
            <w:hideMark/>
          </w:tcPr>
          <w:p w14:paraId="193F8C11"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674" w:type="dxa"/>
            <w:tcBorders>
              <w:top w:val="nil"/>
              <w:left w:val="nil"/>
              <w:bottom w:val="single" w:sz="4" w:space="0" w:color="auto"/>
              <w:right w:val="single" w:sz="4" w:space="0" w:color="auto"/>
            </w:tcBorders>
            <w:shd w:val="clear" w:color="auto" w:fill="auto"/>
            <w:noWrap/>
            <w:vAlign w:val="center"/>
            <w:hideMark/>
          </w:tcPr>
          <w:p w14:paraId="35ED2AB7"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761" w:type="dxa"/>
            <w:tcBorders>
              <w:top w:val="nil"/>
              <w:left w:val="nil"/>
              <w:bottom w:val="single" w:sz="4" w:space="0" w:color="auto"/>
              <w:right w:val="single" w:sz="4" w:space="0" w:color="auto"/>
            </w:tcBorders>
            <w:shd w:val="clear" w:color="auto" w:fill="auto"/>
            <w:noWrap/>
            <w:vAlign w:val="center"/>
            <w:hideMark/>
          </w:tcPr>
          <w:p w14:paraId="668C6D58"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721" w:type="dxa"/>
            <w:tcBorders>
              <w:top w:val="nil"/>
              <w:left w:val="nil"/>
              <w:bottom w:val="single" w:sz="4" w:space="0" w:color="auto"/>
              <w:right w:val="single" w:sz="4" w:space="0" w:color="auto"/>
            </w:tcBorders>
            <w:shd w:val="clear" w:color="auto" w:fill="auto"/>
            <w:noWrap/>
            <w:vAlign w:val="center"/>
            <w:hideMark/>
          </w:tcPr>
          <w:p w14:paraId="344BB205" w14:textId="77777777" w:rsidR="00AE41AE" w:rsidRPr="00BC17FF" w:rsidRDefault="00AE41AE" w:rsidP="001D2F77">
            <w:pPr>
              <w:spacing w:after="0" w:line="240" w:lineRule="auto"/>
              <w:jc w:val="right"/>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xml:space="preserve">2,609.91 </w:t>
            </w:r>
          </w:p>
        </w:tc>
        <w:tc>
          <w:tcPr>
            <w:tcW w:w="741" w:type="dxa"/>
            <w:tcBorders>
              <w:top w:val="nil"/>
              <w:left w:val="nil"/>
              <w:bottom w:val="single" w:sz="4" w:space="0" w:color="auto"/>
              <w:right w:val="single" w:sz="4" w:space="0" w:color="auto"/>
            </w:tcBorders>
            <w:shd w:val="clear" w:color="auto" w:fill="auto"/>
            <w:noWrap/>
            <w:vAlign w:val="center"/>
            <w:hideMark/>
          </w:tcPr>
          <w:p w14:paraId="56F9369E"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31,318.86 </w:t>
            </w:r>
          </w:p>
        </w:tc>
      </w:tr>
      <w:tr w:rsidR="00AE41AE" w:rsidRPr="00BC17FF" w14:paraId="19D52C8C" w14:textId="77777777" w:rsidTr="00397C7D">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74F9BACD" w14:textId="77777777" w:rsidR="00AE41AE" w:rsidRPr="00BC17FF" w:rsidRDefault="00AE41AE" w:rsidP="001D2F77">
            <w:pPr>
              <w:spacing w:after="0" w:line="240" w:lineRule="auto"/>
              <w:rPr>
                <w:rFonts w:ascii="Arial" w:eastAsia="Times New Roman" w:hAnsi="Arial" w:cs="Arial"/>
                <w:color w:val="000000"/>
                <w:sz w:val="12"/>
                <w:szCs w:val="12"/>
                <w:lang w:eastAsia="es-MX"/>
              </w:rPr>
            </w:pPr>
            <w:r w:rsidRPr="00BC17FF">
              <w:rPr>
                <w:rFonts w:ascii="Arial" w:eastAsia="Times New Roman" w:hAnsi="Arial" w:cs="Arial"/>
                <w:color w:val="000000"/>
                <w:sz w:val="12"/>
                <w:szCs w:val="12"/>
                <w:lang w:eastAsia="es-MX"/>
              </w:rPr>
              <w:t> </w:t>
            </w:r>
          </w:p>
        </w:tc>
        <w:tc>
          <w:tcPr>
            <w:tcW w:w="674" w:type="dxa"/>
            <w:tcBorders>
              <w:top w:val="nil"/>
              <w:left w:val="nil"/>
              <w:bottom w:val="single" w:sz="4" w:space="0" w:color="auto"/>
              <w:right w:val="single" w:sz="4" w:space="0" w:color="auto"/>
            </w:tcBorders>
            <w:shd w:val="clear" w:color="auto" w:fill="auto"/>
            <w:noWrap/>
            <w:vAlign w:val="center"/>
            <w:hideMark/>
          </w:tcPr>
          <w:p w14:paraId="2B804A9A"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674" w:type="dxa"/>
            <w:tcBorders>
              <w:top w:val="nil"/>
              <w:left w:val="nil"/>
              <w:bottom w:val="single" w:sz="4" w:space="0" w:color="auto"/>
              <w:right w:val="single" w:sz="4" w:space="0" w:color="auto"/>
            </w:tcBorders>
            <w:shd w:val="clear" w:color="auto" w:fill="auto"/>
            <w:noWrap/>
            <w:vAlign w:val="center"/>
            <w:hideMark/>
          </w:tcPr>
          <w:p w14:paraId="73BAC0CC"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674" w:type="dxa"/>
            <w:tcBorders>
              <w:top w:val="nil"/>
              <w:left w:val="nil"/>
              <w:bottom w:val="single" w:sz="4" w:space="0" w:color="auto"/>
              <w:right w:val="single" w:sz="4" w:space="0" w:color="auto"/>
            </w:tcBorders>
            <w:shd w:val="clear" w:color="auto" w:fill="auto"/>
            <w:noWrap/>
            <w:vAlign w:val="center"/>
            <w:hideMark/>
          </w:tcPr>
          <w:p w14:paraId="5E833D8E"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674" w:type="dxa"/>
            <w:tcBorders>
              <w:top w:val="nil"/>
              <w:left w:val="nil"/>
              <w:bottom w:val="single" w:sz="4" w:space="0" w:color="auto"/>
              <w:right w:val="single" w:sz="4" w:space="0" w:color="auto"/>
            </w:tcBorders>
            <w:shd w:val="clear" w:color="auto" w:fill="auto"/>
            <w:noWrap/>
            <w:vAlign w:val="center"/>
            <w:hideMark/>
          </w:tcPr>
          <w:p w14:paraId="6BDD5CB5"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674" w:type="dxa"/>
            <w:tcBorders>
              <w:top w:val="nil"/>
              <w:left w:val="nil"/>
              <w:bottom w:val="single" w:sz="4" w:space="0" w:color="auto"/>
              <w:right w:val="single" w:sz="4" w:space="0" w:color="auto"/>
            </w:tcBorders>
            <w:shd w:val="clear" w:color="auto" w:fill="auto"/>
            <w:noWrap/>
            <w:vAlign w:val="center"/>
            <w:hideMark/>
          </w:tcPr>
          <w:p w14:paraId="263A69B7"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674" w:type="dxa"/>
            <w:tcBorders>
              <w:top w:val="nil"/>
              <w:left w:val="nil"/>
              <w:bottom w:val="single" w:sz="4" w:space="0" w:color="auto"/>
              <w:right w:val="single" w:sz="4" w:space="0" w:color="auto"/>
            </w:tcBorders>
            <w:shd w:val="clear" w:color="auto" w:fill="auto"/>
            <w:noWrap/>
            <w:vAlign w:val="center"/>
            <w:hideMark/>
          </w:tcPr>
          <w:p w14:paraId="29F662EE"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674" w:type="dxa"/>
            <w:tcBorders>
              <w:top w:val="nil"/>
              <w:left w:val="nil"/>
              <w:bottom w:val="single" w:sz="4" w:space="0" w:color="auto"/>
              <w:right w:val="single" w:sz="4" w:space="0" w:color="auto"/>
            </w:tcBorders>
            <w:shd w:val="clear" w:color="auto" w:fill="auto"/>
            <w:noWrap/>
            <w:vAlign w:val="center"/>
            <w:hideMark/>
          </w:tcPr>
          <w:p w14:paraId="6C3E08F1"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674" w:type="dxa"/>
            <w:tcBorders>
              <w:top w:val="nil"/>
              <w:left w:val="nil"/>
              <w:bottom w:val="single" w:sz="4" w:space="0" w:color="auto"/>
              <w:right w:val="single" w:sz="4" w:space="0" w:color="auto"/>
            </w:tcBorders>
            <w:shd w:val="clear" w:color="auto" w:fill="auto"/>
            <w:noWrap/>
            <w:vAlign w:val="center"/>
            <w:hideMark/>
          </w:tcPr>
          <w:p w14:paraId="22EA0681"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794" w:type="dxa"/>
            <w:tcBorders>
              <w:top w:val="nil"/>
              <w:left w:val="nil"/>
              <w:bottom w:val="single" w:sz="4" w:space="0" w:color="auto"/>
              <w:right w:val="single" w:sz="4" w:space="0" w:color="auto"/>
            </w:tcBorders>
            <w:shd w:val="clear" w:color="auto" w:fill="auto"/>
            <w:noWrap/>
            <w:vAlign w:val="center"/>
            <w:hideMark/>
          </w:tcPr>
          <w:p w14:paraId="07084D92"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674" w:type="dxa"/>
            <w:tcBorders>
              <w:top w:val="nil"/>
              <w:left w:val="nil"/>
              <w:bottom w:val="single" w:sz="4" w:space="0" w:color="auto"/>
              <w:right w:val="single" w:sz="4" w:space="0" w:color="auto"/>
            </w:tcBorders>
            <w:shd w:val="clear" w:color="auto" w:fill="auto"/>
            <w:noWrap/>
            <w:vAlign w:val="center"/>
            <w:hideMark/>
          </w:tcPr>
          <w:p w14:paraId="6494912F"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761" w:type="dxa"/>
            <w:tcBorders>
              <w:top w:val="nil"/>
              <w:left w:val="nil"/>
              <w:bottom w:val="single" w:sz="4" w:space="0" w:color="auto"/>
              <w:right w:val="single" w:sz="4" w:space="0" w:color="auto"/>
            </w:tcBorders>
            <w:shd w:val="clear" w:color="auto" w:fill="auto"/>
            <w:noWrap/>
            <w:vAlign w:val="center"/>
            <w:hideMark/>
          </w:tcPr>
          <w:p w14:paraId="3292AC4A"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721" w:type="dxa"/>
            <w:tcBorders>
              <w:top w:val="nil"/>
              <w:left w:val="nil"/>
              <w:bottom w:val="single" w:sz="4" w:space="0" w:color="auto"/>
              <w:right w:val="single" w:sz="4" w:space="0" w:color="auto"/>
            </w:tcBorders>
            <w:shd w:val="clear" w:color="auto" w:fill="auto"/>
            <w:noWrap/>
            <w:vAlign w:val="center"/>
            <w:hideMark/>
          </w:tcPr>
          <w:p w14:paraId="3FE86228" w14:textId="77777777" w:rsidR="00AE41AE" w:rsidRPr="00BC17FF" w:rsidRDefault="00AE41AE" w:rsidP="001D2F77">
            <w:pPr>
              <w:spacing w:after="0" w:line="240" w:lineRule="auto"/>
              <w:jc w:val="right"/>
              <w:rPr>
                <w:rFonts w:ascii="Arial" w:eastAsia="Times New Roman" w:hAnsi="Arial" w:cs="Arial"/>
                <w:b/>
                <w:color w:val="000000"/>
                <w:sz w:val="12"/>
                <w:szCs w:val="12"/>
                <w:lang w:eastAsia="es-MX"/>
              </w:rPr>
            </w:pPr>
            <w:r w:rsidRPr="00BC17FF">
              <w:rPr>
                <w:rFonts w:ascii="Arial" w:eastAsia="Times New Roman" w:hAnsi="Arial" w:cs="Arial"/>
                <w:b/>
                <w:color w:val="000000"/>
                <w:sz w:val="12"/>
                <w:szCs w:val="12"/>
                <w:lang w:eastAsia="es-MX"/>
              </w:rPr>
              <w:t xml:space="preserve">78,297.17 </w:t>
            </w:r>
          </w:p>
        </w:tc>
        <w:tc>
          <w:tcPr>
            <w:tcW w:w="741" w:type="dxa"/>
            <w:tcBorders>
              <w:top w:val="nil"/>
              <w:left w:val="nil"/>
              <w:bottom w:val="single" w:sz="4" w:space="0" w:color="auto"/>
              <w:right w:val="single" w:sz="4" w:space="0" w:color="auto"/>
            </w:tcBorders>
            <w:shd w:val="clear" w:color="auto" w:fill="auto"/>
            <w:noWrap/>
            <w:vAlign w:val="center"/>
            <w:hideMark/>
          </w:tcPr>
          <w:p w14:paraId="510A791D" w14:textId="77777777" w:rsidR="00AE41AE" w:rsidRPr="00BC17FF" w:rsidRDefault="00AE41AE" w:rsidP="001D2F77">
            <w:pPr>
              <w:spacing w:after="0" w:line="240" w:lineRule="auto"/>
              <w:jc w:val="right"/>
              <w:rPr>
                <w:rFonts w:ascii="Arial" w:eastAsia="Times New Roman" w:hAnsi="Arial" w:cs="Arial"/>
                <w:b/>
                <w:bCs/>
                <w:color w:val="000000"/>
                <w:sz w:val="12"/>
                <w:szCs w:val="12"/>
                <w:lang w:eastAsia="es-MX"/>
              </w:rPr>
            </w:pPr>
            <w:r w:rsidRPr="00BC17FF">
              <w:rPr>
                <w:rFonts w:ascii="Arial" w:eastAsia="Times New Roman" w:hAnsi="Arial" w:cs="Arial"/>
                <w:b/>
                <w:bCs/>
                <w:color w:val="000000"/>
                <w:sz w:val="12"/>
                <w:szCs w:val="12"/>
                <w:lang w:eastAsia="es-MX"/>
              </w:rPr>
              <w:t xml:space="preserve">939,565.90 </w:t>
            </w:r>
          </w:p>
        </w:tc>
      </w:tr>
    </w:tbl>
    <w:p w14:paraId="485A0AA5" w14:textId="77777777" w:rsidR="0025229F" w:rsidRPr="00DB7386" w:rsidRDefault="0025229F" w:rsidP="0025229F">
      <w:pPr>
        <w:spacing w:after="0" w:line="240" w:lineRule="auto"/>
        <w:ind w:left="142"/>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135E6C89" w14:textId="77777777" w:rsidR="00DA7A59" w:rsidRDefault="00DA7A59" w:rsidP="001D2F77">
      <w:pPr>
        <w:pStyle w:val="Sinespaciado"/>
        <w:rPr>
          <w:rFonts w:ascii="Arial" w:hAnsi="Arial" w:cs="Arial"/>
          <w:lang w:val="es-ES" w:eastAsia="en-US"/>
        </w:rPr>
      </w:pPr>
    </w:p>
    <w:p w14:paraId="6FA0C5D4" w14:textId="77777777" w:rsidR="003C258E" w:rsidRPr="003203AD" w:rsidRDefault="003C258E" w:rsidP="001D2F77">
      <w:pPr>
        <w:pStyle w:val="Sinespaciado"/>
        <w:rPr>
          <w:rFonts w:ascii="Arial" w:hAnsi="Arial" w:cs="Arial"/>
          <w:lang w:val="es-ES" w:eastAsia="en-US"/>
        </w:rPr>
      </w:pPr>
    </w:p>
    <w:p w14:paraId="673048DC" w14:textId="06203A33"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01" w:name="_Toc22021899"/>
      <w:bookmarkStart w:id="102" w:name="_Toc22983169"/>
      <w:r w:rsidRPr="003203AD">
        <w:rPr>
          <w:rFonts w:ascii="Arial" w:eastAsia="Times New Roman" w:hAnsi="Arial" w:cs="Arial"/>
          <w:b/>
          <w:lang w:val="es-ES"/>
        </w:rPr>
        <w:lastRenderedPageBreak/>
        <w:t>CAPÍTULO I</w:t>
      </w:r>
      <w:bookmarkEnd w:id="101"/>
      <w:bookmarkEnd w:id="102"/>
      <w:r w:rsidR="0030094E">
        <w:rPr>
          <w:rFonts w:ascii="Arial" w:eastAsia="Times New Roman" w:hAnsi="Arial" w:cs="Arial"/>
          <w:b/>
          <w:lang w:val="es-ES"/>
        </w:rPr>
        <w:t>V</w:t>
      </w:r>
    </w:p>
    <w:p w14:paraId="42680779"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03" w:name="_Toc22021900"/>
      <w:bookmarkStart w:id="104" w:name="_Toc22983170"/>
      <w:r w:rsidRPr="003203AD">
        <w:rPr>
          <w:rFonts w:ascii="Arial" w:eastAsia="Times New Roman" w:hAnsi="Arial" w:cs="Arial"/>
          <w:b/>
          <w:lang w:val="es-ES"/>
        </w:rPr>
        <w:t>ADMINISTRACIÓN PÚBLICA CENTRALIZADA Y DESCENTRALIZADA</w:t>
      </w:r>
      <w:bookmarkEnd w:id="103"/>
      <w:bookmarkEnd w:id="104"/>
    </w:p>
    <w:p w14:paraId="2BF387D9" w14:textId="77777777" w:rsidR="00A735DA" w:rsidRPr="003203AD" w:rsidRDefault="00A735DA" w:rsidP="001D2F77">
      <w:pPr>
        <w:tabs>
          <w:tab w:val="left" w:pos="484"/>
        </w:tabs>
        <w:spacing w:after="0" w:line="240" w:lineRule="auto"/>
        <w:jc w:val="both"/>
        <w:rPr>
          <w:rFonts w:ascii="Arial" w:hAnsi="Arial" w:cs="Arial"/>
          <w:lang w:val="es-ES"/>
        </w:rPr>
      </w:pPr>
    </w:p>
    <w:p w14:paraId="38AF4FF9" w14:textId="2E8DC1B4" w:rsidR="00A735DA" w:rsidRPr="003203AD" w:rsidRDefault="00A735DA" w:rsidP="001D2F77">
      <w:pPr>
        <w:spacing w:after="0" w:line="240" w:lineRule="auto"/>
        <w:jc w:val="both"/>
        <w:rPr>
          <w:rFonts w:ascii="Arial" w:eastAsia="Times New Roman" w:hAnsi="Arial" w:cs="Arial"/>
        </w:rPr>
      </w:pPr>
      <w:r w:rsidRPr="003203AD">
        <w:rPr>
          <w:rFonts w:ascii="Arial" w:hAnsi="Arial" w:cs="Arial"/>
          <w:b/>
          <w:lang w:val="es-ES"/>
        </w:rPr>
        <w:t xml:space="preserve">Artículo </w:t>
      </w:r>
      <w:r w:rsidR="000E7886">
        <w:rPr>
          <w:rFonts w:ascii="Arial" w:hAnsi="Arial" w:cs="Arial"/>
          <w:b/>
          <w:lang w:val="es-ES"/>
        </w:rPr>
        <w:t>24</w:t>
      </w:r>
      <w:r w:rsidRPr="003203AD">
        <w:rPr>
          <w:rFonts w:ascii="Arial" w:hAnsi="Arial" w:cs="Arial"/>
          <w:lang w:val="es-ES"/>
        </w:rPr>
        <w:t xml:space="preserve">. </w:t>
      </w:r>
      <w:r w:rsidRPr="003203AD">
        <w:rPr>
          <w:rFonts w:ascii="Arial" w:eastAsia="Times New Roman" w:hAnsi="Arial" w:cs="Arial"/>
        </w:rPr>
        <w:t xml:space="preserve">Las erogaciones previstas para las </w:t>
      </w:r>
      <w:r w:rsidRPr="003203AD">
        <w:rPr>
          <w:rFonts w:ascii="Arial" w:eastAsia="Times New Roman" w:hAnsi="Arial" w:cs="Arial"/>
          <w:b/>
        </w:rPr>
        <w:t>Dependencias de la Administración Pública Centralizada, Transferencias y Ramos</w:t>
      </w:r>
      <w:r w:rsidR="006E1E39" w:rsidRPr="003203AD">
        <w:rPr>
          <w:rFonts w:ascii="Arial" w:eastAsia="Times New Roman" w:hAnsi="Arial" w:cs="Arial"/>
          <w:b/>
        </w:rPr>
        <w:t xml:space="preserve"> </w:t>
      </w:r>
      <w:r w:rsidRPr="003203AD">
        <w:rPr>
          <w:rFonts w:ascii="Arial" w:eastAsia="Times New Roman" w:hAnsi="Arial" w:cs="Arial"/>
          <w:b/>
        </w:rPr>
        <w:t>Generales</w:t>
      </w:r>
      <w:r w:rsidRPr="003203AD">
        <w:rPr>
          <w:rFonts w:ascii="Arial" w:eastAsia="Times New Roman" w:hAnsi="Arial" w:cs="Arial"/>
        </w:rPr>
        <w:t xml:space="preserve"> se distribuyen de la siguiente forma:</w:t>
      </w:r>
    </w:p>
    <w:p w14:paraId="389BC984"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29"/>
        <w:gridCol w:w="2007"/>
      </w:tblGrid>
      <w:tr w:rsidR="00A735DA" w:rsidRPr="00657E73" w14:paraId="39AD3669" w14:textId="77777777" w:rsidTr="007B377D">
        <w:trPr>
          <w:trHeight w:val="283"/>
          <w:tblHeader/>
          <w:jc w:val="center"/>
        </w:trPr>
        <w:tc>
          <w:tcPr>
            <w:tcW w:w="8424" w:type="dxa"/>
            <w:gridSpan w:val="3"/>
            <w:tcBorders>
              <w:top w:val="nil"/>
              <w:left w:val="nil"/>
              <w:bottom w:val="single" w:sz="4" w:space="0" w:color="auto"/>
              <w:right w:val="nil"/>
            </w:tcBorders>
            <w:shd w:val="clear" w:color="auto" w:fill="auto"/>
            <w:vAlign w:val="center"/>
          </w:tcPr>
          <w:p w14:paraId="4B8EA06C" w14:textId="09A87F07" w:rsidR="00A735DA" w:rsidRPr="00657E73" w:rsidRDefault="00A735DA" w:rsidP="001D2F77">
            <w:pPr>
              <w:keepNext/>
              <w:keepLines/>
              <w:spacing w:after="0" w:line="240" w:lineRule="auto"/>
              <w:jc w:val="center"/>
              <w:outlineLvl w:val="1"/>
              <w:rPr>
                <w:rFonts w:ascii="Arial" w:hAnsi="Arial" w:cs="Arial"/>
                <w:b/>
                <w:bCs/>
                <w:sz w:val="20"/>
                <w:szCs w:val="20"/>
                <w:lang w:val="es-ES"/>
              </w:rPr>
            </w:pPr>
            <w:bookmarkStart w:id="105" w:name="_Toc22021902"/>
            <w:bookmarkStart w:id="106" w:name="_Toc22983171"/>
            <w:r w:rsidRPr="00657E73">
              <w:rPr>
                <w:rFonts w:ascii="Arial" w:eastAsia="Times New Roman" w:hAnsi="Arial" w:cs="Arial"/>
                <w:b/>
                <w:sz w:val="20"/>
                <w:szCs w:val="20"/>
                <w:lang w:val="es-ES"/>
              </w:rPr>
              <w:t xml:space="preserve">Tabla </w:t>
            </w:r>
            <w:r w:rsidR="00453755">
              <w:rPr>
                <w:rFonts w:ascii="Arial" w:eastAsia="Times New Roman" w:hAnsi="Arial" w:cs="Arial"/>
                <w:b/>
                <w:sz w:val="20"/>
                <w:szCs w:val="20"/>
                <w:lang w:val="es-ES"/>
              </w:rPr>
              <w:t>26</w:t>
            </w:r>
            <w:r w:rsidRPr="00657E73">
              <w:rPr>
                <w:rFonts w:ascii="Arial" w:eastAsia="Times New Roman" w:hAnsi="Arial" w:cs="Arial"/>
                <w:b/>
                <w:sz w:val="20"/>
                <w:szCs w:val="20"/>
                <w:lang w:val="es-ES"/>
              </w:rPr>
              <w:t>. Dependencias de la Administración Pública</w:t>
            </w:r>
            <w:r w:rsidRPr="00657E73">
              <w:rPr>
                <w:rFonts w:ascii="Arial" w:eastAsia="Times New Roman" w:hAnsi="Arial" w:cs="Arial"/>
                <w:b/>
                <w:sz w:val="20"/>
                <w:szCs w:val="20"/>
                <w:lang w:val="es-ES"/>
              </w:rPr>
              <w:br/>
              <w:t xml:space="preserve"> Centralizada, Transferencias y Ramos Generales</w:t>
            </w:r>
            <w:bookmarkEnd w:id="105"/>
            <w:bookmarkEnd w:id="106"/>
          </w:p>
        </w:tc>
      </w:tr>
      <w:tr w:rsidR="00A735DA" w:rsidRPr="00657E73" w14:paraId="71EF3BE3" w14:textId="77777777" w:rsidTr="007B377D">
        <w:trPr>
          <w:trHeight w:val="283"/>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388E" w14:textId="77777777" w:rsidR="00A735DA" w:rsidRPr="00657E73" w:rsidRDefault="00A735DA" w:rsidP="001D2F77">
            <w:pPr>
              <w:spacing w:after="0" w:line="240" w:lineRule="auto"/>
              <w:contextualSpacing/>
              <w:jc w:val="center"/>
              <w:rPr>
                <w:rFonts w:ascii="Arial" w:hAnsi="Arial" w:cs="Arial"/>
                <w:b/>
                <w:bCs/>
                <w:sz w:val="20"/>
                <w:szCs w:val="20"/>
                <w:lang w:val="es-ES"/>
              </w:rPr>
            </w:pPr>
            <w:r w:rsidRPr="00657E73">
              <w:rPr>
                <w:rFonts w:ascii="Arial" w:hAnsi="Arial" w:cs="Arial"/>
                <w:b/>
                <w:bCs/>
                <w:sz w:val="20"/>
                <w:szCs w:val="20"/>
                <w:lang w:val="es-ES"/>
              </w:rPr>
              <w:t>Clave</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7455" w14:textId="77777777" w:rsidR="00A735DA" w:rsidRPr="00657E73" w:rsidRDefault="00A735DA" w:rsidP="001D2F77">
            <w:pPr>
              <w:spacing w:after="0" w:line="240" w:lineRule="auto"/>
              <w:contextualSpacing/>
              <w:jc w:val="center"/>
              <w:rPr>
                <w:rFonts w:ascii="Arial" w:hAnsi="Arial" w:cs="Arial"/>
                <w:b/>
                <w:bCs/>
                <w:sz w:val="20"/>
                <w:szCs w:val="20"/>
                <w:lang w:val="es-ES"/>
              </w:rPr>
            </w:pPr>
            <w:r w:rsidRPr="00657E73">
              <w:rPr>
                <w:rFonts w:ascii="Arial" w:hAnsi="Arial" w:cs="Arial"/>
                <w:b/>
                <w:bCs/>
                <w:sz w:val="20"/>
                <w:szCs w:val="20"/>
                <w:lang w:val="es-ES"/>
              </w:rPr>
              <w:t>Unidad Presupuestal</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EA510" w14:textId="77777777" w:rsidR="00A735DA" w:rsidRPr="00657E73" w:rsidRDefault="00A735DA" w:rsidP="001D2F77">
            <w:pPr>
              <w:spacing w:after="0" w:line="240" w:lineRule="auto"/>
              <w:contextualSpacing/>
              <w:jc w:val="center"/>
              <w:rPr>
                <w:rFonts w:ascii="Arial" w:hAnsi="Arial" w:cs="Arial"/>
                <w:b/>
                <w:bCs/>
                <w:sz w:val="20"/>
                <w:szCs w:val="20"/>
                <w:lang w:val="es-ES"/>
              </w:rPr>
            </w:pPr>
            <w:r w:rsidRPr="00657E73">
              <w:rPr>
                <w:rFonts w:ascii="Arial" w:hAnsi="Arial" w:cs="Arial"/>
                <w:b/>
                <w:bCs/>
                <w:sz w:val="20"/>
                <w:szCs w:val="20"/>
                <w:lang w:val="es-ES"/>
              </w:rPr>
              <w:t>Asignación Presupuestal</w:t>
            </w:r>
          </w:p>
        </w:tc>
      </w:tr>
      <w:tr w:rsidR="00172B19" w:rsidRPr="00657E73" w14:paraId="53CC8064"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974F2"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010000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81699"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eastAsia="Times New Roman" w:hAnsi="Arial" w:cs="Arial"/>
                <w:bCs/>
                <w:sz w:val="20"/>
                <w:szCs w:val="20"/>
                <w:lang w:val="es-ES"/>
              </w:rPr>
              <w:t>Oficina del Gobernador</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A547" w14:textId="0F005923"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333,183,601 </w:t>
            </w:r>
          </w:p>
        </w:tc>
      </w:tr>
      <w:tr w:rsidR="00172B19" w:rsidRPr="00657E73" w14:paraId="42E53168"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64FDF"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020000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0C28"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General de Gobierno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634D3" w14:textId="0DB8EF5C"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511,700,750 </w:t>
            </w:r>
          </w:p>
        </w:tc>
      </w:tr>
      <w:tr w:rsidR="00172B19" w:rsidRPr="00657E73" w14:paraId="414D8636"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549CE"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030000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D5AAB"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Planeación y Finanzas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C55A0" w14:textId="02C5D1C1"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188,836,222 </w:t>
            </w:r>
          </w:p>
        </w:tc>
      </w:tr>
      <w:tr w:rsidR="00172B19" w:rsidRPr="00657E73" w14:paraId="4EE77719"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8A1A"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040000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8E20A"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Desarrollo Social</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43DE7" w14:textId="5020DB85"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126,776,868 </w:t>
            </w:r>
          </w:p>
        </w:tc>
      </w:tr>
      <w:tr w:rsidR="00172B19" w:rsidRPr="00657E73" w14:paraId="0108D9EC"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0CC0E"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050000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103FD"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Infraestructura y Desarrollo Urbano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2BEA7" w14:textId="62FB78A7"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120,254,966 </w:t>
            </w:r>
          </w:p>
        </w:tc>
      </w:tr>
      <w:tr w:rsidR="00172B19" w:rsidRPr="00657E73" w14:paraId="76C1430D"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CF0A0"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060000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80550"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Desarrollo Rural</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0B58A" w14:textId="7F179A4A"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75,292,060 </w:t>
            </w:r>
          </w:p>
        </w:tc>
      </w:tr>
      <w:tr w:rsidR="00172B19" w:rsidRPr="00657E73" w14:paraId="2EC3E498"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3458"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070000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30018"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Educación</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75063" w14:textId="237CD6D8"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7,217,476,186 </w:t>
            </w:r>
          </w:p>
        </w:tc>
      </w:tr>
      <w:tr w:rsidR="00172B19" w:rsidRPr="00657E73" w14:paraId="7E257A75"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57429"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080000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613AD"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Salud y Bienestar Social</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D91F7" w14:textId="5DBED593"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2,049,504,815 </w:t>
            </w:r>
          </w:p>
        </w:tc>
      </w:tr>
      <w:tr w:rsidR="00172B19" w:rsidRPr="00657E73" w14:paraId="602F9752"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D083"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090000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73517"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Administración y Gestión Pública</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C84CD" w14:textId="0E606923"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231,857,552 </w:t>
            </w:r>
          </w:p>
        </w:tc>
      </w:tr>
      <w:tr w:rsidR="00172B19" w:rsidRPr="00657E73" w14:paraId="18CA1EDA"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CFF61"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100000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DF6DD"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Fomento Económico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47931" w14:textId="698B7B29"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66,869,772 </w:t>
            </w:r>
          </w:p>
        </w:tc>
      </w:tr>
      <w:tr w:rsidR="00172B19" w:rsidRPr="00657E73" w14:paraId="08125837"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40B4"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110000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4F303"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Cultura</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B87B6" w14:textId="618B8628"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94,720,834 </w:t>
            </w:r>
          </w:p>
        </w:tc>
      </w:tr>
      <w:tr w:rsidR="00172B19" w:rsidRPr="00657E73" w14:paraId="7E5A66CA"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FCA3"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120000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EDE12"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Turismo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A1EBF" w14:textId="4FA03AA2"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41,538,211 </w:t>
            </w:r>
          </w:p>
        </w:tc>
      </w:tr>
      <w:tr w:rsidR="00172B19" w:rsidRPr="00657E73" w14:paraId="246AA528"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58AE"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130000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4EA71"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Contraloría General del Estado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2EC28" w14:textId="0E48D5E4"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18,360,358 </w:t>
            </w:r>
          </w:p>
        </w:tc>
      </w:tr>
      <w:tr w:rsidR="00172B19" w:rsidRPr="00657E73" w14:paraId="2D261BEA"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EB537"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140000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AD5F9"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Seguridad Pública</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F86DF" w14:textId="5A9141D4"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607,125,119 </w:t>
            </w:r>
          </w:p>
        </w:tc>
      </w:tr>
      <w:tr w:rsidR="00172B19" w:rsidRPr="00657E73" w14:paraId="2CDE9F17"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9A013"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150000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EB7FE"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la Juventud</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562DD" w14:textId="764C9F46"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11,244,685 </w:t>
            </w:r>
          </w:p>
        </w:tc>
      </w:tr>
      <w:tr w:rsidR="00172B19" w:rsidRPr="00657E73" w14:paraId="1D8BC567"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F0EC"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160000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C7716"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del Trabajo y Previsión Social</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14974" w14:textId="01D8EED9"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32,241,019 </w:t>
            </w:r>
          </w:p>
        </w:tc>
      </w:tr>
      <w:tr w:rsidR="00172B19" w:rsidRPr="00657E73" w14:paraId="26037B64"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0C73A"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170000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7C880"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Secretaría de Movilidad</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39478" w14:textId="5BD975A7"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52,428,685 </w:t>
            </w:r>
          </w:p>
        </w:tc>
      </w:tr>
      <w:tr w:rsidR="00172B19" w:rsidRPr="00657E73" w14:paraId="7BF5EE78"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173DB"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180000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6922B"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Consejería Jurídica del Poder Ejecutivo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24DF8" w14:textId="0AD34ED1"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41,410,548 </w:t>
            </w:r>
          </w:p>
        </w:tc>
      </w:tr>
      <w:tr w:rsidR="00172B19" w:rsidRPr="00657E73" w14:paraId="3950027F"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A6775"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190000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C2B5"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Transferencias, Asignaciones, Subsidios y Otras Ayudas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D4D02" w14:textId="35BDCB6F"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2,468,182,257 </w:t>
            </w:r>
          </w:p>
        </w:tc>
      </w:tr>
      <w:tr w:rsidR="00172B19" w:rsidRPr="00657E73" w14:paraId="6E4AFFE7"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C8187"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200000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E525"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Participaciones y Aportaciones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092C2" w14:textId="1BC6C3EA"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2,443,019,610 </w:t>
            </w:r>
          </w:p>
        </w:tc>
      </w:tr>
      <w:tr w:rsidR="00172B19" w:rsidRPr="00657E73" w14:paraId="0C3A80D8"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8428B"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210000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DB1A0"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Erogaciones Extraordinarias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42CE2" w14:textId="1E7A9FFF"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1,800,000 </w:t>
            </w:r>
          </w:p>
        </w:tc>
      </w:tr>
      <w:tr w:rsidR="00172B19" w:rsidRPr="00657E73" w14:paraId="20C96BF3"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D8E6C"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220000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DA8A9"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Cancelación de Pasivos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C5D05" w14:textId="219FC717"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16,903,787 </w:t>
            </w:r>
          </w:p>
        </w:tc>
      </w:tr>
      <w:tr w:rsidR="00172B19" w:rsidRPr="00657E73" w14:paraId="0A57C39D"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F08AA" w14:textId="77777777" w:rsidR="00172B19" w:rsidRPr="00657E73" w:rsidRDefault="00172B19" w:rsidP="00172B1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230000</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553A" w14:textId="77777777" w:rsidR="00172B19" w:rsidRPr="00657E73" w:rsidRDefault="00172B19" w:rsidP="00172B19">
            <w:pPr>
              <w:spacing w:after="0" w:line="240" w:lineRule="auto"/>
              <w:contextualSpacing/>
              <w:rPr>
                <w:rFonts w:ascii="Arial" w:hAnsi="Arial" w:cs="Arial"/>
                <w:sz w:val="20"/>
                <w:szCs w:val="20"/>
                <w:lang w:val="es-ES"/>
              </w:rPr>
            </w:pPr>
            <w:r w:rsidRPr="00657E73">
              <w:rPr>
                <w:rFonts w:ascii="Arial" w:hAnsi="Arial" w:cs="Arial"/>
                <w:sz w:val="20"/>
                <w:szCs w:val="20"/>
                <w:lang w:val="es-ES"/>
              </w:rPr>
              <w:t>Deuda Pública</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E4207" w14:textId="2C1CDF16" w:rsidR="00172B19" w:rsidRPr="00657E73" w:rsidRDefault="00172B19" w:rsidP="00172B19">
            <w:pPr>
              <w:spacing w:after="0" w:line="240" w:lineRule="auto"/>
              <w:jc w:val="right"/>
              <w:rPr>
                <w:rFonts w:ascii="Arial" w:hAnsi="Arial" w:cs="Arial"/>
                <w:sz w:val="20"/>
                <w:szCs w:val="20"/>
                <w:lang w:val="es-ES"/>
              </w:rPr>
            </w:pPr>
            <w:r>
              <w:rPr>
                <w:rFonts w:ascii="Arial" w:hAnsi="Arial" w:cs="Arial"/>
                <w:color w:val="000000"/>
                <w:sz w:val="20"/>
                <w:szCs w:val="20"/>
              </w:rPr>
              <w:t xml:space="preserve">723,272,095 </w:t>
            </w:r>
          </w:p>
        </w:tc>
      </w:tr>
      <w:tr w:rsidR="00172B19" w:rsidRPr="00657E73" w14:paraId="6956DF02"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12EF" w14:textId="77777777" w:rsidR="00172B19" w:rsidRPr="00657E73" w:rsidRDefault="00172B19" w:rsidP="00172B19">
            <w:pPr>
              <w:spacing w:after="0" w:line="240" w:lineRule="auto"/>
              <w:jc w:val="both"/>
              <w:rPr>
                <w:rFonts w:ascii="Arial" w:hAnsi="Arial" w:cs="Arial"/>
                <w:sz w:val="20"/>
                <w:szCs w:val="20"/>
                <w:lang w:val="es-ES"/>
              </w:rPr>
            </w:pP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B3DCE" w14:textId="77777777" w:rsidR="00172B19" w:rsidRPr="00657E73" w:rsidRDefault="00172B19" w:rsidP="00172B19">
            <w:pPr>
              <w:spacing w:after="0" w:line="240" w:lineRule="auto"/>
              <w:contextualSpacing/>
              <w:jc w:val="center"/>
              <w:rPr>
                <w:rFonts w:ascii="Arial" w:hAnsi="Arial" w:cs="Arial"/>
                <w:b/>
                <w:bCs/>
                <w:sz w:val="20"/>
                <w:szCs w:val="20"/>
                <w:lang w:val="es-ES"/>
              </w:rPr>
            </w:pPr>
            <w:r w:rsidRPr="00657E73">
              <w:rPr>
                <w:rFonts w:ascii="Arial" w:hAnsi="Arial" w:cs="Arial"/>
                <w:b/>
                <w:bCs/>
                <w:sz w:val="20"/>
                <w:szCs w:val="20"/>
                <w:lang w:val="es-ES"/>
              </w:rPr>
              <w:t>Total</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77EDFA7" w14:textId="264FADA9" w:rsidR="00172B19" w:rsidRPr="00657E73" w:rsidRDefault="00172B19" w:rsidP="00172B19">
            <w:pPr>
              <w:spacing w:after="0" w:line="240" w:lineRule="auto"/>
              <w:jc w:val="right"/>
              <w:rPr>
                <w:rFonts w:ascii="Arial" w:hAnsi="Arial" w:cs="Arial"/>
                <w:b/>
                <w:bCs/>
                <w:sz w:val="20"/>
                <w:szCs w:val="20"/>
                <w:lang w:val="es-ES"/>
              </w:rPr>
            </w:pPr>
            <w:r>
              <w:rPr>
                <w:rFonts w:ascii="Arial" w:hAnsi="Arial" w:cs="Arial"/>
                <w:b/>
                <w:bCs/>
                <w:color w:val="000000"/>
                <w:sz w:val="20"/>
                <w:szCs w:val="20"/>
              </w:rPr>
              <w:t xml:space="preserve">17,474,000,000 </w:t>
            </w:r>
          </w:p>
        </w:tc>
      </w:tr>
    </w:tbl>
    <w:p w14:paraId="0997410A" w14:textId="77777777" w:rsidR="00634880" w:rsidRDefault="00634880" w:rsidP="001D2F77">
      <w:pPr>
        <w:spacing w:after="0" w:line="240" w:lineRule="auto"/>
        <w:ind w:left="567" w:hanging="567"/>
        <w:jc w:val="both"/>
        <w:rPr>
          <w:rFonts w:ascii="Arial" w:eastAsia="Times New Roman" w:hAnsi="Arial" w:cs="Arial"/>
        </w:rPr>
      </w:pPr>
    </w:p>
    <w:p w14:paraId="44B64BA8" w14:textId="77777777" w:rsidR="00A735DA" w:rsidRPr="003203AD" w:rsidRDefault="00A735DA" w:rsidP="001D2F77">
      <w:pPr>
        <w:spacing w:after="0" w:line="240" w:lineRule="auto"/>
        <w:ind w:left="567" w:hanging="567"/>
        <w:jc w:val="both"/>
        <w:rPr>
          <w:rFonts w:ascii="Arial" w:eastAsia="Times New Roman" w:hAnsi="Arial" w:cs="Arial"/>
        </w:rPr>
      </w:pPr>
      <w:r w:rsidRPr="003203AD">
        <w:rPr>
          <w:rFonts w:ascii="Arial" w:eastAsia="Times New Roman" w:hAnsi="Arial" w:cs="Arial"/>
        </w:rPr>
        <w:t>I.</w:t>
      </w:r>
      <w:r w:rsidRPr="003203AD">
        <w:rPr>
          <w:rFonts w:ascii="Arial" w:eastAsia="Times New Roman" w:hAnsi="Arial" w:cs="Arial"/>
        </w:rPr>
        <w:tab/>
        <w:t xml:space="preserve">Las asignaciones previstas en el presupuesto de egresos para las </w:t>
      </w:r>
      <w:r w:rsidRPr="003203AD">
        <w:rPr>
          <w:rFonts w:ascii="Arial" w:eastAsia="Times New Roman" w:hAnsi="Arial" w:cs="Arial"/>
          <w:b/>
        </w:rPr>
        <w:t>Dependencias de la Administración Pública Centralizada</w:t>
      </w:r>
      <w:r w:rsidRPr="003203AD">
        <w:rPr>
          <w:rFonts w:ascii="Arial" w:eastAsia="Times New Roman" w:hAnsi="Arial" w:cs="Arial"/>
        </w:rPr>
        <w:t>, se distribuyen de la siguiente manera:</w:t>
      </w:r>
    </w:p>
    <w:p w14:paraId="20815682" w14:textId="77777777" w:rsidR="00A735DA" w:rsidRDefault="00A735DA" w:rsidP="001D2F77">
      <w:pPr>
        <w:pStyle w:val="Ttulo2"/>
        <w:spacing w:line="240" w:lineRule="auto"/>
        <w:rPr>
          <w:lang w:val="es-ES"/>
        </w:rPr>
      </w:pPr>
    </w:p>
    <w:tbl>
      <w:tblPr>
        <w:tblW w:w="80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
        <w:gridCol w:w="5560"/>
        <w:gridCol w:w="1531"/>
      </w:tblGrid>
      <w:tr w:rsidR="00BD7E8B" w:rsidRPr="00BD7E8B" w14:paraId="0C6BE542" w14:textId="77777777" w:rsidTr="007B377D">
        <w:trPr>
          <w:trHeight w:val="525"/>
          <w:tblHeader/>
        </w:trPr>
        <w:tc>
          <w:tcPr>
            <w:tcW w:w="8002" w:type="dxa"/>
            <w:gridSpan w:val="3"/>
            <w:tcBorders>
              <w:top w:val="nil"/>
              <w:left w:val="nil"/>
              <w:bottom w:val="single" w:sz="4" w:space="0" w:color="auto"/>
              <w:right w:val="nil"/>
            </w:tcBorders>
            <w:shd w:val="clear" w:color="auto" w:fill="auto"/>
            <w:noWrap/>
            <w:vAlign w:val="center"/>
          </w:tcPr>
          <w:p w14:paraId="3F813AFB" w14:textId="2329F24B" w:rsidR="00BD7E8B" w:rsidRPr="00BD7E8B" w:rsidRDefault="00BD7E8B" w:rsidP="001D2F77">
            <w:pPr>
              <w:keepNext/>
              <w:keepLines/>
              <w:spacing w:after="0" w:line="240" w:lineRule="auto"/>
              <w:jc w:val="center"/>
              <w:outlineLvl w:val="1"/>
              <w:rPr>
                <w:rFonts w:ascii="Arial" w:eastAsia="Times New Roman" w:hAnsi="Arial" w:cs="Arial"/>
                <w:b/>
                <w:sz w:val="20"/>
                <w:szCs w:val="20"/>
                <w:lang w:val="es-ES"/>
              </w:rPr>
            </w:pPr>
            <w:r w:rsidRPr="00BD7E8B">
              <w:rPr>
                <w:rFonts w:ascii="Arial" w:eastAsia="Times New Roman" w:hAnsi="Arial" w:cs="Arial"/>
                <w:b/>
                <w:sz w:val="20"/>
                <w:szCs w:val="20"/>
                <w:lang w:val="es-ES"/>
              </w:rPr>
              <w:t xml:space="preserve">Tabla </w:t>
            </w:r>
            <w:r w:rsidR="00453755">
              <w:rPr>
                <w:rFonts w:ascii="Arial" w:eastAsia="Times New Roman" w:hAnsi="Arial" w:cs="Arial"/>
                <w:b/>
                <w:sz w:val="20"/>
                <w:szCs w:val="20"/>
                <w:lang w:val="es-ES"/>
              </w:rPr>
              <w:t>27</w:t>
            </w:r>
            <w:r w:rsidRPr="00BD7E8B">
              <w:rPr>
                <w:rFonts w:ascii="Arial" w:eastAsia="Times New Roman" w:hAnsi="Arial" w:cs="Arial"/>
                <w:b/>
                <w:sz w:val="20"/>
                <w:szCs w:val="20"/>
                <w:lang w:val="es-ES"/>
              </w:rPr>
              <w:t>. Dependencias de la Administración Pública Centralizada</w:t>
            </w:r>
          </w:p>
          <w:p w14:paraId="49D85CC6" w14:textId="5BC08ABF" w:rsidR="00BD7E8B" w:rsidRPr="00BD7E8B" w:rsidRDefault="00BD7E8B" w:rsidP="001D2F77">
            <w:pPr>
              <w:spacing w:after="0" w:line="240" w:lineRule="auto"/>
              <w:jc w:val="center"/>
              <w:rPr>
                <w:rFonts w:ascii="Arial" w:eastAsia="Times New Roman" w:hAnsi="Arial" w:cs="Arial"/>
                <w:b/>
                <w:bCs/>
                <w:color w:val="000000"/>
                <w:sz w:val="20"/>
                <w:szCs w:val="20"/>
                <w:lang w:eastAsia="es-MX"/>
              </w:rPr>
            </w:pPr>
            <w:r w:rsidRPr="00BD7E8B">
              <w:rPr>
                <w:b/>
                <w:sz w:val="20"/>
                <w:szCs w:val="20"/>
                <w:lang w:val="es-ES"/>
              </w:rPr>
              <w:t>(Unidad Presupuestal y Unidad Responsable)</w:t>
            </w:r>
          </w:p>
        </w:tc>
      </w:tr>
      <w:tr w:rsidR="00BD7E8B" w:rsidRPr="00BD7E8B" w14:paraId="5087FE19" w14:textId="77777777" w:rsidTr="007B377D">
        <w:trPr>
          <w:trHeight w:val="525"/>
          <w:tblHeader/>
        </w:trPr>
        <w:tc>
          <w:tcPr>
            <w:tcW w:w="911" w:type="dxa"/>
            <w:tcBorders>
              <w:top w:val="single" w:sz="4" w:space="0" w:color="auto"/>
            </w:tcBorders>
            <w:shd w:val="clear" w:color="auto" w:fill="auto"/>
            <w:noWrap/>
            <w:vAlign w:val="center"/>
            <w:hideMark/>
          </w:tcPr>
          <w:p w14:paraId="54362C52" w14:textId="77777777" w:rsidR="00BD7E8B" w:rsidRPr="00BD7E8B" w:rsidRDefault="00BD7E8B" w:rsidP="001D2F77">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Clave</w:t>
            </w:r>
          </w:p>
        </w:tc>
        <w:tc>
          <w:tcPr>
            <w:tcW w:w="5560" w:type="dxa"/>
            <w:tcBorders>
              <w:top w:val="single" w:sz="4" w:space="0" w:color="auto"/>
            </w:tcBorders>
            <w:shd w:val="clear" w:color="auto" w:fill="auto"/>
            <w:vAlign w:val="center"/>
            <w:hideMark/>
          </w:tcPr>
          <w:p w14:paraId="3D4F25EC" w14:textId="77777777" w:rsidR="00BD7E8B" w:rsidRPr="00BD7E8B" w:rsidRDefault="00BD7E8B" w:rsidP="001D2F77">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Descripción</w:t>
            </w:r>
          </w:p>
        </w:tc>
        <w:tc>
          <w:tcPr>
            <w:tcW w:w="1531" w:type="dxa"/>
            <w:tcBorders>
              <w:top w:val="single" w:sz="4" w:space="0" w:color="auto"/>
            </w:tcBorders>
            <w:shd w:val="clear" w:color="auto" w:fill="auto"/>
            <w:vAlign w:val="center"/>
            <w:hideMark/>
          </w:tcPr>
          <w:p w14:paraId="206EAA4D" w14:textId="77777777" w:rsidR="00BD7E8B" w:rsidRPr="00BD7E8B" w:rsidRDefault="00BD7E8B" w:rsidP="001D2F77">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Asignación Presupuestal</w:t>
            </w:r>
          </w:p>
        </w:tc>
      </w:tr>
      <w:tr w:rsidR="00172B19" w:rsidRPr="00BD7E8B" w14:paraId="0FB3FBF2" w14:textId="77777777" w:rsidTr="001B3D6F">
        <w:trPr>
          <w:trHeight w:val="315"/>
        </w:trPr>
        <w:tc>
          <w:tcPr>
            <w:tcW w:w="911" w:type="dxa"/>
            <w:shd w:val="clear" w:color="auto" w:fill="auto"/>
            <w:noWrap/>
            <w:vAlign w:val="center"/>
            <w:hideMark/>
          </w:tcPr>
          <w:p w14:paraId="0C2BF2C8"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010000</w:t>
            </w:r>
          </w:p>
        </w:tc>
        <w:tc>
          <w:tcPr>
            <w:tcW w:w="5560" w:type="dxa"/>
            <w:shd w:val="clear" w:color="auto" w:fill="auto"/>
            <w:vAlign w:val="center"/>
            <w:hideMark/>
          </w:tcPr>
          <w:p w14:paraId="0D0D9323"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 xml:space="preserve">Oficina del Gobernador </w:t>
            </w:r>
          </w:p>
        </w:tc>
        <w:tc>
          <w:tcPr>
            <w:tcW w:w="1531" w:type="dxa"/>
            <w:shd w:val="clear" w:color="auto" w:fill="auto"/>
            <w:noWrap/>
            <w:vAlign w:val="center"/>
          </w:tcPr>
          <w:p w14:paraId="5CD26D32" w14:textId="6B9D04D4"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333,183,601 </w:t>
            </w:r>
          </w:p>
        </w:tc>
      </w:tr>
      <w:tr w:rsidR="00172B19" w:rsidRPr="00BD7E8B" w14:paraId="588E4B63" w14:textId="77777777" w:rsidTr="001B3D6F">
        <w:trPr>
          <w:trHeight w:val="315"/>
        </w:trPr>
        <w:tc>
          <w:tcPr>
            <w:tcW w:w="911" w:type="dxa"/>
            <w:shd w:val="clear" w:color="auto" w:fill="auto"/>
            <w:noWrap/>
            <w:vAlign w:val="center"/>
            <w:hideMark/>
          </w:tcPr>
          <w:p w14:paraId="06D53228"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010100</w:t>
            </w:r>
          </w:p>
        </w:tc>
        <w:tc>
          <w:tcPr>
            <w:tcW w:w="5560" w:type="dxa"/>
            <w:shd w:val="clear" w:color="auto" w:fill="auto"/>
            <w:vAlign w:val="center"/>
            <w:hideMark/>
          </w:tcPr>
          <w:p w14:paraId="3BF1E7B2"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Oficina del Gobernador</w:t>
            </w:r>
          </w:p>
        </w:tc>
        <w:tc>
          <w:tcPr>
            <w:tcW w:w="1531" w:type="dxa"/>
            <w:shd w:val="clear" w:color="auto" w:fill="auto"/>
            <w:noWrap/>
            <w:vAlign w:val="center"/>
          </w:tcPr>
          <w:p w14:paraId="4A527639" w14:textId="05C76B9D"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258,211,184 </w:t>
            </w:r>
          </w:p>
        </w:tc>
      </w:tr>
      <w:tr w:rsidR="00172B19" w:rsidRPr="00BD7E8B" w14:paraId="6EE23C89" w14:textId="77777777" w:rsidTr="001B3D6F">
        <w:trPr>
          <w:trHeight w:val="315"/>
        </w:trPr>
        <w:tc>
          <w:tcPr>
            <w:tcW w:w="911" w:type="dxa"/>
            <w:shd w:val="clear" w:color="auto" w:fill="auto"/>
            <w:noWrap/>
            <w:vAlign w:val="center"/>
            <w:hideMark/>
          </w:tcPr>
          <w:p w14:paraId="65EEF745"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010200</w:t>
            </w:r>
          </w:p>
        </w:tc>
        <w:tc>
          <w:tcPr>
            <w:tcW w:w="5560" w:type="dxa"/>
            <w:shd w:val="clear" w:color="auto" w:fill="auto"/>
            <w:vAlign w:val="center"/>
            <w:hideMark/>
          </w:tcPr>
          <w:p w14:paraId="1B90F7E6"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Coordinación General Comunicación Social</w:t>
            </w:r>
          </w:p>
        </w:tc>
        <w:tc>
          <w:tcPr>
            <w:tcW w:w="1531" w:type="dxa"/>
            <w:shd w:val="clear" w:color="auto" w:fill="auto"/>
            <w:noWrap/>
            <w:vAlign w:val="center"/>
          </w:tcPr>
          <w:p w14:paraId="2382E043" w14:textId="6E2A59C4"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36,872,552 </w:t>
            </w:r>
          </w:p>
        </w:tc>
      </w:tr>
      <w:tr w:rsidR="00172B19" w:rsidRPr="00BD7E8B" w14:paraId="79298A7C" w14:textId="77777777" w:rsidTr="001B3D6F">
        <w:trPr>
          <w:trHeight w:val="315"/>
        </w:trPr>
        <w:tc>
          <w:tcPr>
            <w:tcW w:w="911" w:type="dxa"/>
            <w:shd w:val="clear" w:color="auto" w:fill="auto"/>
            <w:noWrap/>
            <w:vAlign w:val="center"/>
            <w:hideMark/>
          </w:tcPr>
          <w:p w14:paraId="78393792"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010300</w:t>
            </w:r>
          </w:p>
        </w:tc>
        <w:tc>
          <w:tcPr>
            <w:tcW w:w="5560" w:type="dxa"/>
            <w:shd w:val="clear" w:color="auto" w:fill="auto"/>
            <w:vAlign w:val="center"/>
            <w:hideMark/>
          </w:tcPr>
          <w:p w14:paraId="4615DA25"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Administración General de la Oficina del Gobernador</w:t>
            </w:r>
          </w:p>
        </w:tc>
        <w:tc>
          <w:tcPr>
            <w:tcW w:w="1531" w:type="dxa"/>
            <w:shd w:val="clear" w:color="auto" w:fill="auto"/>
            <w:noWrap/>
            <w:vAlign w:val="center"/>
          </w:tcPr>
          <w:p w14:paraId="4F5E8BE4" w14:textId="69F7F4E9"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20,263,187 </w:t>
            </w:r>
          </w:p>
        </w:tc>
      </w:tr>
      <w:tr w:rsidR="00172B19" w:rsidRPr="00BD7E8B" w14:paraId="5B8592C5" w14:textId="77777777" w:rsidTr="001B3D6F">
        <w:trPr>
          <w:trHeight w:val="315"/>
        </w:trPr>
        <w:tc>
          <w:tcPr>
            <w:tcW w:w="911" w:type="dxa"/>
            <w:shd w:val="clear" w:color="auto" w:fill="auto"/>
            <w:noWrap/>
            <w:vAlign w:val="center"/>
            <w:hideMark/>
          </w:tcPr>
          <w:p w14:paraId="49B29D06"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010400</w:t>
            </w:r>
          </w:p>
        </w:tc>
        <w:tc>
          <w:tcPr>
            <w:tcW w:w="5560" w:type="dxa"/>
            <w:shd w:val="clear" w:color="auto" w:fill="auto"/>
            <w:vAlign w:val="center"/>
            <w:hideMark/>
          </w:tcPr>
          <w:p w14:paraId="643ED142"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Coordinación General de Análisis y Desarrollo Sociopolítico</w:t>
            </w:r>
          </w:p>
        </w:tc>
        <w:tc>
          <w:tcPr>
            <w:tcW w:w="1531" w:type="dxa"/>
            <w:shd w:val="clear" w:color="auto" w:fill="auto"/>
            <w:noWrap/>
            <w:vAlign w:val="center"/>
          </w:tcPr>
          <w:p w14:paraId="58EEC843" w14:textId="64862AA3"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5,097,584 </w:t>
            </w:r>
          </w:p>
        </w:tc>
      </w:tr>
      <w:tr w:rsidR="00172B19" w:rsidRPr="00BD7E8B" w14:paraId="47CC4AB9" w14:textId="77777777" w:rsidTr="001B3D6F">
        <w:trPr>
          <w:trHeight w:val="315"/>
        </w:trPr>
        <w:tc>
          <w:tcPr>
            <w:tcW w:w="911" w:type="dxa"/>
            <w:shd w:val="clear" w:color="auto" w:fill="auto"/>
            <w:noWrap/>
            <w:vAlign w:val="center"/>
            <w:hideMark/>
          </w:tcPr>
          <w:p w14:paraId="2E5C8701"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010500</w:t>
            </w:r>
          </w:p>
        </w:tc>
        <w:tc>
          <w:tcPr>
            <w:tcW w:w="5560" w:type="dxa"/>
            <w:shd w:val="clear" w:color="auto" w:fill="auto"/>
            <w:vAlign w:val="center"/>
            <w:hideMark/>
          </w:tcPr>
          <w:p w14:paraId="2EB3F95F"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 Atención Ciudadana</w:t>
            </w:r>
          </w:p>
        </w:tc>
        <w:tc>
          <w:tcPr>
            <w:tcW w:w="1531" w:type="dxa"/>
            <w:shd w:val="clear" w:color="auto" w:fill="auto"/>
            <w:noWrap/>
            <w:vAlign w:val="center"/>
          </w:tcPr>
          <w:p w14:paraId="49727A57" w14:textId="50968E98"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12,739,094 </w:t>
            </w:r>
          </w:p>
        </w:tc>
      </w:tr>
      <w:tr w:rsidR="00172B19" w:rsidRPr="00BD7E8B" w14:paraId="593BBB90" w14:textId="77777777" w:rsidTr="001B3D6F">
        <w:trPr>
          <w:trHeight w:val="315"/>
        </w:trPr>
        <w:tc>
          <w:tcPr>
            <w:tcW w:w="911" w:type="dxa"/>
            <w:shd w:val="clear" w:color="auto" w:fill="auto"/>
            <w:noWrap/>
            <w:vAlign w:val="center"/>
            <w:hideMark/>
          </w:tcPr>
          <w:p w14:paraId="035B835D"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020000</w:t>
            </w:r>
          </w:p>
        </w:tc>
        <w:tc>
          <w:tcPr>
            <w:tcW w:w="5560" w:type="dxa"/>
            <w:shd w:val="clear" w:color="auto" w:fill="auto"/>
            <w:vAlign w:val="center"/>
            <w:hideMark/>
          </w:tcPr>
          <w:p w14:paraId="68CB2654"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General de Gobierno</w:t>
            </w:r>
          </w:p>
        </w:tc>
        <w:tc>
          <w:tcPr>
            <w:tcW w:w="1531" w:type="dxa"/>
            <w:shd w:val="clear" w:color="auto" w:fill="auto"/>
            <w:noWrap/>
            <w:vAlign w:val="center"/>
          </w:tcPr>
          <w:p w14:paraId="548A5069" w14:textId="2011AAB3"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511,700,750 </w:t>
            </w:r>
          </w:p>
        </w:tc>
      </w:tr>
      <w:tr w:rsidR="00172B19" w:rsidRPr="00BD7E8B" w14:paraId="4C417FB4" w14:textId="77777777" w:rsidTr="001B3D6F">
        <w:trPr>
          <w:trHeight w:val="315"/>
        </w:trPr>
        <w:tc>
          <w:tcPr>
            <w:tcW w:w="911" w:type="dxa"/>
            <w:shd w:val="clear" w:color="auto" w:fill="auto"/>
            <w:noWrap/>
            <w:vAlign w:val="center"/>
            <w:hideMark/>
          </w:tcPr>
          <w:p w14:paraId="639760F9"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020100</w:t>
            </w:r>
          </w:p>
        </w:tc>
        <w:tc>
          <w:tcPr>
            <w:tcW w:w="5560" w:type="dxa"/>
            <w:shd w:val="clear" w:color="auto" w:fill="auto"/>
            <w:vAlign w:val="center"/>
            <w:hideMark/>
          </w:tcPr>
          <w:p w14:paraId="41700C3F"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del Secretario General de Gobierno</w:t>
            </w:r>
          </w:p>
        </w:tc>
        <w:tc>
          <w:tcPr>
            <w:tcW w:w="1531" w:type="dxa"/>
            <w:shd w:val="clear" w:color="auto" w:fill="auto"/>
            <w:noWrap/>
            <w:vAlign w:val="center"/>
          </w:tcPr>
          <w:p w14:paraId="029293EC" w14:textId="6963791F"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121,423,855 </w:t>
            </w:r>
          </w:p>
        </w:tc>
      </w:tr>
      <w:tr w:rsidR="00172B19" w:rsidRPr="00BD7E8B" w14:paraId="402A4A1E" w14:textId="77777777" w:rsidTr="001B3D6F">
        <w:trPr>
          <w:trHeight w:val="278"/>
        </w:trPr>
        <w:tc>
          <w:tcPr>
            <w:tcW w:w="911" w:type="dxa"/>
            <w:shd w:val="clear" w:color="auto" w:fill="auto"/>
            <w:noWrap/>
            <w:vAlign w:val="center"/>
            <w:hideMark/>
          </w:tcPr>
          <w:p w14:paraId="07CCF45D"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020200</w:t>
            </w:r>
          </w:p>
        </w:tc>
        <w:tc>
          <w:tcPr>
            <w:tcW w:w="5560" w:type="dxa"/>
            <w:shd w:val="clear" w:color="auto" w:fill="auto"/>
            <w:vAlign w:val="center"/>
            <w:hideMark/>
          </w:tcPr>
          <w:p w14:paraId="5CC74157" w14:textId="42A6696E" w:rsidR="00172B19" w:rsidRPr="001B3D6F" w:rsidRDefault="00DE3F27" w:rsidP="00DE3F27">
            <w:pPr>
              <w:spacing w:after="0" w:line="240" w:lineRule="auto"/>
              <w:rPr>
                <w:rFonts w:ascii="Arial" w:eastAsia="Times New Roman" w:hAnsi="Arial" w:cs="Arial"/>
                <w:color w:val="000000"/>
                <w:sz w:val="16"/>
                <w:szCs w:val="18"/>
                <w:lang w:eastAsia="es-MX"/>
              </w:rPr>
            </w:pPr>
            <w:r w:rsidRPr="00DE3F27">
              <w:rPr>
                <w:rFonts w:ascii="Arial" w:eastAsia="Times New Roman" w:hAnsi="Arial" w:cs="Arial"/>
                <w:color w:val="000000"/>
                <w:sz w:val="18"/>
                <w:szCs w:val="18"/>
                <w:lang w:eastAsia="es-MX"/>
              </w:rPr>
              <w:t>Dirección General de Gobierno</w:t>
            </w:r>
          </w:p>
        </w:tc>
        <w:tc>
          <w:tcPr>
            <w:tcW w:w="1531" w:type="dxa"/>
            <w:shd w:val="clear" w:color="auto" w:fill="auto"/>
            <w:noWrap/>
            <w:vAlign w:val="center"/>
          </w:tcPr>
          <w:p w14:paraId="6322913A" w14:textId="0349D1DE"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48,056,024 </w:t>
            </w:r>
          </w:p>
        </w:tc>
      </w:tr>
      <w:tr w:rsidR="00172B19" w:rsidRPr="00BD7E8B" w14:paraId="13972197" w14:textId="77777777" w:rsidTr="001B3D6F">
        <w:trPr>
          <w:trHeight w:val="331"/>
        </w:trPr>
        <w:tc>
          <w:tcPr>
            <w:tcW w:w="911" w:type="dxa"/>
            <w:shd w:val="clear" w:color="auto" w:fill="auto"/>
            <w:noWrap/>
            <w:vAlign w:val="center"/>
            <w:hideMark/>
          </w:tcPr>
          <w:p w14:paraId="316A37E4"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020300</w:t>
            </w:r>
          </w:p>
        </w:tc>
        <w:tc>
          <w:tcPr>
            <w:tcW w:w="5560" w:type="dxa"/>
            <w:shd w:val="clear" w:color="auto" w:fill="auto"/>
            <w:vAlign w:val="center"/>
            <w:hideMark/>
          </w:tcPr>
          <w:p w14:paraId="52EEFB3F"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Secretariado Ejecutivo del Sistema Estatal de Seguridad Pública</w:t>
            </w:r>
          </w:p>
        </w:tc>
        <w:tc>
          <w:tcPr>
            <w:tcW w:w="1531" w:type="dxa"/>
            <w:shd w:val="clear" w:color="auto" w:fill="auto"/>
            <w:noWrap/>
            <w:vAlign w:val="center"/>
          </w:tcPr>
          <w:p w14:paraId="35297C6D" w14:textId="4F3BC0CB"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342,220,871 </w:t>
            </w:r>
          </w:p>
        </w:tc>
      </w:tr>
      <w:tr w:rsidR="00172B19" w:rsidRPr="00BD7E8B" w14:paraId="2EF3A6D5" w14:textId="77777777" w:rsidTr="001B3D6F">
        <w:trPr>
          <w:trHeight w:val="315"/>
        </w:trPr>
        <w:tc>
          <w:tcPr>
            <w:tcW w:w="911" w:type="dxa"/>
            <w:shd w:val="clear" w:color="auto" w:fill="auto"/>
            <w:noWrap/>
            <w:vAlign w:val="center"/>
            <w:hideMark/>
          </w:tcPr>
          <w:p w14:paraId="27F055FB"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030000</w:t>
            </w:r>
          </w:p>
        </w:tc>
        <w:tc>
          <w:tcPr>
            <w:tcW w:w="5560" w:type="dxa"/>
            <w:shd w:val="clear" w:color="auto" w:fill="auto"/>
            <w:vAlign w:val="center"/>
            <w:hideMark/>
          </w:tcPr>
          <w:p w14:paraId="4A1F3388"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Planeación y Finanzas</w:t>
            </w:r>
          </w:p>
        </w:tc>
        <w:tc>
          <w:tcPr>
            <w:tcW w:w="1531" w:type="dxa"/>
            <w:shd w:val="clear" w:color="auto" w:fill="auto"/>
            <w:noWrap/>
            <w:vAlign w:val="center"/>
          </w:tcPr>
          <w:p w14:paraId="2A08CED6" w14:textId="78786086"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188,836,222 </w:t>
            </w:r>
          </w:p>
        </w:tc>
      </w:tr>
      <w:tr w:rsidR="00172B19" w:rsidRPr="00BD7E8B" w14:paraId="3F0BF59C" w14:textId="77777777" w:rsidTr="001B3D6F">
        <w:trPr>
          <w:trHeight w:val="315"/>
        </w:trPr>
        <w:tc>
          <w:tcPr>
            <w:tcW w:w="911" w:type="dxa"/>
            <w:shd w:val="clear" w:color="auto" w:fill="auto"/>
            <w:noWrap/>
            <w:vAlign w:val="center"/>
            <w:hideMark/>
          </w:tcPr>
          <w:p w14:paraId="545410F8"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030100</w:t>
            </w:r>
          </w:p>
        </w:tc>
        <w:tc>
          <w:tcPr>
            <w:tcW w:w="5560" w:type="dxa"/>
            <w:shd w:val="clear" w:color="auto" w:fill="auto"/>
            <w:vAlign w:val="center"/>
            <w:hideMark/>
          </w:tcPr>
          <w:p w14:paraId="381BE0E5"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del Secretario de Planeación y Finanzas</w:t>
            </w:r>
          </w:p>
        </w:tc>
        <w:tc>
          <w:tcPr>
            <w:tcW w:w="1531" w:type="dxa"/>
            <w:shd w:val="clear" w:color="auto" w:fill="auto"/>
            <w:noWrap/>
            <w:vAlign w:val="center"/>
          </w:tcPr>
          <w:p w14:paraId="208F9320" w14:textId="734C6254"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34,117,213 </w:t>
            </w:r>
          </w:p>
        </w:tc>
      </w:tr>
      <w:tr w:rsidR="00172B19" w:rsidRPr="00BD7E8B" w14:paraId="7EEDC561" w14:textId="77777777" w:rsidTr="001B3D6F">
        <w:trPr>
          <w:trHeight w:val="315"/>
        </w:trPr>
        <w:tc>
          <w:tcPr>
            <w:tcW w:w="911" w:type="dxa"/>
            <w:shd w:val="clear" w:color="auto" w:fill="auto"/>
            <w:noWrap/>
            <w:vAlign w:val="center"/>
            <w:hideMark/>
          </w:tcPr>
          <w:p w14:paraId="48DA4A59"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030200</w:t>
            </w:r>
          </w:p>
        </w:tc>
        <w:tc>
          <w:tcPr>
            <w:tcW w:w="5560" w:type="dxa"/>
            <w:shd w:val="clear" w:color="auto" w:fill="auto"/>
            <w:vAlign w:val="center"/>
            <w:hideMark/>
          </w:tcPr>
          <w:p w14:paraId="796308A7"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 Ingresos</w:t>
            </w:r>
          </w:p>
        </w:tc>
        <w:tc>
          <w:tcPr>
            <w:tcW w:w="1531" w:type="dxa"/>
            <w:shd w:val="clear" w:color="auto" w:fill="auto"/>
            <w:noWrap/>
            <w:vAlign w:val="center"/>
          </w:tcPr>
          <w:p w14:paraId="674FE414" w14:textId="4A32E758"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79,571,050 </w:t>
            </w:r>
          </w:p>
        </w:tc>
      </w:tr>
      <w:tr w:rsidR="00172B19" w:rsidRPr="00BD7E8B" w14:paraId="5A01FD14" w14:textId="77777777" w:rsidTr="001B3D6F">
        <w:trPr>
          <w:trHeight w:val="315"/>
        </w:trPr>
        <w:tc>
          <w:tcPr>
            <w:tcW w:w="911" w:type="dxa"/>
            <w:shd w:val="clear" w:color="auto" w:fill="auto"/>
            <w:noWrap/>
            <w:vAlign w:val="center"/>
            <w:hideMark/>
          </w:tcPr>
          <w:p w14:paraId="02BA0C95"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030300</w:t>
            </w:r>
          </w:p>
        </w:tc>
        <w:tc>
          <w:tcPr>
            <w:tcW w:w="5560" w:type="dxa"/>
            <w:shd w:val="clear" w:color="auto" w:fill="auto"/>
            <w:vAlign w:val="center"/>
            <w:hideMark/>
          </w:tcPr>
          <w:p w14:paraId="36816ACC"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 Egresos</w:t>
            </w:r>
          </w:p>
        </w:tc>
        <w:tc>
          <w:tcPr>
            <w:tcW w:w="1531" w:type="dxa"/>
            <w:shd w:val="clear" w:color="auto" w:fill="auto"/>
            <w:noWrap/>
            <w:vAlign w:val="center"/>
          </w:tcPr>
          <w:p w14:paraId="1DEAF692" w14:textId="022007DD"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47,019,003 </w:t>
            </w:r>
          </w:p>
        </w:tc>
      </w:tr>
      <w:tr w:rsidR="00172B19" w:rsidRPr="00BD7E8B" w14:paraId="7D95077D" w14:textId="77777777" w:rsidTr="001B3D6F">
        <w:trPr>
          <w:trHeight w:val="315"/>
        </w:trPr>
        <w:tc>
          <w:tcPr>
            <w:tcW w:w="911" w:type="dxa"/>
            <w:shd w:val="clear" w:color="auto" w:fill="auto"/>
            <w:noWrap/>
            <w:vAlign w:val="center"/>
            <w:hideMark/>
          </w:tcPr>
          <w:p w14:paraId="1956D165"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030400</w:t>
            </w:r>
          </w:p>
        </w:tc>
        <w:tc>
          <w:tcPr>
            <w:tcW w:w="5560" w:type="dxa"/>
            <w:shd w:val="clear" w:color="auto" w:fill="auto"/>
            <w:vAlign w:val="center"/>
            <w:hideMark/>
          </w:tcPr>
          <w:p w14:paraId="32ABBD19"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 Planeación y Control</w:t>
            </w:r>
          </w:p>
        </w:tc>
        <w:tc>
          <w:tcPr>
            <w:tcW w:w="1531" w:type="dxa"/>
            <w:shd w:val="clear" w:color="auto" w:fill="auto"/>
            <w:noWrap/>
            <w:vAlign w:val="center"/>
          </w:tcPr>
          <w:p w14:paraId="018244C6" w14:textId="5247C974"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25,986,940 </w:t>
            </w:r>
          </w:p>
        </w:tc>
      </w:tr>
      <w:tr w:rsidR="00172B19" w:rsidRPr="00BD7E8B" w14:paraId="299457FD" w14:textId="77777777" w:rsidTr="001B3D6F">
        <w:trPr>
          <w:trHeight w:val="315"/>
        </w:trPr>
        <w:tc>
          <w:tcPr>
            <w:tcW w:w="911" w:type="dxa"/>
            <w:shd w:val="clear" w:color="auto" w:fill="auto"/>
            <w:noWrap/>
            <w:vAlign w:val="center"/>
            <w:hideMark/>
          </w:tcPr>
          <w:p w14:paraId="594D4304"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030500</w:t>
            </w:r>
          </w:p>
        </w:tc>
        <w:tc>
          <w:tcPr>
            <w:tcW w:w="5560" w:type="dxa"/>
            <w:shd w:val="clear" w:color="auto" w:fill="auto"/>
            <w:vAlign w:val="center"/>
            <w:hideMark/>
          </w:tcPr>
          <w:p w14:paraId="0410D888"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Jurídica</w:t>
            </w:r>
          </w:p>
        </w:tc>
        <w:tc>
          <w:tcPr>
            <w:tcW w:w="1531" w:type="dxa"/>
            <w:shd w:val="clear" w:color="auto" w:fill="auto"/>
            <w:noWrap/>
            <w:vAlign w:val="center"/>
          </w:tcPr>
          <w:p w14:paraId="154F9859" w14:textId="01308030"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2,142,016 </w:t>
            </w:r>
          </w:p>
        </w:tc>
      </w:tr>
      <w:tr w:rsidR="00172B19" w:rsidRPr="00BD7E8B" w14:paraId="6C3156EA" w14:textId="77777777" w:rsidTr="001B3D6F">
        <w:trPr>
          <w:trHeight w:val="315"/>
        </w:trPr>
        <w:tc>
          <w:tcPr>
            <w:tcW w:w="911" w:type="dxa"/>
            <w:shd w:val="clear" w:color="auto" w:fill="auto"/>
            <w:noWrap/>
            <w:vAlign w:val="center"/>
            <w:hideMark/>
          </w:tcPr>
          <w:p w14:paraId="3B004D97"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040000</w:t>
            </w:r>
          </w:p>
        </w:tc>
        <w:tc>
          <w:tcPr>
            <w:tcW w:w="5560" w:type="dxa"/>
            <w:shd w:val="clear" w:color="auto" w:fill="auto"/>
            <w:vAlign w:val="center"/>
            <w:hideMark/>
          </w:tcPr>
          <w:p w14:paraId="15AD7B0A"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Desarrollo Social</w:t>
            </w:r>
          </w:p>
        </w:tc>
        <w:tc>
          <w:tcPr>
            <w:tcW w:w="1531" w:type="dxa"/>
            <w:shd w:val="clear" w:color="auto" w:fill="auto"/>
            <w:noWrap/>
            <w:vAlign w:val="center"/>
          </w:tcPr>
          <w:p w14:paraId="3B55F8AA" w14:textId="25099D56"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126,776,868 </w:t>
            </w:r>
          </w:p>
        </w:tc>
      </w:tr>
      <w:tr w:rsidR="00172B19" w:rsidRPr="00BD7E8B" w14:paraId="25BC578C" w14:textId="77777777" w:rsidTr="001B3D6F">
        <w:trPr>
          <w:trHeight w:val="315"/>
        </w:trPr>
        <w:tc>
          <w:tcPr>
            <w:tcW w:w="911" w:type="dxa"/>
            <w:shd w:val="clear" w:color="auto" w:fill="auto"/>
            <w:noWrap/>
            <w:vAlign w:val="center"/>
            <w:hideMark/>
          </w:tcPr>
          <w:p w14:paraId="3BE041F3"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040100</w:t>
            </w:r>
          </w:p>
        </w:tc>
        <w:tc>
          <w:tcPr>
            <w:tcW w:w="5560" w:type="dxa"/>
            <w:shd w:val="clear" w:color="auto" w:fill="auto"/>
            <w:vAlign w:val="center"/>
            <w:hideMark/>
          </w:tcPr>
          <w:p w14:paraId="254ED355"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Desarrollo Social</w:t>
            </w:r>
          </w:p>
        </w:tc>
        <w:tc>
          <w:tcPr>
            <w:tcW w:w="1531" w:type="dxa"/>
            <w:shd w:val="clear" w:color="auto" w:fill="auto"/>
            <w:noWrap/>
            <w:vAlign w:val="center"/>
          </w:tcPr>
          <w:p w14:paraId="5C0E255D" w14:textId="11833821"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119,127,381 </w:t>
            </w:r>
          </w:p>
        </w:tc>
      </w:tr>
      <w:tr w:rsidR="00172B19" w:rsidRPr="00BD7E8B" w14:paraId="4D1B47C1" w14:textId="77777777" w:rsidTr="001B3D6F">
        <w:trPr>
          <w:trHeight w:val="315"/>
        </w:trPr>
        <w:tc>
          <w:tcPr>
            <w:tcW w:w="911" w:type="dxa"/>
            <w:shd w:val="clear" w:color="auto" w:fill="auto"/>
            <w:noWrap/>
            <w:vAlign w:val="center"/>
            <w:hideMark/>
          </w:tcPr>
          <w:p w14:paraId="45776BE1"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040200</w:t>
            </w:r>
          </w:p>
        </w:tc>
        <w:tc>
          <w:tcPr>
            <w:tcW w:w="5560" w:type="dxa"/>
            <w:shd w:val="clear" w:color="auto" w:fill="auto"/>
            <w:vAlign w:val="center"/>
            <w:hideMark/>
          </w:tcPr>
          <w:p w14:paraId="11725E4C" w14:textId="4B840C49" w:rsidR="00172B19" w:rsidRPr="00BD7E8B" w:rsidRDefault="00172B19" w:rsidP="00172B1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Dirección General d</w:t>
            </w:r>
            <w:r w:rsidRPr="00BD7E8B">
              <w:rPr>
                <w:rFonts w:ascii="Arial" w:eastAsia="Times New Roman" w:hAnsi="Arial" w:cs="Arial"/>
                <w:color w:val="000000"/>
                <w:sz w:val="18"/>
                <w:szCs w:val="18"/>
                <w:lang w:eastAsia="es-MX"/>
              </w:rPr>
              <w:t>e Desarrollo Social</w:t>
            </w:r>
          </w:p>
        </w:tc>
        <w:tc>
          <w:tcPr>
            <w:tcW w:w="1531" w:type="dxa"/>
            <w:shd w:val="clear" w:color="auto" w:fill="auto"/>
            <w:noWrap/>
            <w:vAlign w:val="center"/>
          </w:tcPr>
          <w:p w14:paraId="6B984EFE" w14:textId="78954231"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7,649,487 </w:t>
            </w:r>
          </w:p>
        </w:tc>
      </w:tr>
      <w:tr w:rsidR="00172B19" w:rsidRPr="00BD7E8B" w14:paraId="7BE17136" w14:textId="77777777" w:rsidTr="001B3D6F">
        <w:trPr>
          <w:trHeight w:val="315"/>
        </w:trPr>
        <w:tc>
          <w:tcPr>
            <w:tcW w:w="911" w:type="dxa"/>
            <w:shd w:val="clear" w:color="auto" w:fill="auto"/>
            <w:noWrap/>
            <w:vAlign w:val="center"/>
            <w:hideMark/>
          </w:tcPr>
          <w:p w14:paraId="2A9C9D18"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050000</w:t>
            </w:r>
          </w:p>
        </w:tc>
        <w:tc>
          <w:tcPr>
            <w:tcW w:w="5560" w:type="dxa"/>
            <w:shd w:val="clear" w:color="auto" w:fill="auto"/>
            <w:vAlign w:val="center"/>
            <w:hideMark/>
          </w:tcPr>
          <w:p w14:paraId="55435D5C"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Infraestructura y Desarrollo Urbano</w:t>
            </w:r>
          </w:p>
        </w:tc>
        <w:tc>
          <w:tcPr>
            <w:tcW w:w="1531" w:type="dxa"/>
            <w:shd w:val="clear" w:color="auto" w:fill="auto"/>
            <w:noWrap/>
            <w:vAlign w:val="center"/>
          </w:tcPr>
          <w:p w14:paraId="146182BE" w14:textId="11215C7F"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120,254,966 </w:t>
            </w:r>
          </w:p>
        </w:tc>
      </w:tr>
      <w:tr w:rsidR="00172B19" w:rsidRPr="00BD7E8B" w14:paraId="25B534DB" w14:textId="77777777" w:rsidTr="001B3D6F">
        <w:trPr>
          <w:trHeight w:val="424"/>
        </w:trPr>
        <w:tc>
          <w:tcPr>
            <w:tcW w:w="911" w:type="dxa"/>
            <w:shd w:val="clear" w:color="auto" w:fill="auto"/>
            <w:noWrap/>
            <w:vAlign w:val="center"/>
            <w:hideMark/>
          </w:tcPr>
          <w:p w14:paraId="12C11BAE"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050100</w:t>
            </w:r>
          </w:p>
        </w:tc>
        <w:tc>
          <w:tcPr>
            <w:tcW w:w="5560" w:type="dxa"/>
            <w:shd w:val="clear" w:color="auto" w:fill="auto"/>
            <w:vAlign w:val="center"/>
            <w:hideMark/>
          </w:tcPr>
          <w:p w14:paraId="154FADD1"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Infraestructura y Desarrollo Urbano</w:t>
            </w:r>
          </w:p>
        </w:tc>
        <w:tc>
          <w:tcPr>
            <w:tcW w:w="1531" w:type="dxa"/>
            <w:shd w:val="clear" w:color="auto" w:fill="auto"/>
            <w:noWrap/>
            <w:vAlign w:val="center"/>
          </w:tcPr>
          <w:p w14:paraId="2CCBE8F8" w14:textId="64061E25"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63,115,182 </w:t>
            </w:r>
          </w:p>
        </w:tc>
      </w:tr>
      <w:tr w:rsidR="00172B19" w:rsidRPr="00BD7E8B" w14:paraId="3EC1582B" w14:textId="77777777" w:rsidTr="001B3D6F">
        <w:trPr>
          <w:trHeight w:val="315"/>
        </w:trPr>
        <w:tc>
          <w:tcPr>
            <w:tcW w:w="911" w:type="dxa"/>
            <w:shd w:val="clear" w:color="auto" w:fill="auto"/>
            <w:noWrap/>
            <w:vAlign w:val="center"/>
            <w:hideMark/>
          </w:tcPr>
          <w:p w14:paraId="33B98954"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050200</w:t>
            </w:r>
          </w:p>
        </w:tc>
        <w:tc>
          <w:tcPr>
            <w:tcW w:w="5560" w:type="dxa"/>
            <w:shd w:val="clear" w:color="auto" w:fill="auto"/>
            <w:vAlign w:val="center"/>
            <w:hideMark/>
          </w:tcPr>
          <w:p w14:paraId="6FD63833"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 Desarrollo Urbano</w:t>
            </w:r>
          </w:p>
        </w:tc>
        <w:tc>
          <w:tcPr>
            <w:tcW w:w="1531" w:type="dxa"/>
            <w:shd w:val="clear" w:color="auto" w:fill="auto"/>
            <w:noWrap/>
            <w:vAlign w:val="center"/>
          </w:tcPr>
          <w:p w14:paraId="0836F0D2" w14:textId="1CD72263"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57,139,784 </w:t>
            </w:r>
          </w:p>
        </w:tc>
      </w:tr>
      <w:tr w:rsidR="00172B19" w:rsidRPr="00BD7E8B" w14:paraId="2473B401" w14:textId="77777777" w:rsidTr="001B3D6F">
        <w:trPr>
          <w:trHeight w:val="315"/>
        </w:trPr>
        <w:tc>
          <w:tcPr>
            <w:tcW w:w="911" w:type="dxa"/>
            <w:shd w:val="clear" w:color="auto" w:fill="auto"/>
            <w:noWrap/>
            <w:vAlign w:val="center"/>
            <w:hideMark/>
          </w:tcPr>
          <w:p w14:paraId="1A604616"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060000</w:t>
            </w:r>
          </w:p>
        </w:tc>
        <w:tc>
          <w:tcPr>
            <w:tcW w:w="5560" w:type="dxa"/>
            <w:shd w:val="clear" w:color="auto" w:fill="auto"/>
            <w:vAlign w:val="center"/>
            <w:hideMark/>
          </w:tcPr>
          <w:p w14:paraId="7A6D7302"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Desarrollo Rural</w:t>
            </w:r>
          </w:p>
        </w:tc>
        <w:tc>
          <w:tcPr>
            <w:tcW w:w="1531" w:type="dxa"/>
            <w:shd w:val="clear" w:color="auto" w:fill="auto"/>
            <w:noWrap/>
            <w:vAlign w:val="center"/>
          </w:tcPr>
          <w:p w14:paraId="53E21CB2" w14:textId="65692A54"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75,292,060 </w:t>
            </w:r>
          </w:p>
        </w:tc>
      </w:tr>
      <w:tr w:rsidR="00172B19" w:rsidRPr="00BD7E8B" w14:paraId="1CCBC466" w14:textId="77777777" w:rsidTr="001B3D6F">
        <w:trPr>
          <w:trHeight w:val="315"/>
        </w:trPr>
        <w:tc>
          <w:tcPr>
            <w:tcW w:w="911" w:type="dxa"/>
            <w:shd w:val="clear" w:color="auto" w:fill="auto"/>
            <w:noWrap/>
            <w:vAlign w:val="center"/>
            <w:hideMark/>
          </w:tcPr>
          <w:p w14:paraId="05CD4DF4"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060100</w:t>
            </w:r>
          </w:p>
        </w:tc>
        <w:tc>
          <w:tcPr>
            <w:tcW w:w="5560" w:type="dxa"/>
            <w:shd w:val="clear" w:color="auto" w:fill="auto"/>
            <w:vAlign w:val="center"/>
            <w:hideMark/>
          </w:tcPr>
          <w:p w14:paraId="303436F9"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Desarrollo Rural</w:t>
            </w:r>
          </w:p>
        </w:tc>
        <w:tc>
          <w:tcPr>
            <w:tcW w:w="1531" w:type="dxa"/>
            <w:shd w:val="clear" w:color="auto" w:fill="auto"/>
            <w:noWrap/>
            <w:vAlign w:val="center"/>
          </w:tcPr>
          <w:p w14:paraId="5E2DC42C" w14:textId="552CEBFA"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66,104,964 </w:t>
            </w:r>
          </w:p>
        </w:tc>
      </w:tr>
      <w:tr w:rsidR="00172B19" w:rsidRPr="00BD7E8B" w14:paraId="0E85D383" w14:textId="77777777" w:rsidTr="001B3D6F">
        <w:trPr>
          <w:trHeight w:val="315"/>
        </w:trPr>
        <w:tc>
          <w:tcPr>
            <w:tcW w:w="911" w:type="dxa"/>
            <w:shd w:val="clear" w:color="auto" w:fill="auto"/>
            <w:noWrap/>
            <w:vAlign w:val="center"/>
            <w:hideMark/>
          </w:tcPr>
          <w:p w14:paraId="503A2C8F"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060200</w:t>
            </w:r>
          </w:p>
        </w:tc>
        <w:tc>
          <w:tcPr>
            <w:tcW w:w="5560" w:type="dxa"/>
            <w:shd w:val="clear" w:color="auto" w:fill="auto"/>
            <w:vAlign w:val="center"/>
            <w:hideMark/>
          </w:tcPr>
          <w:p w14:paraId="62CC49EE" w14:textId="7F67A791" w:rsidR="00172B19" w:rsidRPr="00BD7E8B" w:rsidRDefault="00172B19" w:rsidP="00172B1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Dirección General d</w:t>
            </w:r>
            <w:r w:rsidRPr="00BD7E8B">
              <w:rPr>
                <w:rFonts w:ascii="Arial" w:eastAsia="Times New Roman" w:hAnsi="Arial" w:cs="Arial"/>
                <w:color w:val="000000"/>
                <w:sz w:val="18"/>
                <w:szCs w:val="18"/>
                <w:lang w:eastAsia="es-MX"/>
              </w:rPr>
              <w:t>e Desarrollo Rural</w:t>
            </w:r>
          </w:p>
        </w:tc>
        <w:tc>
          <w:tcPr>
            <w:tcW w:w="1531" w:type="dxa"/>
            <w:shd w:val="clear" w:color="auto" w:fill="auto"/>
            <w:noWrap/>
            <w:vAlign w:val="center"/>
          </w:tcPr>
          <w:p w14:paraId="523D2373" w14:textId="556F3CC7"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9,187,096 </w:t>
            </w:r>
          </w:p>
        </w:tc>
      </w:tr>
      <w:tr w:rsidR="00172B19" w:rsidRPr="00BD7E8B" w14:paraId="657153A3" w14:textId="77777777" w:rsidTr="001B3D6F">
        <w:trPr>
          <w:trHeight w:val="315"/>
        </w:trPr>
        <w:tc>
          <w:tcPr>
            <w:tcW w:w="911" w:type="dxa"/>
            <w:shd w:val="clear" w:color="auto" w:fill="auto"/>
            <w:noWrap/>
            <w:vAlign w:val="center"/>
            <w:hideMark/>
          </w:tcPr>
          <w:p w14:paraId="3F100F2C"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070000</w:t>
            </w:r>
          </w:p>
        </w:tc>
        <w:tc>
          <w:tcPr>
            <w:tcW w:w="5560" w:type="dxa"/>
            <w:shd w:val="clear" w:color="auto" w:fill="auto"/>
            <w:vAlign w:val="center"/>
            <w:hideMark/>
          </w:tcPr>
          <w:p w14:paraId="6622E8DE"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Educación</w:t>
            </w:r>
          </w:p>
        </w:tc>
        <w:tc>
          <w:tcPr>
            <w:tcW w:w="1531" w:type="dxa"/>
            <w:shd w:val="clear" w:color="auto" w:fill="auto"/>
            <w:noWrap/>
            <w:vAlign w:val="center"/>
          </w:tcPr>
          <w:p w14:paraId="644C7D57" w14:textId="4896CCAF"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7,217,476,186 </w:t>
            </w:r>
          </w:p>
        </w:tc>
      </w:tr>
      <w:tr w:rsidR="00172B19" w:rsidRPr="00BD7E8B" w14:paraId="7B265930" w14:textId="77777777" w:rsidTr="001B3D6F">
        <w:trPr>
          <w:trHeight w:val="315"/>
        </w:trPr>
        <w:tc>
          <w:tcPr>
            <w:tcW w:w="911" w:type="dxa"/>
            <w:shd w:val="clear" w:color="auto" w:fill="auto"/>
            <w:noWrap/>
            <w:vAlign w:val="center"/>
            <w:hideMark/>
          </w:tcPr>
          <w:p w14:paraId="47A276AC"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070100</w:t>
            </w:r>
          </w:p>
        </w:tc>
        <w:tc>
          <w:tcPr>
            <w:tcW w:w="5560" w:type="dxa"/>
            <w:shd w:val="clear" w:color="auto" w:fill="auto"/>
            <w:vAlign w:val="center"/>
            <w:hideMark/>
          </w:tcPr>
          <w:p w14:paraId="3EAF71E3"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Educación</w:t>
            </w:r>
          </w:p>
        </w:tc>
        <w:tc>
          <w:tcPr>
            <w:tcW w:w="1531" w:type="dxa"/>
            <w:shd w:val="clear" w:color="auto" w:fill="auto"/>
            <w:noWrap/>
            <w:vAlign w:val="center"/>
          </w:tcPr>
          <w:p w14:paraId="6BB0DD4A" w14:textId="4DA6D5B8"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6,425,971,676 </w:t>
            </w:r>
          </w:p>
        </w:tc>
      </w:tr>
      <w:tr w:rsidR="00172B19" w:rsidRPr="00BD7E8B" w14:paraId="48D6EECE" w14:textId="77777777" w:rsidTr="001B3D6F">
        <w:trPr>
          <w:trHeight w:val="315"/>
        </w:trPr>
        <w:tc>
          <w:tcPr>
            <w:tcW w:w="911" w:type="dxa"/>
            <w:shd w:val="clear" w:color="auto" w:fill="auto"/>
            <w:noWrap/>
            <w:vAlign w:val="center"/>
            <w:hideMark/>
          </w:tcPr>
          <w:p w14:paraId="093889A4"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070200</w:t>
            </w:r>
          </w:p>
        </w:tc>
        <w:tc>
          <w:tcPr>
            <w:tcW w:w="5560" w:type="dxa"/>
            <w:shd w:val="clear" w:color="auto" w:fill="auto"/>
            <w:vAlign w:val="center"/>
            <w:hideMark/>
          </w:tcPr>
          <w:p w14:paraId="59050E27"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 Educación Pública</w:t>
            </w:r>
          </w:p>
        </w:tc>
        <w:tc>
          <w:tcPr>
            <w:tcW w:w="1531" w:type="dxa"/>
            <w:shd w:val="clear" w:color="auto" w:fill="auto"/>
            <w:noWrap/>
            <w:vAlign w:val="center"/>
          </w:tcPr>
          <w:p w14:paraId="31FCC323" w14:textId="09E8440C"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654,221,811 </w:t>
            </w:r>
          </w:p>
        </w:tc>
      </w:tr>
      <w:tr w:rsidR="00172B19" w:rsidRPr="00BD7E8B" w14:paraId="58AA79CF" w14:textId="77777777" w:rsidTr="001B3D6F">
        <w:trPr>
          <w:trHeight w:val="315"/>
        </w:trPr>
        <w:tc>
          <w:tcPr>
            <w:tcW w:w="911" w:type="dxa"/>
            <w:shd w:val="clear" w:color="auto" w:fill="auto"/>
            <w:noWrap/>
            <w:vAlign w:val="center"/>
            <w:hideMark/>
          </w:tcPr>
          <w:p w14:paraId="78942D8C"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lastRenderedPageBreak/>
              <w:t>070300</w:t>
            </w:r>
          </w:p>
        </w:tc>
        <w:tc>
          <w:tcPr>
            <w:tcW w:w="5560" w:type="dxa"/>
            <w:shd w:val="clear" w:color="auto" w:fill="auto"/>
            <w:vAlign w:val="center"/>
            <w:hideMark/>
          </w:tcPr>
          <w:p w14:paraId="67A45675"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Instituto Superior de Educación Normal del Estado de Colima</w:t>
            </w:r>
          </w:p>
        </w:tc>
        <w:tc>
          <w:tcPr>
            <w:tcW w:w="1531" w:type="dxa"/>
            <w:shd w:val="clear" w:color="auto" w:fill="auto"/>
            <w:noWrap/>
            <w:vAlign w:val="center"/>
          </w:tcPr>
          <w:p w14:paraId="2695B76C" w14:textId="153DFA83"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137,282,699 </w:t>
            </w:r>
          </w:p>
        </w:tc>
      </w:tr>
      <w:tr w:rsidR="00172B19" w:rsidRPr="00BD7E8B" w14:paraId="667A85A8" w14:textId="77777777" w:rsidTr="001B3D6F">
        <w:trPr>
          <w:trHeight w:val="315"/>
        </w:trPr>
        <w:tc>
          <w:tcPr>
            <w:tcW w:w="911" w:type="dxa"/>
            <w:shd w:val="clear" w:color="auto" w:fill="auto"/>
            <w:noWrap/>
            <w:vAlign w:val="center"/>
            <w:hideMark/>
          </w:tcPr>
          <w:p w14:paraId="1F0FD04B"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080000</w:t>
            </w:r>
          </w:p>
        </w:tc>
        <w:tc>
          <w:tcPr>
            <w:tcW w:w="5560" w:type="dxa"/>
            <w:shd w:val="clear" w:color="auto" w:fill="auto"/>
            <w:vAlign w:val="center"/>
            <w:hideMark/>
          </w:tcPr>
          <w:p w14:paraId="3CB69BC5"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Salud y Bienestar Social</w:t>
            </w:r>
          </w:p>
        </w:tc>
        <w:tc>
          <w:tcPr>
            <w:tcW w:w="1531" w:type="dxa"/>
            <w:shd w:val="clear" w:color="auto" w:fill="auto"/>
            <w:noWrap/>
            <w:vAlign w:val="center"/>
          </w:tcPr>
          <w:p w14:paraId="4482BC31" w14:textId="365CF7B9"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2,049,504,815 </w:t>
            </w:r>
          </w:p>
        </w:tc>
      </w:tr>
      <w:tr w:rsidR="00172B19" w:rsidRPr="00BD7E8B" w14:paraId="3E9BE212" w14:textId="77777777" w:rsidTr="001B3D6F">
        <w:trPr>
          <w:trHeight w:val="315"/>
        </w:trPr>
        <w:tc>
          <w:tcPr>
            <w:tcW w:w="911" w:type="dxa"/>
            <w:shd w:val="clear" w:color="auto" w:fill="auto"/>
            <w:noWrap/>
            <w:vAlign w:val="center"/>
            <w:hideMark/>
          </w:tcPr>
          <w:p w14:paraId="0566606A"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080100</w:t>
            </w:r>
          </w:p>
        </w:tc>
        <w:tc>
          <w:tcPr>
            <w:tcW w:w="5560" w:type="dxa"/>
            <w:shd w:val="clear" w:color="auto" w:fill="auto"/>
            <w:vAlign w:val="center"/>
            <w:hideMark/>
          </w:tcPr>
          <w:p w14:paraId="438D88F1"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Salud y Bienestar Social</w:t>
            </w:r>
          </w:p>
        </w:tc>
        <w:tc>
          <w:tcPr>
            <w:tcW w:w="1531" w:type="dxa"/>
            <w:shd w:val="clear" w:color="auto" w:fill="auto"/>
            <w:noWrap/>
            <w:vAlign w:val="center"/>
          </w:tcPr>
          <w:p w14:paraId="27CB5580" w14:textId="152E3F9E"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2,004,593,163 </w:t>
            </w:r>
          </w:p>
        </w:tc>
      </w:tr>
      <w:tr w:rsidR="00172B19" w:rsidRPr="00BD7E8B" w14:paraId="73EE34EE" w14:textId="77777777" w:rsidTr="001B3D6F">
        <w:trPr>
          <w:trHeight w:val="315"/>
        </w:trPr>
        <w:tc>
          <w:tcPr>
            <w:tcW w:w="911" w:type="dxa"/>
            <w:shd w:val="clear" w:color="auto" w:fill="auto"/>
            <w:noWrap/>
            <w:vAlign w:val="center"/>
            <w:hideMark/>
          </w:tcPr>
          <w:p w14:paraId="7D3CACD2"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080200</w:t>
            </w:r>
          </w:p>
        </w:tc>
        <w:tc>
          <w:tcPr>
            <w:tcW w:w="5560" w:type="dxa"/>
            <w:shd w:val="clear" w:color="auto" w:fill="auto"/>
            <w:vAlign w:val="center"/>
            <w:hideMark/>
          </w:tcPr>
          <w:p w14:paraId="1BBEDDCA"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Hospital Materno Infantil</w:t>
            </w:r>
          </w:p>
        </w:tc>
        <w:tc>
          <w:tcPr>
            <w:tcW w:w="1531" w:type="dxa"/>
            <w:shd w:val="clear" w:color="auto" w:fill="auto"/>
            <w:noWrap/>
            <w:vAlign w:val="center"/>
          </w:tcPr>
          <w:p w14:paraId="044F5EA3" w14:textId="258E8D81"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44,911,652 </w:t>
            </w:r>
          </w:p>
        </w:tc>
      </w:tr>
      <w:tr w:rsidR="00172B19" w:rsidRPr="00BD7E8B" w14:paraId="364C43A4" w14:textId="77777777" w:rsidTr="001B3D6F">
        <w:trPr>
          <w:trHeight w:val="315"/>
        </w:trPr>
        <w:tc>
          <w:tcPr>
            <w:tcW w:w="911" w:type="dxa"/>
            <w:shd w:val="clear" w:color="auto" w:fill="auto"/>
            <w:noWrap/>
            <w:vAlign w:val="center"/>
            <w:hideMark/>
          </w:tcPr>
          <w:p w14:paraId="147184A0"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090000</w:t>
            </w:r>
          </w:p>
        </w:tc>
        <w:tc>
          <w:tcPr>
            <w:tcW w:w="5560" w:type="dxa"/>
            <w:shd w:val="clear" w:color="auto" w:fill="auto"/>
            <w:vAlign w:val="center"/>
            <w:hideMark/>
          </w:tcPr>
          <w:p w14:paraId="61F9B2D5"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Administración y Gestión Pública</w:t>
            </w:r>
          </w:p>
        </w:tc>
        <w:tc>
          <w:tcPr>
            <w:tcW w:w="1531" w:type="dxa"/>
            <w:shd w:val="clear" w:color="auto" w:fill="auto"/>
            <w:noWrap/>
            <w:vAlign w:val="center"/>
          </w:tcPr>
          <w:p w14:paraId="434E84DF" w14:textId="2836F2A5"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231,857,552 </w:t>
            </w:r>
          </w:p>
        </w:tc>
      </w:tr>
      <w:tr w:rsidR="00172B19" w:rsidRPr="00BD7E8B" w14:paraId="522793CF" w14:textId="77777777" w:rsidTr="001B3D6F">
        <w:trPr>
          <w:trHeight w:val="351"/>
        </w:trPr>
        <w:tc>
          <w:tcPr>
            <w:tcW w:w="911" w:type="dxa"/>
            <w:shd w:val="clear" w:color="auto" w:fill="auto"/>
            <w:noWrap/>
            <w:vAlign w:val="center"/>
            <w:hideMark/>
          </w:tcPr>
          <w:p w14:paraId="26CBC23F"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090100</w:t>
            </w:r>
          </w:p>
        </w:tc>
        <w:tc>
          <w:tcPr>
            <w:tcW w:w="5560" w:type="dxa"/>
            <w:shd w:val="clear" w:color="auto" w:fill="auto"/>
            <w:vAlign w:val="center"/>
            <w:hideMark/>
          </w:tcPr>
          <w:p w14:paraId="71E7B24A"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Administración y Gestión Pública</w:t>
            </w:r>
          </w:p>
        </w:tc>
        <w:tc>
          <w:tcPr>
            <w:tcW w:w="1531" w:type="dxa"/>
            <w:shd w:val="clear" w:color="auto" w:fill="auto"/>
            <w:noWrap/>
            <w:vAlign w:val="center"/>
          </w:tcPr>
          <w:p w14:paraId="60AFC50E" w14:textId="3BE1A54E"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63,477,909 </w:t>
            </w:r>
          </w:p>
        </w:tc>
      </w:tr>
      <w:tr w:rsidR="00172B19" w:rsidRPr="00BD7E8B" w14:paraId="41FDB86A" w14:textId="77777777" w:rsidTr="001B3D6F">
        <w:trPr>
          <w:trHeight w:val="375"/>
        </w:trPr>
        <w:tc>
          <w:tcPr>
            <w:tcW w:w="911" w:type="dxa"/>
            <w:shd w:val="clear" w:color="auto" w:fill="auto"/>
            <w:noWrap/>
            <w:vAlign w:val="center"/>
            <w:hideMark/>
          </w:tcPr>
          <w:p w14:paraId="535E515A"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090200</w:t>
            </w:r>
          </w:p>
        </w:tc>
        <w:tc>
          <w:tcPr>
            <w:tcW w:w="5560" w:type="dxa"/>
            <w:shd w:val="clear" w:color="auto" w:fill="auto"/>
            <w:vAlign w:val="center"/>
            <w:hideMark/>
          </w:tcPr>
          <w:p w14:paraId="6463CBC6" w14:textId="77777777" w:rsidR="00172B19" w:rsidRPr="001B3D6F" w:rsidRDefault="00172B19" w:rsidP="00172B19">
            <w:pPr>
              <w:spacing w:after="0" w:line="240" w:lineRule="auto"/>
              <w:rPr>
                <w:rFonts w:ascii="Arial" w:eastAsia="Times New Roman" w:hAnsi="Arial" w:cs="Arial"/>
                <w:color w:val="000000"/>
                <w:sz w:val="16"/>
                <w:szCs w:val="18"/>
                <w:lang w:eastAsia="es-MX"/>
              </w:rPr>
            </w:pPr>
            <w:r w:rsidRPr="001B3D6F">
              <w:rPr>
                <w:rFonts w:ascii="Arial" w:eastAsia="Times New Roman" w:hAnsi="Arial" w:cs="Arial"/>
                <w:color w:val="000000"/>
                <w:sz w:val="16"/>
                <w:szCs w:val="18"/>
                <w:lang w:eastAsia="es-MX"/>
              </w:rPr>
              <w:t>Dirección General de Administración y Adquisiciones de Bienes y Servicios</w:t>
            </w:r>
          </w:p>
        </w:tc>
        <w:tc>
          <w:tcPr>
            <w:tcW w:w="1531" w:type="dxa"/>
            <w:shd w:val="clear" w:color="auto" w:fill="auto"/>
            <w:noWrap/>
            <w:vAlign w:val="center"/>
          </w:tcPr>
          <w:p w14:paraId="638D6237" w14:textId="4CFF6452"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77,143,045 </w:t>
            </w:r>
          </w:p>
        </w:tc>
      </w:tr>
      <w:tr w:rsidR="00172B19" w:rsidRPr="00BD7E8B" w14:paraId="2D88019E" w14:textId="77777777" w:rsidTr="001B3D6F">
        <w:trPr>
          <w:trHeight w:val="315"/>
        </w:trPr>
        <w:tc>
          <w:tcPr>
            <w:tcW w:w="911" w:type="dxa"/>
            <w:shd w:val="clear" w:color="auto" w:fill="auto"/>
            <w:noWrap/>
            <w:vAlign w:val="center"/>
            <w:hideMark/>
          </w:tcPr>
          <w:p w14:paraId="3D988B95"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090300</w:t>
            </w:r>
          </w:p>
        </w:tc>
        <w:tc>
          <w:tcPr>
            <w:tcW w:w="5560" w:type="dxa"/>
            <w:shd w:val="clear" w:color="auto" w:fill="auto"/>
            <w:vAlign w:val="center"/>
            <w:hideMark/>
          </w:tcPr>
          <w:p w14:paraId="202F9B23"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 Capital Humano</w:t>
            </w:r>
          </w:p>
        </w:tc>
        <w:tc>
          <w:tcPr>
            <w:tcW w:w="1531" w:type="dxa"/>
            <w:shd w:val="clear" w:color="auto" w:fill="auto"/>
            <w:noWrap/>
            <w:vAlign w:val="center"/>
          </w:tcPr>
          <w:p w14:paraId="5D5F568B" w14:textId="4E13F32A"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91,236,598 </w:t>
            </w:r>
          </w:p>
        </w:tc>
      </w:tr>
      <w:tr w:rsidR="00172B19" w:rsidRPr="00BD7E8B" w14:paraId="1C91C7B5" w14:textId="77777777" w:rsidTr="001B3D6F">
        <w:trPr>
          <w:trHeight w:val="315"/>
        </w:trPr>
        <w:tc>
          <w:tcPr>
            <w:tcW w:w="911" w:type="dxa"/>
            <w:shd w:val="clear" w:color="auto" w:fill="auto"/>
            <w:noWrap/>
            <w:vAlign w:val="center"/>
            <w:hideMark/>
          </w:tcPr>
          <w:p w14:paraId="55B2CC2F"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100000</w:t>
            </w:r>
          </w:p>
        </w:tc>
        <w:tc>
          <w:tcPr>
            <w:tcW w:w="5560" w:type="dxa"/>
            <w:shd w:val="clear" w:color="auto" w:fill="auto"/>
            <w:vAlign w:val="center"/>
            <w:hideMark/>
          </w:tcPr>
          <w:p w14:paraId="47501358"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Fomento Económico</w:t>
            </w:r>
          </w:p>
        </w:tc>
        <w:tc>
          <w:tcPr>
            <w:tcW w:w="1531" w:type="dxa"/>
            <w:shd w:val="clear" w:color="auto" w:fill="auto"/>
            <w:noWrap/>
            <w:vAlign w:val="center"/>
          </w:tcPr>
          <w:p w14:paraId="660302DD" w14:textId="1FDE3260"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66,869,772 </w:t>
            </w:r>
          </w:p>
        </w:tc>
      </w:tr>
      <w:tr w:rsidR="00172B19" w:rsidRPr="00BD7E8B" w14:paraId="5AE3E518" w14:textId="77777777" w:rsidTr="001B3D6F">
        <w:trPr>
          <w:trHeight w:val="315"/>
        </w:trPr>
        <w:tc>
          <w:tcPr>
            <w:tcW w:w="911" w:type="dxa"/>
            <w:shd w:val="clear" w:color="auto" w:fill="auto"/>
            <w:noWrap/>
            <w:vAlign w:val="center"/>
            <w:hideMark/>
          </w:tcPr>
          <w:p w14:paraId="1FA7220E"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100100</w:t>
            </w:r>
          </w:p>
        </w:tc>
        <w:tc>
          <w:tcPr>
            <w:tcW w:w="5560" w:type="dxa"/>
            <w:shd w:val="clear" w:color="auto" w:fill="auto"/>
            <w:vAlign w:val="center"/>
            <w:hideMark/>
          </w:tcPr>
          <w:p w14:paraId="69D22882"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Fomento Económico</w:t>
            </w:r>
          </w:p>
        </w:tc>
        <w:tc>
          <w:tcPr>
            <w:tcW w:w="1531" w:type="dxa"/>
            <w:shd w:val="clear" w:color="auto" w:fill="auto"/>
            <w:noWrap/>
            <w:vAlign w:val="center"/>
          </w:tcPr>
          <w:p w14:paraId="3E68F09F" w14:textId="58078931"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57,377,042 </w:t>
            </w:r>
          </w:p>
        </w:tc>
      </w:tr>
      <w:tr w:rsidR="00172B19" w:rsidRPr="00BD7E8B" w14:paraId="099C3033" w14:textId="77777777" w:rsidTr="001B3D6F">
        <w:trPr>
          <w:trHeight w:val="315"/>
        </w:trPr>
        <w:tc>
          <w:tcPr>
            <w:tcW w:w="911" w:type="dxa"/>
            <w:shd w:val="clear" w:color="auto" w:fill="auto"/>
            <w:noWrap/>
            <w:vAlign w:val="center"/>
            <w:hideMark/>
          </w:tcPr>
          <w:p w14:paraId="73D8A1AF"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100200</w:t>
            </w:r>
          </w:p>
        </w:tc>
        <w:tc>
          <w:tcPr>
            <w:tcW w:w="5560" w:type="dxa"/>
            <w:shd w:val="clear" w:color="auto" w:fill="auto"/>
            <w:noWrap/>
            <w:vAlign w:val="center"/>
            <w:hideMark/>
          </w:tcPr>
          <w:p w14:paraId="58BF99DA" w14:textId="11EDE7DB"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 xml:space="preserve">Dirección General </w:t>
            </w:r>
            <w:r>
              <w:rPr>
                <w:rFonts w:ascii="Arial" w:eastAsia="Times New Roman" w:hAnsi="Arial" w:cs="Arial"/>
                <w:color w:val="000000"/>
                <w:sz w:val="18"/>
                <w:szCs w:val="18"/>
                <w:lang w:eastAsia="es-MX"/>
              </w:rPr>
              <w:t>d</w:t>
            </w:r>
            <w:r w:rsidRPr="00BD7E8B">
              <w:rPr>
                <w:rFonts w:ascii="Arial" w:eastAsia="Times New Roman" w:hAnsi="Arial" w:cs="Arial"/>
                <w:color w:val="000000"/>
                <w:sz w:val="18"/>
                <w:szCs w:val="18"/>
                <w:lang w:eastAsia="es-MX"/>
              </w:rPr>
              <w:t>e Fomento Económico</w:t>
            </w:r>
          </w:p>
        </w:tc>
        <w:tc>
          <w:tcPr>
            <w:tcW w:w="1531" w:type="dxa"/>
            <w:shd w:val="clear" w:color="auto" w:fill="auto"/>
            <w:noWrap/>
            <w:vAlign w:val="center"/>
          </w:tcPr>
          <w:p w14:paraId="497E33F6" w14:textId="59CA5578"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9,492,730 </w:t>
            </w:r>
          </w:p>
        </w:tc>
      </w:tr>
      <w:tr w:rsidR="00172B19" w:rsidRPr="00BD7E8B" w14:paraId="578D18F7" w14:textId="77777777" w:rsidTr="001B3D6F">
        <w:trPr>
          <w:trHeight w:val="315"/>
        </w:trPr>
        <w:tc>
          <w:tcPr>
            <w:tcW w:w="911" w:type="dxa"/>
            <w:shd w:val="clear" w:color="auto" w:fill="auto"/>
            <w:noWrap/>
            <w:vAlign w:val="center"/>
            <w:hideMark/>
          </w:tcPr>
          <w:p w14:paraId="47F1C11C"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110000</w:t>
            </w:r>
          </w:p>
        </w:tc>
        <w:tc>
          <w:tcPr>
            <w:tcW w:w="5560" w:type="dxa"/>
            <w:shd w:val="clear" w:color="auto" w:fill="auto"/>
            <w:vAlign w:val="center"/>
            <w:hideMark/>
          </w:tcPr>
          <w:p w14:paraId="208A2BEF"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Cultura</w:t>
            </w:r>
          </w:p>
        </w:tc>
        <w:tc>
          <w:tcPr>
            <w:tcW w:w="1531" w:type="dxa"/>
            <w:shd w:val="clear" w:color="auto" w:fill="auto"/>
            <w:noWrap/>
            <w:vAlign w:val="center"/>
          </w:tcPr>
          <w:p w14:paraId="6FC444B7" w14:textId="54531495"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94,720,834 </w:t>
            </w:r>
          </w:p>
        </w:tc>
      </w:tr>
      <w:tr w:rsidR="00172B19" w:rsidRPr="00BD7E8B" w14:paraId="0D5BBF91" w14:textId="77777777" w:rsidTr="001B3D6F">
        <w:trPr>
          <w:trHeight w:val="315"/>
        </w:trPr>
        <w:tc>
          <w:tcPr>
            <w:tcW w:w="911" w:type="dxa"/>
            <w:shd w:val="clear" w:color="auto" w:fill="auto"/>
            <w:noWrap/>
            <w:vAlign w:val="center"/>
            <w:hideMark/>
          </w:tcPr>
          <w:p w14:paraId="5B039891"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110100</w:t>
            </w:r>
          </w:p>
        </w:tc>
        <w:tc>
          <w:tcPr>
            <w:tcW w:w="5560" w:type="dxa"/>
            <w:shd w:val="clear" w:color="auto" w:fill="auto"/>
            <w:vAlign w:val="center"/>
            <w:hideMark/>
          </w:tcPr>
          <w:p w14:paraId="3400CE8A"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Cultura</w:t>
            </w:r>
          </w:p>
        </w:tc>
        <w:tc>
          <w:tcPr>
            <w:tcW w:w="1531" w:type="dxa"/>
            <w:shd w:val="clear" w:color="auto" w:fill="auto"/>
            <w:noWrap/>
            <w:vAlign w:val="center"/>
          </w:tcPr>
          <w:p w14:paraId="1E005223" w14:textId="276F3FB7"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40,741,451 </w:t>
            </w:r>
          </w:p>
        </w:tc>
      </w:tr>
      <w:tr w:rsidR="00172B19" w:rsidRPr="00BD7E8B" w14:paraId="51D6854E" w14:textId="77777777" w:rsidTr="001B3D6F">
        <w:trPr>
          <w:trHeight w:val="315"/>
        </w:trPr>
        <w:tc>
          <w:tcPr>
            <w:tcW w:w="911" w:type="dxa"/>
            <w:shd w:val="clear" w:color="auto" w:fill="auto"/>
            <w:noWrap/>
            <w:vAlign w:val="center"/>
            <w:hideMark/>
          </w:tcPr>
          <w:p w14:paraId="13D0CFA8"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110200</w:t>
            </w:r>
          </w:p>
        </w:tc>
        <w:tc>
          <w:tcPr>
            <w:tcW w:w="5560" w:type="dxa"/>
            <w:shd w:val="clear" w:color="auto" w:fill="auto"/>
            <w:vAlign w:val="center"/>
            <w:hideMark/>
          </w:tcPr>
          <w:p w14:paraId="4CBB196D" w14:textId="4D8B10DA"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Coordinación Técnica</w:t>
            </w:r>
          </w:p>
        </w:tc>
        <w:tc>
          <w:tcPr>
            <w:tcW w:w="1531" w:type="dxa"/>
            <w:shd w:val="clear" w:color="auto" w:fill="auto"/>
            <w:noWrap/>
            <w:vAlign w:val="center"/>
          </w:tcPr>
          <w:p w14:paraId="40CB49AF" w14:textId="08EC23A4"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27,623,209 </w:t>
            </w:r>
          </w:p>
        </w:tc>
      </w:tr>
      <w:tr w:rsidR="00172B19" w:rsidRPr="00BD7E8B" w14:paraId="5FE2DC37" w14:textId="77777777" w:rsidTr="001B3D6F">
        <w:trPr>
          <w:trHeight w:val="315"/>
        </w:trPr>
        <w:tc>
          <w:tcPr>
            <w:tcW w:w="911" w:type="dxa"/>
            <w:shd w:val="clear" w:color="auto" w:fill="auto"/>
            <w:noWrap/>
            <w:vAlign w:val="center"/>
            <w:hideMark/>
          </w:tcPr>
          <w:p w14:paraId="2DC4ED29"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110300</w:t>
            </w:r>
          </w:p>
        </w:tc>
        <w:tc>
          <w:tcPr>
            <w:tcW w:w="5560" w:type="dxa"/>
            <w:shd w:val="clear" w:color="auto" w:fill="auto"/>
            <w:vAlign w:val="center"/>
            <w:hideMark/>
          </w:tcPr>
          <w:p w14:paraId="76CAFFFA" w14:textId="227F460F" w:rsidR="00172B19" w:rsidRPr="00BD7E8B" w:rsidRDefault="00172B19" w:rsidP="00172B1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Dirección General d</w:t>
            </w:r>
            <w:r w:rsidRPr="00BD7E8B">
              <w:rPr>
                <w:rFonts w:ascii="Arial" w:eastAsia="Times New Roman" w:hAnsi="Arial" w:cs="Arial"/>
                <w:color w:val="000000"/>
                <w:sz w:val="18"/>
                <w:szCs w:val="18"/>
                <w:lang w:eastAsia="es-MX"/>
              </w:rPr>
              <w:t xml:space="preserve">e Arte </w:t>
            </w:r>
            <w:r>
              <w:rPr>
                <w:rFonts w:ascii="Arial" w:eastAsia="Times New Roman" w:hAnsi="Arial" w:cs="Arial"/>
                <w:color w:val="000000"/>
                <w:sz w:val="18"/>
                <w:szCs w:val="18"/>
                <w:lang w:eastAsia="es-MX"/>
              </w:rPr>
              <w:t>y</w:t>
            </w:r>
            <w:r w:rsidRPr="00BD7E8B">
              <w:rPr>
                <w:rFonts w:ascii="Arial" w:eastAsia="Times New Roman" w:hAnsi="Arial" w:cs="Arial"/>
                <w:color w:val="000000"/>
                <w:sz w:val="18"/>
                <w:szCs w:val="18"/>
                <w:lang w:eastAsia="es-MX"/>
              </w:rPr>
              <w:t xml:space="preserve"> Cultura</w:t>
            </w:r>
          </w:p>
        </w:tc>
        <w:tc>
          <w:tcPr>
            <w:tcW w:w="1531" w:type="dxa"/>
            <w:shd w:val="clear" w:color="auto" w:fill="auto"/>
            <w:noWrap/>
            <w:vAlign w:val="center"/>
          </w:tcPr>
          <w:p w14:paraId="64CB21F7" w14:textId="7598A2CA"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20,328,949 </w:t>
            </w:r>
          </w:p>
        </w:tc>
      </w:tr>
      <w:tr w:rsidR="00172B19" w:rsidRPr="00BD7E8B" w14:paraId="0B8C0004" w14:textId="77777777" w:rsidTr="001B3D6F">
        <w:trPr>
          <w:trHeight w:val="315"/>
        </w:trPr>
        <w:tc>
          <w:tcPr>
            <w:tcW w:w="911" w:type="dxa"/>
            <w:shd w:val="clear" w:color="auto" w:fill="auto"/>
            <w:noWrap/>
            <w:vAlign w:val="center"/>
            <w:hideMark/>
          </w:tcPr>
          <w:p w14:paraId="1D2721DE"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110400</w:t>
            </w:r>
          </w:p>
        </w:tc>
        <w:tc>
          <w:tcPr>
            <w:tcW w:w="5560" w:type="dxa"/>
            <w:shd w:val="clear" w:color="auto" w:fill="auto"/>
            <w:vAlign w:val="center"/>
            <w:hideMark/>
          </w:tcPr>
          <w:p w14:paraId="014B0D1B" w14:textId="7242466F" w:rsidR="00172B19" w:rsidRPr="00BD7E8B" w:rsidRDefault="00172B19" w:rsidP="00172B1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Dirección d</w:t>
            </w:r>
            <w:r w:rsidRPr="00BD7E8B">
              <w:rPr>
                <w:rFonts w:ascii="Arial" w:eastAsia="Times New Roman" w:hAnsi="Arial" w:cs="Arial"/>
                <w:color w:val="000000"/>
                <w:sz w:val="18"/>
                <w:szCs w:val="18"/>
                <w:lang w:eastAsia="es-MX"/>
              </w:rPr>
              <w:t>e Bibliotecas</w:t>
            </w:r>
          </w:p>
        </w:tc>
        <w:tc>
          <w:tcPr>
            <w:tcW w:w="1531" w:type="dxa"/>
            <w:shd w:val="clear" w:color="auto" w:fill="auto"/>
            <w:noWrap/>
            <w:vAlign w:val="center"/>
          </w:tcPr>
          <w:p w14:paraId="374274EA" w14:textId="4503F7D9"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4,047,765 </w:t>
            </w:r>
          </w:p>
        </w:tc>
      </w:tr>
      <w:tr w:rsidR="00172B19" w:rsidRPr="00BD7E8B" w14:paraId="5F7B18D2" w14:textId="77777777" w:rsidTr="001B3D6F">
        <w:trPr>
          <w:trHeight w:val="315"/>
        </w:trPr>
        <w:tc>
          <w:tcPr>
            <w:tcW w:w="911" w:type="dxa"/>
            <w:shd w:val="clear" w:color="auto" w:fill="auto"/>
            <w:noWrap/>
            <w:vAlign w:val="center"/>
            <w:hideMark/>
          </w:tcPr>
          <w:p w14:paraId="14E95194"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110500</w:t>
            </w:r>
          </w:p>
        </w:tc>
        <w:tc>
          <w:tcPr>
            <w:tcW w:w="5560" w:type="dxa"/>
            <w:shd w:val="clear" w:color="auto" w:fill="auto"/>
            <w:vAlign w:val="center"/>
            <w:hideMark/>
          </w:tcPr>
          <w:p w14:paraId="55EB501D" w14:textId="36C4F284" w:rsidR="00172B19" w:rsidRPr="00BD7E8B" w:rsidRDefault="00172B19" w:rsidP="00172B1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Dirección d</w:t>
            </w:r>
            <w:r w:rsidRPr="00BD7E8B">
              <w:rPr>
                <w:rFonts w:ascii="Arial" w:eastAsia="Times New Roman" w:hAnsi="Arial" w:cs="Arial"/>
                <w:color w:val="000000"/>
                <w:sz w:val="18"/>
                <w:szCs w:val="18"/>
                <w:lang w:eastAsia="es-MX"/>
              </w:rPr>
              <w:t>e Promoción</w:t>
            </w:r>
          </w:p>
        </w:tc>
        <w:tc>
          <w:tcPr>
            <w:tcW w:w="1531" w:type="dxa"/>
            <w:shd w:val="clear" w:color="auto" w:fill="auto"/>
            <w:noWrap/>
            <w:vAlign w:val="center"/>
          </w:tcPr>
          <w:p w14:paraId="3F6D4EF6" w14:textId="1C7DF3A0"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1,979,460 </w:t>
            </w:r>
          </w:p>
        </w:tc>
      </w:tr>
      <w:tr w:rsidR="00172B19" w:rsidRPr="00BD7E8B" w14:paraId="529CD029" w14:textId="77777777" w:rsidTr="001B3D6F">
        <w:trPr>
          <w:trHeight w:val="315"/>
        </w:trPr>
        <w:tc>
          <w:tcPr>
            <w:tcW w:w="911" w:type="dxa"/>
            <w:shd w:val="clear" w:color="auto" w:fill="auto"/>
            <w:noWrap/>
            <w:vAlign w:val="center"/>
            <w:hideMark/>
          </w:tcPr>
          <w:p w14:paraId="107407E2"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120000</w:t>
            </w:r>
          </w:p>
        </w:tc>
        <w:tc>
          <w:tcPr>
            <w:tcW w:w="5560" w:type="dxa"/>
            <w:shd w:val="clear" w:color="auto" w:fill="auto"/>
            <w:vAlign w:val="center"/>
            <w:hideMark/>
          </w:tcPr>
          <w:p w14:paraId="4E5F298A"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Turismo</w:t>
            </w:r>
          </w:p>
        </w:tc>
        <w:tc>
          <w:tcPr>
            <w:tcW w:w="1531" w:type="dxa"/>
            <w:shd w:val="clear" w:color="auto" w:fill="auto"/>
            <w:noWrap/>
            <w:vAlign w:val="center"/>
          </w:tcPr>
          <w:p w14:paraId="33C97511" w14:textId="138071D3"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41,538,211 </w:t>
            </w:r>
          </w:p>
        </w:tc>
      </w:tr>
      <w:tr w:rsidR="00172B19" w:rsidRPr="00BD7E8B" w14:paraId="103EED6C" w14:textId="77777777" w:rsidTr="001B3D6F">
        <w:trPr>
          <w:trHeight w:val="315"/>
        </w:trPr>
        <w:tc>
          <w:tcPr>
            <w:tcW w:w="911" w:type="dxa"/>
            <w:shd w:val="clear" w:color="auto" w:fill="auto"/>
            <w:noWrap/>
            <w:vAlign w:val="center"/>
            <w:hideMark/>
          </w:tcPr>
          <w:p w14:paraId="64EA9D91"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120100</w:t>
            </w:r>
          </w:p>
        </w:tc>
        <w:tc>
          <w:tcPr>
            <w:tcW w:w="5560" w:type="dxa"/>
            <w:shd w:val="clear" w:color="auto" w:fill="auto"/>
            <w:vAlign w:val="center"/>
            <w:hideMark/>
          </w:tcPr>
          <w:p w14:paraId="17ABBA5D"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Turismo</w:t>
            </w:r>
          </w:p>
        </w:tc>
        <w:tc>
          <w:tcPr>
            <w:tcW w:w="1531" w:type="dxa"/>
            <w:shd w:val="clear" w:color="auto" w:fill="auto"/>
            <w:noWrap/>
            <w:vAlign w:val="center"/>
          </w:tcPr>
          <w:p w14:paraId="321950D6" w14:textId="01E4F7EC"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35,530,208 </w:t>
            </w:r>
          </w:p>
        </w:tc>
      </w:tr>
      <w:tr w:rsidR="00172B19" w:rsidRPr="00BD7E8B" w14:paraId="0B59A59B" w14:textId="77777777" w:rsidTr="001B3D6F">
        <w:trPr>
          <w:trHeight w:val="315"/>
        </w:trPr>
        <w:tc>
          <w:tcPr>
            <w:tcW w:w="911" w:type="dxa"/>
            <w:shd w:val="clear" w:color="auto" w:fill="auto"/>
            <w:noWrap/>
            <w:vAlign w:val="center"/>
            <w:hideMark/>
          </w:tcPr>
          <w:p w14:paraId="59270D3E"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120200</w:t>
            </w:r>
          </w:p>
        </w:tc>
        <w:tc>
          <w:tcPr>
            <w:tcW w:w="5560" w:type="dxa"/>
            <w:shd w:val="clear" w:color="auto" w:fill="auto"/>
            <w:vAlign w:val="center"/>
            <w:hideMark/>
          </w:tcPr>
          <w:p w14:paraId="4A33E887"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 Servicios Turísticos</w:t>
            </w:r>
          </w:p>
        </w:tc>
        <w:tc>
          <w:tcPr>
            <w:tcW w:w="1531" w:type="dxa"/>
            <w:shd w:val="clear" w:color="auto" w:fill="auto"/>
            <w:noWrap/>
            <w:vAlign w:val="center"/>
          </w:tcPr>
          <w:p w14:paraId="446C5730" w14:textId="6CB6965C"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4,232,787 </w:t>
            </w:r>
          </w:p>
        </w:tc>
      </w:tr>
      <w:tr w:rsidR="00172B19" w:rsidRPr="00BD7E8B" w14:paraId="4F240D58" w14:textId="77777777" w:rsidTr="001B3D6F">
        <w:trPr>
          <w:trHeight w:val="315"/>
        </w:trPr>
        <w:tc>
          <w:tcPr>
            <w:tcW w:w="911" w:type="dxa"/>
            <w:shd w:val="clear" w:color="auto" w:fill="auto"/>
            <w:noWrap/>
            <w:vAlign w:val="center"/>
            <w:hideMark/>
          </w:tcPr>
          <w:p w14:paraId="0932E4A2"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120300</w:t>
            </w:r>
          </w:p>
        </w:tc>
        <w:tc>
          <w:tcPr>
            <w:tcW w:w="5560" w:type="dxa"/>
            <w:shd w:val="clear" w:color="auto" w:fill="auto"/>
            <w:vAlign w:val="center"/>
            <w:hideMark/>
          </w:tcPr>
          <w:p w14:paraId="0079CC9C"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 Desarrollo Turístico</w:t>
            </w:r>
          </w:p>
        </w:tc>
        <w:tc>
          <w:tcPr>
            <w:tcW w:w="1531" w:type="dxa"/>
            <w:shd w:val="clear" w:color="auto" w:fill="auto"/>
            <w:noWrap/>
            <w:vAlign w:val="center"/>
          </w:tcPr>
          <w:p w14:paraId="5BAB2129" w14:textId="7E79862F"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1,775,216 </w:t>
            </w:r>
          </w:p>
        </w:tc>
      </w:tr>
      <w:tr w:rsidR="00172B19" w:rsidRPr="00BD7E8B" w14:paraId="3ABF19EC" w14:textId="77777777" w:rsidTr="001B3D6F">
        <w:trPr>
          <w:trHeight w:val="315"/>
        </w:trPr>
        <w:tc>
          <w:tcPr>
            <w:tcW w:w="911" w:type="dxa"/>
            <w:shd w:val="clear" w:color="auto" w:fill="auto"/>
            <w:noWrap/>
            <w:vAlign w:val="center"/>
            <w:hideMark/>
          </w:tcPr>
          <w:p w14:paraId="3520BA0B"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130000</w:t>
            </w:r>
          </w:p>
        </w:tc>
        <w:tc>
          <w:tcPr>
            <w:tcW w:w="5560" w:type="dxa"/>
            <w:shd w:val="clear" w:color="auto" w:fill="auto"/>
            <w:vAlign w:val="center"/>
            <w:hideMark/>
          </w:tcPr>
          <w:p w14:paraId="438E0001"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Contraloría General del Estado</w:t>
            </w:r>
          </w:p>
        </w:tc>
        <w:tc>
          <w:tcPr>
            <w:tcW w:w="1531" w:type="dxa"/>
            <w:shd w:val="clear" w:color="auto" w:fill="auto"/>
            <w:noWrap/>
            <w:vAlign w:val="center"/>
          </w:tcPr>
          <w:p w14:paraId="39A2EF32" w14:textId="690959BE"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18,360,358 </w:t>
            </w:r>
          </w:p>
        </w:tc>
      </w:tr>
      <w:tr w:rsidR="00172B19" w:rsidRPr="00BD7E8B" w14:paraId="12140163" w14:textId="77777777" w:rsidTr="001B3D6F">
        <w:trPr>
          <w:trHeight w:val="315"/>
        </w:trPr>
        <w:tc>
          <w:tcPr>
            <w:tcW w:w="911" w:type="dxa"/>
            <w:shd w:val="clear" w:color="auto" w:fill="auto"/>
            <w:noWrap/>
            <w:vAlign w:val="center"/>
            <w:hideMark/>
          </w:tcPr>
          <w:p w14:paraId="50523485"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130100</w:t>
            </w:r>
          </w:p>
        </w:tc>
        <w:tc>
          <w:tcPr>
            <w:tcW w:w="5560" w:type="dxa"/>
            <w:shd w:val="clear" w:color="auto" w:fill="auto"/>
            <w:vAlign w:val="center"/>
            <w:hideMark/>
          </w:tcPr>
          <w:p w14:paraId="7CB5BE96"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Contraloría General del Estado</w:t>
            </w:r>
          </w:p>
        </w:tc>
        <w:tc>
          <w:tcPr>
            <w:tcW w:w="1531" w:type="dxa"/>
            <w:shd w:val="clear" w:color="auto" w:fill="auto"/>
            <w:noWrap/>
            <w:vAlign w:val="center"/>
          </w:tcPr>
          <w:p w14:paraId="635D6C63" w14:textId="66B27E0B"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18,360,358 </w:t>
            </w:r>
          </w:p>
        </w:tc>
      </w:tr>
      <w:tr w:rsidR="00172B19" w:rsidRPr="00BD7E8B" w14:paraId="0C29FE27" w14:textId="77777777" w:rsidTr="001B3D6F">
        <w:trPr>
          <w:trHeight w:val="315"/>
        </w:trPr>
        <w:tc>
          <w:tcPr>
            <w:tcW w:w="911" w:type="dxa"/>
            <w:shd w:val="clear" w:color="auto" w:fill="auto"/>
            <w:noWrap/>
            <w:vAlign w:val="center"/>
            <w:hideMark/>
          </w:tcPr>
          <w:p w14:paraId="2485EA44"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140000</w:t>
            </w:r>
          </w:p>
        </w:tc>
        <w:tc>
          <w:tcPr>
            <w:tcW w:w="5560" w:type="dxa"/>
            <w:shd w:val="clear" w:color="auto" w:fill="auto"/>
            <w:vAlign w:val="center"/>
            <w:hideMark/>
          </w:tcPr>
          <w:p w14:paraId="4078E821"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Seguridad Pública</w:t>
            </w:r>
          </w:p>
        </w:tc>
        <w:tc>
          <w:tcPr>
            <w:tcW w:w="1531" w:type="dxa"/>
            <w:shd w:val="clear" w:color="auto" w:fill="auto"/>
            <w:noWrap/>
            <w:vAlign w:val="center"/>
          </w:tcPr>
          <w:p w14:paraId="796E0104" w14:textId="03B7BA6C"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607,125,119 </w:t>
            </w:r>
          </w:p>
        </w:tc>
      </w:tr>
      <w:tr w:rsidR="00172B19" w:rsidRPr="00BD7E8B" w14:paraId="73F4B6F4" w14:textId="77777777" w:rsidTr="001B3D6F">
        <w:trPr>
          <w:trHeight w:val="315"/>
        </w:trPr>
        <w:tc>
          <w:tcPr>
            <w:tcW w:w="911" w:type="dxa"/>
            <w:shd w:val="clear" w:color="auto" w:fill="auto"/>
            <w:noWrap/>
            <w:vAlign w:val="center"/>
            <w:hideMark/>
          </w:tcPr>
          <w:p w14:paraId="4207CFD8"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140100</w:t>
            </w:r>
          </w:p>
        </w:tc>
        <w:tc>
          <w:tcPr>
            <w:tcW w:w="5560" w:type="dxa"/>
            <w:shd w:val="clear" w:color="auto" w:fill="auto"/>
            <w:vAlign w:val="center"/>
            <w:hideMark/>
          </w:tcPr>
          <w:p w14:paraId="40BD7BB8"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Seguridad Pública</w:t>
            </w:r>
          </w:p>
        </w:tc>
        <w:tc>
          <w:tcPr>
            <w:tcW w:w="1531" w:type="dxa"/>
            <w:shd w:val="clear" w:color="auto" w:fill="auto"/>
            <w:noWrap/>
            <w:vAlign w:val="center"/>
          </w:tcPr>
          <w:p w14:paraId="40400B0D" w14:textId="160CC18A"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78,332,319 </w:t>
            </w:r>
          </w:p>
        </w:tc>
      </w:tr>
      <w:tr w:rsidR="00172B19" w:rsidRPr="00BD7E8B" w14:paraId="52947EAD" w14:textId="77777777" w:rsidTr="001B3D6F">
        <w:trPr>
          <w:trHeight w:val="315"/>
        </w:trPr>
        <w:tc>
          <w:tcPr>
            <w:tcW w:w="911" w:type="dxa"/>
            <w:shd w:val="clear" w:color="auto" w:fill="auto"/>
            <w:noWrap/>
            <w:vAlign w:val="center"/>
            <w:hideMark/>
          </w:tcPr>
          <w:p w14:paraId="0E1BA88D"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140200</w:t>
            </w:r>
          </w:p>
        </w:tc>
        <w:tc>
          <w:tcPr>
            <w:tcW w:w="5560" w:type="dxa"/>
            <w:shd w:val="clear" w:color="auto" w:fill="auto"/>
            <w:vAlign w:val="center"/>
            <w:hideMark/>
          </w:tcPr>
          <w:p w14:paraId="561DF114"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 la Policía Estatal Preventiva</w:t>
            </w:r>
          </w:p>
        </w:tc>
        <w:tc>
          <w:tcPr>
            <w:tcW w:w="1531" w:type="dxa"/>
            <w:shd w:val="clear" w:color="auto" w:fill="auto"/>
            <w:noWrap/>
            <w:vAlign w:val="center"/>
          </w:tcPr>
          <w:p w14:paraId="55B66D86" w14:textId="25364C52"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346,605,454 </w:t>
            </w:r>
          </w:p>
        </w:tc>
      </w:tr>
      <w:tr w:rsidR="00172B19" w:rsidRPr="00BD7E8B" w14:paraId="6B1A2FBC" w14:textId="77777777" w:rsidTr="001B3D6F">
        <w:trPr>
          <w:trHeight w:val="315"/>
        </w:trPr>
        <w:tc>
          <w:tcPr>
            <w:tcW w:w="911" w:type="dxa"/>
            <w:shd w:val="clear" w:color="auto" w:fill="auto"/>
            <w:noWrap/>
            <w:vAlign w:val="center"/>
            <w:hideMark/>
          </w:tcPr>
          <w:p w14:paraId="25CC9A40"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140300</w:t>
            </w:r>
          </w:p>
        </w:tc>
        <w:tc>
          <w:tcPr>
            <w:tcW w:w="5560" w:type="dxa"/>
            <w:shd w:val="clear" w:color="auto" w:fill="auto"/>
            <w:vAlign w:val="center"/>
            <w:hideMark/>
          </w:tcPr>
          <w:p w14:paraId="35465634"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 Prevención y Reinserción Social</w:t>
            </w:r>
          </w:p>
        </w:tc>
        <w:tc>
          <w:tcPr>
            <w:tcW w:w="1531" w:type="dxa"/>
            <w:shd w:val="clear" w:color="auto" w:fill="auto"/>
            <w:noWrap/>
            <w:vAlign w:val="center"/>
          </w:tcPr>
          <w:p w14:paraId="6665D145" w14:textId="2A73CE82"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154,479,391 </w:t>
            </w:r>
          </w:p>
        </w:tc>
      </w:tr>
      <w:tr w:rsidR="00172B19" w:rsidRPr="00BD7E8B" w14:paraId="2D374AED" w14:textId="77777777" w:rsidTr="001B3D6F">
        <w:trPr>
          <w:trHeight w:val="315"/>
        </w:trPr>
        <w:tc>
          <w:tcPr>
            <w:tcW w:w="911" w:type="dxa"/>
            <w:shd w:val="clear" w:color="auto" w:fill="auto"/>
            <w:noWrap/>
            <w:vAlign w:val="center"/>
            <w:hideMark/>
          </w:tcPr>
          <w:p w14:paraId="66A6402C"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140400</w:t>
            </w:r>
          </w:p>
        </w:tc>
        <w:tc>
          <w:tcPr>
            <w:tcW w:w="5560" w:type="dxa"/>
            <w:shd w:val="clear" w:color="auto" w:fill="auto"/>
            <w:vAlign w:val="center"/>
            <w:hideMark/>
          </w:tcPr>
          <w:p w14:paraId="12F8C203" w14:textId="2B2611CB"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Instituto Especializado en la Ejecución de Medidas para Adolescentes del Estado</w:t>
            </w:r>
          </w:p>
        </w:tc>
        <w:tc>
          <w:tcPr>
            <w:tcW w:w="1531" w:type="dxa"/>
            <w:shd w:val="clear" w:color="auto" w:fill="auto"/>
            <w:noWrap/>
            <w:vAlign w:val="center"/>
          </w:tcPr>
          <w:p w14:paraId="6C37A163" w14:textId="47A00629"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21,160,889 </w:t>
            </w:r>
          </w:p>
        </w:tc>
      </w:tr>
      <w:tr w:rsidR="00172B19" w:rsidRPr="00BD7E8B" w14:paraId="7A05476A" w14:textId="77777777" w:rsidTr="001B3D6F">
        <w:trPr>
          <w:trHeight w:val="315"/>
        </w:trPr>
        <w:tc>
          <w:tcPr>
            <w:tcW w:w="911" w:type="dxa"/>
            <w:shd w:val="clear" w:color="auto" w:fill="auto"/>
            <w:noWrap/>
            <w:vAlign w:val="center"/>
            <w:hideMark/>
          </w:tcPr>
          <w:p w14:paraId="3D423898"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140500</w:t>
            </w:r>
          </w:p>
        </w:tc>
        <w:tc>
          <w:tcPr>
            <w:tcW w:w="5560" w:type="dxa"/>
            <w:shd w:val="clear" w:color="auto" w:fill="auto"/>
            <w:vAlign w:val="center"/>
            <w:hideMark/>
          </w:tcPr>
          <w:p w14:paraId="3081F889" w14:textId="23C467F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del </w:t>
            </w:r>
            <w:r w:rsidRPr="00431833">
              <w:rPr>
                <w:rFonts w:ascii="Arial" w:eastAsia="Times New Roman" w:hAnsi="Arial" w:cs="Arial"/>
                <w:color w:val="000000"/>
                <w:sz w:val="18"/>
                <w:szCs w:val="18"/>
                <w:lang w:eastAsia="es-MX"/>
              </w:rPr>
              <w:t>Instituto de Formación, Capacitación y Profesionalización Policial</w:t>
            </w:r>
          </w:p>
        </w:tc>
        <w:tc>
          <w:tcPr>
            <w:tcW w:w="1531" w:type="dxa"/>
            <w:shd w:val="clear" w:color="auto" w:fill="auto"/>
            <w:noWrap/>
            <w:vAlign w:val="center"/>
          </w:tcPr>
          <w:p w14:paraId="05286708" w14:textId="1C3DCC56"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3,723,929 </w:t>
            </w:r>
          </w:p>
        </w:tc>
      </w:tr>
      <w:tr w:rsidR="00172B19" w:rsidRPr="00BD7E8B" w14:paraId="6C60B384" w14:textId="77777777" w:rsidTr="001B3D6F">
        <w:trPr>
          <w:trHeight w:val="315"/>
        </w:trPr>
        <w:tc>
          <w:tcPr>
            <w:tcW w:w="911" w:type="dxa"/>
            <w:shd w:val="clear" w:color="auto" w:fill="auto"/>
            <w:noWrap/>
            <w:vAlign w:val="center"/>
            <w:hideMark/>
          </w:tcPr>
          <w:p w14:paraId="37919F79"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lastRenderedPageBreak/>
              <w:t>140600</w:t>
            </w:r>
          </w:p>
        </w:tc>
        <w:tc>
          <w:tcPr>
            <w:tcW w:w="5560" w:type="dxa"/>
            <w:shd w:val="clear" w:color="auto" w:fill="auto"/>
            <w:vAlign w:val="center"/>
            <w:hideMark/>
          </w:tcPr>
          <w:p w14:paraId="689FC96F"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 Seguridad Privada</w:t>
            </w:r>
          </w:p>
        </w:tc>
        <w:tc>
          <w:tcPr>
            <w:tcW w:w="1531" w:type="dxa"/>
            <w:shd w:val="clear" w:color="auto" w:fill="auto"/>
            <w:noWrap/>
            <w:vAlign w:val="center"/>
          </w:tcPr>
          <w:p w14:paraId="54FF976A" w14:textId="413D7E7B"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1,822,222 </w:t>
            </w:r>
          </w:p>
        </w:tc>
      </w:tr>
      <w:tr w:rsidR="00172B19" w:rsidRPr="00BD7E8B" w14:paraId="007DD3E3" w14:textId="77777777" w:rsidTr="001B3D6F">
        <w:trPr>
          <w:trHeight w:val="315"/>
        </w:trPr>
        <w:tc>
          <w:tcPr>
            <w:tcW w:w="911" w:type="dxa"/>
            <w:shd w:val="clear" w:color="auto" w:fill="auto"/>
            <w:noWrap/>
            <w:vAlign w:val="center"/>
            <w:hideMark/>
          </w:tcPr>
          <w:p w14:paraId="54D3D260"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140700</w:t>
            </w:r>
          </w:p>
        </w:tc>
        <w:tc>
          <w:tcPr>
            <w:tcW w:w="5560" w:type="dxa"/>
            <w:shd w:val="clear" w:color="auto" w:fill="auto"/>
            <w:vAlign w:val="center"/>
            <w:hideMark/>
          </w:tcPr>
          <w:p w14:paraId="5D3A9DCA"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 la Policía Auxiliar del Estado de Colima</w:t>
            </w:r>
          </w:p>
        </w:tc>
        <w:tc>
          <w:tcPr>
            <w:tcW w:w="1531" w:type="dxa"/>
            <w:shd w:val="clear" w:color="auto" w:fill="auto"/>
            <w:noWrap/>
            <w:vAlign w:val="center"/>
          </w:tcPr>
          <w:p w14:paraId="2CC44452" w14:textId="39935256"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770,600 </w:t>
            </w:r>
          </w:p>
        </w:tc>
      </w:tr>
      <w:tr w:rsidR="00172B19" w:rsidRPr="00BD7E8B" w14:paraId="3BC69BA5" w14:textId="77777777" w:rsidTr="001B3D6F">
        <w:trPr>
          <w:trHeight w:val="285"/>
        </w:trPr>
        <w:tc>
          <w:tcPr>
            <w:tcW w:w="911" w:type="dxa"/>
            <w:shd w:val="clear" w:color="auto" w:fill="auto"/>
            <w:noWrap/>
            <w:vAlign w:val="center"/>
            <w:hideMark/>
          </w:tcPr>
          <w:p w14:paraId="763653A0"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140800</w:t>
            </w:r>
          </w:p>
        </w:tc>
        <w:tc>
          <w:tcPr>
            <w:tcW w:w="5560" w:type="dxa"/>
            <w:shd w:val="clear" w:color="auto" w:fill="auto"/>
            <w:vAlign w:val="center"/>
            <w:hideMark/>
          </w:tcPr>
          <w:p w14:paraId="1D3308C1"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Subsecretaría  Participación Ciudadana y Prevención del Delito</w:t>
            </w:r>
          </w:p>
        </w:tc>
        <w:tc>
          <w:tcPr>
            <w:tcW w:w="1531" w:type="dxa"/>
            <w:shd w:val="clear" w:color="auto" w:fill="auto"/>
            <w:noWrap/>
            <w:vAlign w:val="center"/>
          </w:tcPr>
          <w:p w14:paraId="49E39B38" w14:textId="6D1CF1BF"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230,315 </w:t>
            </w:r>
          </w:p>
        </w:tc>
      </w:tr>
      <w:tr w:rsidR="00172B19" w:rsidRPr="00BD7E8B" w14:paraId="74DDD948" w14:textId="77777777" w:rsidTr="001B3D6F">
        <w:trPr>
          <w:trHeight w:val="315"/>
        </w:trPr>
        <w:tc>
          <w:tcPr>
            <w:tcW w:w="911" w:type="dxa"/>
            <w:shd w:val="clear" w:color="auto" w:fill="auto"/>
            <w:noWrap/>
            <w:vAlign w:val="center"/>
            <w:hideMark/>
          </w:tcPr>
          <w:p w14:paraId="4D4DDCC9"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150000</w:t>
            </w:r>
          </w:p>
        </w:tc>
        <w:tc>
          <w:tcPr>
            <w:tcW w:w="5560" w:type="dxa"/>
            <w:shd w:val="clear" w:color="auto" w:fill="auto"/>
            <w:vAlign w:val="center"/>
            <w:hideMark/>
          </w:tcPr>
          <w:p w14:paraId="3F1BEEAD"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 xml:space="preserve">Secretaría de la Juventud </w:t>
            </w:r>
          </w:p>
        </w:tc>
        <w:tc>
          <w:tcPr>
            <w:tcW w:w="1531" w:type="dxa"/>
            <w:shd w:val="clear" w:color="auto" w:fill="auto"/>
            <w:noWrap/>
            <w:vAlign w:val="center"/>
          </w:tcPr>
          <w:p w14:paraId="2DA02CA7" w14:textId="7B216109"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11,244,685 </w:t>
            </w:r>
          </w:p>
        </w:tc>
      </w:tr>
      <w:tr w:rsidR="00172B19" w:rsidRPr="00BD7E8B" w14:paraId="1FB2BFCD" w14:textId="77777777" w:rsidTr="001B3D6F">
        <w:trPr>
          <w:trHeight w:val="315"/>
        </w:trPr>
        <w:tc>
          <w:tcPr>
            <w:tcW w:w="911" w:type="dxa"/>
            <w:shd w:val="clear" w:color="auto" w:fill="auto"/>
            <w:noWrap/>
            <w:vAlign w:val="center"/>
            <w:hideMark/>
          </w:tcPr>
          <w:p w14:paraId="7DE59E75"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150100</w:t>
            </w:r>
          </w:p>
        </w:tc>
        <w:tc>
          <w:tcPr>
            <w:tcW w:w="5560" w:type="dxa"/>
            <w:shd w:val="clear" w:color="auto" w:fill="auto"/>
            <w:vAlign w:val="center"/>
            <w:hideMark/>
          </w:tcPr>
          <w:p w14:paraId="6CFCDFB8"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 la Juventud</w:t>
            </w:r>
          </w:p>
        </w:tc>
        <w:tc>
          <w:tcPr>
            <w:tcW w:w="1531" w:type="dxa"/>
            <w:shd w:val="clear" w:color="auto" w:fill="auto"/>
            <w:noWrap/>
            <w:vAlign w:val="center"/>
          </w:tcPr>
          <w:p w14:paraId="3C1F815E" w14:textId="41BC4D5D"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10,394,685 </w:t>
            </w:r>
          </w:p>
        </w:tc>
      </w:tr>
      <w:tr w:rsidR="00172B19" w:rsidRPr="00BD7E8B" w14:paraId="3953634E" w14:textId="77777777" w:rsidTr="001B3D6F">
        <w:trPr>
          <w:trHeight w:val="315"/>
        </w:trPr>
        <w:tc>
          <w:tcPr>
            <w:tcW w:w="911" w:type="dxa"/>
            <w:shd w:val="clear" w:color="auto" w:fill="auto"/>
            <w:noWrap/>
            <w:vAlign w:val="center"/>
            <w:hideMark/>
          </w:tcPr>
          <w:p w14:paraId="2774EE58"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150200</w:t>
            </w:r>
          </w:p>
        </w:tc>
        <w:tc>
          <w:tcPr>
            <w:tcW w:w="5560" w:type="dxa"/>
            <w:shd w:val="clear" w:color="auto" w:fill="auto"/>
            <w:vAlign w:val="center"/>
            <w:hideMark/>
          </w:tcPr>
          <w:p w14:paraId="4BE87BC3"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 Desarrollo Juvenil</w:t>
            </w:r>
          </w:p>
        </w:tc>
        <w:tc>
          <w:tcPr>
            <w:tcW w:w="1531" w:type="dxa"/>
            <w:shd w:val="clear" w:color="auto" w:fill="auto"/>
            <w:noWrap/>
            <w:vAlign w:val="center"/>
          </w:tcPr>
          <w:p w14:paraId="30E0C0DB" w14:textId="7F340AA7"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200,000 </w:t>
            </w:r>
          </w:p>
        </w:tc>
      </w:tr>
      <w:tr w:rsidR="00172B19" w:rsidRPr="00BD7E8B" w14:paraId="618A2B1E" w14:textId="77777777" w:rsidTr="001B3D6F">
        <w:trPr>
          <w:trHeight w:val="315"/>
        </w:trPr>
        <w:tc>
          <w:tcPr>
            <w:tcW w:w="911" w:type="dxa"/>
            <w:shd w:val="clear" w:color="auto" w:fill="auto"/>
            <w:noWrap/>
            <w:vAlign w:val="center"/>
            <w:hideMark/>
          </w:tcPr>
          <w:p w14:paraId="4F1587B1"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150300</w:t>
            </w:r>
          </w:p>
        </w:tc>
        <w:tc>
          <w:tcPr>
            <w:tcW w:w="5560" w:type="dxa"/>
            <w:shd w:val="clear" w:color="auto" w:fill="auto"/>
            <w:vAlign w:val="center"/>
            <w:hideMark/>
          </w:tcPr>
          <w:p w14:paraId="080381C6"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 Participación</w:t>
            </w:r>
          </w:p>
        </w:tc>
        <w:tc>
          <w:tcPr>
            <w:tcW w:w="1531" w:type="dxa"/>
            <w:shd w:val="clear" w:color="auto" w:fill="auto"/>
            <w:noWrap/>
            <w:vAlign w:val="center"/>
          </w:tcPr>
          <w:p w14:paraId="09962EB2" w14:textId="5BDB9EE2"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200,000 </w:t>
            </w:r>
          </w:p>
        </w:tc>
      </w:tr>
      <w:tr w:rsidR="00172B19" w:rsidRPr="00BD7E8B" w14:paraId="47646D68" w14:textId="77777777" w:rsidTr="001B3D6F">
        <w:trPr>
          <w:trHeight w:val="315"/>
        </w:trPr>
        <w:tc>
          <w:tcPr>
            <w:tcW w:w="911" w:type="dxa"/>
            <w:shd w:val="clear" w:color="auto" w:fill="auto"/>
            <w:noWrap/>
            <w:vAlign w:val="center"/>
            <w:hideMark/>
          </w:tcPr>
          <w:p w14:paraId="0CA5108B"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150400</w:t>
            </w:r>
          </w:p>
        </w:tc>
        <w:tc>
          <w:tcPr>
            <w:tcW w:w="5560" w:type="dxa"/>
            <w:shd w:val="clear" w:color="auto" w:fill="auto"/>
            <w:vAlign w:val="center"/>
            <w:hideMark/>
          </w:tcPr>
          <w:p w14:paraId="33785487"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 Poder Joven</w:t>
            </w:r>
          </w:p>
        </w:tc>
        <w:tc>
          <w:tcPr>
            <w:tcW w:w="1531" w:type="dxa"/>
            <w:shd w:val="clear" w:color="auto" w:fill="auto"/>
            <w:noWrap/>
            <w:vAlign w:val="center"/>
          </w:tcPr>
          <w:p w14:paraId="2A4F8314" w14:textId="0EA7E0E4"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450,000 </w:t>
            </w:r>
          </w:p>
        </w:tc>
      </w:tr>
      <w:tr w:rsidR="00172B19" w:rsidRPr="00BD7E8B" w14:paraId="7CB34853" w14:textId="77777777" w:rsidTr="001B3D6F">
        <w:trPr>
          <w:trHeight w:val="315"/>
        </w:trPr>
        <w:tc>
          <w:tcPr>
            <w:tcW w:w="911" w:type="dxa"/>
            <w:shd w:val="clear" w:color="auto" w:fill="auto"/>
            <w:noWrap/>
            <w:vAlign w:val="center"/>
            <w:hideMark/>
          </w:tcPr>
          <w:p w14:paraId="72C61222"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160000</w:t>
            </w:r>
          </w:p>
        </w:tc>
        <w:tc>
          <w:tcPr>
            <w:tcW w:w="5560" w:type="dxa"/>
            <w:shd w:val="clear" w:color="auto" w:fill="auto"/>
            <w:vAlign w:val="center"/>
            <w:hideMark/>
          </w:tcPr>
          <w:p w14:paraId="33B29D03"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del Trabajo y Previsión Social</w:t>
            </w:r>
          </w:p>
        </w:tc>
        <w:tc>
          <w:tcPr>
            <w:tcW w:w="1531" w:type="dxa"/>
            <w:shd w:val="clear" w:color="auto" w:fill="auto"/>
            <w:noWrap/>
            <w:vAlign w:val="center"/>
          </w:tcPr>
          <w:p w14:paraId="663E3CE7" w14:textId="03531BBA"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32,241,019 </w:t>
            </w:r>
          </w:p>
        </w:tc>
      </w:tr>
      <w:tr w:rsidR="00172B19" w:rsidRPr="00BD7E8B" w14:paraId="1ACB697C" w14:textId="77777777" w:rsidTr="001B3D6F">
        <w:trPr>
          <w:trHeight w:val="315"/>
        </w:trPr>
        <w:tc>
          <w:tcPr>
            <w:tcW w:w="911" w:type="dxa"/>
            <w:shd w:val="clear" w:color="auto" w:fill="auto"/>
            <w:noWrap/>
            <w:vAlign w:val="center"/>
            <w:hideMark/>
          </w:tcPr>
          <w:p w14:paraId="04EA9343"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160100</w:t>
            </w:r>
          </w:p>
        </w:tc>
        <w:tc>
          <w:tcPr>
            <w:tcW w:w="5560" w:type="dxa"/>
            <w:shd w:val="clear" w:color="auto" w:fill="auto"/>
            <w:vAlign w:val="center"/>
            <w:hideMark/>
          </w:tcPr>
          <w:p w14:paraId="3620359A"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 la Secretaría del Trabajo y Previsión Social</w:t>
            </w:r>
          </w:p>
        </w:tc>
        <w:tc>
          <w:tcPr>
            <w:tcW w:w="1531" w:type="dxa"/>
            <w:shd w:val="clear" w:color="auto" w:fill="auto"/>
            <w:noWrap/>
            <w:vAlign w:val="center"/>
          </w:tcPr>
          <w:p w14:paraId="0CB51AA2" w14:textId="198E2664"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11,932,515 </w:t>
            </w:r>
          </w:p>
        </w:tc>
      </w:tr>
      <w:tr w:rsidR="00172B19" w:rsidRPr="00BD7E8B" w14:paraId="719D9340" w14:textId="77777777" w:rsidTr="001B3D6F">
        <w:trPr>
          <w:trHeight w:val="315"/>
        </w:trPr>
        <w:tc>
          <w:tcPr>
            <w:tcW w:w="911" w:type="dxa"/>
            <w:shd w:val="clear" w:color="auto" w:fill="auto"/>
            <w:noWrap/>
            <w:vAlign w:val="center"/>
            <w:hideMark/>
          </w:tcPr>
          <w:p w14:paraId="089A691B"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160200</w:t>
            </w:r>
          </w:p>
        </w:tc>
        <w:tc>
          <w:tcPr>
            <w:tcW w:w="5560" w:type="dxa"/>
            <w:shd w:val="clear" w:color="auto" w:fill="auto"/>
            <w:vAlign w:val="center"/>
            <w:hideMark/>
          </w:tcPr>
          <w:p w14:paraId="26BEE6FC"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del Trabajo</w:t>
            </w:r>
          </w:p>
        </w:tc>
        <w:tc>
          <w:tcPr>
            <w:tcW w:w="1531" w:type="dxa"/>
            <w:shd w:val="clear" w:color="auto" w:fill="auto"/>
            <w:noWrap/>
            <w:vAlign w:val="center"/>
          </w:tcPr>
          <w:p w14:paraId="04B0118A" w14:textId="6FCF379F"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13,844,178 </w:t>
            </w:r>
          </w:p>
        </w:tc>
      </w:tr>
      <w:tr w:rsidR="00172B19" w:rsidRPr="00BD7E8B" w14:paraId="22CAA8F0" w14:textId="77777777" w:rsidTr="001B3D6F">
        <w:trPr>
          <w:trHeight w:val="315"/>
        </w:trPr>
        <w:tc>
          <w:tcPr>
            <w:tcW w:w="911" w:type="dxa"/>
            <w:shd w:val="clear" w:color="auto" w:fill="auto"/>
            <w:noWrap/>
            <w:vAlign w:val="center"/>
            <w:hideMark/>
          </w:tcPr>
          <w:p w14:paraId="45270053"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160300</w:t>
            </w:r>
          </w:p>
        </w:tc>
        <w:tc>
          <w:tcPr>
            <w:tcW w:w="5560" w:type="dxa"/>
            <w:shd w:val="clear" w:color="auto" w:fill="auto"/>
            <w:vAlign w:val="center"/>
            <w:hideMark/>
          </w:tcPr>
          <w:p w14:paraId="04445695"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de Empleo (Servicio Nacional de Empleo Colima)</w:t>
            </w:r>
          </w:p>
        </w:tc>
        <w:tc>
          <w:tcPr>
            <w:tcW w:w="1531" w:type="dxa"/>
            <w:shd w:val="clear" w:color="auto" w:fill="auto"/>
            <w:noWrap/>
            <w:vAlign w:val="center"/>
          </w:tcPr>
          <w:p w14:paraId="4CBA5138" w14:textId="3C4BB5D3"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6,464,326 </w:t>
            </w:r>
          </w:p>
        </w:tc>
      </w:tr>
      <w:tr w:rsidR="00172B19" w:rsidRPr="00BD7E8B" w14:paraId="3130BC26" w14:textId="77777777" w:rsidTr="001B3D6F">
        <w:trPr>
          <w:trHeight w:val="315"/>
        </w:trPr>
        <w:tc>
          <w:tcPr>
            <w:tcW w:w="911" w:type="dxa"/>
            <w:shd w:val="clear" w:color="auto" w:fill="auto"/>
            <w:noWrap/>
            <w:vAlign w:val="center"/>
            <w:hideMark/>
          </w:tcPr>
          <w:p w14:paraId="53BFBFA0"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170000</w:t>
            </w:r>
          </w:p>
        </w:tc>
        <w:tc>
          <w:tcPr>
            <w:tcW w:w="5560" w:type="dxa"/>
            <w:shd w:val="clear" w:color="auto" w:fill="auto"/>
            <w:vAlign w:val="center"/>
            <w:hideMark/>
          </w:tcPr>
          <w:p w14:paraId="7E273F0E"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Secretaría de Movilidad</w:t>
            </w:r>
          </w:p>
        </w:tc>
        <w:tc>
          <w:tcPr>
            <w:tcW w:w="1531" w:type="dxa"/>
            <w:shd w:val="clear" w:color="auto" w:fill="auto"/>
            <w:noWrap/>
            <w:vAlign w:val="center"/>
          </w:tcPr>
          <w:p w14:paraId="42AAE56F" w14:textId="59D077F7"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52,428,685 </w:t>
            </w:r>
          </w:p>
        </w:tc>
      </w:tr>
      <w:tr w:rsidR="00172B19" w:rsidRPr="00BD7E8B" w14:paraId="36A5D5C9" w14:textId="77777777" w:rsidTr="001B3D6F">
        <w:trPr>
          <w:trHeight w:val="315"/>
        </w:trPr>
        <w:tc>
          <w:tcPr>
            <w:tcW w:w="911" w:type="dxa"/>
            <w:shd w:val="clear" w:color="auto" w:fill="auto"/>
            <w:noWrap/>
            <w:vAlign w:val="center"/>
            <w:hideMark/>
          </w:tcPr>
          <w:p w14:paraId="35AEDC11"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170100</w:t>
            </w:r>
          </w:p>
        </w:tc>
        <w:tc>
          <w:tcPr>
            <w:tcW w:w="5560" w:type="dxa"/>
            <w:shd w:val="clear" w:color="auto" w:fill="auto"/>
            <w:vAlign w:val="center"/>
            <w:hideMark/>
          </w:tcPr>
          <w:p w14:paraId="103D3EFC"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Despacho del Secretario de Movilidad</w:t>
            </w:r>
          </w:p>
        </w:tc>
        <w:tc>
          <w:tcPr>
            <w:tcW w:w="1531" w:type="dxa"/>
            <w:shd w:val="clear" w:color="auto" w:fill="auto"/>
            <w:noWrap/>
            <w:vAlign w:val="center"/>
          </w:tcPr>
          <w:p w14:paraId="18A615FA" w14:textId="17E432BB"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27,370,073 </w:t>
            </w:r>
          </w:p>
        </w:tc>
      </w:tr>
      <w:tr w:rsidR="00172B19" w:rsidRPr="00BD7E8B" w14:paraId="41F0A367" w14:textId="77777777" w:rsidTr="001B3D6F">
        <w:trPr>
          <w:trHeight w:val="315"/>
        </w:trPr>
        <w:tc>
          <w:tcPr>
            <w:tcW w:w="911" w:type="dxa"/>
            <w:shd w:val="clear" w:color="auto" w:fill="auto"/>
            <w:noWrap/>
            <w:vAlign w:val="center"/>
            <w:hideMark/>
          </w:tcPr>
          <w:p w14:paraId="1307622E"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170200</w:t>
            </w:r>
          </w:p>
        </w:tc>
        <w:tc>
          <w:tcPr>
            <w:tcW w:w="5560" w:type="dxa"/>
            <w:shd w:val="clear" w:color="auto" w:fill="auto"/>
            <w:vAlign w:val="center"/>
            <w:hideMark/>
          </w:tcPr>
          <w:p w14:paraId="1D4E303E" w14:textId="4776931A" w:rsidR="00172B19" w:rsidRPr="00BD7E8B" w:rsidRDefault="00172B19" w:rsidP="00172B19">
            <w:pPr>
              <w:spacing w:after="0" w:line="240" w:lineRule="auto"/>
              <w:rPr>
                <w:rFonts w:ascii="Arial" w:eastAsia="Times New Roman" w:hAnsi="Arial" w:cs="Arial"/>
                <w:color w:val="000000"/>
                <w:sz w:val="18"/>
                <w:szCs w:val="18"/>
                <w:lang w:eastAsia="es-MX"/>
              </w:rPr>
            </w:pPr>
            <w:r w:rsidRPr="00585A04">
              <w:rPr>
                <w:rFonts w:ascii="Arial" w:eastAsia="Times New Roman" w:hAnsi="Arial" w:cs="Arial"/>
                <w:color w:val="000000"/>
                <w:sz w:val="18"/>
                <w:szCs w:val="18"/>
                <w:lang w:eastAsia="es-MX"/>
              </w:rPr>
              <w:t>Dirección General del Sistema Integrado de Movilidad</w:t>
            </w:r>
          </w:p>
        </w:tc>
        <w:tc>
          <w:tcPr>
            <w:tcW w:w="1531" w:type="dxa"/>
            <w:shd w:val="clear" w:color="auto" w:fill="auto"/>
            <w:noWrap/>
            <w:vAlign w:val="center"/>
          </w:tcPr>
          <w:p w14:paraId="5B9D7078" w14:textId="112D59E2"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3,940,816 </w:t>
            </w:r>
          </w:p>
        </w:tc>
      </w:tr>
      <w:tr w:rsidR="00172B19" w:rsidRPr="00BD7E8B" w14:paraId="64116AEA" w14:textId="77777777" w:rsidTr="001B3D6F">
        <w:trPr>
          <w:trHeight w:val="315"/>
        </w:trPr>
        <w:tc>
          <w:tcPr>
            <w:tcW w:w="911" w:type="dxa"/>
            <w:shd w:val="clear" w:color="auto" w:fill="auto"/>
            <w:noWrap/>
            <w:vAlign w:val="center"/>
            <w:hideMark/>
          </w:tcPr>
          <w:p w14:paraId="47B99144"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170300</w:t>
            </w:r>
          </w:p>
        </w:tc>
        <w:tc>
          <w:tcPr>
            <w:tcW w:w="5560" w:type="dxa"/>
            <w:shd w:val="clear" w:color="auto" w:fill="auto"/>
            <w:vAlign w:val="center"/>
            <w:hideMark/>
          </w:tcPr>
          <w:p w14:paraId="3506B84B"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General de Regulación y Control</w:t>
            </w:r>
          </w:p>
        </w:tc>
        <w:tc>
          <w:tcPr>
            <w:tcW w:w="1531" w:type="dxa"/>
            <w:shd w:val="clear" w:color="auto" w:fill="auto"/>
            <w:noWrap/>
            <w:vAlign w:val="center"/>
          </w:tcPr>
          <w:p w14:paraId="5DD8DFE0" w14:textId="44C0B7F8"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21,117,796 </w:t>
            </w:r>
          </w:p>
        </w:tc>
      </w:tr>
      <w:tr w:rsidR="00172B19" w:rsidRPr="00BD7E8B" w14:paraId="3CA2665D" w14:textId="77777777" w:rsidTr="001B3D6F">
        <w:trPr>
          <w:trHeight w:val="315"/>
        </w:trPr>
        <w:tc>
          <w:tcPr>
            <w:tcW w:w="911" w:type="dxa"/>
            <w:shd w:val="clear" w:color="auto" w:fill="auto"/>
            <w:noWrap/>
            <w:vAlign w:val="center"/>
            <w:hideMark/>
          </w:tcPr>
          <w:p w14:paraId="0B3F8B59"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180000</w:t>
            </w:r>
          </w:p>
        </w:tc>
        <w:tc>
          <w:tcPr>
            <w:tcW w:w="5560" w:type="dxa"/>
            <w:shd w:val="clear" w:color="auto" w:fill="auto"/>
            <w:vAlign w:val="center"/>
            <w:hideMark/>
          </w:tcPr>
          <w:p w14:paraId="1FD17DDF"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Consejería Jurídica del Poder Ejecutivo</w:t>
            </w:r>
          </w:p>
        </w:tc>
        <w:tc>
          <w:tcPr>
            <w:tcW w:w="1531" w:type="dxa"/>
            <w:shd w:val="clear" w:color="auto" w:fill="auto"/>
            <w:noWrap/>
            <w:vAlign w:val="center"/>
          </w:tcPr>
          <w:p w14:paraId="42D691C1" w14:textId="351E5E27"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41,410,548 </w:t>
            </w:r>
          </w:p>
        </w:tc>
      </w:tr>
      <w:tr w:rsidR="00172B19" w:rsidRPr="00BD7E8B" w14:paraId="5C26FDE9" w14:textId="77777777" w:rsidTr="001B3D6F">
        <w:trPr>
          <w:trHeight w:val="315"/>
        </w:trPr>
        <w:tc>
          <w:tcPr>
            <w:tcW w:w="911" w:type="dxa"/>
            <w:shd w:val="clear" w:color="auto" w:fill="auto"/>
            <w:noWrap/>
            <w:vAlign w:val="center"/>
            <w:hideMark/>
          </w:tcPr>
          <w:p w14:paraId="3D3DE20A"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180100</w:t>
            </w:r>
          </w:p>
        </w:tc>
        <w:tc>
          <w:tcPr>
            <w:tcW w:w="5560" w:type="dxa"/>
            <w:shd w:val="clear" w:color="auto" w:fill="auto"/>
            <w:vAlign w:val="center"/>
            <w:hideMark/>
          </w:tcPr>
          <w:p w14:paraId="0A1574D3"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Consejería Jurídica del Poder Ejecutivo</w:t>
            </w:r>
          </w:p>
        </w:tc>
        <w:tc>
          <w:tcPr>
            <w:tcW w:w="1531" w:type="dxa"/>
            <w:shd w:val="clear" w:color="auto" w:fill="auto"/>
            <w:noWrap/>
            <w:vAlign w:val="center"/>
          </w:tcPr>
          <w:p w14:paraId="742F784C" w14:textId="76067E7D"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16,057,316 </w:t>
            </w:r>
          </w:p>
        </w:tc>
      </w:tr>
      <w:tr w:rsidR="00172B19" w:rsidRPr="00BD7E8B" w14:paraId="2A5C721F" w14:textId="77777777" w:rsidTr="001B3D6F">
        <w:trPr>
          <w:trHeight w:val="315"/>
        </w:trPr>
        <w:tc>
          <w:tcPr>
            <w:tcW w:w="911" w:type="dxa"/>
            <w:shd w:val="clear" w:color="auto" w:fill="auto"/>
            <w:noWrap/>
            <w:vAlign w:val="center"/>
            <w:hideMark/>
          </w:tcPr>
          <w:p w14:paraId="5EE7A8B0"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180200</w:t>
            </w:r>
          </w:p>
        </w:tc>
        <w:tc>
          <w:tcPr>
            <w:tcW w:w="5560" w:type="dxa"/>
            <w:shd w:val="clear" w:color="auto" w:fill="auto"/>
            <w:vAlign w:val="center"/>
            <w:hideMark/>
          </w:tcPr>
          <w:p w14:paraId="783F47FE" w14:textId="5C35078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Inst</w:t>
            </w:r>
            <w:r>
              <w:rPr>
                <w:rFonts w:ascii="Arial" w:eastAsia="Times New Roman" w:hAnsi="Arial" w:cs="Arial"/>
                <w:color w:val="000000"/>
                <w:sz w:val="18"/>
                <w:szCs w:val="18"/>
                <w:lang w:eastAsia="es-MX"/>
              </w:rPr>
              <w:t>ituto</w:t>
            </w:r>
            <w:r w:rsidRPr="00BD7E8B">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de Defensoría Pública d</w:t>
            </w:r>
            <w:r w:rsidRPr="00BD7E8B">
              <w:rPr>
                <w:rFonts w:ascii="Arial" w:eastAsia="Times New Roman" w:hAnsi="Arial" w:cs="Arial"/>
                <w:color w:val="000000"/>
                <w:sz w:val="18"/>
                <w:szCs w:val="18"/>
                <w:lang w:eastAsia="es-MX"/>
              </w:rPr>
              <w:t>el E</w:t>
            </w:r>
            <w:r>
              <w:rPr>
                <w:rFonts w:ascii="Arial" w:eastAsia="Times New Roman" w:hAnsi="Arial" w:cs="Arial"/>
                <w:color w:val="000000"/>
                <w:sz w:val="18"/>
                <w:szCs w:val="18"/>
                <w:lang w:eastAsia="es-MX"/>
              </w:rPr>
              <w:t>stado de</w:t>
            </w:r>
            <w:r w:rsidRPr="00BD7E8B">
              <w:rPr>
                <w:rFonts w:ascii="Arial" w:eastAsia="Times New Roman" w:hAnsi="Arial" w:cs="Arial"/>
                <w:color w:val="000000"/>
                <w:sz w:val="18"/>
                <w:szCs w:val="18"/>
                <w:lang w:eastAsia="es-MX"/>
              </w:rPr>
              <w:t xml:space="preserve"> Col</w:t>
            </w:r>
            <w:r>
              <w:rPr>
                <w:rFonts w:ascii="Arial" w:eastAsia="Times New Roman" w:hAnsi="Arial" w:cs="Arial"/>
                <w:color w:val="000000"/>
                <w:sz w:val="18"/>
                <w:szCs w:val="18"/>
                <w:lang w:eastAsia="es-MX"/>
              </w:rPr>
              <w:t>ima</w:t>
            </w:r>
          </w:p>
        </w:tc>
        <w:tc>
          <w:tcPr>
            <w:tcW w:w="1531" w:type="dxa"/>
            <w:shd w:val="clear" w:color="auto" w:fill="auto"/>
            <w:noWrap/>
            <w:vAlign w:val="center"/>
          </w:tcPr>
          <w:p w14:paraId="2EB9D63B" w14:textId="1F75E4DC"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18,070,382 </w:t>
            </w:r>
          </w:p>
        </w:tc>
      </w:tr>
      <w:tr w:rsidR="00172B19" w:rsidRPr="00BD7E8B" w14:paraId="7E3048DD" w14:textId="77777777" w:rsidTr="001B3D6F">
        <w:trPr>
          <w:trHeight w:val="315"/>
        </w:trPr>
        <w:tc>
          <w:tcPr>
            <w:tcW w:w="911" w:type="dxa"/>
            <w:shd w:val="clear" w:color="auto" w:fill="auto"/>
            <w:noWrap/>
            <w:vAlign w:val="center"/>
            <w:hideMark/>
          </w:tcPr>
          <w:p w14:paraId="3792DD30" w14:textId="796EB6BB" w:rsidR="00172B19" w:rsidRPr="00BD7E8B" w:rsidRDefault="00172B19" w:rsidP="00172B19">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180300</w:t>
            </w:r>
          </w:p>
        </w:tc>
        <w:tc>
          <w:tcPr>
            <w:tcW w:w="5560" w:type="dxa"/>
            <w:shd w:val="clear" w:color="auto" w:fill="auto"/>
            <w:vAlign w:val="center"/>
            <w:hideMark/>
          </w:tcPr>
          <w:p w14:paraId="183C50AF" w14:textId="6DC40F84"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Dirección G</w:t>
            </w:r>
            <w:r>
              <w:rPr>
                <w:rFonts w:ascii="Arial" w:eastAsia="Times New Roman" w:hAnsi="Arial" w:cs="Arial"/>
                <w:color w:val="000000"/>
                <w:sz w:val="18"/>
                <w:szCs w:val="18"/>
                <w:lang w:eastAsia="es-MX"/>
              </w:rPr>
              <w:t>eneral d</w:t>
            </w:r>
            <w:r w:rsidRPr="00BD7E8B">
              <w:rPr>
                <w:rFonts w:ascii="Arial" w:eastAsia="Times New Roman" w:hAnsi="Arial" w:cs="Arial"/>
                <w:color w:val="000000"/>
                <w:sz w:val="18"/>
                <w:szCs w:val="18"/>
                <w:lang w:eastAsia="es-MX"/>
              </w:rPr>
              <w:t xml:space="preserve">e Control </w:t>
            </w:r>
            <w:r>
              <w:rPr>
                <w:rFonts w:ascii="Arial" w:eastAsia="Times New Roman" w:hAnsi="Arial" w:cs="Arial"/>
                <w:color w:val="000000"/>
                <w:sz w:val="18"/>
                <w:szCs w:val="18"/>
                <w:lang w:eastAsia="es-MX"/>
              </w:rPr>
              <w:t>y</w:t>
            </w:r>
            <w:r w:rsidRPr="00BD7E8B">
              <w:rPr>
                <w:rFonts w:ascii="Arial" w:eastAsia="Times New Roman" w:hAnsi="Arial" w:cs="Arial"/>
                <w:color w:val="000000"/>
                <w:sz w:val="18"/>
                <w:szCs w:val="18"/>
                <w:lang w:eastAsia="es-MX"/>
              </w:rPr>
              <w:t xml:space="preserve"> Gest</w:t>
            </w:r>
            <w:r>
              <w:rPr>
                <w:rFonts w:ascii="Arial" w:eastAsia="Times New Roman" w:hAnsi="Arial" w:cs="Arial"/>
                <w:color w:val="000000"/>
                <w:sz w:val="18"/>
                <w:szCs w:val="18"/>
                <w:lang w:eastAsia="es-MX"/>
              </w:rPr>
              <w:t>ión</w:t>
            </w:r>
            <w:r w:rsidRPr="00BD7E8B">
              <w:rPr>
                <w:rFonts w:ascii="Arial" w:eastAsia="Times New Roman" w:hAnsi="Arial" w:cs="Arial"/>
                <w:color w:val="000000"/>
                <w:sz w:val="18"/>
                <w:szCs w:val="18"/>
                <w:lang w:eastAsia="es-MX"/>
              </w:rPr>
              <w:t xml:space="preserve"> Jurídic</w:t>
            </w:r>
            <w:r>
              <w:rPr>
                <w:rFonts w:ascii="Arial" w:eastAsia="Times New Roman" w:hAnsi="Arial" w:cs="Arial"/>
                <w:color w:val="000000"/>
                <w:sz w:val="18"/>
                <w:szCs w:val="18"/>
                <w:lang w:eastAsia="es-MX"/>
              </w:rPr>
              <w:t>a</w:t>
            </w:r>
          </w:p>
        </w:tc>
        <w:tc>
          <w:tcPr>
            <w:tcW w:w="1531" w:type="dxa"/>
            <w:shd w:val="clear" w:color="auto" w:fill="auto"/>
            <w:noWrap/>
            <w:vAlign w:val="center"/>
          </w:tcPr>
          <w:p w14:paraId="5CEFFFAC" w14:textId="1C8BABA0"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7,282,850 </w:t>
            </w:r>
          </w:p>
        </w:tc>
      </w:tr>
      <w:tr w:rsidR="00172B19" w:rsidRPr="00BD7E8B" w14:paraId="572FEBC4" w14:textId="77777777" w:rsidTr="001B3D6F">
        <w:trPr>
          <w:trHeight w:val="315"/>
        </w:trPr>
        <w:tc>
          <w:tcPr>
            <w:tcW w:w="911" w:type="dxa"/>
            <w:shd w:val="clear" w:color="auto" w:fill="auto"/>
            <w:noWrap/>
            <w:vAlign w:val="center"/>
            <w:hideMark/>
          </w:tcPr>
          <w:p w14:paraId="1D684F42"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190000</w:t>
            </w:r>
          </w:p>
        </w:tc>
        <w:tc>
          <w:tcPr>
            <w:tcW w:w="5560" w:type="dxa"/>
            <w:shd w:val="clear" w:color="auto" w:fill="auto"/>
            <w:vAlign w:val="center"/>
            <w:hideMark/>
          </w:tcPr>
          <w:p w14:paraId="45B54BF3"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Transferencias, Asignaciones, Subsidios y Otras Ayudas</w:t>
            </w:r>
          </w:p>
        </w:tc>
        <w:tc>
          <w:tcPr>
            <w:tcW w:w="1531" w:type="dxa"/>
            <w:shd w:val="clear" w:color="auto" w:fill="auto"/>
            <w:noWrap/>
            <w:vAlign w:val="center"/>
          </w:tcPr>
          <w:p w14:paraId="572F933A" w14:textId="04C244FC"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2,468,182,257 </w:t>
            </w:r>
          </w:p>
        </w:tc>
      </w:tr>
      <w:tr w:rsidR="00172B19" w:rsidRPr="00BD7E8B" w14:paraId="02E890AB" w14:textId="77777777" w:rsidTr="001B3D6F">
        <w:trPr>
          <w:trHeight w:val="315"/>
        </w:trPr>
        <w:tc>
          <w:tcPr>
            <w:tcW w:w="911" w:type="dxa"/>
            <w:shd w:val="clear" w:color="auto" w:fill="auto"/>
            <w:noWrap/>
            <w:vAlign w:val="center"/>
            <w:hideMark/>
          </w:tcPr>
          <w:p w14:paraId="647493EB"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190100</w:t>
            </w:r>
          </w:p>
        </w:tc>
        <w:tc>
          <w:tcPr>
            <w:tcW w:w="5560" w:type="dxa"/>
            <w:shd w:val="clear" w:color="auto" w:fill="auto"/>
            <w:vAlign w:val="center"/>
            <w:hideMark/>
          </w:tcPr>
          <w:p w14:paraId="675B96C7"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Transferencias, Asignaciones, Subsidios y Otras Ayudas</w:t>
            </w:r>
          </w:p>
        </w:tc>
        <w:tc>
          <w:tcPr>
            <w:tcW w:w="1531" w:type="dxa"/>
            <w:shd w:val="clear" w:color="auto" w:fill="auto"/>
            <w:noWrap/>
            <w:vAlign w:val="center"/>
          </w:tcPr>
          <w:p w14:paraId="3FB44C86" w14:textId="5D866556"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1,187,380,552 </w:t>
            </w:r>
          </w:p>
        </w:tc>
      </w:tr>
      <w:tr w:rsidR="00172B19" w:rsidRPr="00BD7E8B" w14:paraId="3E005CD6" w14:textId="77777777" w:rsidTr="001B3D6F">
        <w:trPr>
          <w:trHeight w:val="315"/>
        </w:trPr>
        <w:tc>
          <w:tcPr>
            <w:tcW w:w="911" w:type="dxa"/>
            <w:shd w:val="clear" w:color="auto" w:fill="auto"/>
            <w:noWrap/>
            <w:vAlign w:val="center"/>
            <w:hideMark/>
          </w:tcPr>
          <w:p w14:paraId="2F029763"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190200</w:t>
            </w:r>
          </w:p>
        </w:tc>
        <w:tc>
          <w:tcPr>
            <w:tcW w:w="5560" w:type="dxa"/>
            <w:shd w:val="clear" w:color="auto" w:fill="auto"/>
            <w:vAlign w:val="center"/>
            <w:hideMark/>
          </w:tcPr>
          <w:p w14:paraId="11766B57"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Ayudas Sociales</w:t>
            </w:r>
          </w:p>
        </w:tc>
        <w:tc>
          <w:tcPr>
            <w:tcW w:w="1531" w:type="dxa"/>
            <w:shd w:val="clear" w:color="auto" w:fill="auto"/>
            <w:noWrap/>
            <w:vAlign w:val="center"/>
          </w:tcPr>
          <w:p w14:paraId="07009FD5" w14:textId="47AAAC02"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245,251,815 </w:t>
            </w:r>
          </w:p>
        </w:tc>
      </w:tr>
      <w:tr w:rsidR="00172B19" w:rsidRPr="00BD7E8B" w14:paraId="5ACAF1C4" w14:textId="77777777" w:rsidTr="001B3D6F">
        <w:trPr>
          <w:trHeight w:val="315"/>
        </w:trPr>
        <w:tc>
          <w:tcPr>
            <w:tcW w:w="911" w:type="dxa"/>
            <w:shd w:val="clear" w:color="auto" w:fill="auto"/>
            <w:noWrap/>
            <w:vAlign w:val="center"/>
            <w:hideMark/>
          </w:tcPr>
          <w:p w14:paraId="2EF648E6"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190300</w:t>
            </w:r>
          </w:p>
        </w:tc>
        <w:tc>
          <w:tcPr>
            <w:tcW w:w="5560" w:type="dxa"/>
            <w:shd w:val="clear" w:color="auto" w:fill="auto"/>
            <w:vAlign w:val="center"/>
            <w:hideMark/>
          </w:tcPr>
          <w:p w14:paraId="39575A26"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Pensiones y Jubilaciones</w:t>
            </w:r>
          </w:p>
        </w:tc>
        <w:tc>
          <w:tcPr>
            <w:tcW w:w="1531" w:type="dxa"/>
            <w:shd w:val="clear" w:color="auto" w:fill="auto"/>
            <w:noWrap/>
            <w:vAlign w:val="center"/>
          </w:tcPr>
          <w:p w14:paraId="672A3F4A" w14:textId="7C0BEC09"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1,035,549,890 </w:t>
            </w:r>
          </w:p>
        </w:tc>
      </w:tr>
      <w:tr w:rsidR="00172B19" w:rsidRPr="00BD7E8B" w14:paraId="5612F8B3" w14:textId="77777777" w:rsidTr="001B3D6F">
        <w:trPr>
          <w:trHeight w:val="315"/>
        </w:trPr>
        <w:tc>
          <w:tcPr>
            <w:tcW w:w="911" w:type="dxa"/>
            <w:shd w:val="clear" w:color="auto" w:fill="auto"/>
            <w:noWrap/>
            <w:vAlign w:val="center"/>
            <w:hideMark/>
          </w:tcPr>
          <w:p w14:paraId="278AA0C2"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200000</w:t>
            </w:r>
          </w:p>
        </w:tc>
        <w:tc>
          <w:tcPr>
            <w:tcW w:w="5560" w:type="dxa"/>
            <w:shd w:val="clear" w:color="auto" w:fill="auto"/>
            <w:vAlign w:val="center"/>
            <w:hideMark/>
          </w:tcPr>
          <w:p w14:paraId="0C460341"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Participaciones y Aportaciones</w:t>
            </w:r>
          </w:p>
        </w:tc>
        <w:tc>
          <w:tcPr>
            <w:tcW w:w="1531" w:type="dxa"/>
            <w:shd w:val="clear" w:color="auto" w:fill="auto"/>
            <w:noWrap/>
            <w:vAlign w:val="center"/>
          </w:tcPr>
          <w:p w14:paraId="74F780BE" w14:textId="23225B87"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2,443,019,610 </w:t>
            </w:r>
          </w:p>
        </w:tc>
      </w:tr>
      <w:tr w:rsidR="00172B19" w:rsidRPr="00BD7E8B" w14:paraId="0DF2398B" w14:textId="77777777" w:rsidTr="001B3D6F">
        <w:trPr>
          <w:trHeight w:val="315"/>
        </w:trPr>
        <w:tc>
          <w:tcPr>
            <w:tcW w:w="911" w:type="dxa"/>
            <w:shd w:val="clear" w:color="auto" w:fill="auto"/>
            <w:noWrap/>
            <w:vAlign w:val="center"/>
            <w:hideMark/>
          </w:tcPr>
          <w:p w14:paraId="30DBD8A6"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200100</w:t>
            </w:r>
          </w:p>
        </w:tc>
        <w:tc>
          <w:tcPr>
            <w:tcW w:w="5560" w:type="dxa"/>
            <w:shd w:val="clear" w:color="auto" w:fill="auto"/>
            <w:vAlign w:val="center"/>
            <w:hideMark/>
          </w:tcPr>
          <w:p w14:paraId="7D13282D"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Participaciones y Aportaciones</w:t>
            </w:r>
          </w:p>
        </w:tc>
        <w:tc>
          <w:tcPr>
            <w:tcW w:w="1531" w:type="dxa"/>
            <w:shd w:val="clear" w:color="auto" w:fill="auto"/>
            <w:noWrap/>
            <w:vAlign w:val="center"/>
          </w:tcPr>
          <w:p w14:paraId="62F93850" w14:textId="35E93712"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2,443,019,610 </w:t>
            </w:r>
          </w:p>
        </w:tc>
      </w:tr>
      <w:tr w:rsidR="00172B19" w:rsidRPr="00BD7E8B" w14:paraId="198300B0" w14:textId="77777777" w:rsidTr="001B3D6F">
        <w:trPr>
          <w:trHeight w:val="315"/>
        </w:trPr>
        <w:tc>
          <w:tcPr>
            <w:tcW w:w="911" w:type="dxa"/>
            <w:shd w:val="clear" w:color="auto" w:fill="auto"/>
            <w:noWrap/>
            <w:vAlign w:val="center"/>
            <w:hideMark/>
          </w:tcPr>
          <w:p w14:paraId="2096533A"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210000</w:t>
            </w:r>
          </w:p>
        </w:tc>
        <w:tc>
          <w:tcPr>
            <w:tcW w:w="5560" w:type="dxa"/>
            <w:shd w:val="clear" w:color="auto" w:fill="auto"/>
            <w:vAlign w:val="center"/>
            <w:hideMark/>
          </w:tcPr>
          <w:p w14:paraId="4203A7B8"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Erogaciones Extraordinarias</w:t>
            </w:r>
          </w:p>
        </w:tc>
        <w:tc>
          <w:tcPr>
            <w:tcW w:w="1531" w:type="dxa"/>
            <w:shd w:val="clear" w:color="auto" w:fill="auto"/>
            <w:noWrap/>
            <w:vAlign w:val="center"/>
          </w:tcPr>
          <w:p w14:paraId="21461AE8" w14:textId="46830577"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1,800,000 </w:t>
            </w:r>
          </w:p>
        </w:tc>
      </w:tr>
      <w:tr w:rsidR="00172B19" w:rsidRPr="00BD7E8B" w14:paraId="55C3A2FE" w14:textId="77777777" w:rsidTr="001B3D6F">
        <w:trPr>
          <w:trHeight w:val="315"/>
        </w:trPr>
        <w:tc>
          <w:tcPr>
            <w:tcW w:w="911" w:type="dxa"/>
            <w:shd w:val="clear" w:color="auto" w:fill="auto"/>
            <w:noWrap/>
            <w:vAlign w:val="center"/>
            <w:hideMark/>
          </w:tcPr>
          <w:p w14:paraId="51BE2193"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210100</w:t>
            </w:r>
          </w:p>
        </w:tc>
        <w:tc>
          <w:tcPr>
            <w:tcW w:w="5560" w:type="dxa"/>
            <w:shd w:val="clear" w:color="auto" w:fill="auto"/>
            <w:vAlign w:val="center"/>
            <w:hideMark/>
          </w:tcPr>
          <w:p w14:paraId="061AE2BE"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Erogaciones Extraordinarias</w:t>
            </w:r>
          </w:p>
        </w:tc>
        <w:tc>
          <w:tcPr>
            <w:tcW w:w="1531" w:type="dxa"/>
            <w:shd w:val="clear" w:color="auto" w:fill="auto"/>
            <w:noWrap/>
            <w:vAlign w:val="center"/>
          </w:tcPr>
          <w:p w14:paraId="50793A6F" w14:textId="56E43705"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1,800,000 </w:t>
            </w:r>
          </w:p>
        </w:tc>
      </w:tr>
      <w:tr w:rsidR="00172B19" w:rsidRPr="00BD7E8B" w14:paraId="50182591" w14:textId="77777777" w:rsidTr="001B3D6F">
        <w:trPr>
          <w:trHeight w:val="315"/>
        </w:trPr>
        <w:tc>
          <w:tcPr>
            <w:tcW w:w="911" w:type="dxa"/>
            <w:shd w:val="clear" w:color="auto" w:fill="auto"/>
            <w:noWrap/>
            <w:vAlign w:val="center"/>
            <w:hideMark/>
          </w:tcPr>
          <w:p w14:paraId="4D50CEFA"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220000</w:t>
            </w:r>
          </w:p>
        </w:tc>
        <w:tc>
          <w:tcPr>
            <w:tcW w:w="5560" w:type="dxa"/>
            <w:shd w:val="clear" w:color="auto" w:fill="auto"/>
            <w:vAlign w:val="center"/>
            <w:hideMark/>
          </w:tcPr>
          <w:p w14:paraId="30212B75"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Cancelación de Pasivos</w:t>
            </w:r>
          </w:p>
        </w:tc>
        <w:tc>
          <w:tcPr>
            <w:tcW w:w="1531" w:type="dxa"/>
            <w:shd w:val="clear" w:color="auto" w:fill="auto"/>
            <w:noWrap/>
            <w:vAlign w:val="center"/>
          </w:tcPr>
          <w:p w14:paraId="038CEACB" w14:textId="32C4C0A3"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16,903,787 </w:t>
            </w:r>
          </w:p>
        </w:tc>
      </w:tr>
      <w:tr w:rsidR="00172B19" w:rsidRPr="00BD7E8B" w14:paraId="557628C9" w14:textId="77777777" w:rsidTr="001B3D6F">
        <w:trPr>
          <w:trHeight w:val="315"/>
        </w:trPr>
        <w:tc>
          <w:tcPr>
            <w:tcW w:w="911" w:type="dxa"/>
            <w:shd w:val="clear" w:color="auto" w:fill="auto"/>
            <w:noWrap/>
            <w:vAlign w:val="center"/>
            <w:hideMark/>
          </w:tcPr>
          <w:p w14:paraId="496611E1"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220100</w:t>
            </w:r>
          </w:p>
        </w:tc>
        <w:tc>
          <w:tcPr>
            <w:tcW w:w="5560" w:type="dxa"/>
            <w:shd w:val="clear" w:color="auto" w:fill="auto"/>
            <w:vAlign w:val="center"/>
            <w:hideMark/>
          </w:tcPr>
          <w:p w14:paraId="6BC8B549"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Cancelación de Pasivos</w:t>
            </w:r>
          </w:p>
        </w:tc>
        <w:tc>
          <w:tcPr>
            <w:tcW w:w="1531" w:type="dxa"/>
            <w:shd w:val="clear" w:color="auto" w:fill="auto"/>
            <w:noWrap/>
            <w:vAlign w:val="center"/>
          </w:tcPr>
          <w:p w14:paraId="0DDF957A" w14:textId="5A2B6620"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16,903,787 </w:t>
            </w:r>
          </w:p>
        </w:tc>
      </w:tr>
      <w:tr w:rsidR="00172B19" w:rsidRPr="00BD7E8B" w14:paraId="2F5E8049" w14:textId="77777777" w:rsidTr="001B3D6F">
        <w:trPr>
          <w:trHeight w:val="315"/>
        </w:trPr>
        <w:tc>
          <w:tcPr>
            <w:tcW w:w="911" w:type="dxa"/>
            <w:shd w:val="clear" w:color="auto" w:fill="auto"/>
            <w:noWrap/>
            <w:vAlign w:val="center"/>
            <w:hideMark/>
          </w:tcPr>
          <w:p w14:paraId="31077B17"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lastRenderedPageBreak/>
              <w:t>230000</w:t>
            </w:r>
          </w:p>
        </w:tc>
        <w:tc>
          <w:tcPr>
            <w:tcW w:w="5560" w:type="dxa"/>
            <w:shd w:val="clear" w:color="auto" w:fill="auto"/>
            <w:vAlign w:val="center"/>
            <w:hideMark/>
          </w:tcPr>
          <w:p w14:paraId="0709F38E" w14:textId="77777777" w:rsidR="00172B19" w:rsidRPr="00BD7E8B" w:rsidRDefault="00172B19" w:rsidP="00172B19">
            <w:pPr>
              <w:spacing w:after="0" w:line="240" w:lineRule="auto"/>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Deuda Pública</w:t>
            </w:r>
          </w:p>
        </w:tc>
        <w:tc>
          <w:tcPr>
            <w:tcW w:w="1531" w:type="dxa"/>
            <w:shd w:val="clear" w:color="auto" w:fill="auto"/>
            <w:noWrap/>
            <w:vAlign w:val="center"/>
          </w:tcPr>
          <w:p w14:paraId="23D14C07" w14:textId="0058230B"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723,272,095 </w:t>
            </w:r>
          </w:p>
        </w:tc>
      </w:tr>
      <w:tr w:rsidR="00172B19" w:rsidRPr="00BD7E8B" w14:paraId="469AA060" w14:textId="77777777" w:rsidTr="001B3D6F">
        <w:trPr>
          <w:trHeight w:val="315"/>
        </w:trPr>
        <w:tc>
          <w:tcPr>
            <w:tcW w:w="911" w:type="dxa"/>
            <w:shd w:val="clear" w:color="auto" w:fill="auto"/>
            <w:noWrap/>
            <w:vAlign w:val="center"/>
            <w:hideMark/>
          </w:tcPr>
          <w:p w14:paraId="576C3EE5"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230100</w:t>
            </w:r>
          </w:p>
        </w:tc>
        <w:tc>
          <w:tcPr>
            <w:tcW w:w="5560" w:type="dxa"/>
            <w:shd w:val="clear" w:color="auto" w:fill="auto"/>
            <w:vAlign w:val="center"/>
            <w:hideMark/>
          </w:tcPr>
          <w:p w14:paraId="6EB5B0E1"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Amortización de la Deuda Pública</w:t>
            </w:r>
          </w:p>
        </w:tc>
        <w:tc>
          <w:tcPr>
            <w:tcW w:w="1531" w:type="dxa"/>
            <w:shd w:val="clear" w:color="auto" w:fill="auto"/>
            <w:noWrap/>
            <w:vAlign w:val="center"/>
          </w:tcPr>
          <w:p w14:paraId="4B4F91D6" w14:textId="046205F6"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466,351,537 </w:t>
            </w:r>
          </w:p>
        </w:tc>
      </w:tr>
      <w:tr w:rsidR="00172B19" w:rsidRPr="00BD7E8B" w14:paraId="7E6651B7" w14:textId="77777777" w:rsidTr="001B3D6F">
        <w:trPr>
          <w:trHeight w:val="315"/>
        </w:trPr>
        <w:tc>
          <w:tcPr>
            <w:tcW w:w="911" w:type="dxa"/>
            <w:shd w:val="clear" w:color="auto" w:fill="auto"/>
            <w:noWrap/>
            <w:vAlign w:val="center"/>
            <w:hideMark/>
          </w:tcPr>
          <w:p w14:paraId="3507505A" w14:textId="77777777" w:rsidR="00172B19" w:rsidRPr="00BD7E8B" w:rsidRDefault="00172B19" w:rsidP="00172B19">
            <w:pPr>
              <w:spacing w:after="0" w:line="240" w:lineRule="auto"/>
              <w:jc w:val="center"/>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230200</w:t>
            </w:r>
          </w:p>
        </w:tc>
        <w:tc>
          <w:tcPr>
            <w:tcW w:w="5560" w:type="dxa"/>
            <w:shd w:val="clear" w:color="auto" w:fill="auto"/>
            <w:vAlign w:val="center"/>
            <w:hideMark/>
          </w:tcPr>
          <w:p w14:paraId="74A25F7D" w14:textId="77777777" w:rsidR="00172B19" w:rsidRPr="00BD7E8B" w:rsidRDefault="00172B19" w:rsidP="00172B19">
            <w:pPr>
              <w:spacing w:after="0" w:line="240" w:lineRule="auto"/>
              <w:rPr>
                <w:rFonts w:ascii="Arial" w:eastAsia="Times New Roman" w:hAnsi="Arial" w:cs="Arial"/>
                <w:color w:val="000000"/>
                <w:sz w:val="18"/>
                <w:szCs w:val="18"/>
                <w:lang w:eastAsia="es-MX"/>
              </w:rPr>
            </w:pPr>
            <w:r w:rsidRPr="00BD7E8B">
              <w:rPr>
                <w:rFonts w:ascii="Arial" w:eastAsia="Times New Roman" w:hAnsi="Arial" w:cs="Arial"/>
                <w:color w:val="000000"/>
                <w:sz w:val="18"/>
                <w:szCs w:val="18"/>
                <w:lang w:eastAsia="es-MX"/>
              </w:rPr>
              <w:t>Intereses de la Deuda Pública</w:t>
            </w:r>
          </w:p>
        </w:tc>
        <w:tc>
          <w:tcPr>
            <w:tcW w:w="1531" w:type="dxa"/>
            <w:shd w:val="clear" w:color="auto" w:fill="auto"/>
            <w:noWrap/>
            <w:vAlign w:val="center"/>
          </w:tcPr>
          <w:p w14:paraId="1436339A" w14:textId="62EA597B" w:rsidR="00172B19" w:rsidRPr="00860E18" w:rsidRDefault="00172B19" w:rsidP="00172B19">
            <w:pPr>
              <w:spacing w:after="0" w:line="240" w:lineRule="auto"/>
              <w:jc w:val="right"/>
              <w:rPr>
                <w:rFonts w:ascii="Arial" w:eastAsia="Times New Roman" w:hAnsi="Arial" w:cs="Arial"/>
                <w:color w:val="000000"/>
                <w:sz w:val="18"/>
                <w:szCs w:val="18"/>
                <w:lang w:eastAsia="es-MX"/>
              </w:rPr>
            </w:pPr>
            <w:r>
              <w:rPr>
                <w:rFonts w:ascii="Arial" w:hAnsi="Arial" w:cs="Arial"/>
                <w:color w:val="000000"/>
                <w:sz w:val="20"/>
                <w:szCs w:val="20"/>
              </w:rPr>
              <w:t xml:space="preserve">256,920,558 </w:t>
            </w:r>
          </w:p>
        </w:tc>
      </w:tr>
      <w:tr w:rsidR="00172B19" w:rsidRPr="00BD7E8B" w14:paraId="1F19A0E4" w14:textId="77777777" w:rsidTr="001B3D6F">
        <w:trPr>
          <w:trHeight w:val="360"/>
        </w:trPr>
        <w:tc>
          <w:tcPr>
            <w:tcW w:w="911" w:type="dxa"/>
            <w:shd w:val="clear" w:color="auto" w:fill="auto"/>
            <w:noWrap/>
            <w:vAlign w:val="center"/>
            <w:hideMark/>
          </w:tcPr>
          <w:p w14:paraId="3659D138" w14:textId="3F2D8D06" w:rsidR="00172B19" w:rsidRPr="00BD7E8B" w:rsidRDefault="00172B19" w:rsidP="00172B19">
            <w:pPr>
              <w:spacing w:after="0" w:line="240" w:lineRule="auto"/>
              <w:jc w:val="center"/>
              <w:rPr>
                <w:rFonts w:ascii="Arial" w:eastAsia="Times New Roman" w:hAnsi="Arial" w:cs="Arial"/>
                <w:color w:val="000000"/>
                <w:sz w:val="18"/>
                <w:szCs w:val="18"/>
                <w:lang w:eastAsia="es-MX"/>
              </w:rPr>
            </w:pPr>
          </w:p>
        </w:tc>
        <w:tc>
          <w:tcPr>
            <w:tcW w:w="5560" w:type="dxa"/>
            <w:shd w:val="clear" w:color="auto" w:fill="auto"/>
            <w:vAlign w:val="center"/>
            <w:hideMark/>
          </w:tcPr>
          <w:p w14:paraId="2EBC0F03" w14:textId="77777777" w:rsidR="00172B19" w:rsidRPr="00BD7E8B" w:rsidRDefault="00172B19" w:rsidP="00172B19">
            <w:pPr>
              <w:spacing w:after="0" w:line="240" w:lineRule="auto"/>
              <w:jc w:val="center"/>
              <w:rPr>
                <w:rFonts w:ascii="Arial" w:eastAsia="Times New Roman" w:hAnsi="Arial" w:cs="Arial"/>
                <w:b/>
                <w:bCs/>
                <w:color w:val="000000"/>
                <w:sz w:val="18"/>
                <w:szCs w:val="18"/>
                <w:lang w:eastAsia="es-MX"/>
              </w:rPr>
            </w:pPr>
            <w:r w:rsidRPr="00BD7E8B">
              <w:rPr>
                <w:rFonts w:ascii="Arial" w:eastAsia="Times New Roman" w:hAnsi="Arial" w:cs="Arial"/>
                <w:b/>
                <w:bCs/>
                <w:color w:val="000000"/>
                <w:sz w:val="18"/>
                <w:szCs w:val="18"/>
                <w:lang w:eastAsia="es-MX"/>
              </w:rPr>
              <w:t>Total</w:t>
            </w:r>
          </w:p>
        </w:tc>
        <w:tc>
          <w:tcPr>
            <w:tcW w:w="1531" w:type="dxa"/>
            <w:shd w:val="clear" w:color="auto" w:fill="auto"/>
            <w:noWrap/>
            <w:vAlign w:val="center"/>
          </w:tcPr>
          <w:p w14:paraId="7F98AC5E" w14:textId="32AE83A4" w:rsidR="00172B19" w:rsidRPr="00860E18" w:rsidRDefault="00172B19" w:rsidP="00172B19">
            <w:pPr>
              <w:spacing w:after="0" w:line="240" w:lineRule="auto"/>
              <w:jc w:val="right"/>
              <w:rPr>
                <w:rFonts w:ascii="Arial" w:eastAsia="Times New Roman" w:hAnsi="Arial" w:cs="Arial"/>
                <w:b/>
                <w:bCs/>
                <w:color w:val="000000"/>
                <w:sz w:val="18"/>
                <w:szCs w:val="18"/>
                <w:lang w:eastAsia="es-MX"/>
              </w:rPr>
            </w:pPr>
            <w:r>
              <w:rPr>
                <w:rFonts w:ascii="Arial" w:hAnsi="Arial" w:cs="Arial"/>
                <w:b/>
                <w:bCs/>
                <w:color w:val="000000"/>
                <w:sz w:val="20"/>
                <w:szCs w:val="20"/>
              </w:rPr>
              <w:t xml:space="preserve">17,474,000,000 </w:t>
            </w:r>
          </w:p>
        </w:tc>
      </w:tr>
    </w:tbl>
    <w:p w14:paraId="22566830" w14:textId="77777777" w:rsidR="00766435" w:rsidRPr="003203AD" w:rsidRDefault="00766435" w:rsidP="001D2F77">
      <w:pPr>
        <w:spacing w:after="0" w:line="240" w:lineRule="auto"/>
        <w:jc w:val="both"/>
        <w:rPr>
          <w:rFonts w:ascii="Arial" w:eastAsia="Times New Roman" w:hAnsi="Arial" w:cs="Arial"/>
        </w:rPr>
      </w:pPr>
    </w:p>
    <w:p w14:paraId="3A04848D" w14:textId="5E46D492" w:rsidR="00A735DA" w:rsidRPr="003203AD" w:rsidRDefault="00A735DA" w:rsidP="001D2F77">
      <w:pPr>
        <w:spacing w:after="0" w:line="240" w:lineRule="auto"/>
        <w:ind w:left="567" w:hanging="567"/>
        <w:jc w:val="both"/>
        <w:rPr>
          <w:rFonts w:ascii="Arial" w:eastAsia="Times New Roman" w:hAnsi="Arial" w:cs="Arial"/>
        </w:rPr>
      </w:pPr>
      <w:r w:rsidRPr="003203AD">
        <w:rPr>
          <w:rFonts w:ascii="Arial" w:eastAsia="Times New Roman" w:hAnsi="Arial" w:cs="Arial"/>
        </w:rPr>
        <w:t>II.</w:t>
      </w:r>
      <w:r w:rsidRPr="003203AD">
        <w:rPr>
          <w:rFonts w:ascii="Arial" w:eastAsia="Times New Roman" w:hAnsi="Arial" w:cs="Arial"/>
        </w:rPr>
        <w:tab/>
        <w:t>Las asignaciones previstas</w:t>
      </w:r>
      <w:r w:rsidR="00BC3559">
        <w:rPr>
          <w:rFonts w:ascii="Arial" w:eastAsia="Times New Roman" w:hAnsi="Arial" w:cs="Arial"/>
        </w:rPr>
        <w:t xml:space="preserve"> con recursos de libre disposición</w:t>
      </w:r>
      <w:r w:rsidRPr="003203AD">
        <w:rPr>
          <w:rFonts w:ascii="Arial" w:eastAsia="Times New Roman" w:hAnsi="Arial" w:cs="Arial"/>
        </w:rPr>
        <w:t xml:space="preserve"> para las </w:t>
      </w:r>
      <w:r w:rsidRPr="003203AD">
        <w:rPr>
          <w:rFonts w:ascii="Arial" w:eastAsia="Times New Roman" w:hAnsi="Arial" w:cs="Arial"/>
          <w:b/>
        </w:rPr>
        <w:t>Entidades de la Administración Pública Paraestatal</w:t>
      </w:r>
      <w:r w:rsidRPr="003203AD">
        <w:rPr>
          <w:rFonts w:ascii="Arial" w:eastAsia="Times New Roman" w:hAnsi="Arial" w:cs="Arial"/>
        </w:rPr>
        <w:t>, se distribuyen de la siguiente manera:</w:t>
      </w:r>
    </w:p>
    <w:p w14:paraId="5EC54FB4" w14:textId="77777777" w:rsidR="006B5B69" w:rsidRPr="006B5B69" w:rsidRDefault="006B5B69" w:rsidP="001D2F77">
      <w:pPr>
        <w:pStyle w:val="Ttulo2"/>
        <w:spacing w:line="240" w:lineRule="auto"/>
        <w:rPr>
          <w:lang w:val="es-E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6379"/>
        <w:gridCol w:w="1276"/>
      </w:tblGrid>
      <w:tr w:rsidR="006B5B69" w:rsidRPr="003469D3" w14:paraId="2532403B" w14:textId="77777777" w:rsidTr="007B377D">
        <w:trPr>
          <w:trHeight w:val="510"/>
          <w:tblHeader/>
          <w:jc w:val="center"/>
        </w:trPr>
        <w:tc>
          <w:tcPr>
            <w:tcW w:w="8359" w:type="dxa"/>
            <w:gridSpan w:val="3"/>
            <w:tcBorders>
              <w:top w:val="nil"/>
              <w:left w:val="nil"/>
              <w:bottom w:val="single" w:sz="4" w:space="0" w:color="auto"/>
              <w:right w:val="nil"/>
            </w:tcBorders>
            <w:shd w:val="clear" w:color="auto" w:fill="auto"/>
            <w:vAlign w:val="center"/>
          </w:tcPr>
          <w:p w14:paraId="37D2AD04" w14:textId="52764381" w:rsidR="006B5B69" w:rsidRPr="003469D3" w:rsidRDefault="006B5B69" w:rsidP="001D2F77">
            <w:pPr>
              <w:keepNext/>
              <w:keepLines/>
              <w:spacing w:after="0" w:line="240" w:lineRule="auto"/>
              <w:jc w:val="center"/>
              <w:outlineLvl w:val="1"/>
              <w:rPr>
                <w:rFonts w:ascii="Arial" w:eastAsia="Times New Roman" w:hAnsi="Arial" w:cs="Arial"/>
                <w:b/>
                <w:strike/>
                <w:sz w:val="20"/>
                <w:szCs w:val="18"/>
              </w:rPr>
            </w:pPr>
            <w:r w:rsidRPr="003469D3">
              <w:rPr>
                <w:rFonts w:ascii="Arial" w:eastAsia="Times New Roman" w:hAnsi="Arial" w:cs="Arial"/>
                <w:b/>
                <w:sz w:val="20"/>
                <w:szCs w:val="18"/>
              </w:rPr>
              <w:t xml:space="preserve">Tabla </w:t>
            </w:r>
            <w:r w:rsidR="00453755" w:rsidRPr="003469D3">
              <w:rPr>
                <w:rFonts w:ascii="Arial" w:eastAsia="Times New Roman" w:hAnsi="Arial" w:cs="Arial"/>
                <w:b/>
                <w:sz w:val="20"/>
                <w:szCs w:val="18"/>
              </w:rPr>
              <w:t>28</w:t>
            </w:r>
            <w:r w:rsidRPr="003469D3">
              <w:rPr>
                <w:rFonts w:ascii="Arial" w:eastAsia="Times New Roman" w:hAnsi="Arial" w:cs="Arial"/>
                <w:b/>
                <w:sz w:val="20"/>
                <w:szCs w:val="18"/>
              </w:rPr>
              <w:t>. Transferencias a Entidades de la Administración Pública Paraestatal</w:t>
            </w:r>
          </w:p>
          <w:p w14:paraId="204F81C6" w14:textId="28444986" w:rsidR="006B5B69" w:rsidRPr="003469D3" w:rsidRDefault="006B5B69" w:rsidP="001D2F77">
            <w:pPr>
              <w:spacing w:after="0" w:line="240" w:lineRule="auto"/>
              <w:jc w:val="center"/>
              <w:rPr>
                <w:rFonts w:ascii="Arial" w:eastAsia="Times New Roman" w:hAnsi="Arial" w:cs="Arial"/>
                <w:b/>
                <w:bCs/>
                <w:color w:val="000000"/>
                <w:sz w:val="20"/>
                <w:szCs w:val="18"/>
                <w:lang w:eastAsia="es-MX"/>
              </w:rPr>
            </w:pPr>
            <w:r w:rsidRPr="003469D3">
              <w:rPr>
                <w:rFonts w:ascii="Arial" w:eastAsia="Times New Roman" w:hAnsi="Arial" w:cs="Arial"/>
                <w:b/>
                <w:sz w:val="20"/>
                <w:szCs w:val="18"/>
              </w:rPr>
              <w:t>(Aportación Estatal)</w:t>
            </w:r>
          </w:p>
        </w:tc>
      </w:tr>
      <w:tr w:rsidR="00860E18" w:rsidRPr="003469D3" w14:paraId="1D7DB09A" w14:textId="77777777" w:rsidTr="007B377D">
        <w:trPr>
          <w:trHeight w:val="510"/>
          <w:jc w:val="center"/>
        </w:trPr>
        <w:tc>
          <w:tcPr>
            <w:tcW w:w="704" w:type="dxa"/>
            <w:tcBorders>
              <w:top w:val="single" w:sz="4" w:space="0" w:color="auto"/>
            </w:tcBorders>
            <w:shd w:val="clear" w:color="auto" w:fill="auto"/>
            <w:vAlign w:val="center"/>
            <w:hideMark/>
          </w:tcPr>
          <w:p w14:paraId="0CC3D0B2" w14:textId="77777777" w:rsidR="00860E18" w:rsidRPr="003469D3" w:rsidRDefault="00860E18" w:rsidP="001D2F77">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Clave</w:t>
            </w:r>
          </w:p>
        </w:tc>
        <w:tc>
          <w:tcPr>
            <w:tcW w:w="6379" w:type="dxa"/>
            <w:tcBorders>
              <w:top w:val="single" w:sz="4" w:space="0" w:color="auto"/>
            </w:tcBorders>
            <w:shd w:val="clear" w:color="auto" w:fill="auto"/>
            <w:vAlign w:val="center"/>
            <w:hideMark/>
          </w:tcPr>
          <w:p w14:paraId="4F29FA1B" w14:textId="77777777" w:rsidR="00860E18" w:rsidRPr="003469D3" w:rsidRDefault="00860E18" w:rsidP="001D2F77">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Concepto</w:t>
            </w:r>
          </w:p>
        </w:tc>
        <w:tc>
          <w:tcPr>
            <w:tcW w:w="1276" w:type="dxa"/>
            <w:tcBorders>
              <w:top w:val="single" w:sz="4" w:space="0" w:color="auto"/>
            </w:tcBorders>
            <w:shd w:val="clear" w:color="auto" w:fill="auto"/>
            <w:vAlign w:val="center"/>
            <w:hideMark/>
          </w:tcPr>
          <w:p w14:paraId="186CB58D" w14:textId="77777777" w:rsidR="00860E18" w:rsidRPr="003469D3" w:rsidRDefault="00860E18" w:rsidP="001D2F77">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Asignación Presupuestal</w:t>
            </w:r>
          </w:p>
        </w:tc>
      </w:tr>
      <w:tr w:rsidR="003469D3" w:rsidRPr="003469D3" w14:paraId="5E84904D" w14:textId="77777777" w:rsidTr="001B3D6F">
        <w:trPr>
          <w:trHeight w:val="300"/>
          <w:jc w:val="center"/>
        </w:trPr>
        <w:tc>
          <w:tcPr>
            <w:tcW w:w="704" w:type="dxa"/>
            <w:shd w:val="clear" w:color="auto" w:fill="auto"/>
            <w:noWrap/>
            <w:vAlign w:val="center"/>
            <w:hideMark/>
          </w:tcPr>
          <w:p w14:paraId="79ECB745" w14:textId="77777777" w:rsidR="003469D3" w:rsidRPr="003469D3" w:rsidRDefault="003469D3" w:rsidP="003469D3">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01</w:t>
            </w:r>
          </w:p>
        </w:tc>
        <w:tc>
          <w:tcPr>
            <w:tcW w:w="6379" w:type="dxa"/>
            <w:shd w:val="clear" w:color="auto" w:fill="auto"/>
            <w:noWrap/>
            <w:vAlign w:val="center"/>
            <w:hideMark/>
          </w:tcPr>
          <w:p w14:paraId="093FBC2B" w14:textId="7C7A57C8" w:rsidR="003469D3" w:rsidRPr="003469D3" w:rsidRDefault="003469D3" w:rsidP="003469D3">
            <w:pPr>
              <w:spacing w:after="0" w:line="240" w:lineRule="auto"/>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Oficina del Gobernador</w:t>
            </w:r>
          </w:p>
        </w:tc>
        <w:tc>
          <w:tcPr>
            <w:tcW w:w="1276" w:type="dxa"/>
            <w:shd w:val="clear" w:color="auto" w:fill="auto"/>
            <w:noWrap/>
            <w:vAlign w:val="center"/>
          </w:tcPr>
          <w:p w14:paraId="6D2278E3" w14:textId="21E753AF" w:rsidR="003469D3" w:rsidRPr="003469D3" w:rsidRDefault="003469D3" w:rsidP="003469D3">
            <w:pPr>
              <w:spacing w:after="0" w:line="240" w:lineRule="auto"/>
              <w:jc w:val="right"/>
              <w:rPr>
                <w:rFonts w:ascii="Arial" w:eastAsia="Times New Roman" w:hAnsi="Arial" w:cs="Arial"/>
                <w:b/>
                <w:bCs/>
                <w:color w:val="000000"/>
                <w:sz w:val="18"/>
                <w:szCs w:val="18"/>
                <w:lang w:eastAsia="es-MX"/>
              </w:rPr>
            </w:pPr>
            <w:r w:rsidRPr="003469D3">
              <w:rPr>
                <w:rFonts w:ascii="Arial" w:hAnsi="Arial" w:cs="Arial"/>
                <w:b/>
                <w:bCs/>
                <w:color w:val="000000"/>
                <w:sz w:val="18"/>
                <w:szCs w:val="18"/>
              </w:rPr>
              <w:t xml:space="preserve">230,574,556 </w:t>
            </w:r>
          </w:p>
        </w:tc>
      </w:tr>
      <w:tr w:rsidR="003469D3" w:rsidRPr="003469D3" w14:paraId="596ED3D3" w14:textId="77777777" w:rsidTr="001B3D6F">
        <w:trPr>
          <w:trHeight w:val="300"/>
          <w:jc w:val="center"/>
        </w:trPr>
        <w:tc>
          <w:tcPr>
            <w:tcW w:w="704" w:type="dxa"/>
            <w:shd w:val="clear" w:color="auto" w:fill="auto"/>
            <w:noWrap/>
            <w:vAlign w:val="center"/>
            <w:hideMark/>
          </w:tcPr>
          <w:p w14:paraId="1EA0D349"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41502</w:t>
            </w:r>
          </w:p>
        </w:tc>
        <w:tc>
          <w:tcPr>
            <w:tcW w:w="6379" w:type="dxa"/>
            <w:shd w:val="clear" w:color="auto" w:fill="auto"/>
            <w:noWrap/>
            <w:vAlign w:val="center"/>
            <w:hideMark/>
          </w:tcPr>
          <w:p w14:paraId="1AD64DEC"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Sistema para el Desarrollo Integral de la Familia del Estado de Colima</w:t>
            </w:r>
          </w:p>
        </w:tc>
        <w:tc>
          <w:tcPr>
            <w:tcW w:w="1276" w:type="dxa"/>
            <w:shd w:val="clear" w:color="auto" w:fill="auto"/>
            <w:noWrap/>
            <w:vAlign w:val="center"/>
          </w:tcPr>
          <w:p w14:paraId="2A780544" w14:textId="4282359E"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207,275,512 </w:t>
            </w:r>
          </w:p>
        </w:tc>
      </w:tr>
      <w:tr w:rsidR="003469D3" w:rsidRPr="003469D3" w14:paraId="5253D12C" w14:textId="77777777" w:rsidTr="001B3D6F">
        <w:trPr>
          <w:trHeight w:val="300"/>
          <w:jc w:val="center"/>
        </w:trPr>
        <w:tc>
          <w:tcPr>
            <w:tcW w:w="704" w:type="dxa"/>
            <w:shd w:val="clear" w:color="auto" w:fill="auto"/>
            <w:noWrap/>
            <w:vAlign w:val="center"/>
            <w:hideMark/>
          </w:tcPr>
          <w:p w14:paraId="0BC1227E"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41510</w:t>
            </w:r>
          </w:p>
        </w:tc>
        <w:tc>
          <w:tcPr>
            <w:tcW w:w="6379" w:type="dxa"/>
            <w:shd w:val="clear" w:color="auto" w:fill="auto"/>
            <w:noWrap/>
            <w:vAlign w:val="center"/>
            <w:hideMark/>
          </w:tcPr>
          <w:p w14:paraId="0B54F147"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Colimense de Radio y Televisión</w:t>
            </w:r>
          </w:p>
        </w:tc>
        <w:tc>
          <w:tcPr>
            <w:tcW w:w="1276" w:type="dxa"/>
            <w:shd w:val="clear" w:color="auto" w:fill="auto"/>
            <w:noWrap/>
            <w:vAlign w:val="center"/>
          </w:tcPr>
          <w:p w14:paraId="54B8D86E" w14:textId="184FCE76"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23,299,044 </w:t>
            </w:r>
          </w:p>
        </w:tc>
      </w:tr>
      <w:tr w:rsidR="003469D3" w:rsidRPr="003469D3" w14:paraId="10F86969" w14:textId="77777777" w:rsidTr="001B3D6F">
        <w:trPr>
          <w:trHeight w:val="300"/>
          <w:jc w:val="center"/>
        </w:trPr>
        <w:tc>
          <w:tcPr>
            <w:tcW w:w="704" w:type="dxa"/>
            <w:shd w:val="clear" w:color="auto" w:fill="auto"/>
            <w:noWrap/>
            <w:vAlign w:val="center"/>
            <w:hideMark/>
          </w:tcPr>
          <w:p w14:paraId="748C5D52" w14:textId="77777777" w:rsidR="003469D3" w:rsidRPr="003469D3" w:rsidRDefault="003469D3" w:rsidP="003469D3">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02</w:t>
            </w:r>
          </w:p>
        </w:tc>
        <w:tc>
          <w:tcPr>
            <w:tcW w:w="6379" w:type="dxa"/>
            <w:shd w:val="clear" w:color="auto" w:fill="auto"/>
            <w:noWrap/>
            <w:vAlign w:val="center"/>
            <w:hideMark/>
          </w:tcPr>
          <w:p w14:paraId="47E518E9" w14:textId="6A8CC709" w:rsidR="003469D3" w:rsidRPr="003469D3" w:rsidRDefault="003469D3" w:rsidP="003469D3">
            <w:pPr>
              <w:spacing w:after="0" w:line="240" w:lineRule="auto"/>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Secretaría General de Gobierno</w:t>
            </w:r>
          </w:p>
        </w:tc>
        <w:tc>
          <w:tcPr>
            <w:tcW w:w="1276" w:type="dxa"/>
            <w:shd w:val="clear" w:color="auto" w:fill="auto"/>
            <w:noWrap/>
            <w:vAlign w:val="center"/>
          </w:tcPr>
          <w:p w14:paraId="3AF981E1" w14:textId="48B03319" w:rsidR="003469D3" w:rsidRPr="003469D3" w:rsidRDefault="003469D3" w:rsidP="003469D3">
            <w:pPr>
              <w:spacing w:after="0" w:line="240" w:lineRule="auto"/>
              <w:jc w:val="right"/>
              <w:rPr>
                <w:rFonts w:ascii="Arial" w:eastAsia="Times New Roman" w:hAnsi="Arial" w:cs="Arial"/>
                <w:b/>
                <w:bCs/>
                <w:color w:val="000000"/>
                <w:sz w:val="18"/>
                <w:szCs w:val="18"/>
                <w:lang w:eastAsia="es-MX"/>
              </w:rPr>
            </w:pPr>
            <w:r w:rsidRPr="003469D3">
              <w:rPr>
                <w:rFonts w:ascii="Arial" w:hAnsi="Arial" w:cs="Arial"/>
                <w:b/>
                <w:bCs/>
                <w:color w:val="000000"/>
                <w:sz w:val="18"/>
                <w:szCs w:val="18"/>
              </w:rPr>
              <w:t xml:space="preserve">67,328,368 </w:t>
            </w:r>
          </w:p>
        </w:tc>
      </w:tr>
      <w:tr w:rsidR="003469D3" w:rsidRPr="003469D3" w14:paraId="0A97DFDD" w14:textId="77777777" w:rsidTr="001B3D6F">
        <w:trPr>
          <w:trHeight w:val="300"/>
          <w:jc w:val="center"/>
        </w:trPr>
        <w:tc>
          <w:tcPr>
            <w:tcW w:w="704" w:type="dxa"/>
            <w:shd w:val="clear" w:color="auto" w:fill="auto"/>
            <w:noWrap/>
            <w:vAlign w:val="center"/>
            <w:hideMark/>
          </w:tcPr>
          <w:p w14:paraId="3D96FBA0"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41512</w:t>
            </w:r>
          </w:p>
        </w:tc>
        <w:tc>
          <w:tcPr>
            <w:tcW w:w="6379" w:type="dxa"/>
            <w:shd w:val="clear" w:color="auto" w:fill="auto"/>
            <w:noWrap/>
            <w:vAlign w:val="center"/>
            <w:hideMark/>
          </w:tcPr>
          <w:p w14:paraId="644009C8"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Centro Estatal para la Prevención y Atención a la Violencia Familiar</w:t>
            </w:r>
          </w:p>
        </w:tc>
        <w:tc>
          <w:tcPr>
            <w:tcW w:w="1276" w:type="dxa"/>
            <w:shd w:val="clear" w:color="auto" w:fill="auto"/>
            <w:noWrap/>
            <w:vAlign w:val="center"/>
          </w:tcPr>
          <w:p w14:paraId="07C423A3" w14:textId="2AA522B2"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4,338,424 </w:t>
            </w:r>
          </w:p>
        </w:tc>
      </w:tr>
      <w:tr w:rsidR="003469D3" w:rsidRPr="003469D3" w14:paraId="1735102B" w14:textId="77777777" w:rsidTr="001B3D6F">
        <w:trPr>
          <w:trHeight w:val="300"/>
          <w:jc w:val="center"/>
        </w:trPr>
        <w:tc>
          <w:tcPr>
            <w:tcW w:w="704" w:type="dxa"/>
            <w:shd w:val="clear" w:color="auto" w:fill="auto"/>
            <w:noWrap/>
            <w:vAlign w:val="center"/>
            <w:hideMark/>
          </w:tcPr>
          <w:p w14:paraId="7F73C4DF"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41515</w:t>
            </w:r>
          </w:p>
        </w:tc>
        <w:tc>
          <w:tcPr>
            <w:tcW w:w="6379" w:type="dxa"/>
            <w:shd w:val="clear" w:color="auto" w:fill="auto"/>
            <w:noWrap/>
            <w:vAlign w:val="center"/>
            <w:hideMark/>
          </w:tcPr>
          <w:p w14:paraId="1754A9EE"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Colimense de las Mujeres</w:t>
            </w:r>
          </w:p>
        </w:tc>
        <w:tc>
          <w:tcPr>
            <w:tcW w:w="1276" w:type="dxa"/>
            <w:shd w:val="clear" w:color="auto" w:fill="auto"/>
            <w:noWrap/>
            <w:vAlign w:val="center"/>
          </w:tcPr>
          <w:p w14:paraId="2607E04F" w14:textId="1C30CDA0"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5,700,480 </w:t>
            </w:r>
          </w:p>
        </w:tc>
      </w:tr>
      <w:tr w:rsidR="003469D3" w:rsidRPr="003469D3" w14:paraId="116A2085" w14:textId="77777777" w:rsidTr="001B3D6F">
        <w:trPr>
          <w:trHeight w:val="300"/>
          <w:jc w:val="center"/>
        </w:trPr>
        <w:tc>
          <w:tcPr>
            <w:tcW w:w="704" w:type="dxa"/>
            <w:shd w:val="clear" w:color="auto" w:fill="auto"/>
            <w:noWrap/>
            <w:vAlign w:val="center"/>
            <w:hideMark/>
          </w:tcPr>
          <w:p w14:paraId="69B9F073"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41523</w:t>
            </w:r>
          </w:p>
        </w:tc>
        <w:tc>
          <w:tcPr>
            <w:tcW w:w="6379" w:type="dxa"/>
            <w:shd w:val="clear" w:color="auto" w:fill="auto"/>
            <w:noWrap/>
            <w:vAlign w:val="center"/>
            <w:hideMark/>
          </w:tcPr>
          <w:p w14:paraId="1D4A59C6"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para el Registro del Territorio del Estado de Colima</w:t>
            </w:r>
          </w:p>
        </w:tc>
        <w:tc>
          <w:tcPr>
            <w:tcW w:w="1276" w:type="dxa"/>
            <w:shd w:val="clear" w:color="auto" w:fill="auto"/>
            <w:noWrap/>
            <w:vAlign w:val="center"/>
          </w:tcPr>
          <w:p w14:paraId="4862CD48" w14:textId="174D2721"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33,846,928 </w:t>
            </w:r>
          </w:p>
        </w:tc>
      </w:tr>
      <w:tr w:rsidR="003469D3" w:rsidRPr="003469D3" w14:paraId="48881E39" w14:textId="77777777" w:rsidTr="001B3D6F">
        <w:trPr>
          <w:trHeight w:val="300"/>
          <w:jc w:val="center"/>
        </w:trPr>
        <w:tc>
          <w:tcPr>
            <w:tcW w:w="704" w:type="dxa"/>
            <w:shd w:val="clear" w:color="auto" w:fill="auto"/>
            <w:noWrap/>
            <w:vAlign w:val="center"/>
            <w:hideMark/>
          </w:tcPr>
          <w:p w14:paraId="2F6E4E3B"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41563</w:t>
            </w:r>
          </w:p>
        </w:tc>
        <w:tc>
          <w:tcPr>
            <w:tcW w:w="6379" w:type="dxa"/>
            <w:shd w:val="clear" w:color="auto" w:fill="auto"/>
            <w:noWrap/>
            <w:vAlign w:val="center"/>
            <w:hideMark/>
          </w:tcPr>
          <w:p w14:paraId="35BC04F3" w14:textId="744DEE4F"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Procuraduría de Protección de Niñas, Niños y Adolescentes</w:t>
            </w:r>
          </w:p>
        </w:tc>
        <w:tc>
          <w:tcPr>
            <w:tcW w:w="1276" w:type="dxa"/>
            <w:shd w:val="clear" w:color="auto" w:fill="auto"/>
            <w:noWrap/>
            <w:vAlign w:val="center"/>
          </w:tcPr>
          <w:p w14:paraId="0916BE1D" w14:textId="05E2D2B7"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8,715,812 </w:t>
            </w:r>
          </w:p>
        </w:tc>
      </w:tr>
      <w:tr w:rsidR="003469D3" w:rsidRPr="003469D3" w14:paraId="58F3595E" w14:textId="77777777" w:rsidTr="001B3D6F">
        <w:trPr>
          <w:trHeight w:val="300"/>
          <w:jc w:val="center"/>
        </w:trPr>
        <w:tc>
          <w:tcPr>
            <w:tcW w:w="704" w:type="dxa"/>
            <w:shd w:val="clear" w:color="auto" w:fill="auto"/>
            <w:noWrap/>
            <w:vAlign w:val="center"/>
            <w:hideMark/>
          </w:tcPr>
          <w:p w14:paraId="28FC59AF"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44801</w:t>
            </w:r>
          </w:p>
        </w:tc>
        <w:tc>
          <w:tcPr>
            <w:tcW w:w="6379" w:type="dxa"/>
            <w:shd w:val="clear" w:color="auto" w:fill="auto"/>
            <w:noWrap/>
            <w:vAlign w:val="center"/>
            <w:hideMark/>
          </w:tcPr>
          <w:p w14:paraId="74095468"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Unidad Estatal de Protección Civil</w:t>
            </w:r>
          </w:p>
        </w:tc>
        <w:tc>
          <w:tcPr>
            <w:tcW w:w="1276" w:type="dxa"/>
            <w:shd w:val="clear" w:color="auto" w:fill="auto"/>
            <w:noWrap/>
            <w:vAlign w:val="center"/>
          </w:tcPr>
          <w:p w14:paraId="24F7FEB6" w14:textId="69BA7305"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14,726,724 </w:t>
            </w:r>
          </w:p>
        </w:tc>
      </w:tr>
      <w:tr w:rsidR="003469D3" w:rsidRPr="003469D3" w14:paraId="04A2C8BB" w14:textId="77777777" w:rsidTr="001B3D6F">
        <w:trPr>
          <w:trHeight w:val="300"/>
          <w:jc w:val="center"/>
        </w:trPr>
        <w:tc>
          <w:tcPr>
            <w:tcW w:w="704" w:type="dxa"/>
            <w:shd w:val="clear" w:color="auto" w:fill="auto"/>
            <w:noWrap/>
            <w:vAlign w:val="center"/>
            <w:hideMark/>
          </w:tcPr>
          <w:p w14:paraId="0AB84F68" w14:textId="77777777" w:rsidR="003469D3" w:rsidRPr="003469D3" w:rsidRDefault="003469D3" w:rsidP="003469D3">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03</w:t>
            </w:r>
          </w:p>
        </w:tc>
        <w:tc>
          <w:tcPr>
            <w:tcW w:w="6379" w:type="dxa"/>
            <w:shd w:val="clear" w:color="auto" w:fill="auto"/>
            <w:noWrap/>
            <w:vAlign w:val="center"/>
            <w:hideMark/>
          </w:tcPr>
          <w:p w14:paraId="5BCAFD9B" w14:textId="3F6DAE4C" w:rsidR="003469D3" w:rsidRPr="003469D3" w:rsidRDefault="003469D3" w:rsidP="003469D3">
            <w:pPr>
              <w:spacing w:after="0" w:line="240" w:lineRule="auto"/>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Secretaría de Planeación y Finanzas</w:t>
            </w:r>
          </w:p>
        </w:tc>
        <w:tc>
          <w:tcPr>
            <w:tcW w:w="1276" w:type="dxa"/>
            <w:shd w:val="clear" w:color="auto" w:fill="auto"/>
            <w:noWrap/>
            <w:vAlign w:val="center"/>
          </w:tcPr>
          <w:p w14:paraId="156FFF53" w14:textId="30DB7E07" w:rsidR="003469D3" w:rsidRPr="003469D3" w:rsidRDefault="003469D3" w:rsidP="003469D3">
            <w:pPr>
              <w:spacing w:after="0" w:line="240" w:lineRule="auto"/>
              <w:jc w:val="right"/>
              <w:rPr>
                <w:rFonts w:ascii="Arial" w:eastAsia="Times New Roman" w:hAnsi="Arial" w:cs="Arial"/>
                <w:b/>
                <w:bCs/>
                <w:color w:val="000000"/>
                <w:sz w:val="18"/>
                <w:szCs w:val="18"/>
                <w:lang w:eastAsia="es-MX"/>
              </w:rPr>
            </w:pPr>
            <w:r w:rsidRPr="003469D3">
              <w:rPr>
                <w:rFonts w:ascii="Arial" w:hAnsi="Arial" w:cs="Arial"/>
                <w:b/>
                <w:bCs/>
                <w:color w:val="000000"/>
                <w:sz w:val="18"/>
                <w:szCs w:val="18"/>
              </w:rPr>
              <w:t xml:space="preserve">500,000 </w:t>
            </w:r>
          </w:p>
        </w:tc>
      </w:tr>
      <w:tr w:rsidR="003469D3" w:rsidRPr="003469D3" w14:paraId="2F8FACAB" w14:textId="77777777" w:rsidTr="001B3D6F">
        <w:trPr>
          <w:trHeight w:val="300"/>
          <w:jc w:val="center"/>
        </w:trPr>
        <w:tc>
          <w:tcPr>
            <w:tcW w:w="704" w:type="dxa"/>
            <w:shd w:val="clear" w:color="auto" w:fill="auto"/>
            <w:noWrap/>
            <w:vAlign w:val="center"/>
            <w:hideMark/>
          </w:tcPr>
          <w:p w14:paraId="6DCFCF53"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41504</w:t>
            </w:r>
          </w:p>
        </w:tc>
        <w:tc>
          <w:tcPr>
            <w:tcW w:w="6379" w:type="dxa"/>
            <w:shd w:val="clear" w:color="auto" w:fill="auto"/>
            <w:noWrap/>
            <w:vAlign w:val="center"/>
            <w:hideMark/>
          </w:tcPr>
          <w:p w14:paraId="5851927F"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Consejo de Participación Social del Estado de Colima</w:t>
            </w:r>
          </w:p>
        </w:tc>
        <w:tc>
          <w:tcPr>
            <w:tcW w:w="1276" w:type="dxa"/>
            <w:shd w:val="clear" w:color="auto" w:fill="auto"/>
            <w:noWrap/>
            <w:vAlign w:val="center"/>
          </w:tcPr>
          <w:p w14:paraId="4C6DE8FA" w14:textId="6F7EAC01"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500,000 </w:t>
            </w:r>
          </w:p>
        </w:tc>
      </w:tr>
      <w:tr w:rsidR="003469D3" w:rsidRPr="003469D3" w14:paraId="665C8F31" w14:textId="77777777" w:rsidTr="001B3D6F">
        <w:trPr>
          <w:trHeight w:val="300"/>
          <w:jc w:val="center"/>
        </w:trPr>
        <w:tc>
          <w:tcPr>
            <w:tcW w:w="704" w:type="dxa"/>
            <w:shd w:val="clear" w:color="auto" w:fill="auto"/>
            <w:noWrap/>
            <w:vAlign w:val="center"/>
            <w:hideMark/>
          </w:tcPr>
          <w:p w14:paraId="35DFDA8A" w14:textId="77777777" w:rsidR="003469D3" w:rsidRPr="003469D3" w:rsidRDefault="003469D3" w:rsidP="003469D3">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04</w:t>
            </w:r>
          </w:p>
        </w:tc>
        <w:tc>
          <w:tcPr>
            <w:tcW w:w="6379" w:type="dxa"/>
            <w:shd w:val="clear" w:color="auto" w:fill="auto"/>
            <w:noWrap/>
            <w:vAlign w:val="center"/>
            <w:hideMark/>
          </w:tcPr>
          <w:p w14:paraId="67CF9F5F" w14:textId="58F8730A" w:rsidR="003469D3" w:rsidRPr="003469D3" w:rsidRDefault="003469D3" w:rsidP="003469D3">
            <w:pPr>
              <w:spacing w:after="0" w:line="240" w:lineRule="auto"/>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Secretaría de Desarrollo Social</w:t>
            </w:r>
          </w:p>
        </w:tc>
        <w:tc>
          <w:tcPr>
            <w:tcW w:w="1276" w:type="dxa"/>
            <w:shd w:val="clear" w:color="auto" w:fill="auto"/>
            <w:noWrap/>
            <w:vAlign w:val="center"/>
          </w:tcPr>
          <w:p w14:paraId="2321E50B" w14:textId="69999DEB" w:rsidR="003469D3" w:rsidRPr="003469D3" w:rsidRDefault="003469D3" w:rsidP="003469D3">
            <w:pPr>
              <w:spacing w:after="0" w:line="240" w:lineRule="auto"/>
              <w:jc w:val="right"/>
              <w:rPr>
                <w:rFonts w:ascii="Arial" w:eastAsia="Times New Roman" w:hAnsi="Arial" w:cs="Arial"/>
                <w:b/>
                <w:bCs/>
                <w:color w:val="000000"/>
                <w:sz w:val="18"/>
                <w:szCs w:val="18"/>
                <w:lang w:eastAsia="es-MX"/>
              </w:rPr>
            </w:pPr>
            <w:r w:rsidRPr="003469D3">
              <w:rPr>
                <w:rFonts w:ascii="Arial" w:hAnsi="Arial" w:cs="Arial"/>
                <w:b/>
                <w:bCs/>
                <w:color w:val="000000"/>
                <w:sz w:val="18"/>
                <w:szCs w:val="18"/>
              </w:rPr>
              <w:t xml:space="preserve">40,151,356 </w:t>
            </w:r>
          </w:p>
        </w:tc>
      </w:tr>
      <w:tr w:rsidR="003469D3" w:rsidRPr="003469D3" w14:paraId="72CD0ABA" w14:textId="77777777" w:rsidTr="001B3D6F">
        <w:trPr>
          <w:trHeight w:val="300"/>
          <w:jc w:val="center"/>
        </w:trPr>
        <w:tc>
          <w:tcPr>
            <w:tcW w:w="704" w:type="dxa"/>
            <w:shd w:val="clear" w:color="auto" w:fill="auto"/>
            <w:noWrap/>
            <w:vAlign w:val="center"/>
            <w:hideMark/>
          </w:tcPr>
          <w:p w14:paraId="07EE2D7C"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41506</w:t>
            </w:r>
          </w:p>
        </w:tc>
        <w:tc>
          <w:tcPr>
            <w:tcW w:w="6379" w:type="dxa"/>
            <w:shd w:val="clear" w:color="auto" w:fill="auto"/>
            <w:noWrap/>
            <w:vAlign w:val="center"/>
            <w:hideMark/>
          </w:tcPr>
          <w:p w14:paraId="5753A9FD"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para la Atención de los Adultos Mayores</w:t>
            </w:r>
          </w:p>
        </w:tc>
        <w:tc>
          <w:tcPr>
            <w:tcW w:w="1276" w:type="dxa"/>
            <w:shd w:val="clear" w:color="auto" w:fill="auto"/>
            <w:noWrap/>
            <w:vAlign w:val="center"/>
          </w:tcPr>
          <w:p w14:paraId="3FAD34BD" w14:textId="454C2E71"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36,812,248 </w:t>
            </w:r>
          </w:p>
        </w:tc>
      </w:tr>
      <w:tr w:rsidR="003469D3" w:rsidRPr="003469D3" w14:paraId="1B47E9AE" w14:textId="77777777" w:rsidTr="001B3D6F">
        <w:trPr>
          <w:trHeight w:val="300"/>
          <w:jc w:val="center"/>
        </w:trPr>
        <w:tc>
          <w:tcPr>
            <w:tcW w:w="704" w:type="dxa"/>
            <w:shd w:val="clear" w:color="auto" w:fill="auto"/>
            <w:noWrap/>
            <w:vAlign w:val="center"/>
            <w:hideMark/>
          </w:tcPr>
          <w:p w14:paraId="3F217A21"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41513</w:t>
            </w:r>
          </w:p>
        </w:tc>
        <w:tc>
          <w:tcPr>
            <w:tcW w:w="6379" w:type="dxa"/>
            <w:shd w:val="clear" w:color="auto" w:fill="auto"/>
            <w:noWrap/>
            <w:vAlign w:val="center"/>
            <w:hideMark/>
          </w:tcPr>
          <w:p w14:paraId="025727DF"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Colimense para la Discapacidad</w:t>
            </w:r>
          </w:p>
        </w:tc>
        <w:tc>
          <w:tcPr>
            <w:tcW w:w="1276" w:type="dxa"/>
            <w:shd w:val="clear" w:color="auto" w:fill="auto"/>
            <w:noWrap/>
            <w:vAlign w:val="center"/>
          </w:tcPr>
          <w:p w14:paraId="64A14E5B" w14:textId="169E7860"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3,339,108 </w:t>
            </w:r>
          </w:p>
        </w:tc>
      </w:tr>
      <w:tr w:rsidR="003469D3" w:rsidRPr="003469D3" w14:paraId="7F15F4E4" w14:textId="77777777" w:rsidTr="001B3D6F">
        <w:trPr>
          <w:trHeight w:val="300"/>
          <w:jc w:val="center"/>
        </w:trPr>
        <w:tc>
          <w:tcPr>
            <w:tcW w:w="704" w:type="dxa"/>
            <w:shd w:val="clear" w:color="auto" w:fill="auto"/>
            <w:noWrap/>
            <w:vAlign w:val="center"/>
            <w:hideMark/>
          </w:tcPr>
          <w:p w14:paraId="30DC82EA" w14:textId="77777777" w:rsidR="003469D3" w:rsidRPr="003469D3" w:rsidRDefault="003469D3" w:rsidP="003469D3">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05</w:t>
            </w:r>
          </w:p>
        </w:tc>
        <w:tc>
          <w:tcPr>
            <w:tcW w:w="6379" w:type="dxa"/>
            <w:shd w:val="clear" w:color="auto" w:fill="auto"/>
            <w:noWrap/>
            <w:vAlign w:val="center"/>
            <w:hideMark/>
          </w:tcPr>
          <w:p w14:paraId="16972885" w14:textId="3BE60031" w:rsidR="003469D3" w:rsidRPr="003469D3" w:rsidRDefault="003469D3" w:rsidP="003469D3">
            <w:pPr>
              <w:spacing w:after="0" w:line="240" w:lineRule="auto"/>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Secretaría de Infraestructura y Desarrollo Urbano</w:t>
            </w:r>
          </w:p>
        </w:tc>
        <w:tc>
          <w:tcPr>
            <w:tcW w:w="1276" w:type="dxa"/>
            <w:shd w:val="clear" w:color="auto" w:fill="auto"/>
            <w:noWrap/>
            <w:vAlign w:val="center"/>
          </w:tcPr>
          <w:p w14:paraId="3FFA442B" w14:textId="587CADC0" w:rsidR="003469D3" w:rsidRPr="003469D3" w:rsidRDefault="003469D3" w:rsidP="003469D3">
            <w:pPr>
              <w:spacing w:after="0" w:line="240" w:lineRule="auto"/>
              <w:jc w:val="right"/>
              <w:rPr>
                <w:rFonts w:ascii="Arial" w:eastAsia="Times New Roman" w:hAnsi="Arial" w:cs="Arial"/>
                <w:b/>
                <w:bCs/>
                <w:color w:val="000000"/>
                <w:sz w:val="18"/>
                <w:szCs w:val="18"/>
                <w:lang w:eastAsia="es-MX"/>
              </w:rPr>
            </w:pPr>
            <w:r w:rsidRPr="003469D3">
              <w:rPr>
                <w:rFonts w:ascii="Arial" w:hAnsi="Arial" w:cs="Arial"/>
                <w:b/>
                <w:bCs/>
                <w:color w:val="000000"/>
                <w:sz w:val="18"/>
                <w:szCs w:val="18"/>
              </w:rPr>
              <w:t xml:space="preserve">16,856,844 </w:t>
            </w:r>
          </w:p>
        </w:tc>
      </w:tr>
      <w:tr w:rsidR="003469D3" w:rsidRPr="003469D3" w14:paraId="3C8222E6" w14:textId="77777777" w:rsidTr="001B3D6F">
        <w:trPr>
          <w:trHeight w:val="300"/>
          <w:jc w:val="center"/>
        </w:trPr>
        <w:tc>
          <w:tcPr>
            <w:tcW w:w="704" w:type="dxa"/>
            <w:shd w:val="clear" w:color="auto" w:fill="auto"/>
            <w:noWrap/>
            <w:vAlign w:val="center"/>
            <w:hideMark/>
          </w:tcPr>
          <w:p w14:paraId="0860D5C7"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41514</w:t>
            </w:r>
          </w:p>
        </w:tc>
        <w:tc>
          <w:tcPr>
            <w:tcW w:w="6379" w:type="dxa"/>
            <w:shd w:val="clear" w:color="auto" w:fill="auto"/>
            <w:noWrap/>
            <w:vAlign w:val="center"/>
            <w:hideMark/>
          </w:tcPr>
          <w:p w14:paraId="05F5EC04"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Comisión Estatal del Agua de Colima</w:t>
            </w:r>
          </w:p>
        </w:tc>
        <w:tc>
          <w:tcPr>
            <w:tcW w:w="1276" w:type="dxa"/>
            <w:shd w:val="clear" w:color="auto" w:fill="auto"/>
            <w:noWrap/>
            <w:vAlign w:val="center"/>
          </w:tcPr>
          <w:p w14:paraId="466C1C2F" w14:textId="42228567"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4,283,568 </w:t>
            </w:r>
          </w:p>
        </w:tc>
      </w:tr>
      <w:tr w:rsidR="003469D3" w:rsidRPr="003469D3" w14:paraId="145C2C4D" w14:textId="77777777" w:rsidTr="001B3D6F">
        <w:trPr>
          <w:trHeight w:val="300"/>
          <w:jc w:val="center"/>
        </w:trPr>
        <w:tc>
          <w:tcPr>
            <w:tcW w:w="704" w:type="dxa"/>
            <w:shd w:val="clear" w:color="auto" w:fill="auto"/>
            <w:noWrap/>
            <w:vAlign w:val="center"/>
            <w:hideMark/>
          </w:tcPr>
          <w:p w14:paraId="678193A4"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41522</w:t>
            </w:r>
          </w:p>
        </w:tc>
        <w:tc>
          <w:tcPr>
            <w:tcW w:w="6379" w:type="dxa"/>
            <w:shd w:val="clear" w:color="auto" w:fill="auto"/>
            <w:noWrap/>
            <w:vAlign w:val="center"/>
            <w:hideMark/>
          </w:tcPr>
          <w:p w14:paraId="7109DC5B"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para el Medio Ambiente y Desarrollo Sustentable</w:t>
            </w:r>
          </w:p>
        </w:tc>
        <w:tc>
          <w:tcPr>
            <w:tcW w:w="1276" w:type="dxa"/>
            <w:shd w:val="clear" w:color="auto" w:fill="auto"/>
            <w:noWrap/>
            <w:vAlign w:val="center"/>
          </w:tcPr>
          <w:p w14:paraId="225790D6" w14:textId="4164946A"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12,573,276 </w:t>
            </w:r>
          </w:p>
        </w:tc>
      </w:tr>
      <w:tr w:rsidR="003469D3" w:rsidRPr="003469D3" w14:paraId="488E4711" w14:textId="77777777" w:rsidTr="001B3D6F">
        <w:trPr>
          <w:trHeight w:val="300"/>
          <w:jc w:val="center"/>
        </w:trPr>
        <w:tc>
          <w:tcPr>
            <w:tcW w:w="704" w:type="dxa"/>
            <w:shd w:val="clear" w:color="auto" w:fill="auto"/>
            <w:noWrap/>
            <w:vAlign w:val="center"/>
            <w:hideMark/>
          </w:tcPr>
          <w:p w14:paraId="2F1C2F2F" w14:textId="77777777" w:rsidR="003469D3" w:rsidRPr="003469D3" w:rsidRDefault="003469D3" w:rsidP="003469D3">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07</w:t>
            </w:r>
          </w:p>
        </w:tc>
        <w:tc>
          <w:tcPr>
            <w:tcW w:w="6379" w:type="dxa"/>
            <w:shd w:val="clear" w:color="auto" w:fill="auto"/>
            <w:noWrap/>
            <w:vAlign w:val="center"/>
            <w:hideMark/>
          </w:tcPr>
          <w:p w14:paraId="674AF42A" w14:textId="49DA198D" w:rsidR="003469D3" w:rsidRPr="003469D3" w:rsidRDefault="003469D3" w:rsidP="003469D3">
            <w:pPr>
              <w:spacing w:after="0" w:line="240" w:lineRule="auto"/>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Secretaría de Educación</w:t>
            </w:r>
          </w:p>
        </w:tc>
        <w:tc>
          <w:tcPr>
            <w:tcW w:w="1276" w:type="dxa"/>
            <w:shd w:val="clear" w:color="auto" w:fill="auto"/>
            <w:noWrap/>
            <w:vAlign w:val="center"/>
          </w:tcPr>
          <w:p w14:paraId="4185E425" w14:textId="4A9E71BC" w:rsidR="003469D3" w:rsidRPr="003469D3" w:rsidRDefault="003469D3" w:rsidP="003469D3">
            <w:pPr>
              <w:spacing w:after="0" w:line="240" w:lineRule="auto"/>
              <w:jc w:val="right"/>
              <w:rPr>
                <w:rFonts w:ascii="Arial" w:eastAsia="Times New Roman" w:hAnsi="Arial" w:cs="Arial"/>
                <w:b/>
                <w:bCs/>
                <w:color w:val="FF0000"/>
                <w:sz w:val="18"/>
                <w:szCs w:val="18"/>
                <w:lang w:eastAsia="es-MX"/>
              </w:rPr>
            </w:pPr>
            <w:r w:rsidRPr="003469D3">
              <w:rPr>
                <w:rFonts w:ascii="Arial" w:hAnsi="Arial" w:cs="Arial"/>
                <w:b/>
                <w:bCs/>
                <w:sz w:val="18"/>
                <w:szCs w:val="18"/>
              </w:rPr>
              <w:t xml:space="preserve">379,307,518 </w:t>
            </w:r>
          </w:p>
        </w:tc>
      </w:tr>
      <w:tr w:rsidR="003469D3" w:rsidRPr="003469D3" w14:paraId="71BF772B" w14:textId="77777777" w:rsidTr="001B3D6F">
        <w:trPr>
          <w:trHeight w:val="300"/>
          <w:jc w:val="center"/>
        </w:trPr>
        <w:tc>
          <w:tcPr>
            <w:tcW w:w="704" w:type="dxa"/>
            <w:shd w:val="clear" w:color="auto" w:fill="auto"/>
            <w:noWrap/>
            <w:vAlign w:val="center"/>
          </w:tcPr>
          <w:p w14:paraId="2B0B13E2" w14:textId="594B9080" w:rsidR="003469D3" w:rsidRPr="003469D3" w:rsidRDefault="003469D3" w:rsidP="003469D3">
            <w:pPr>
              <w:spacing w:after="0" w:line="240" w:lineRule="auto"/>
              <w:jc w:val="center"/>
              <w:rPr>
                <w:rFonts w:ascii="Arial" w:eastAsia="Times New Roman" w:hAnsi="Arial" w:cs="Arial"/>
                <w:bCs/>
                <w:color w:val="000000"/>
                <w:sz w:val="18"/>
                <w:szCs w:val="18"/>
                <w:lang w:eastAsia="es-MX"/>
              </w:rPr>
            </w:pPr>
            <w:r w:rsidRPr="003469D3">
              <w:rPr>
                <w:rFonts w:ascii="Arial" w:eastAsia="Times New Roman" w:hAnsi="Arial" w:cs="Arial"/>
                <w:bCs/>
                <w:color w:val="000000"/>
                <w:sz w:val="18"/>
                <w:szCs w:val="18"/>
                <w:lang w:eastAsia="es-MX"/>
              </w:rPr>
              <w:t>41147</w:t>
            </w:r>
          </w:p>
        </w:tc>
        <w:tc>
          <w:tcPr>
            <w:tcW w:w="6379" w:type="dxa"/>
            <w:shd w:val="clear" w:color="auto" w:fill="auto"/>
            <w:noWrap/>
            <w:vAlign w:val="center"/>
          </w:tcPr>
          <w:p w14:paraId="630693ED" w14:textId="52FA445B" w:rsidR="003469D3" w:rsidRPr="003469D3" w:rsidRDefault="003469D3" w:rsidP="003469D3">
            <w:pPr>
              <w:spacing w:after="0" w:line="240" w:lineRule="auto"/>
              <w:rPr>
                <w:rFonts w:ascii="Arial" w:eastAsia="Times New Roman" w:hAnsi="Arial" w:cs="Arial"/>
                <w:bCs/>
                <w:color w:val="000000"/>
                <w:sz w:val="18"/>
                <w:szCs w:val="18"/>
                <w:lang w:eastAsia="es-MX"/>
              </w:rPr>
            </w:pPr>
            <w:r w:rsidRPr="003469D3">
              <w:rPr>
                <w:rFonts w:ascii="Arial" w:eastAsia="Times New Roman" w:hAnsi="Arial" w:cs="Arial"/>
                <w:bCs/>
                <w:color w:val="000000"/>
                <w:sz w:val="18"/>
                <w:szCs w:val="18"/>
                <w:lang w:eastAsia="es-MX"/>
              </w:rPr>
              <w:t>Escuela de Talentos</w:t>
            </w:r>
          </w:p>
        </w:tc>
        <w:tc>
          <w:tcPr>
            <w:tcW w:w="1276" w:type="dxa"/>
            <w:shd w:val="clear" w:color="auto" w:fill="auto"/>
            <w:noWrap/>
            <w:vAlign w:val="center"/>
          </w:tcPr>
          <w:p w14:paraId="0E65C83D" w14:textId="3B7E2139" w:rsidR="003469D3" w:rsidRPr="003469D3" w:rsidRDefault="003469D3" w:rsidP="003469D3">
            <w:pPr>
              <w:spacing w:after="0" w:line="240" w:lineRule="auto"/>
              <w:jc w:val="right"/>
              <w:rPr>
                <w:rFonts w:ascii="Arial" w:hAnsi="Arial" w:cs="Arial"/>
                <w:bCs/>
                <w:color w:val="000000"/>
                <w:sz w:val="18"/>
                <w:szCs w:val="20"/>
              </w:rPr>
            </w:pPr>
            <w:r w:rsidRPr="003469D3">
              <w:rPr>
                <w:rFonts w:ascii="Arial" w:hAnsi="Arial" w:cs="Arial"/>
                <w:color w:val="000000"/>
                <w:sz w:val="18"/>
                <w:szCs w:val="18"/>
              </w:rPr>
              <w:t xml:space="preserve">5,807,681 </w:t>
            </w:r>
          </w:p>
        </w:tc>
      </w:tr>
      <w:tr w:rsidR="003469D3" w:rsidRPr="003469D3" w14:paraId="1EDD9297" w14:textId="77777777" w:rsidTr="001B3D6F">
        <w:trPr>
          <w:trHeight w:val="300"/>
          <w:jc w:val="center"/>
        </w:trPr>
        <w:tc>
          <w:tcPr>
            <w:tcW w:w="704" w:type="dxa"/>
            <w:shd w:val="clear" w:color="auto" w:fill="auto"/>
            <w:noWrap/>
            <w:vAlign w:val="center"/>
          </w:tcPr>
          <w:p w14:paraId="4A2DA440" w14:textId="777D2181" w:rsidR="003469D3" w:rsidRPr="003469D3" w:rsidRDefault="003469D3" w:rsidP="003469D3">
            <w:pPr>
              <w:spacing w:after="0" w:line="240" w:lineRule="auto"/>
              <w:jc w:val="center"/>
              <w:rPr>
                <w:rFonts w:ascii="Arial" w:eastAsia="Times New Roman" w:hAnsi="Arial" w:cs="Arial"/>
                <w:bCs/>
                <w:color w:val="000000"/>
                <w:sz w:val="18"/>
                <w:szCs w:val="18"/>
                <w:lang w:eastAsia="es-MX"/>
              </w:rPr>
            </w:pPr>
            <w:r w:rsidRPr="003469D3">
              <w:rPr>
                <w:rFonts w:ascii="Arial" w:eastAsia="Times New Roman" w:hAnsi="Arial" w:cs="Arial"/>
                <w:bCs/>
                <w:color w:val="000000"/>
                <w:sz w:val="18"/>
                <w:szCs w:val="18"/>
                <w:lang w:eastAsia="es-MX"/>
              </w:rPr>
              <w:t>41148</w:t>
            </w:r>
          </w:p>
        </w:tc>
        <w:tc>
          <w:tcPr>
            <w:tcW w:w="6379" w:type="dxa"/>
            <w:shd w:val="clear" w:color="auto" w:fill="auto"/>
            <w:noWrap/>
            <w:vAlign w:val="center"/>
          </w:tcPr>
          <w:p w14:paraId="5402FFD8" w14:textId="061C48AE" w:rsidR="003469D3" w:rsidRPr="003469D3" w:rsidRDefault="003469D3" w:rsidP="003469D3">
            <w:pPr>
              <w:spacing w:after="0" w:line="240" w:lineRule="auto"/>
              <w:rPr>
                <w:rFonts w:ascii="Arial" w:eastAsia="Times New Roman" w:hAnsi="Arial" w:cs="Arial"/>
                <w:bCs/>
                <w:color w:val="000000"/>
                <w:sz w:val="18"/>
                <w:szCs w:val="18"/>
                <w:lang w:eastAsia="es-MX"/>
              </w:rPr>
            </w:pPr>
            <w:r w:rsidRPr="003469D3">
              <w:rPr>
                <w:rFonts w:ascii="Arial" w:eastAsia="Times New Roman" w:hAnsi="Arial" w:cs="Arial"/>
                <w:bCs/>
                <w:color w:val="000000"/>
                <w:sz w:val="18"/>
                <w:szCs w:val="18"/>
                <w:lang w:eastAsia="es-MX"/>
              </w:rPr>
              <w:t>Instituto Superior de Educación Normal de</w:t>
            </w:r>
            <w:r w:rsidR="00BD3ED7">
              <w:rPr>
                <w:rFonts w:ascii="Arial" w:eastAsia="Times New Roman" w:hAnsi="Arial" w:cs="Arial"/>
                <w:bCs/>
                <w:color w:val="000000"/>
                <w:sz w:val="18"/>
                <w:szCs w:val="18"/>
                <w:lang w:eastAsia="es-MX"/>
              </w:rPr>
              <w:t>l</w:t>
            </w:r>
            <w:r w:rsidRPr="003469D3">
              <w:rPr>
                <w:rFonts w:ascii="Arial" w:eastAsia="Times New Roman" w:hAnsi="Arial" w:cs="Arial"/>
                <w:bCs/>
                <w:color w:val="000000"/>
                <w:sz w:val="18"/>
                <w:szCs w:val="18"/>
                <w:lang w:eastAsia="es-MX"/>
              </w:rPr>
              <w:t xml:space="preserve"> Estado de Colima</w:t>
            </w:r>
            <w:r w:rsidRPr="003469D3">
              <w:rPr>
                <w:rFonts w:ascii="Arial" w:eastAsia="Times New Roman" w:hAnsi="Arial" w:cs="Arial"/>
                <w:bCs/>
                <w:color w:val="000000"/>
                <w:sz w:val="18"/>
                <w:szCs w:val="18"/>
                <w:lang w:eastAsia="es-MX"/>
              </w:rPr>
              <w:tab/>
            </w:r>
          </w:p>
        </w:tc>
        <w:tc>
          <w:tcPr>
            <w:tcW w:w="1276" w:type="dxa"/>
            <w:shd w:val="clear" w:color="auto" w:fill="auto"/>
            <w:noWrap/>
            <w:vAlign w:val="center"/>
          </w:tcPr>
          <w:p w14:paraId="121DDE15" w14:textId="70CD5F12" w:rsidR="003469D3" w:rsidRPr="003469D3" w:rsidRDefault="003469D3" w:rsidP="003469D3">
            <w:pPr>
              <w:spacing w:after="0" w:line="240" w:lineRule="auto"/>
              <w:jc w:val="right"/>
              <w:rPr>
                <w:rFonts w:ascii="Arial" w:hAnsi="Arial" w:cs="Arial"/>
                <w:bCs/>
                <w:color w:val="000000"/>
                <w:sz w:val="18"/>
                <w:szCs w:val="20"/>
              </w:rPr>
            </w:pPr>
            <w:r w:rsidRPr="003469D3">
              <w:rPr>
                <w:rFonts w:ascii="Arial" w:hAnsi="Arial" w:cs="Arial"/>
                <w:color w:val="000000"/>
                <w:sz w:val="18"/>
                <w:szCs w:val="18"/>
              </w:rPr>
              <w:t xml:space="preserve">4,021,525 </w:t>
            </w:r>
          </w:p>
        </w:tc>
      </w:tr>
      <w:tr w:rsidR="003469D3" w:rsidRPr="003469D3" w14:paraId="6C05B1E0" w14:textId="77777777" w:rsidTr="001B3D6F">
        <w:trPr>
          <w:trHeight w:val="300"/>
          <w:jc w:val="center"/>
        </w:trPr>
        <w:tc>
          <w:tcPr>
            <w:tcW w:w="704" w:type="dxa"/>
            <w:shd w:val="clear" w:color="auto" w:fill="auto"/>
            <w:noWrap/>
            <w:vAlign w:val="center"/>
            <w:hideMark/>
          </w:tcPr>
          <w:p w14:paraId="47A6044F"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lastRenderedPageBreak/>
              <w:t>41503</w:t>
            </w:r>
          </w:p>
        </w:tc>
        <w:tc>
          <w:tcPr>
            <w:tcW w:w="6379" w:type="dxa"/>
            <w:shd w:val="clear" w:color="auto" w:fill="auto"/>
            <w:noWrap/>
            <w:vAlign w:val="center"/>
            <w:hideMark/>
          </w:tcPr>
          <w:p w14:paraId="47001A7F"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Colimense del Deporte</w:t>
            </w:r>
          </w:p>
        </w:tc>
        <w:tc>
          <w:tcPr>
            <w:tcW w:w="1276" w:type="dxa"/>
            <w:shd w:val="clear" w:color="auto" w:fill="auto"/>
            <w:noWrap/>
            <w:vAlign w:val="center"/>
          </w:tcPr>
          <w:p w14:paraId="6A056522" w14:textId="11C52DCD"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54,695,284 </w:t>
            </w:r>
          </w:p>
        </w:tc>
      </w:tr>
      <w:tr w:rsidR="003469D3" w:rsidRPr="003469D3" w14:paraId="1BE8F8F5" w14:textId="77777777" w:rsidTr="001B3D6F">
        <w:trPr>
          <w:trHeight w:val="300"/>
          <w:jc w:val="center"/>
        </w:trPr>
        <w:tc>
          <w:tcPr>
            <w:tcW w:w="704" w:type="dxa"/>
            <w:shd w:val="clear" w:color="auto" w:fill="auto"/>
            <w:noWrap/>
            <w:vAlign w:val="center"/>
            <w:hideMark/>
          </w:tcPr>
          <w:p w14:paraId="3185C720"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41507</w:t>
            </w:r>
          </w:p>
        </w:tc>
        <w:tc>
          <w:tcPr>
            <w:tcW w:w="6379" w:type="dxa"/>
            <w:shd w:val="clear" w:color="auto" w:fill="auto"/>
            <w:noWrap/>
            <w:vAlign w:val="center"/>
            <w:hideMark/>
          </w:tcPr>
          <w:p w14:paraId="7434EE10"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Colimense de Infraestructura Física Educativa</w:t>
            </w:r>
          </w:p>
        </w:tc>
        <w:tc>
          <w:tcPr>
            <w:tcW w:w="1276" w:type="dxa"/>
            <w:shd w:val="clear" w:color="auto" w:fill="auto"/>
            <w:noWrap/>
            <w:vAlign w:val="center"/>
          </w:tcPr>
          <w:p w14:paraId="2D9DDB0B" w14:textId="547AD97A"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8,677,756 </w:t>
            </w:r>
          </w:p>
        </w:tc>
      </w:tr>
      <w:tr w:rsidR="003469D3" w:rsidRPr="003469D3" w14:paraId="74DBDDA9" w14:textId="77777777" w:rsidTr="001B3D6F">
        <w:trPr>
          <w:trHeight w:val="300"/>
          <w:jc w:val="center"/>
        </w:trPr>
        <w:tc>
          <w:tcPr>
            <w:tcW w:w="704" w:type="dxa"/>
            <w:shd w:val="clear" w:color="auto" w:fill="auto"/>
            <w:noWrap/>
            <w:vAlign w:val="center"/>
            <w:hideMark/>
          </w:tcPr>
          <w:p w14:paraId="53A39F2D"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41509</w:t>
            </w:r>
          </w:p>
        </w:tc>
        <w:tc>
          <w:tcPr>
            <w:tcW w:w="6379" w:type="dxa"/>
            <w:shd w:val="clear" w:color="auto" w:fill="auto"/>
            <w:noWrap/>
            <w:vAlign w:val="center"/>
            <w:hideMark/>
          </w:tcPr>
          <w:p w14:paraId="471E68D3"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Universidad Tecnológica de Manzanillo</w:t>
            </w:r>
          </w:p>
        </w:tc>
        <w:tc>
          <w:tcPr>
            <w:tcW w:w="1276" w:type="dxa"/>
            <w:shd w:val="clear" w:color="auto" w:fill="auto"/>
            <w:noWrap/>
            <w:vAlign w:val="center"/>
          </w:tcPr>
          <w:p w14:paraId="74A83A92" w14:textId="07F60C85"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20,000,000 </w:t>
            </w:r>
          </w:p>
        </w:tc>
      </w:tr>
      <w:tr w:rsidR="003469D3" w:rsidRPr="003469D3" w14:paraId="5A244623" w14:textId="77777777" w:rsidTr="001B3D6F">
        <w:trPr>
          <w:trHeight w:val="300"/>
          <w:jc w:val="center"/>
        </w:trPr>
        <w:tc>
          <w:tcPr>
            <w:tcW w:w="704" w:type="dxa"/>
            <w:shd w:val="clear" w:color="auto" w:fill="auto"/>
            <w:noWrap/>
            <w:vAlign w:val="center"/>
            <w:hideMark/>
          </w:tcPr>
          <w:p w14:paraId="31D38884"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41517</w:t>
            </w:r>
          </w:p>
        </w:tc>
        <w:tc>
          <w:tcPr>
            <w:tcW w:w="6379" w:type="dxa"/>
            <w:shd w:val="clear" w:color="auto" w:fill="auto"/>
            <w:noWrap/>
            <w:vAlign w:val="center"/>
            <w:hideMark/>
          </w:tcPr>
          <w:p w14:paraId="1B290DFE"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Colegio de Educación Profesional Técnica del Estado de Colima</w:t>
            </w:r>
          </w:p>
        </w:tc>
        <w:tc>
          <w:tcPr>
            <w:tcW w:w="1276" w:type="dxa"/>
            <w:shd w:val="clear" w:color="auto" w:fill="auto"/>
            <w:noWrap/>
            <w:vAlign w:val="center"/>
          </w:tcPr>
          <w:p w14:paraId="110A7B2E" w14:textId="054AECB6"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2,000,000 </w:t>
            </w:r>
          </w:p>
        </w:tc>
      </w:tr>
      <w:tr w:rsidR="003469D3" w:rsidRPr="003469D3" w14:paraId="71CAF5B7" w14:textId="77777777" w:rsidTr="001B3D6F">
        <w:trPr>
          <w:trHeight w:val="300"/>
          <w:jc w:val="center"/>
        </w:trPr>
        <w:tc>
          <w:tcPr>
            <w:tcW w:w="704" w:type="dxa"/>
            <w:shd w:val="clear" w:color="auto" w:fill="auto"/>
            <w:noWrap/>
            <w:vAlign w:val="center"/>
            <w:hideMark/>
          </w:tcPr>
          <w:p w14:paraId="3CA38FEC"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41527</w:t>
            </w:r>
          </w:p>
        </w:tc>
        <w:tc>
          <w:tcPr>
            <w:tcW w:w="6379" w:type="dxa"/>
            <w:shd w:val="clear" w:color="auto" w:fill="auto"/>
            <w:noWrap/>
            <w:vAlign w:val="center"/>
            <w:hideMark/>
          </w:tcPr>
          <w:p w14:paraId="69D51717"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Colegio de Educación Profesional Técnica (Tecomán)</w:t>
            </w:r>
          </w:p>
        </w:tc>
        <w:tc>
          <w:tcPr>
            <w:tcW w:w="1276" w:type="dxa"/>
            <w:shd w:val="clear" w:color="auto" w:fill="auto"/>
            <w:noWrap/>
            <w:vAlign w:val="center"/>
          </w:tcPr>
          <w:p w14:paraId="2EE3BCB3" w14:textId="2667C3E8"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2,000,000 </w:t>
            </w:r>
          </w:p>
        </w:tc>
      </w:tr>
      <w:tr w:rsidR="003469D3" w:rsidRPr="003469D3" w14:paraId="75877897" w14:textId="77777777" w:rsidTr="001B3D6F">
        <w:trPr>
          <w:trHeight w:val="300"/>
          <w:jc w:val="center"/>
        </w:trPr>
        <w:tc>
          <w:tcPr>
            <w:tcW w:w="704" w:type="dxa"/>
            <w:shd w:val="clear" w:color="auto" w:fill="auto"/>
            <w:noWrap/>
            <w:vAlign w:val="center"/>
            <w:hideMark/>
          </w:tcPr>
          <w:p w14:paraId="124173C1"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41562</w:t>
            </w:r>
          </w:p>
        </w:tc>
        <w:tc>
          <w:tcPr>
            <w:tcW w:w="6379" w:type="dxa"/>
            <w:shd w:val="clear" w:color="auto" w:fill="auto"/>
            <w:noWrap/>
            <w:vAlign w:val="center"/>
            <w:hideMark/>
          </w:tcPr>
          <w:p w14:paraId="740279C5"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Universidad de Colima</w:t>
            </w:r>
          </w:p>
        </w:tc>
        <w:tc>
          <w:tcPr>
            <w:tcW w:w="1276" w:type="dxa"/>
            <w:shd w:val="clear" w:color="auto" w:fill="auto"/>
            <w:noWrap/>
            <w:vAlign w:val="center"/>
          </w:tcPr>
          <w:p w14:paraId="1E065F6C" w14:textId="75D36130"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271,605,272 </w:t>
            </w:r>
          </w:p>
        </w:tc>
      </w:tr>
      <w:tr w:rsidR="003469D3" w:rsidRPr="003469D3" w14:paraId="126B670E" w14:textId="77777777" w:rsidTr="001B3D6F">
        <w:trPr>
          <w:trHeight w:val="300"/>
          <w:jc w:val="center"/>
        </w:trPr>
        <w:tc>
          <w:tcPr>
            <w:tcW w:w="704" w:type="dxa"/>
            <w:shd w:val="clear" w:color="auto" w:fill="auto"/>
            <w:noWrap/>
            <w:vAlign w:val="center"/>
            <w:hideMark/>
          </w:tcPr>
          <w:p w14:paraId="692A2832"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44301</w:t>
            </w:r>
          </w:p>
        </w:tc>
        <w:tc>
          <w:tcPr>
            <w:tcW w:w="6379" w:type="dxa"/>
            <w:shd w:val="clear" w:color="auto" w:fill="auto"/>
            <w:noWrap/>
            <w:vAlign w:val="center"/>
            <w:hideMark/>
          </w:tcPr>
          <w:p w14:paraId="1155035F"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Tecnológico Nacional de México Campus Colima</w:t>
            </w:r>
          </w:p>
        </w:tc>
        <w:tc>
          <w:tcPr>
            <w:tcW w:w="1276" w:type="dxa"/>
            <w:shd w:val="clear" w:color="auto" w:fill="auto"/>
            <w:noWrap/>
            <w:vAlign w:val="center"/>
          </w:tcPr>
          <w:p w14:paraId="056F1AFF" w14:textId="49445A56"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8,000,000 </w:t>
            </w:r>
          </w:p>
        </w:tc>
      </w:tr>
      <w:tr w:rsidR="003469D3" w:rsidRPr="003469D3" w14:paraId="6DE5013F" w14:textId="77777777" w:rsidTr="001B3D6F">
        <w:trPr>
          <w:trHeight w:val="300"/>
          <w:jc w:val="center"/>
        </w:trPr>
        <w:tc>
          <w:tcPr>
            <w:tcW w:w="704" w:type="dxa"/>
            <w:shd w:val="clear" w:color="auto" w:fill="auto"/>
            <w:noWrap/>
            <w:vAlign w:val="center"/>
            <w:hideMark/>
          </w:tcPr>
          <w:p w14:paraId="3D5D4353"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44305</w:t>
            </w:r>
          </w:p>
        </w:tc>
        <w:tc>
          <w:tcPr>
            <w:tcW w:w="6379" w:type="dxa"/>
            <w:shd w:val="clear" w:color="auto" w:fill="auto"/>
            <w:noWrap/>
            <w:vAlign w:val="center"/>
            <w:hideMark/>
          </w:tcPr>
          <w:p w14:paraId="3DECACAE" w14:textId="6FB10093"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Estatal de Educación para Adultos</w:t>
            </w:r>
          </w:p>
        </w:tc>
        <w:tc>
          <w:tcPr>
            <w:tcW w:w="1276" w:type="dxa"/>
            <w:shd w:val="clear" w:color="auto" w:fill="auto"/>
            <w:noWrap/>
            <w:vAlign w:val="center"/>
          </w:tcPr>
          <w:p w14:paraId="3BA96DC5" w14:textId="5E4A5E4C"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2,500,000 </w:t>
            </w:r>
          </w:p>
        </w:tc>
      </w:tr>
      <w:tr w:rsidR="003469D3" w:rsidRPr="003469D3" w14:paraId="7099AF4E" w14:textId="77777777" w:rsidTr="001B3D6F">
        <w:trPr>
          <w:trHeight w:val="300"/>
          <w:jc w:val="center"/>
        </w:trPr>
        <w:tc>
          <w:tcPr>
            <w:tcW w:w="704" w:type="dxa"/>
            <w:shd w:val="clear" w:color="auto" w:fill="auto"/>
            <w:noWrap/>
            <w:vAlign w:val="center"/>
          </w:tcPr>
          <w:p w14:paraId="5EE249B1" w14:textId="52E72E7C" w:rsidR="003469D3" w:rsidRPr="003469D3" w:rsidRDefault="003469D3" w:rsidP="003469D3">
            <w:pPr>
              <w:spacing w:after="0" w:line="240" w:lineRule="auto"/>
              <w:jc w:val="center"/>
              <w:rPr>
                <w:rFonts w:ascii="Arial" w:eastAsia="Times New Roman" w:hAnsi="Arial" w:cs="Arial"/>
                <w:b/>
                <w:color w:val="000000"/>
                <w:sz w:val="18"/>
                <w:szCs w:val="18"/>
                <w:lang w:eastAsia="es-MX"/>
              </w:rPr>
            </w:pPr>
            <w:r w:rsidRPr="003469D3">
              <w:rPr>
                <w:rFonts w:ascii="Arial" w:eastAsia="Times New Roman" w:hAnsi="Arial" w:cs="Arial"/>
                <w:b/>
                <w:color w:val="000000"/>
                <w:sz w:val="18"/>
                <w:szCs w:val="18"/>
                <w:lang w:eastAsia="es-MX"/>
              </w:rPr>
              <w:t>08</w:t>
            </w:r>
          </w:p>
        </w:tc>
        <w:tc>
          <w:tcPr>
            <w:tcW w:w="6379" w:type="dxa"/>
            <w:shd w:val="clear" w:color="auto" w:fill="auto"/>
            <w:noWrap/>
            <w:vAlign w:val="center"/>
          </w:tcPr>
          <w:p w14:paraId="2A31FA45" w14:textId="31007223"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b/>
                <w:bCs/>
                <w:color w:val="000000"/>
                <w:sz w:val="18"/>
                <w:szCs w:val="18"/>
                <w:lang w:eastAsia="es-MX"/>
              </w:rPr>
              <w:t>Secretaría de Salud y Bienestar Social</w:t>
            </w:r>
          </w:p>
        </w:tc>
        <w:tc>
          <w:tcPr>
            <w:tcW w:w="1276" w:type="dxa"/>
            <w:shd w:val="clear" w:color="auto" w:fill="auto"/>
            <w:noWrap/>
            <w:vAlign w:val="center"/>
          </w:tcPr>
          <w:p w14:paraId="5A5B0347" w14:textId="66106745" w:rsidR="003469D3" w:rsidRPr="003469D3" w:rsidRDefault="003469D3" w:rsidP="003469D3">
            <w:pPr>
              <w:spacing w:after="0" w:line="240" w:lineRule="auto"/>
              <w:jc w:val="right"/>
              <w:rPr>
                <w:rFonts w:ascii="Arial" w:hAnsi="Arial" w:cs="Arial"/>
                <w:b/>
                <w:color w:val="000000"/>
                <w:sz w:val="18"/>
                <w:szCs w:val="20"/>
              </w:rPr>
            </w:pPr>
            <w:r w:rsidRPr="003469D3">
              <w:rPr>
                <w:rFonts w:ascii="Arial" w:hAnsi="Arial" w:cs="Arial"/>
                <w:b/>
                <w:bCs/>
                <w:color w:val="000000"/>
                <w:sz w:val="18"/>
                <w:szCs w:val="18"/>
              </w:rPr>
              <w:t xml:space="preserve">2,012,172 </w:t>
            </w:r>
          </w:p>
        </w:tc>
      </w:tr>
      <w:tr w:rsidR="003469D3" w:rsidRPr="003469D3" w14:paraId="7D9F4A6B" w14:textId="77777777" w:rsidTr="001B3D6F">
        <w:trPr>
          <w:trHeight w:val="300"/>
          <w:jc w:val="center"/>
        </w:trPr>
        <w:tc>
          <w:tcPr>
            <w:tcW w:w="704" w:type="dxa"/>
            <w:shd w:val="clear" w:color="auto" w:fill="auto"/>
            <w:noWrap/>
            <w:vAlign w:val="center"/>
          </w:tcPr>
          <w:p w14:paraId="59137939" w14:textId="62F6D6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41518</w:t>
            </w:r>
          </w:p>
        </w:tc>
        <w:tc>
          <w:tcPr>
            <w:tcW w:w="6379" w:type="dxa"/>
            <w:shd w:val="clear" w:color="auto" w:fill="auto"/>
            <w:noWrap/>
            <w:vAlign w:val="center"/>
          </w:tcPr>
          <w:p w14:paraId="5B1E57BF" w14:textId="3A36D538" w:rsidR="003469D3" w:rsidRPr="003469D3" w:rsidRDefault="003469D3" w:rsidP="003469D3">
            <w:pPr>
              <w:spacing w:after="0" w:line="240" w:lineRule="auto"/>
              <w:rPr>
                <w:rFonts w:ascii="Arial" w:eastAsia="Times New Roman" w:hAnsi="Arial" w:cs="Arial"/>
                <w:bCs/>
                <w:color w:val="000000"/>
                <w:sz w:val="18"/>
                <w:szCs w:val="18"/>
                <w:lang w:eastAsia="es-MX"/>
              </w:rPr>
            </w:pPr>
            <w:r w:rsidRPr="003469D3">
              <w:rPr>
                <w:rFonts w:ascii="Arial" w:eastAsia="Times New Roman" w:hAnsi="Arial" w:cs="Arial"/>
                <w:bCs/>
                <w:color w:val="000000"/>
                <w:sz w:val="18"/>
                <w:szCs w:val="18"/>
                <w:lang w:eastAsia="es-MX"/>
              </w:rPr>
              <w:t>Comisión Estatal de Conciliación y Arbitraje Médico de Colima</w:t>
            </w:r>
          </w:p>
        </w:tc>
        <w:tc>
          <w:tcPr>
            <w:tcW w:w="1276" w:type="dxa"/>
            <w:shd w:val="clear" w:color="auto" w:fill="auto"/>
            <w:noWrap/>
            <w:vAlign w:val="center"/>
          </w:tcPr>
          <w:p w14:paraId="361924A3" w14:textId="1E569DDB" w:rsidR="003469D3" w:rsidRPr="003469D3" w:rsidRDefault="003469D3" w:rsidP="003469D3">
            <w:pPr>
              <w:spacing w:after="0" w:line="240" w:lineRule="auto"/>
              <w:jc w:val="right"/>
              <w:rPr>
                <w:rFonts w:ascii="Arial" w:hAnsi="Arial" w:cs="Arial"/>
                <w:sz w:val="18"/>
                <w:szCs w:val="20"/>
              </w:rPr>
            </w:pPr>
            <w:r w:rsidRPr="003469D3">
              <w:rPr>
                <w:rFonts w:ascii="Arial" w:hAnsi="Arial" w:cs="Arial"/>
                <w:color w:val="000000"/>
                <w:sz w:val="18"/>
                <w:szCs w:val="18"/>
              </w:rPr>
              <w:t xml:space="preserve">2,012,172 </w:t>
            </w:r>
          </w:p>
        </w:tc>
      </w:tr>
      <w:tr w:rsidR="003469D3" w:rsidRPr="003469D3" w14:paraId="07583926" w14:textId="77777777" w:rsidTr="001B3D6F">
        <w:trPr>
          <w:trHeight w:val="300"/>
          <w:jc w:val="center"/>
        </w:trPr>
        <w:tc>
          <w:tcPr>
            <w:tcW w:w="704" w:type="dxa"/>
            <w:shd w:val="clear" w:color="auto" w:fill="auto"/>
            <w:noWrap/>
            <w:vAlign w:val="center"/>
            <w:hideMark/>
          </w:tcPr>
          <w:p w14:paraId="056DB032" w14:textId="3608D130" w:rsidR="003469D3" w:rsidRPr="003469D3" w:rsidRDefault="003469D3" w:rsidP="003469D3">
            <w:pPr>
              <w:spacing w:after="0" w:line="240" w:lineRule="auto"/>
              <w:jc w:val="center"/>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09</w:t>
            </w:r>
          </w:p>
        </w:tc>
        <w:tc>
          <w:tcPr>
            <w:tcW w:w="6379" w:type="dxa"/>
            <w:shd w:val="clear" w:color="auto" w:fill="auto"/>
            <w:noWrap/>
            <w:vAlign w:val="center"/>
            <w:hideMark/>
          </w:tcPr>
          <w:p w14:paraId="5C0D2DA0" w14:textId="4A331384" w:rsidR="003469D3" w:rsidRPr="003469D3" w:rsidRDefault="003469D3" w:rsidP="003469D3">
            <w:pPr>
              <w:spacing w:after="0" w:line="240" w:lineRule="auto"/>
              <w:rPr>
                <w:rFonts w:ascii="Arial" w:eastAsia="Times New Roman" w:hAnsi="Arial" w:cs="Arial"/>
                <w:b/>
                <w:bCs/>
                <w:color w:val="000000"/>
                <w:sz w:val="18"/>
                <w:szCs w:val="18"/>
                <w:lang w:eastAsia="es-MX"/>
              </w:rPr>
            </w:pPr>
            <w:r w:rsidRPr="003469D3">
              <w:rPr>
                <w:rFonts w:ascii="Arial" w:eastAsia="Times New Roman" w:hAnsi="Arial" w:cs="Arial"/>
                <w:b/>
                <w:bCs/>
                <w:color w:val="000000"/>
                <w:sz w:val="18"/>
                <w:szCs w:val="18"/>
                <w:lang w:eastAsia="es-MX"/>
              </w:rPr>
              <w:t>Secretaría de Administración y Gestión Pública</w:t>
            </w:r>
          </w:p>
        </w:tc>
        <w:tc>
          <w:tcPr>
            <w:tcW w:w="1276" w:type="dxa"/>
            <w:shd w:val="clear" w:color="auto" w:fill="auto"/>
            <w:noWrap/>
            <w:vAlign w:val="center"/>
          </w:tcPr>
          <w:p w14:paraId="009C4D90" w14:textId="7BF2A196" w:rsidR="003469D3" w:rsidRPr="003469D3" w:rsidRDefault="003469D3" w:rsidP="003469D3">
            <w:pPr>
              <w:spacing w:after="0" w:line="240" w:lineRule="auto"/>
              <w:jc w:val="right"/>
              <w:rPr>
                <w:rFonts w:ascii="Arial" w:eastAsia="Times New Roman" w:hAnsi="Arial" w:cs="Arial"/>
                <w:b/>
                <w:bCs/>
                <w:color w:val="000000"/>
                <w:sz w:val="18"/>
                <w:szCs w:val="18"/>
                <w:lang w:eastAsia="es-MX"/>
              </w:rPr>
            </w:pPr>
            <w:r w:rsidRPr="003469D3">
              <w:rPr>
                <w:rFonts w:ascii="Arial" w:hAnsi="Arial" w:cs="Arial"/>
                <w:b/>
                <w:bCs/>
                <w:color w:val="000000"/>
                <w:sz w:val="18"/>
                <w:szCs w:val="18"/>
              </w:rPr>
              <w:t xml:space="preserve">18,759,960 </w:t>
            </w:r>
          </w:p>
        </w:tc>
      </w:tr>
      <w:tr w:rsidR="003469D3" w:rsidRPr="003469D3" w14:paraId="0AD69821" w14:textId="77777777" w:rsidTr="001B3D6F">
        <w:trPr>
          <w:trHeight w:val="300"/>
          <w:jc w:val="center"/>
        </w:trPr>
        <w:tc>
          <w:tcPr>
            <w:tcW w:w="704" w:type="dxa"/>
            <w:shd w:val="clear" w:color="auto" w:fill="auto"/>
            <w:noWrap/>
            <w:vAlign w:val="center"/>
            <w:hideMark/>
          </w:tcPr>
          <w:p w14:paraId="5E95243F"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41521</w:t>
            </w:r>
          </w:p>
        </w:tc>
        <w:tc>
          <w:tcPr>
            <w:tcW w:w="6379" w:type="dxa"/>
            <w:shd w:val="clear" w:color="auto" w:fill="auto"/>
            <w:noWrap/>
            <w:vAlign w:val="center"/>
            <w:hideMark/>
          </w:tcPr>
          <w:p w14:paraId="1A9C6822"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Instituto Colimense para la Sociedad de la Información y el Conocimiento</w:t>
            </w:r>
          </w:p>
        </w:tc>
        <w:tc>
          <w:tcPr>
            <w:tcW w:w="1276" w:type="dxa"/>
            <w:shd w:val="clear" w:color="auto" w:fill="auto"/>
            <w:noWrap/>
            <w:vAlign w:val="center"/>
          </w:tcPr>
          <w:p w14:paraId="7D53970C" w14:textId="262DFF30"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17,259,960 </w:t>
            </w:r>
          </w:p>
        </w:tc>
      </w:tr>
      <w:tr w:rsidR="003469D3" w:rsidRPr="003469D3" w14:paraId="3EDD0D73" w14:textId="77777777" w:rsidTr="001B3D6F">
        <w:trPr>
          <w:trHeight w:val="300"/>
          <w:jc w:val="center"/>
        </w:trPr>
        <w:tc>
          <w:tcPr>
            <w:tcW w:w="704" w:type="dxa"/>
            <w:shd w:val="clear" w:color="auto" w:fill="auto"/>
            <w:noWrap/>
            <w:vAlign w:val="center"/>
            <w:hideMark/>
          </w:tcPr>
          <w:p w14:paraId="6596EBB3" w14:textId="77777777"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41561</w:t>
            </w:r>
          </w:p>
        </w:tc>
        <w:tc>
          <w:tcPr>
            <w:tcW w:w="6379" w:type="dxa"/>
            <w:shd w:val="clear" w:color="auto" w:fill="auto"/>
            <w:noWrap/>
            <w:vAlign w:val="center"/>
            <w:hideMark/>
          </w:tcPr>
          <w:p w14:paraId="69DD1754" w14:textId="77777777"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eastAsia="Times New Roman" w:hAnsi="Arial" w:cs="Arial"/>
                <w:color w:val="000000"/>
                <w:sz w:val="18"/>
                <w:szCs w:val="18"/>
                <w:lang w:eastAsia="es-MX"/>
              </w:rPr>
              <w:t>Órgano de Gestión y Control del Patrimonio Inmobiliario del Estado de Colima</w:t>
            </w:r>
          </w:p>
        </w:tc>
        <w:tc>
          <w:tcPr>
            <w:tcW w:w="1276" w:type="dxa"/>
            <w:shd w:val="clear" w:color="auto" w:fill="auto"/>
            <w:noWrap/>
            <w:vAlign w:val="center"/>
          </w:tcPr>
          <w:p w14:paraId="61D4E188" w14:textId="4DA3AC7A" w:rsidR="003469D3" w:rsidRPr="003469D3" w:rsidRDefault="003469D3" w:rsidP="003469D3">
            <w:pPr>
              <w:spacing w:after="0" w:line="240" w:lineRule="auto"/>
              <w:jc w:val="right"/>
              <w:rPr>
                <w:rFonts w:ascii="Arial" w:eastAsia="Times New Roman" w:hAnsi="Arial" w:cs="Arial"/>
                <w:color w:val="000000"/>
                <w:sz w:val="18"/>
                <w:szCs w:val="18"/>
                <w:lang w:eastAsia="es-MX"/>
              </w:rPr>
            </w:pPr>
            <w:r w:rsidRPr="003469D3">
              <w:rPr>
                <w:rFonts w:ascii="Arial" w:hAnsi="Arial" w:cs="Arial"/>
                <w:color w:val="000000"/>
                <w:sz w:val="18"/>
                <w:szCs w:val="18"/>
              </w:rPr>
              <w:t xml:space="preserve">1,500,000 </w:t>
            </w:r>
          </w:p>
        </w:tc>
      </w:tr>
      <w:tr w:rsidR="003469D3" w:rsidRPr="003469D3" w14:paraId="40EAA59D" w14:textId="77777777" w:rsidTr="001B3D6F">
        <w:trPr>
          <w:trHeight w:val="300"/>
          <w:jc w:val="center"/>
        </w:trPr>
        <w:tc>
          <w:tcPr>
            <w:tcW w:w="704" w:type="dxa"/>
            <w:shd w:val="clear" w:color="auto" w:fill="auto"/>
            <w:noWrap/>
            <w:vAlign w:val="center"/>
          </w:tcPr>
          <w:p w14:paraId="779031DF" w14:textId="4A0F43E5" w:rsidR="003469D3" w:rsidRPr="003469D3" w:rsidRDefault="003469D3" w:rsidP="003469D3">
            <w:pPr>
              <w:spacing w:after="0" w:line="240" w:lineRule="auto"/>
              <w:jc w:val="center"/>
              <w:rPr>
                <w:rFonts w:ascii="Arial" w:eastAsia="Times New Roman" w:hAnsi="Arial" w:cs="Arial"/>
                <w:b/>
                <w:color w:val="000000"/>
                <w:sz w:val="18"/>
                <w:szCs w:val="18"/>
                <w:lang w:eastAsia="es-MX"/>
              </w:rPr>
            </w:pPr>
            <w:r w:rsidRPr="003469D3">
              <w:rPr>
                <w:rFonts w:ascii="Arial" w:eastAsia="Times New Roman" w:hAnsi="Arial" w:cs="Arial"/>
                <w:b/>
                <w:color w:val="000000"/>
                <w:sz w:val="18"/>
                <w:szCs w:val="18"/>
                <w:lang w:eastAsia="es-MX"/>
              </w:rPr>
              <w:t>19</w:t>
            </w:r>
          </w:p>
        </w:tc>
        <w:tc>
          <w:tcPr>
            <w:tcW w:w="6379" w:type="dxa"/>
            <w:shd w:val="clear" w:color="auto" w:fill="auto"/>
            <w:noWrap/>
            <w:vAlign w:val="center"/>
          </w:tcPr>
          <w:p w14:paraId="71D63FEE" w14:textId="15952C3F" w:rsidR="003469D3" w:rsidRPr="003469D3" w:rsidRDefault="003469D3" w:rsidP="003469D3">
            <w:pPr>
              <w:spacing w:after="0" w:line="240" w:lineRule="auto"/>
              <w:rPr>
                <w:rFonts w:ascii="Arial" w:eastAsia="Times New Roman" w:hAnsi="Arial" w:cs="Arial"/>
                <w:b/>
                <w:color w:val="000000"/>
                <w:sz w:val="18"/>
                <w:szCs w:val="18"/>
                <w:lang w:eastAsia="es-MX"/>
              </w:rPr>
            </w:pPr>
            <w:r w:rsidRPr="003469D3">
              <w:rPr>
                <w:rFonts w:ascii="Arial" w:eastAsia="Times New Roman" w:hAnsi="Arial" w:cs="Arial"/>
                <w:b/>
                <w:color w:val="000000"/>
                <w:sz w:val="18"/>
                <w:szCs w:val="18"/>
                <w:lang w:eastAsia="es-MX"/>
              </w:rPr>
              <w:t>Transferencias, Asignaciones, Subsidios y Otras Ayudas</w:t>
            </w:r>
          </w:p>
        </w:tc>
        <w:tc>
          <w:tcPr>
            <w:tcW w:w="1276" w:type="dxa"/>
            <w:shd w:val="clear" w:color="auto" w:fill="auto"/>
            <w:noWrap/>
            <w:vAlign w:val="center"/>
          </w:tcPr>
          <w:p w14:paraId="435F7A7B" w14:textId="1B1CAE92" w:rsidR="003469D3" w:rsidRPr="003469D3" w:rsidRDefault="003469D3" w:rsidP="003469D3">
            <w:pPr>
              <w:spacing w:after="0" w:line="240" w:lineRule="auto"/>
              <w:jc w:val="right"/>
              <w:rPr>
                <w:rFonts w:ascii="Arial" w:hAnsi="Arial" w:cs="Arial"/>
                <w:b/>
                <w:color w:val="000000"/>
                <w:sz w:val="18"/>
                <w:szCs w:val="20"/>
              </w:rPr>
            </w:pPr>
            <w:r w:rsidRPr="003469D3">
              <w:rPr>
                <w:rFonts w:ascii="Arial" w:hAnsi="Arial" w:cs="Arial"/>
                <w:b/>
                <w:bCs/>
                <w:color w:val="000000"/>
                <w:sz w:val="18"/>
                <w:szCs w:val="18"/>
              </w:rPr>
              <w:t xml:space="preserve">7,000,000 </w:t>
            </w:r>
          </w:p>
        </w:tc>
      </w:tr>
      <w:tr w:rsidR="003469D3" w:rsidRPr="003469D3" w14:paraId="1F3776C8" w14:textId="77777777" w:rsidTr="001B3D6F">
        <w:trPr>
          <w:trHeight w:val="300"/>
          <w:jc w:val="center"/>
        </w:trPr>
        <w:tc>
          <w:tcPr>
            <w:tcW w:w="704" w:type="dxa"/>
            <w:shd w:val="clear" w:color="auto" w:fill="auto"/>
            <w:noWrap/>
            <w:vAlign w:val="center"/>
          </w:tcPr>
          <w:p w14:paraId="7CC4E2B4" w14:textId="1EF76ECE"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hAnsi="Arial" w:cs="Arial"/>
                <w:sz w:val="18"/>
              </w:rPr>
              <w:t>41508</w:t>
            </w:r>
          </w:p>
        </w:tc>
        <w:tc>
          <w:tcPr>
            <w:tcW w:w="6379" w:type="dxa"/>
            <w:shd w:val="clear" w:color="auto" w:fill="auto"/>
            <w:noWrap/>
            <w:vAlign w:val="center"/>
          </w:tcPr>
          <w:p w14:paraId="283A194A" w14:textId="0047F469"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hAnsi="Arial" w:cs="Arial"/>
                <w:sz w:val="18"/>
              </w:rPr>
              <w:t>Junta de Asistencia Privada</w:t>
            </w:r>
          </w:p>
        </w:tc>
        <w:tc>
          <w:tcPr>
            <w:tcW w:w="1276" w:type="dxa"/>
            <w:shd w:val="clear" w:color="auto" w:fill="auto"/>
            <w:noWrap/>
            <w:vAlign w:val="center"/>
          </w:tcPr>
          <w:p w14:paraId="57E8F623" w14:textId="3661E03F" w:rsidR="003469D3" w:rsidRPr="003469D3" w:rsidRDefault="003469D3" w:rsidP="003469D3">
            <w:pPr>
              <w:spacing w:after="0" w:line="240" w:lineRule="auto"/>
              <w:jc w:val="right"/>
              <w:rPr>
                <w:rFonts w:ascii="Arial" w:hAnsi="Arial" w:cs="Arial"/>
                <w:color w:val="000000"/>
                <w:sz w:val="18"/>
                <w:szCs w:val="20"/>
              </w:rPr>
            </w:pPr>
            <w:r w:rsidRPr="003469D3">
              <w:rPr>
                <w:rFonts w:ascii="Arial" w:hAnsi="Arial" w:cs="Arial"/>
                <w:color w:val="000000"/>
                <w:sz w:val="18"/>
                <w:szCs w:val="18"/>
              </w:rPr>
              <w:t xml:space="preserve">2,000,000 </w:t>
            </w:r>
          </w:p>
        </w:tc>
      </w:tr>
      <w:tr w:rsidR="003469D3" w:rsidRPr="00860E18" w14:paraId="6D41BFD2" w14:textId="77777777" w:rsidTr="001B3D6F">
        <w:trPr>
          <w:trHeight w:val="300"/>
          <w:jc w:val="center"/>
        </w:trPr>
        <w:tc>
          <w:tcPr>
            <w:tcW w:w="704" w:type="dxa"/>
            <w:shd w:val="clear" w:color="auto" w:fill="auto"/>
            <w:noWrap/>
            <w:vAlign w:val="center"/>
          </w:tcPr>
          <w:p w14:paraId="69F1C0BB" w14:textId="67580806" w:rsidR="003469D3" w:rsidRPr="003469D3" w:rsidRDefault="003469D3" w:rsidP="003469D3">
            <w:pPr>
              <w:spacing w:after="0" w:line="240" w:lineRule="auto"/>
              <w:jc w:val="center"/>
              <w:rPr>
                <w:rFonts w:ascii="Arial" w:eastAsia="Times New Roman" w:hAnsi="Arial" w:cs="Arial"/>
                <w:color w:val="000000"/>
                <w:sz w:val="18"/>
                <w:szCs w:val="18"/>
                <w:lang w:eastAsia="es-MX"/>
              </w:rPr>
            </w:pPr>
            <w:r w:rsidRPr="003469D3">
              <w:rPr>
                <w:rFonts w:ascii="Arial" w:hAnsi="Arial" w:cs="Arial"/>
                <w:sz w:val="18"/>
                <w:szCs w:val="20"/>
              </w:rPr>
              <w:t>41560</w:t>
            </w:r>
          </w:p>
        </w:tc>
        <w:tc>
          <w:tcPr>
            <w:tcW w:w="6379" w:type="dxa"/>
            <w:shd w:val="clear" w:color="auto" w:fill="auto"/>
            <w:noWrap/>
            <w:vAlign w:val="center"/>
          </w:tcPr>
          <w:p w14:paraId="7A7BC72F" w14:textId="3738C88A" w:rsidR="003469D3" w:rsidRPr="003469D3" w:rsidRDefault="003469D3" w:rsidP="003469D3">
            <w:pPr>
              <w:spacing w:after="0" w:line="240" w:lineRule="auto"/>
              <w:rPr>
                <w:rFonts w:ascii="Arial" w:eastAsia="Times New Roman" w:hAnsi="Arial" w:cs="Arial"/>
                <w:color w:val="000000"/>
                <w:sz w:val="18"/>
                <w:szCs w:val="18"/>
                <w:lang w:eastAsia="es-MX"/>
              </w:rPr>
            </w:pPr>
            <w:r w:rsidRPr="003469D3">
              <w:rPr>
                <w:rFonts w:ascii="Arial" w:hAnsi="Arial" w:cs="Arial"/>
                <w:sz w:val="18"/>
                <w:szCs w:val="20"/>
              </w:rPr>
              <w:t>Secretaría Ejecutiva del Sistema Anticorrupción del Estado de Colima</w:t>
            </w:r>
          </w:p>
        </w:tc>
        <w:tc>
          <w:tcPr>
            <w:tcW w:w="1276" w:type="dxa"/>
            <w:shd w:val="clear" w:color="auto" w:fill="auto"/>
            <w:noWrap/>
            <w:vAlign w:val="center"/>
          </w:tcPr>
          <w:p w14:paraId="79953C93" w14:textId="63E4961E" w:rsidR="003469D3" w:rsidRPr="006764CD" w:rsidRDefault="003469D3" w:rsidP="003469D3">
            <w:pPr>
              <w:spacing w:after="0" w:line="240" w:lineRule="auto"/>
              <w:jc w:val="right"/>
              <w:rPr>
                <w:rFonts w:ascii="Arial" w:hAnsi="Arial" w:cs="Arial"/>
                <w:color w:val="000000"/>
                <w:sz w:val="18"/>
                <w:szCs w:val="20"/>
              </w:rPr>
            </w:pPr>
            <w:r w:rsidRPr="003469D3">
              <w:rPr>
                <w:rFonts w:ascii="Arial" w:hAnsi="Arial" w:cs="Arial"/>
                <w:color w:val="000000"/>
                <w:sz w:val="18"/>
                <w:szCs w:val="18"/>
              </w:rPr>
              <w:t>5,000,000</w:t>
            </w:r>
            <w:r>
              <w:rPr>
                <w:rFonts w:ascii="Arial" w:hAnsi="Arial" w:cs="Arial"/>
                <w:color w:val="000000"/>
                <w:sz w:val="18"/>
                <w:szCs w:val="18"/>
              </w:rPr>
              <w:t xml:space="preserve"> </w:t>
            </w:r>
          </w:p>
        </w:tc>
      </w:tr>
    </w:tbl>
    <w:p w14:paraId="2D846859" w14:textId="388F89A4" w:rsidR="00A735DA" w:rsidRPr="003203AD" w:rsidRDefault="00A735DA" w:rsidP="001D2F77">
      <w:pPr>
        <w:spacing w:after="0" w:line="240" w:lineRule="auto"/>
        <w:jc w:val="both"/>
        <w:rPr>
          <w:rFonts w:ascii="Arial" w:hAnsi="Arial" w:cs="Arial"/>
          <w:lang w:val="es-ES"/>
        </w:rPr>
      </w:pPr>
      <w:r w:rsidRPr="00AA5C68">
        <w:rPr>
          <w:rFonts w:ascii="Arial" w:eastAsia="Times New Roman" w:hAnsi="Arial" w:cs="Arial"/>
          <w:lang w:val="es-ES"/>
        </w:rPr>
        <w:t xml:space="preserve">En el </w:t>
      </w:r>
      <w:r w:rsidRPr="00AA5C68">
        <w:rPr>
          <w:rFonts w:ascii="Arial" w:eastAsia="Times New Roman" w:hAnsi="Arial" w:cs="Arial"/>
          <w:b/>
          <w:lang w:val="es-ES"/>
        </w:rPr>
        <w:t xml:space="preserve">Anexo </w:t>
      </w:r>
      <w:r w:rsidRPr="00AA5C68">
        <w:rPr>
          <w:rFonts w:ascii="Arial" w:eastAsia="Times New Roman" w:hAnsi="Arial" w:cs="Arial"/>
          <w:b/>
        </w:rPr>
        <w:t>6</w:t>
      </w:r>
      <w:r w:rsidRPr="00AA5C68">
        <w:rPr>
          <w:rFonts w:ascii="Arial" w:eastAsia="Times New Roman" w:hAnsi="Arial" w:cs="Arial"/>
        </w:rPr>
        <w:t xml:space="preserve"> se presenta la </w:t>
      </w:r>
      <w:r w:rsidRPr="00AA5C68">
        <w:rPr>
          <w:rFonts w:ascii="Arial" w:hAnsi="Arial" w:cs="Arial"/>
          <w:b/>
          <w:lang w:val="es-ES"/>
        </w:rPr>
        <w:t>Cl</w:t>
      </w:r>
      <w:r w:rsidR="00082432" w:rsidRPr="00AA5C68">
        <w:rPr>
          <w:rFonts w:ascii="Arial" w:hAnsi="Arial" w:cs="Arial"/>
          <w:b/>
          <w:lang w:val="es-ES"/>
        </w:rPr>
        <w:t>asificación por Objeto de Gasto</w:t>
      </w:r>
      <w:r w:rsidR="008F2887" w:rsidRPr="00AA5C68">
        <w:rPr>
          <w:rFonts w:ascii="Arial" w:hAnsi="Arial" w:cs="Arial"/>
          <w:b/>
          <w:lang w:val="es-ES"/>
        </w:rPr>
        <w:t xml:space="preserve"> a nivel Capítulo</w:t>
      </w:r>
      <w:r w:rsidR="00082432" w:rsidRPr="00AA5C68">
        <w:rPr>
          <w:rFonts w:ascii="Arial" w:hAnsi="Arial" w:cs="Arial"/>
          <w:b/>
          <w:lang w:val="es-ES"/>
        </w:rPr>
        <w:t xml:space="preserve">, Programa Presupuestario y Proyecto </w:t>
      </w:r>
      <w:r w:rsidRPr="00AA5C68">
        <w:rPr>
          <w:rFonts w:ascii="Arial" w:hAnsi="Arial" w:cs="Arial"/>
          <w:b/>
          <w:lang w:val="es-ES"/>
        </w:rPr>
        <w:t>de las Entidades de la Administración Pública Paraestatal</w:t>
      </w:r>
      <w:r w:rsidRPr="00AA5C68">
        <w:rPr>
          <w:rFonts w:ascii="Arial" w:hAnsi="Arial" w:cs="Arial"/>
          <w:lang w:val="es-ES"/>
        </w:rPr>
        <w:t>, organizado de la siguiente manera:</w:t>
      </w:r>
      <w:r w:rsidRPr="003203AD">
        <w:rPr>
          <w:rFonts w:ascii="Arial" w:hAnsi="Arial" w:cs="Arial"/>
          <w:lang w:val="es-ES"/>
        </w:rPr>
        <w:t xml:space="preserve"> </w:t>
      </w:r>
    </w:p>
    <w:p w14:paraId="4BA3E477" w14:textId="77777777" w:rsidR="00CE678A" w:rsidRPr="003203AD" w:rsidRDefault="00CE678A" w:rsidP="001D2F77">
      <w:pPr>
        <w:spacing w:after="0" w:line="240" w:lineRule="auto"/>
        <w:jc w:val="both"/>
        <w:rPr>
          <w:rFonts w:ascii="Arial" w:hAnsi="Arial" w:cs="Arial"/>
          <w:lang w:val="es-ES"/>
        </w:rPr>
      </w:pPr>
    </w:p>
    <w:tbl>
      <w:tblPr>
        <w:tblW w:w="8145" w:type="dxa"/>
        <w:tblCellMar>
          <w:left w:w="70" w:type="dxa"/>
          <w:right w:w="70" w:type="dxa"/>
        </w:tblCellMar>
        <w:tblLook w:val="04A0" w:firstRow="1" w:lastRow="0" w:firstColumn="1" w:lastColumn="0" w:noHBand="0" w:noVBand="1"/>
      </w:tblPr>
      <w:tblGrid>
        <w:gridCol w:w="1200"/>
        <w:gridCol w:w="6945"/>
      </w:tblGrid>
      <w:tr w:rsidR="00860E18" w:rsidRPr="00AA5C68" w14:paraId="002C3346" w14:textId="77777777" w:rsidTr="00860E18">
        <w:trPr>
          <w:trHeight w:val="300"/>
        </w:trPr>
        <w:tc>
          <w:tcPr>
            <w:tcW w:w="1200" w:type="dxa"/>
            <w:shd w:val="clear" w:color="auto" w:fill="auto"/>
            <w:noWrap/>
            <w:vAlign w:val="center"/>
            <w:hideMark/>
          </w:tcPr>
          <w:p w14:paraId="58DBC149" w14:textId="77777777" w:rsidR="00860E18" w:rsidRPr="001B3D6F" w:rsidRDefault="00860E18"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6.1</w:t>
            </w:r>
          </w:p>
        </w:tc>
        <w:tc>
          <w:tcPr>
            <w:tcW w:w="6945" w:type="dxa"/>
            <w:shd w:val="clear" w:color="auto" w:fill="auto"/>
            <w:noWrap/>
            <w:vAlign w:val="center"/>
            <w:hideMark/>
          </w:tcPr>
          <w:p w14:paraId="019304CF"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Sistema para el Desarrollo Integral de la Familia del Estado de Colima</w:t>
            </w:r>
          </w:p>
        </w:tc>
      </w:tr>
      <w:tr w:rsidR="00860E18" w:rsidRPr="00AA5C68" w14:paraId="6C7CFCDA" w14:textId="77777777" w:rsidTr="00860E18">
        <w:trPr>
          <w:trHeight w:val="300"/>
        </w:trPr>
        <w:tc>
          <w:tcPr>
            <w:tcW w:w="1200" w:type="dxa"/>
            <w:shd w:val="clear" w:color="auto" w:fill="auto"/>
            <w:noWrap/>
            <w:vAlign w:val="center"/>
            <w:hideMark/>
          </w:tcPr>
          <w:p w14:paraId="3AB7AF24" w14:textId="77777777" w:rsidR="00860E18" w:rsidRPr="001B3D6F" w:rsidRDefault="00860E18"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6.2</w:t>
            </w:r>
          </w:p>
        </w:tc>
        <w:tc>
          <w:tcPr>
            <w:tcW w:w="6945" w:type="dxa"/>
            <w:shd w:val="clear" w:color="auto" w:fill="auto"/>
            <w:noWrap/>
            <w:vAlign w:val="center"/>
            <w:hideMark/>
          </w:tcPr>
          <w:p w14:paraId="33C6CB96"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Colimense de Radio y Televisión</w:t>
            </w:r>
          </w:p>
        </w:tc>
      </w:tr>
      <w:tr w:rsidR="00860E18" w:rsidRPr="00AA5C68" w14:paraId="7BD87BF2" w14:textId="77777777" w:rsidTr="00860E18">
        <w:trPr>
          <w:trHeight w:val="300"/>
        </w:trPr>
        <w:tc>
          <w:tcPr>
            <w:tcW w:w="1200" w:type="dxa"/>
            <w:shd w:val="clear" w:color="auto" w:fill="auto"/>
            <w:noWrap/>
            <w:vAlign w:val="center"/>
            <w:hideMark/>
          </w:tcPr>
          <w:p w14:paraId="2A68BB2D" w14:textId="1BFD5C68"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6.3</w:t>
            </w:r>
          </w:p>
        </w:tc>
        <w:tc>
          <w:tcPr>
            <w:tcW w:w="6945" w:type="dxa"/>
            <w:shd w:val="clear" w:color="auto" w:fill="auto"/>
            <w:noWrap/>
            <w:vAlign w:val="center"/>
            <w:hideMark/>
          </w:tcPr>
          <w:p w14:paraId="0EE17F2C"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Centro Estatal para la Prevención y Atención a la Violencia Familiar</w:t>
            </w:r>
          </w:p>
        </w:tc>
      </w:tr>
      <w:tr w:rsidR="00860E18" w:rsidRPr="00AA5C68" w14:paraId="3CA3B825" w14:textId="77777777" w:rsidTr="00860E18">
        <w:trPr>
          <w:trHeight w:val="300"/>
        </w:trPr>
        <w:tc>
          <w:tcPr>
            <w:tcW w:w="1200" w:type="dxa"/>
            <w:shd w:val="clear" w:color="auto" w:fill="auto"/>
            <w:noWrap/>
            <w:vAlign w:val="center"/>
            <w:hideMark/>
          </w:tcPr>
          <w:p w14:paraId="3B17DF43" w14:textId="2D0DA7ED"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6.4</w:t>
            </w:r>
          </w:p>
        </w:tc>
        <w:tc>
          <w:tcPr>
            <w:tcW w:w="6945" w:type="dxa"/>
            <w:shd w:val="clear" w:color="auto" w:fill="auto"/>
            <w:noWrap/>
            <w:vAlign w:val="center"/>
            <w:hideMark/>
          </w:tcPr>
          <w:p w14:paraId="1DDCD9FE"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Colimense de las Mujeres</w:t>
            </w:r>
          </w:p>
        </w:tc>
      </w:tr>
      <w:tr w:rsidR="00860E18" w:rsidRPr="00AA5C68" w14:paraId="20DC7C50" w14:textId="77777777" w:rsidTr="00860E18">
        <w:trPr>
          <w:trHeight w:val="300"/>
        </w:trPr>
        <w:tc>
          <w:tcPr>
            <w:tcW w:w="1200" w:type="dxa"/>
            <w:shd w:val="clear" w:color="auto" w:fill="auto"/>
            <w:noWrap/>
            <w:vAlign w:val="center"/>
            <w:hideMark/>
          </w:tcPr>
          <w:p w14:paraId="6FDC393B" w14:textId="31D9874F"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6.5</w:t>
            </w:r>
          </w:p>
        </w:tc>
        <w:tc>
          <w:tcPr>
            <w:tcW w:w="6945" w:type="dxa"/>
            <w:shd w:val="clear" w:color="auto" w:fill="auto"/>
            <w:noWrap/>
            <w:vAlign w:val="center"/>
            <w:hideMark/>
          </w:tcPr>
          <w:p w14:paraId="6E8C8BCF"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para el Registro del Territorio del Estado de Colima</w:t>
            </w:r>
          </w:p>
        </w:tc>
      </w:tr>
      <w:tr w:rsidR="00860E18" w:rsidRPr="00AA5C68" w14:paraId="40E5DD9B" w14:textId="77777777" w:rsidTr="00860E18">
        <w:trPr>
          <w:trHeight w:val="300"/>
        </w:trPr>
        <w:tc>
          <w:tcPr>
            <w:tcW w:w="1200" w:type="dxa"/>
            <w:shd w:val="clear" w:color="auto" w:fill="auto"/>
            <w:noWrap/>
            <w:vAlign w:val="center"/>
            <w:hideMark/>
          </w:tcPr>
          <w:p w14:paraId="4599C322" w14:textId="0E2BE2CC"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6.6</w:t>
            </w:r>
          </w:p>
        </w:tc>
        <w:tc>
          <w:tcPr>
            <w:tcW w:w="6945" w:type="dxa"/>
            <w:shd w:val="clear" w:color="auto" w:fill="auto"/>
            <w:noWrap/>
            <w:vAlign w:val="center"/>
            <w:hideMark/>
          </w:tcPr>
          <w:p w14:paraId="36DFC06D" w14:textId="375EF22A"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Procuraduría de Protección de Niñas, Niños y Adolescentes</w:t>
            </w:r>
          </w:p>
        </w:tc>
      </w:tr>
      <w:tr w:rsidR="00860E18" w:rsidRPr="00AA5C68" w14:paraId="4617D887" w14:textId="77777777" w:rsidTr="00860E18">
        <w:trPr>
          <w:trHeight w:val="300"/>
        </w:trPr>
        <w:tc>
          <w:tcPr>
            <w:tcW w:w="1200" w:type="dxa"/>
            <w:shd w:val="clear" w:color="auto" w:fill="auto"/>
            <w:noWrap/>
            <w:vAlign w:val="center"/>
            <w:hideMark/>
          </w:tcPr>
          <w:p w14:paraId="4D734C23" w14:textId="3570FA23"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6.7</w:t>
            </w:r>
          </w:p>
        </w:tc>
        <w:tc>
          <w:tcPr>
            <w:tcW w:w="6945" w:type="dxa"/>
            <w:shd w:val="clear" w:color="auto" w:fill="auto"/>
            <w:noWrap/>
            <w:vAlign w:val="center"/>
            <w:hideMark/>
          </w:tcPr>
          <w:p w14:paraId="5B3CC9D5"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Unidad Estatal de Protección Civil</w:t>
            </w:r>
          </w:p>
        </w:tc>
      </w:tr>
      <w:tr w:rsidR="00860E18" w:rsidRPr="00AA5C68" w14:paraId="5C06A537" w14:textId="77777777" w:rsidTr="00860E18">
        <w:trPr>
          <w:trHeight w:val="300"/>
        </w:trPr>
        <w:tc>
          <w:tcPr>
            <w:tcW w:w="1200" w:type="dxa"/>
            <w:shd w:val="clear" w:color="auto" w:fill="auto"/>
            <w:noWrap/>
            <w:vAlign w:val="center"/>
            <w:hideMark/>
          </w:tcPr>
          <w:p w14:paraId="011D9DE6" w14:textId="04689CD0"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6.8</w:t>
            </w:r>
          </w:p>
        </w:tc>
        <w:tc>
          <w:tcPr>
            <w:tcW w:w="6945" w:type="dxa"/>
            <w:shd w:val="clear" w:color="auto" w:fill="auto"/>
            <w:noWrap/>
            <w:vAlign w:val="center"/>
            <w:hideMark/>
          </w:tcPr>
          <w:p w14:paraId="683F35FA"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Consejo de Participación Social del Estado de Colima</w:t>
            </w:r>
          </w:p>
        </w:tc>
      </w:tr>
      <w:tr w:rsidR="00860E18" w:rsidRPr="00AA5C68" w14:paraId="03482A19" w14:textId="77777777" w:rsidTr="00860E18">
        <w:trPr>
          <w:trHeight w:val="300"/>
        </w:trPr>
        <w:tc>
          <w:tcPr>
            <w:tcW w:w="1200" w:type="dxa"/>
            <w:shd w:val="clear" w:color="auto" w:fill="auto"/>
            <w:noWrap/>
            <w:vAlign w:val="center"/>
            <w:hideMark/>
          </w:tcPr>
          <w:p w14:paraId="05FD1BC8" w14:textId="13FEFDF2"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6.9</w:t>
            </w:r>
          </w:p>
        </w:tc>
        <w:tc>
          <w:tcPr>
            <w:tcW w:w="6945" w:type="dxa"/>
            <w:shd w:val="clear" w:color="auto" w:fill="auto"/>
            <w:noWrap/>
            <w:vAlign w:val="center"/>
            <w:hideMark/>
          </w:tcPr>
          <w:p w14:paraId="5A1F713D"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para la Atención de los Adultos Mayores</w:t>
            </w:r>
          </w:p>
        </w:tc>
      </w:tr>
      <w:tr w:rsidR="00860E18" w:rsidRPr="00AA5C68" w14:paraId="18E38DC0" w14:textId="77777777" w:rsidTr="00860E18">
        <w:trPr>
          <w:trHeight w:val="300"/>
        </w:trPr>
        <w:tc>
          <w:tcPr>
            <w:tcW w:w="1200" w:type="dxa"/>
            <w:shd w:val="clear" w:color="auto" w:fill="auto"/>
            <w:noWrap/>
            <w:vAlign w:val="center"/>
            <w:hideMark/>
          </w:tcPr>
          <w:p w14:paraId="0283BB01" w14:textId="0141220E"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6.10</w:t>
            </w:r>
          </w:p>
        </w:tc>
        <w:tc>
          <w:tcPr>
            <w:tcW w:w="6945" w:type="dxa"/>
            <w:shd w:val="clear" w:color="auto" w:fill="auto"/>
            <w:noWrap/>
            <w:vAlign w:val="center"/>
            <w:hideMark/>
          </w:tcPr>
          <w:p w14:paraId="12A9D881"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Colimense para la Discapacidad</w:t>
            </w:r>
          </w:p>
        </w:tc>
      </w:tr>
      <w:tr w:rsidR="00860E18" w:rsidRPr="00AA5C68" w14:paraId="57A36B54" w14:textId="77777777" w:rsidTr="00860E18">
        <w:trPr>
          <w:trHeight w:val="300"/>
        </w:trPr>
        <w:tc>
          <w:tcPr>
            <w:tcW w:w="1200" w:type="dxa"/>
            <w:shd w:val="clear" w:color="auto" w:fill="auto"/>
            <w:noWrap/>
            <w:vAlign w:val="center"/>
            <w:hideMark/>
          </w:tcPr>
          <w:p w14:paraId="6CC1B623" w14:textId="13C00034"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6.11</w:t>
            </w:r>
          </w:p>
        </w:tc>
        <w:tc>
          <w:tcPr>
            <w:tcW w:w="6945" w:type="dxa"/>
            <w:shd w:val="clear" w:color="auto" w:fill="auto"/>
            <w:noWrap/>
            <w:vAlign w:val="center"/>
            <w:hideMark/>
          </w:tcPr>
          <w:p w14:paraId="5E755DFC"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Comisión Estatal del Agua de Colima</w:t>
            </w:r>
          </w:p>
        </w:tc>
      </w:tr>
      <w:tr w:rsidR="00860E18" w:rsidRPr="00AA5C68" w14:paraId="15A140EB" w14:textId="77777777" w:rsidTr="00860E18">
        <w:trPr>
          <w:trHeight w:val="300"/>
        </w:trPr>
        <w:tc>
          <w:tcPr>
            <w:tcW w:w="1200" w:type="dxa"/>
            <w:shd w:val="clear" w:color="auto" w:fill="auto"/>
            <w:noWrap/>
            <w:vAlign w:val="center"/>
            <w:hideMark/>
          </w:tcPr>
          <w:p w14:paraId="33596D1A" w14:textId="3D2637A6" w:rsidR="00860E18" w:rsidRPr="001B3D6F" w:rsidRDefault="00CC41F5"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6.12</w:t>
            </w:r>
          </w:p>
        </w:tc>
        <w:tc>
          <w:tcPr>
            <w:tcW w:w="6945" w:type="dxa"/>
            <w:shd w:val="clear" w:color="auto" w:fill="auto"/>
            <w:noWrap/>
            <w:vAlign w:val="center"/>
            <w:hideMark/>
          </w:tcPr>
          <w:p w14:paraId="08BB5464" w14:textId="77777777" w:rsidR="00860E18" w:rsidRPr="00AA5C68" w:rsidRDefault="00860E18"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para el Medio Ambiente y Desarrollo Sustentable</w:t>
            </w:r>
          </w:p>
        </w:tc>
      </w:tr>
      <w:tr w:rsidR="00013944" w:rsidRPr="00AA5C68" w14:paraId="016D5DD1" w14:textId="77777777" w:rsidTr="00860E18">
        <w:trPr>
          <w:trHeight w:val="300"/>
        </w:trPr>
        <w:tc>
          <w:tcPr>
            <w:tcW w:w="1200" w:type="dxa"/>
            <w:shd w:val="clear" w:color="auto" w:fill="auto"/>
            <w:noWrap/>
            <w:vAlign w:val="center"/>
          </w:tcPr>
          <w:p w14:paraId="0FB71F9D" w14:textId="777E0700" w:rsidR="00013944" w:rsidRPr="001B3D6F" w:rsidRDefault="00013944"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6.13</w:t>
            </w:r>
          </w:p>
        </w:tc>
        <w:tc>
          <w:tcPr>
            <w:tcW w:w="6945" w:type="dxa"/>
            <w:shd w:val="clear" w:color="auto" w:fill="auto"/>
            <w:noWrap/>
            <w:vAlign w:val="center"/>
          </w:tcPr>
          <w:p w14:paraId="7F447C9C" w14:textId="72A2A2A9"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bCs/>
                <w:color w:val="000000"/>
                <w:sz w:val="20"/>
                <w:szCs w:val="18"/>
                <w:lang w:eastAsia="es-MX"/>
              </w:rPr>
              <w:t>Escuela de Talentos</w:t>
            </w:r>
          </w:p>
        </w:tc>
      </w:tr>
      <w:tr w:rsidR="00013944" w:rsidRPr="00AA5C68" w14:paraId="08EAB033" w14:textId="77777777" w:rsidTr="00860E18">
        <w:trPr>
          <w:trHeight w:val="300"/>
        </w:trPr>
        <w:tc>
          <w:tcPr>
            <w:tcW w:w="1200" w:type="dxa"/>
            <w:shd w:val="clear" w:color="auto" w:fill="auto"/>
            <w:noWrap/>
            <w:vAlign w:val="center"/>
          </w:tcPr>
          <w:p w14:paraId="5CA14277" w14:textId="38DF8296" w:rsidR="00013944" w:rsidRPr="001B3D6F" w:rsidRDefault="00013944" w:rsidP="001D2F77">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t>Anexo 6.14</w:t>
            </w:r>
          </w:p>
        </w:tc>
        <w:tc>
          <w:tcPr>
            <w:tcW w:w="6945" w:type="dxa"/>
            <w:shd w:val="clear" w:color="auto" w:fill="auto"/>
            <w:noWrap/>
            <w:vAlign w:val="center"/>
          </w:tcPr>
          <w:p w14:paraId="317FA506" w14:textId="64472008"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bCs/>
                <w:color w:val="000000"/>
                <w:sz w:val="20"/>
                <w:szCs w:val="18"/>
                <w:lang w:eastAsia="es-MX"/>
              </w:rPr>
              <w:t>Instituto Superior de Educación Normal de Estado de Colima</w:t>
            </w:r>
            <w:r w:rsidRPr="00AA5C68">
              <w:rPr>
                <w:rFonts w:ascii="Arial" w:eastAsia="Times New Roman" w:hAnsi="Arial" w:cs="Arial"/>
                <w:bCs/>
                <w:color w:val="000000"/>
                <w:sz w:val="20"/>
                <w:szCs w:val="18"/>
                <w:lang w:eastAsia="es-MX"/>
              </w:rPr>
              <w:tab/>
            </w:r>
          </w:p>
        </w:tc>
      </w:tr>
      <w:tr w:rsidR="00013944" w:rsidRPr="00AA5C68" w14:paraId="6A349754" w14:textId="77777777" w:rsidTr="00013944">
        <w:trPr>
          <w:trHeight w:val="300"/>
        </w:trPr>
        <w:tc>
          <w:tcPr>
            <w:tcW w:w="1200" w:type="dxa"/>
            <w:shd w:val="clear" w:color="auto" w:fill="auto"/>
            <w:noWrap/>
            <w:vAlign w:val="center"/>
          </w:tcPr>
          <w:p w14:paraId="13DD34DA" w14:textId="15DB3371" w:rsidR="00013944" w:rsidRPr="001B3D6F" w:rsidRDefault="00013944" w:rsidP="00F876BA">
            <w:pPr>
              <w:spacing w:after="0" w:line="240" w:lineRule="auto"/>
              <w:rPr>
                <w:rFonts w:ascii="Arial" w:eastAsia="Times New Roman" w:hAnsi="Arial" w:cs="Arial"/>
                <w:b/>
                <w:color w:val="000000"/>
                <w:sz w:val="20"/>
                <w:szCs w:val="18"/>
                <w:lang w:eastAsia="es-MX"/>
              </w:rPr>
            </w:pPr>
            <w:r w:rsidRPr="001B3D6F">
              <w:rPr>
                <w:rFonts w:ascii="Arial" w:eastAsia="Times New Roman" w:hAnsi="Arial" w:cs="Arial"/>
                <w:b/>
                <w:color w:val="000000"/>
                <w:sz w:val="20"/>
                <w:szCs w:val="18"/>
                <w:lang w:eastAsia="es-MX"/>
              </w:rPr>
              <w:lastRenderedPageBreak/>
              <w:t>Anexo 6.1</w:t>
            </w:r>
            <w:r w:rsidR="00F876BA">
              <w:rPr>
                <w:rFonts w:ascii="Arial" w:eastAsia="Times New Roman" w:hAnsi="Arial" w:cs="Arial"/>
                <w:b/>
                <w:color w:val="000000"/>
                <w:sz w:val="20"/>
                <w:szCs w:val="18"/>
                <w:lang w:eastAsia="es-MX"/>
              </w:rPr>
              <w:t>5</w:t>
            </w:r>
          </w:p>
        </w:tc>
        <w:tc>
          <w:tcPr>
            <w:tcW w:w="6945" w:type="dxa"/>
            <w:shd w:val="clear" w:color="auto" w:fill="auto"/>
            <w:noWrap/>
            <w:vAlign w:val="center"/>
            <w:hideMark/>
          </w:tcPr>
          <w:p w14:paraId="28413FAD" w14:textId="77777777"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Colimense del Deporte</w:t>
            </w:r>
          </w:p>
        </w:tc>
      </w:tr>
      <w:tr w:rsidR="00013944" w:rsidRPr="00AA5C68" w14:paraId="01CD4A5D" w14:textId="77777777" w:rsidTr="00013944">
        <w:trPr>
          <w:trHeight w:val="300"/>
        </w:trPr>
        <w:tc>
          <w:tcPr>
            <w:tcW w:w="1200" w:type="dxa"/>
            <w:shd w:val="clear" w:color="auto" w:fill="auto"/>
            <w:noWrap/>
            <w:vAlign w:val="center"/>
          </w:tcPr>
          <w:p w14:paraId="7E9E564A" w14:textId="65D29BCB" w:rsidR="00013944" w:rsidRPr="001B3D6F" w:rsidRDefault="00F876BA"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6.16</w:t>
            </w:r>
          </w:p>
        </w:tc>
        <w:tc>
          <w:tcPr>
            <w:tcW w:w="6945" w:type="dxa"/>
            <w:shd w:val="clear" w:color="auto" w:fill="auto"/>
            <w:noWrap/>
            <w:vAlign w:val="center"/>
            <w:hideMark/>
          </w:tcPr>
          <w:p w14:paraId="1B6160DA" w14:textId="77777777"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Colimense de Infraestructura Física Educativa</w:t>
            </w:r>
          </w:p>
        </w:tc>
      </w:tr>
      <w:tr w:rsidR="00013944" w:rsidRPr="00AA5C68" w14:paraId="726ACB97" w14:textId="77777777" w:rsidTr="00013944">
        <w:trPr>
          <w:trHeight w:val="300"/>
        </w:trPr>
        <w:tc>
          <w:tcPr>
            <w:tcW w:w="1200" w:type="dxa"/>
            <w:shd w:val="clear" w:color="auto" w:fill="auto"/>
            <w:noWrap/>
            <w:vAlign w:val="center"/>
          </w:tcPr>
          <w:p w14:paraId="3BAA89FB" w14:textId="7AF973A5" w:rsidR="00013944" w:rsidRPr="001B3D6F" w:rsidRDefault="00F876BA"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6.17</w:t>
            </w:r>
          </w:p>
        </w:tc>
        <w:tc>
          <w:tcPr>
            <w:tcW w:w="6945" w:type="dxa"/>
            <w:shd w:val="clear" w:color="auto" w:fill="auto"/>
            <w:noWrap/>
            <w:vAlign w:val="center"/>
            <w:hideMark/>
          </w:tcPr>
          <w:p w14:paraId="187C44DF" w14:textId="77777777"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Universidad Tecnológica de Manzanillo</w:t>
            </w:r>
          </w:p>
        </w:tc>
      </w:tr>
      <w:tr w:rsidR="00013944" w:rsidRPr="00AA5C68" w14:paraId="3054ED21" w14:textId="77777777" w:rsidTr="00013944">
        <w:trPr>
          <w:trHeight w:val="300"/>
        </w:trPr>
        <w:tc>
          <w:tcPr>
            <w:tcW w:w="1200" w:type="dxa"/>
            <w:shd w:val="clear" w:color="auto" w:fill="auto"/>
            <w:noWrap/>
            <w:vAlign w:val="center"/>
          </w:tcPr>
          <w:p w14:paraId="061162FC" w14:textId="1373593B" w:rsidR="00013944" w:rsidRPr="001B3D6F" w:rsidRDefault="00F876BA"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6.18</w:t>
            </w:r>
          </w:p>
        </w:tc>
        <w:tc>
          <w:tcPr>
            <w:tcW w:w="6945" w:type="dxa"/>
            <w:shd w:val="clear" w:color="auto" w:fill="auto"/>
            <w:noWrap/>
            <w:vAlign w:val="center"/>
            <w:hideMark/>
          </w:tcPr>
          <w:p w14:paraId="640F0C3A" w14:textId="77777777"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Colegio de Educación Profesional Técnica del Estado de Colima</w:t>
            </w:r>
          </w:p>
        </w:tc>
      </w:tr>
      <w:tr w:rsidR="00013944" w:rsidRPr="00AA5C68" w14:paraId="6C04C6FA" w14:textId="77777777" w:rsidTr="00013944">
        <w:trPr>
          <w:trHeight w:val="300"/>
        </w:trPr>
        <w:tc>
          <w:tcPr>
            <w:tcW w:w="1200" w:type="dxa"/>
            <w:shd w:val="clear" w:color="auto" w:fill="auto"/>
            <w:noWrap/>
            <w:vAlign w:val="center"/>
          </w:tcPr>
          <w:p w14:paraId="4519DF95" w14:textId="797CE28C" w:rsidR="00013944" w:rsidRPr="001B3D6F" w:rsidRDefault="00F876BA"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6.19</w:t>
            </w:r>
          </w:p>
        </w:tc>
        <w:tc>
          <w:tcPr>
            <w:tcW w:w="6945" w:type="dxa"/>
            <w:shd w:val="clear" w:color="auto" w:fill="auto"/>
            <w:noWrap/>
            <w:vAlign w:val="center"/>
            <w:hideMark/>
          </w:tcPr>
          <w:p w14:paraId="0CA333BE" w14:textId="77777777"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Colegio de Educación Profesional Técnica (Tecomán)</w:t>
            </w:r>
          </w:p>
        </w:tc>
      </w:tr>
      <w:tr w:rsidR="00013944" w:rsidRPr="00AA5C68" w14:paraId="6A87F18F" w14:textId="77777777" w:rsidTr="00013944">
        <w:trPr>
          <w:trHeight w:val="300"/>
        </w:trPr>
        <w:tc>
          <w:tcPr>
            <w:tcW w:w="1200" w:type="dxa"/>
            <w:shd w:val="clear" w:color="auto" w:fill="auto"/>
            <w:noWrap/>
            <w:vAlign w:val="center"/>
          </w:tcPr>
          <w:p w14:paraId="0E52658D" w14:textId="33B0CE15" w:rsidR="00013944" w:rsidRPr="001B3D6F" w:rsidRDefault="00F876BA"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6.20</w:t>
            </w:r>
          </w:p>
        </w:tc>
        <w:tc>
          <w:tcPr>
            <w:tcW w:w="6945" w:type="dxa"/>
            <w:shd w:val="clear" w:color="auto" w:fill="auto"/>
            <w:noWrap/>
            <w:vAlign w:val="center"/>
            <w:hideMark/>
          </w:tcPr>
          <w:p w14:paraId="0A0E881A" w14:textId="77777777"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Universidad de Colima</w:t>
            </w:r>
          </w:p>
        </w:tc>
      </w:tr>
      <w:tr w:rsidR="00013944" w:rsidRPr="00AA5C68" w14:paraId="59F566A4" w14:textId="77777777" w:rsidTr="00013944">
        <w:trPr>
          <w:trHeight w:val="300"/>
        </w:trPr>
        <w:tc>
          <w:tcPr>
            <w:tcW w:w="1200" w:type="dxa"/>
            <w:shd w:val="clear" w:color="auto" w:fill="auto"/>
            <w:noWrap/>
            <w:vAlign w:val="center"/>
          </w:tcPr>
          <w:p w14:paraId="7C4AE9EA" w14:textId="1F45D30E" w:rsidR="00013944" w:rsidRPr="001B3D6F" w:rsidRDefault="00F876BA"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6.21</w:t>
            </w:r>
          </w:p>
        </w:tc>
        <w:tc>
          <w:tcPr>
            <w:tcW w:w="6945" w:type="dxa"/>
            <w:shd w:val="clear" w:color="auto" w:fill="auto"/>
            <w:noWrap/>
            <w:vAlign w:val="center"/>
            <w:hideMark/>
          </w:tcPr>
          <w:p w14:paraId="60FCB695" w14:textId="77777777"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Tecnológico Nacional de México Campus Colima</w:t>
            </w:r>
          </w:p>
        </w:tc>
      </w:tr>
      <w:tr w:rsidR="00013944" w:rsidRPr="00AA5C68" w14:paraId="0ED8FFA2" w14:textId="77777777" w:rsidTr="00013944">
        <w:trPr>
          <w:trHeight w:val="300"/>
        </w:trPr>
        <w:tc>
          <w:tcPr>
            <w:tcW w:w="1200" w:type="dxa"/>
            <w:shd w:val="clear" w:color="auto" w:fill="auto"/>
            <w:noWrap/>
            <w:vAlign w:val="center"/>
          </w:tcPr>
          <w:p w14:paraId="366F8CBA" w14:textId="53E4BD03" w:rsidR="00013944" w:rsidRPr="001B3D6F" w:rsidRDefault="00F876BA"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6.22</w:t>
            </w:r>
          </w:p>
        </w:tc>
        <w:tc>
          <w:tcPr>
            <w:tcW w:w="6945" w:type="dxa"/>
            <w:shd w:val="clear" w:color="auto" w:fill="auto"/>
            <w:noWrap/>
            <w:vAlign w:val="center"/>
            <w:hideMark/>
          </w:tcPr>
          <w:p w14:paraId="70768BAB" w14:textId="0B26DBBB"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Estatal de Educación para Adultos</w:t>
            </w:r>
          </w:p>
        </w:tc>
      </w:tr>
      <w:tr w:rsidR="007378E8" w:rsidRPr="00AA5C68" w14:paraId="293D5FD7" w14:textId="77777777" w:rsidTr="00013944">
        <w:trPr>
          <w:trHeight w:val="300"/>
        </w:trPr>
        <w:tc>
          <w:tcPr>
            <w:tcW w:w="1200" w:type="dxa"/>
            <w:shd w:val="clear" w:color="auto" w:fill="auto"/>
            <w:noWrap/>
            <w:vAlign w:val="center"/>
          </w:tcPr>
          <w:p w14:paraId="1A3A5F4F" w14:textId="33BA2C9C" w:rsidR="007378E8" w:rsidRDefault="007378E8"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6.23</w:t>
            </w:r>
          </w:p>
        </w:tc>
        <w:tc>
          <w:tcPr>
            <w:tcW w:w="6945" w:type="dxa"/>
            <w:shd w:val="clear" w:color="auto" w:fill="auto"/>
            <w:noWrap/>
            <w:vAlign w:val="center"/>
          </w:tcPr>
          <w:p w14:paraId="4C67127F" w14:textId="762899C9" w:rsidR="007378E8" w:rsidRPr="00AA5C68" w:rsidRDefault="007378E8" w:rsidP="001D2F77">
            <w:pPr>
              <w:spacing w:after="0" w:line="240" w:lineRule="auto"/>
              <w:rPr>
                <w:rFonts w:ascii="Arial" w:eastAsia="Times New Roman" w:hAnsi="Arial" w:cs="Arial"/>
                <w:color w:val="000000"/>
                <w:sz w:val="20"/>
                <w:szCs w:val="18"/>
                <w:lang w:eastAsia="es-MX"/>
              </w:rPr>
            </w:pPr>
            <w:r w:rsidRPr="007378E8">
              <w:rPr>
                <w:rFonts w:ascii="Arial" w:eastAsia="Times New Roman" w:hAnsi="Arial" w:cs="Arial"/>
                <w:color w:val="000000"/>
                <w:sz w:val="20"/>
                <w:szCs w:val="18"/>
                <w:lang w:eastAsia="es-MX"/>
              </w:rPr>
              <w:t>Comisión Estatal de Conciliación y Arbitraje Médico de Colima</w:t>
            </w:r>
          </w:p>
        </w:tc>
      </w:tr>
      <w:tr w:rsidR="00013944" w:rsidRPr="00AA5C68" w14:paraId="03342A74" w14:textId="77777777" w:rsidTr="00013944">
        <w:trPr>
          <w:trHeight w:val="300"/>
        </w:trPr>
        <w:tc>
          <w:tcPr>
            <w:tcW w:w="1200" w:type="dxa"/>
            <w:shd w:val="clear" w:color="auto" w:fill="auto"/>
            <w:noWrap/>
            <w:vAlign w:val="center"/>
          </w:tcPr>
          <w:p w14:paraId="35D39B88" w14:textId="448B1356" w:rsidR="00013944" w:rsidRPr="001B3D6F" w:rsidRDefault="007378E8"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6.24</w:t>
            </w:r>
          </w:p>
        </w:tc>
        <w:tc>
          <w:tcPr>
            <w:tcW w:w="6945" w:type="dxa"/>
            <w:shd w:val="clear" w:color="auto" w:fill="auto"/>
            <w:noWrap/>
            <w:vAlign w:val="center"/>
            <w:hideMark/>
          </w:tcPr>
          <w:p w14:paraId="1202744B" w14:textId="77777777"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Instituto Colimense para la Sociedad de la Información y el Conocimiento</w:t>
            </w:r>
          </w:p>
        </w:tc>
      </w:tr>
      <w:tr w:rsidR="00013944" w:rsidRPr="00AA5C68" w14:paraId="13501D04" w14:textId="77777777" w:rsidTr="00013944">
        <w:trPr>
          <w:trHeight w:val="300"/>
        </w:trPr>
        <w:tc>
          <w:tcPr>
            <w:tcW w:w="1200" w:type="dxa"/>
            <w:shd w:val="clear" w:color="auto" w:fill="auto"/>
            <w:noWrap/>
            <w:vAlign w:val="center"/>
          </w:tcPr>
          <w:p w14:paraId="034D6961" w14:textId="6FD8F4FF" w:rsidR="00013944" w:rsidRPr="001B3D6F" w:rsidRDefault="007378E8"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6.25</w:t>
            </w:r>
          </w:p>
        </w:tc>
        <w:tc>
          <w:tcPr>
            <w:tcW w:w="6945" w:type="dxa"/>
            <w:shd w:val="clear" w:color="auto" w:fill="auto"/>
            <w:noWrap/>
            <w:vAlign w:val="center"/>
            <w:hideMark/>
          </w:tcPr>
          <w:p w14:paraId="4BD05B6C" w14:textId="77777777"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eastAsia="Times New Roman" w:hAnsi="Arial" w:cs="Arial"/>
                <w:color w:val="000000"/>
                <w:sz w:val="20"/>
                <w:szCs w:val="18"/>
                <w:lang w:eastAsia="es-MX"/>
              </w:rPr>
              <w:t>Órgano de Gestión y Control del Patrimonio Inmobiliario del Estado de Colima</w:t>
            </w:r>
          </w:p>
        </w:tc>
      </w:tr>
      <w:tr w:rsidR="00013944" w:rsidRPr="00AA5C68" w14:paraId="2CAFE853" w14:textId="77777777" w:rsidTr="00860E18">
        <w:trPr>
          <w:trHeight w:val="300"/>
        </w:trPr>
        <w:tc>
          <w:tcPr>
            <w:tcW w:w="1200" w:type="dxa"/>
            <w:shd w:val="clear" w:color="auto" w:fill="auto"/>
            <w:noWrap/>
            <w:vAlign w:val="center"/>
          </w:tcPr>
          <w:p w14:paraId="2FE3C6AC" w14:textId="208958F4" w:rsidR="00013944" w:rsidRPr="001B3D6F" w:rsidRDefault="007378E8"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6.26</w:t>
            </w:r>
          </w:p>
        </w:tc>
        <w:tc>
          <w:tcPr>
            <w:tcW w:w="6945" w:type="dxa"/>
            <w:shd w:val="clear" w:color="auto" w:fill="auto"/>
            <w:noWrap/>
            <w:vAlign w:val="center"/>
          </w:tcPr>
          <w:p w14:paraId="5049723A" w14:textId="16396953"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hAnsi="Arial" w:cs="Arial"/>
                <w:sz w:val="20"/>
                <w:szCs w:val="18"/>
              </w:rPr>
              <w:t>Junta de Asistencia Privada</w:t>
            </w:r>
          </w:p>
        </w:tc>
      </w:tr>
      <w:tr w:rsidR="00013944" w:rsidRPr="00AA5C68" w14:paraId="7EA54E51" w14:textId="77777777" w:rsidTr="00860E18">
        <w:trPr>
          <w:trHeight w:val="300"/>
        </w:trPr>
        <w:tc>
          <w:tcPr>
            <w:tcW w:w="1200" w:type="dxa"/>
            <w:shd w:val="clear" w:color="auto" w:fill="auto"/>
            <w:noWrap/>
            <w:vAlign w:val="center"/>
          </w:tcPr>
          <w:p w14:paraId="4AE96A29" w14:textId="6AF0621D" w:rsidR="00013944" w:rsidRPr="001B3D6F" w:rsidRDefault="007378E8" w:rsidP="001D2F77">
            <w:pPr>
              <w:spacing w:after="0" w:line="240" w:lineRule="auto"/>
              <w:rPr>
                <w:rFonts w:ascii="Arial" w:eastAsia="Times New Roman" w:hAnsi="Arial" w:cs="Arial"/>
                <w:b/>
                <w:color w:val="000000"/>
                <w:sz w:val="20"/>
                <w:szCs w:val="18"/>
                <w:lang w:eastAsia="es-MX"/>
              </w:rPr>
            </w:pPr>
            <w:r>
              <w:rPr>
                <w:rFonts w:ascii="Arial" w:eastAsia="Times New Roman" w:hAnsi="Arial" w:cs="Arial"/>
                <w:b/>
                <w:color w:val="000000"/>
                <w:sz w:val="20"/>
                <w:szCs w:val="18"/>
                <w:lang w:eastAsia="es-MX"/>
              </w:rPr>
              <w:t>Anexo 6.27</w:t>
            </w:r>
          </w:p>
        </w:tc>
        <w:tc>
          <w:tcPr>
            <w:tcW w:w="6945" w:type="dxa"/>
            <w:shd w:val="clear" w:color="auto" w:fill="auto"/>
            <w:noWrap/>
            <w:vAlign w:val="center"/>
          </w:tcPr>
          <w:p w14:paraId="779A89CC" w14:textId="338A5E5C" w:rsidR="00013944" w:rsidRPr="00AA5C68" w:rsidRDefault="00013944" w:rsidP="001D2F77">
            <w:pPr>
              <w:spacing w:after="0" w:line="240" w:lineRule="auto"/>
              <w:rPr>
                <w:rFonts w:ascii="Arial" w:eastAsia="Times New Roman" w:hAnsi="Arial" w:cs="Arial"/>
                <w:color w:val="000000"/>
                <w:sz w:val="20"/>
                <w:szCs w:val="18"/>
                <w:lang w:eastAsia="es-MX"/>
              </w:rPr>
            </w:pPr>
            <w:r w:rsidRPr="00AA5C68">
              <w:rPr>
                <w:rFonts w:ascii="Arial" w:hAnsi="Arial" w:cs="Arial"/>
                <w:sz w:val="20"/>
                <w:szCs w:val="18"/>
              </w:rPr>
              <w:t>Secretaría Ejecutiva del Sistema Anticorrupción del Estado de Colima</w:t>
            </w:r>
          </w:p>
        </w:tc>
      </w:tr>
    </w:tbl>
    <w:p w14:paraId="2EC6BABA" w14:textId="77777777" w:rsidR="003C258E" w:rsidRDefault="003C258E" w:rsidP="001D2F77">
      <w:pPr>
        <w:tabs>
          <w:tab w:val="left" w:pos="1276"/>
        </w:tabs>
        <w:spacing w:after="0" w:line="240" w:lineRule="auto"/>
        <w:jc w:val="both"/>
        <w:rPr>
          <w:rFonts w:ascii="Arial" w:hAnsi="Arial" w:cs="Arial"/>
          <w:lang w:val="es-ES"/>
        </w:rPr>
      </w:pPr>
    </w:p>
    <w:p w14:paraId="61D275A7" w14:textId="5575877C" w:rsidR="00A735DA" w:rsidRPr="003203AD" w:rsidRDefault="0030094E" w:rsidP="001D2F77">
      <w:pPr>
        <w:keepNext/>
        <w:keepLines/>
        <w:spacing w:after="0" w:line="240" w:lineRule="auto"/>
        <w:jc w:val="center"/>
        <w:outlineLvl w:val="0"/>
        <w:rPr>
          <w:rFonts w:ascii="Arial" w:eastAsia="Times New Roman" w:hAnsi="Arial" w:cs="Arial"/>
          <w:b/>
          <w:lang w:val="es-ES"/>
        </w:rPr>
      </w:pPr>
      <w:bookmarkStart w:id="107" w:name="_Toc22021908"/>
      <w:bookmarkStart w:id="108" w:name="_Toc22983174"/>
      <w:r>
        <w:rPr>
          <w:rFonts w:ascii="Arial" w:eastAsia="Times New Roman" w:hAnsi="Arial" w:cs="Arial"/>
          <w:b/>
          <w:lang w:val="es-ES"/>
        </w:rPr>
        <w:t xml:space="preserve">CAPÍTULO </w:t>
      </w:r>
      <w:r w:rsidR="00A735DA" w:rsidRPr="003203AD">
        <w:rPr>
          <w:rFonts w:ascii="Arial" w:eastAsia="Times New Roman" w:hAnsi="Arial" w:cs="Arial"/>
          <w:b/>
          <w:lang w:val="es-ES"/>
        </w:rPr>
        <w:t>V</w:t>
      </w:r>
      <w:bookmarkEnd w:id="107"/>
      <w:bookmarkEnd w:id="108"/>
    </w:p>
    <w:p w14:paraId="61F86B19"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09" w:name="_Toc22021909"/>
      <w:bookmarkStart w:id="110" w:name="_Toc22983175"/>
      <w:r w:rsidRPr="003203AD">
        <w:rPr>
          <w:rFonts w:ascii="Arial" w:eastAsia="Times New Roman" w:hAnsi="Arial" w:cs="Arial"/>
          <w:b/>
          <w:lang w:val="es-ES"/>
        </w:rPr>
        <w:t>DE LAS PREVISIONES PARA DESASTRES NATURALES</w:t>
      </w:r>
      <w:bookmarkEnd w:id="109"/>
      <w:bookmarkEnd w:id="110"/>
    </w:p>
    <w:p w14:paraId="12317959" w14:textId="77777777" w:rsidR="00A735DA" w:rsidRPr="003203AD" w:rsidRDefault="00A735DA" w:rsidP="001D2F77">
      <w:pPr>
        <w:spacing w:after="0" w:line="240" w:lineRule="auto"/>
        <w:rPr>
          <w:rFonts w:ascii="Arial" w:hAnsi="Arial" w:cs="Arial"/>
          <w:lang w:val="es-ES"/>
        </w:rPr>
      </w:pPr>
    </w:p>
    <w:p w14:paraId="0F0907F4" w14:textId="69DBDEFC" w:rsidR="00A735DA" w:rsidRPr="003203AD" w:rsidRDefault="00A735DA" w:rsidP="001D2F77">
      <w:pPr>
        <w:spacing w:after="0" w:line="240" w:lineRule="auto"/>
        <w:jc w:val="both"/>
        <w:rPr>
          <w:rFonts w:ascii="Arial" w:hAnsi="Arial" w:cs="Arial"/>
        </w:rPr>
      </w:pPr>
      <w:r w:rsidRPr="003203AD">
        <w:rPr>
          <w:rFonts w:ascii="Arial" w:hAnsi="Arial" w:cs="Arial"/>
          <w:b/>
        </w:rPr>
        <w:t xml:space="preserve">Artículo </w:t>
      </w:r>
      <w:r w:rsidR="000E7886">
        <w:rPr>
          <w:rFonts w:ascii="Arial" w:hAnsi="Arial" w:cs="Arial"/>
          <w:b/>
        </w:rPr>
        <w:t>25</w:t>
      </w:r>
      <w:r w:rsidRPr="003203AD">
        <w:rPr>
          <w:rFonts w:ascii="Arial" w:hAnsi="Arial" w:cs="Arial"/>
        </w:rPr>
        <w:t xml:space="preserve">. En cumplimiento a lo dispuesto por los artículos 9 y Quinto Transitorio de la Ley de Disciplina Financiera, y la Ley General de Protección Civil, las </w:t>
      </w:r>
      <w:r w:rsidR="008F2887">
        <w:rPr>
          <w:rFonts w:ascii="Arial" w:hAnsi="Arial" w:cs="Arial"/>
          <w:b/>
        </w:rPr>
        <w:t>Previsiones para atender Desastres Naturales y o</w:t>
      </w:r>
      <w:r w:rsidRPr="003203AD">
        <w:rPr>
          <w:rFonts w:ascii="Arial" w:hAnsi="Arial" w:cs="Arial"/>
          <w:b/>
        </w:rPr>
        <w:t>tros Siniestros</w:t>
      </w:r>
      <w:r w:rsidRPr="003203AD">
        <w:rPr>
          <w:rFonts w:ascii="Arial" w:hAnsi="Arial" w:cs="Arial"/>
        </w:rPr>
        <w:t xml:space="preserve"> se distribuyen de la siguiente forma:</w:t>
      </w:r>
    </w:p>
    <w:p w14:paraId="6882CD17" w14:textId="77777777" w:rsidR="00A735DA" w:rsidRPr="003203AD" w:rsidRDefault="00A735DA" w:rsidP="001B3D6F">
      <w:pPr>
        <w:pStyle w:val="Ttulo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330"/>
        <w:gridCol w:w="1564"/>
      </w:tblGrid>
      <w:tr w:rsidR="00A735DA" w:rsidRPr="002B3910" w14:paraId="573841DC" w14:textId="77777777" w:rsidTr="007B377D">
        <w:trPr>
          <w:trHeight w:val="283"/>
          <w:tblHeader/>
          <w:jc w:val="center"/>
        </w:trPr>
        <w:tc>
          <w:tcPr>
            <w:tcW w:w="8789" w:type="dxa"/>
            <w:gridSpan w:val="3"/>
            <w:tcBorders>
              <w:top w:val="nil"/>
              <w:left w:val="nil"/>
              <w:bottom w:val="single" w:sz="4" w:space="0" w:color="auto"/>
              <w:right w:val="nil"/>
            </w:tcBorders>
            <w:shd w:val="clear" w:color="auto" w:fill="auto"/>
            <w:vAlign w:val="center"/>
          </w:tcPr>
          <w:p w14:paraId="73672661" w14:textId="1BA068FC" w:rsidR="00A735DA" w:rsidRPr="002B3910" w:rsidRDefault="00A735DA" w:rsidP="001D2F77">
            <w:pPr>
              <w:spacing w:after="0" w:line="240" w:lineRule="auto"/>
              <w:jc w:val="center"/>
              <w:rPr>
                <w:rFonts w:ascii="Arial" w:hAnsi="Arial" w:cs="Arial"/>
                <w:b/>
                <w:sz w:val="20"/>
                <w:szCs w:val="20"/>
                <w:lang w:val="es-ES"/>
              </w:rPr>
            </w:pPr>
            <w:bookmarkStart w:id="111" w:name="_Toc22021910"/>
            <w:r w:rsidRPr="002B3910">
              <w:rPr>
                <w:rFonts w:ascii="Arial" w:eastAsia="Times New Roman" w:hAnsi="Arial" w:cs="Arial"/>
                <w:b/>
                <w:sz w:val="20"/>
                <w:szCs w:val="20"/>
                <w:lang w:val="es-ES"/>
              </w:rPr>
              <w:t xml:space="preserve">Tabla </w:t>
            </w:r>
            <w:r w:rsidR="00453755">
              <w:rPr>
                <w:rFonts w:ascii="Arial" w:eastAsia="Times New Roman" w:hAnsi="Arial" w:cs="Arial"/>
                <w:b/>
                <w:sz w:val="20"/>
                <w:szCs w:val="20"/>
                <w:lang w:val="es-ES"/>
              </w:rPr>
              <w:t>29</w:t>
            </w:r>
            <w:r w:rsidRPr="002B3910">
              <w:rPr>
                <w:rFonts w:ascii="Arial" w:eastAsia="Times New Roman" w:hAnsi="Arial" w:cs="Arial"/>
                <w:b/>
                <w:sz w:val="20"/>
                <w:szCs w:val="20"/>
                <w:lang w:val="es-ES"/>
              </w:rPr>
              <w:t>. Previsiones para Atender Desastres Naturales y otros Siniestros</w:t>
            </w:r>
            <w:bookmarkEnd w:id="111"/>
          </w:p>
        </w:tc>
      </w:tr>
      <w:tr w:rsidR="00371238" w:rsidRPr="002B3910" w14:paraId="4D7C2EE2" w14:textId="77777777" w:rsidTr="007B377D">
        <w:trPr>
          <w:trHeight w:val="283"/>
          <w:tblHeader/>
          <w:jc w:val="center"/>
        </w:trPr>
        <w:tc>
          <w:tcPr>
            <w:tcW w:w="895" w:type="dxa"/>
            <w:tcBorders>
              <w:top w:val="single" w:sz="4" w:space="0" w:color="auto"/>
            </w:tcBorders>
            <w:shd w:val="clear" w:color="auto" w:fill="auto"/>
            <w:vAlign w:val="center"/>
            <w:hideMark/>
          </w:tcPr>
          <w:p w14:paraId="2443810C" w14:textId="77777777" w:rsidR="00A735DA" w:rsidRPr="002B3910" w:rsidRDefault="00A735DA" w:rsidP="001D2F77">
            <w:pPr>
              <w:spacing w:after="0" w:line="240" w:lineRule="auto"/>
              <w:jc w:val="center"/>
              <w:rPr>
                <w:rFonts w:ascii="Arial" w:hAnsi="Arial" w:cs="Arial"/>
                <w:b/>
                <w:sz w:val="20"/>
                <w:szCs w:val="20"/>
                <w:lang w:val="es-ES"/>
              </w:rPr>
            </w:pPr>
            <w:r w:rsidRPr="002B3910">
              <w:rPr>
                <w:rFonts w:ascii="Arial" w:hAnsi="Arial" w:cs="Arial"/>
                <w:b/>
                <w:sz w:val="20"/>
                <w:szCs w:val="20"/>
                <w:lang w:val="es-ES"/>
              </w:rPr>
              <w:t>Partida</w:t>
            </w:r>
          </w:p>
        </w:tc>
        <w:tc>
          <w:tcPr>
            <w:tcW w:w="6330" w:type="dxa"/>
            <w:tcBorders>
              <w:top w:val="single" w:sz="4" w:space="0" w:color="auto"/>
            </w:tcBorders>
            <w:shd w:val="clear" w:color="auto" w:fill="auto"/>
            <w:vAlign w:val="center"/>
          </w:tcPr>
          <w:p w14:paraId="4CBA60F5" w14:textId="77777777" w:rsidR="00A735DA" w:rsidRPr="002B3910" w:rsidRDefault="00A735DA" w:rsidP="001D2F77">
            <w:pPr>
              <w:spacing w:after="0" w:line="240" w:lineRule="auto"/>
              <w:jc w:val="center"/>
              <w:rPr>
                <w:rFonts w:ascii="Arial" w:hAnsi="Arial" w:cs="Arial"/>
                <w:b/>
                <w:sz w:val="20"/>
                <w:szCs w:val="20"/>
                <w:lang w:val="es-ES"/>
              </w:rPr>
            </w:pPr>
            <w:r w:rsidRPr="002B3910">
              <w:rPr>
                <w:rFonts w:ascii="Arial" w:hAnsi="Arial" w:cs="Arial"/>
                <w:b/>
                <w:sz w:val="20"/>
                <w:szCs w:val="20"/>
                <w:lang w:val="es-ES"/>
              </w:rPr>
              <w:t xml:space="preserve">Concepto </w:t>
            </w:r>
          </w:p>
        </w:tc>
        <w:tc>
          <w:tcPr>
            <w:tcW w:w="1564" w:type="dxa"/>
            <w:tcBorders>
              <w:top w:val="single" w:sz="4" w:space="0" w:color="auto"/>
            </w:tcBorders>
            <w:shd w:val="clear" w:color="auto" w:fill="auto"/>
            <w:vAlign w:val="center"/>
            <w:hideMark/>
          </w:tcPr>
          <w:p w14:paraId="2526684E" w14:textId="77777777" w:rsidR="00A735DA" w:rsidRPr="002B3910" w:rsidRDefault="00A735DA" w:rsidP="001D2F77">
            <w:pPr>
              <w:spacing w:after="0" w:line="240" w:lineRule="auto"/>
              <w:jc w:val="center"/>
              <w:rPr>
                <w:rFonts w:ascii="Arial" w:hAnsi="Arial" w:cs="Arial"/>
                <w:b/>
                <w:sz w:val="20"/>
                <w:szCs w:val="20"/>
                <w:lang w:val="es-ES"/>
              </w:rPr>
            </w:pPr>
            <w:r w:rsidRPr="002B3910">
              <w:rPr>
                <w:rFonts w:ascii="Arial" w:hAnsi="Arial" w:cs="Arial"/>
                <w:b/>
                <w:sz w:val="20"/>
                <w:szCs w:val="20"/>
                <w:lang w:val="es-ES"/>
              </w:rPr>
              <w:t>Asignación Presupuestal</w:t>
            </w:r>
          </w:p>
        </w:tc>
      </w:tr>
      <w:tr w:rsidR="00D1180C" w:rsidRPr="001C280A" w14:paraId="47B7969B" w14:textId="77777777" w:rsidTr="00A4348B">
        <w:tblPrEx>
          <w:jc w:val="left"/>
          <w:tblCellMar>
            <w:left w:w="70" w:type="dxa"/>
            <w:right w:w="70" w:type="dxa"/>
          </w:tblCellMar>
        </w:tblPrEx>
        <w:trPr>
          <w:trHeight w:val="315"/>
        </w:trPr>
        <w:tc>
          <w:tcPr>
            <w:tcW w:w="895" w:type="dxa"/>
            <w:shd w:val="clear" w:color="auto" w:fill="auto"/>
            <w:vAlign w:val="center"/>
            <w:hideMark/>
          </w:tcPr>
          <w:p w14:paraId="432159D8" w14:textId="77777777" w:rsidR="00D1180C" w:rsidRPr="001C280A" w:rsidRDefault="00D1180C" w:rsidP="001D2F77">
            <w:pPr>
              <w:spacing w:after="0" w:line="240" w:lineRule="auto"/>
              <w:jc w:val="center"/>
              <w:rPr>
                <w:rFonts w:ascii="Arial" w:eastAsia="Times New Roman" w:hAnsi="Arial" w:cs="Arial"/>
                <w:b/>
                <w:bCs/>
                <w:color w:val="000000"/>
                <w:sz w:val="20"/>
                <w:szCs w:val="20"/>
                <w:lang w:eastAsia="es-MX"/>
              </w:rPr>
            </w:pPr>
            <w:r w:rsidRPr="001C280A">
              <w:rPr>
                <w:rFonts w:ascii="Arial" w:eastAsia="Times New Roman" w:hAnsi="Arial" w:cs="Arial"/>
                <w:b/>
                <w:bCs/>
                <w:color w:val="000000"/>
                <w:sz w:val="20"/>
                <w:szCs w:val="20"/>
                <w:lang w:eastAsia="es-MX"/>
              </w:rPr>
              <w:t>34500</w:t>
            </w:r>
          </w:p>
        </w:tc>
        <w:tc>
          <w:tcPr>
            <w:tcW w:w="6330" w:type="dxa"/>
            <w:shd w:val="clear" w:color="auto" w:fill="auto"/>
            <w:vAlign w:val="center"/>
            <w:hideMark/>
          </w:tcPr>
          <w:p w14:paraId="71807A6C" w14:textId="77777777" w:rsidR="00D1180C" w:rsidRPr="001C280A" w:rsidRDefault="00D1180C" w:rsidP="001D2F77">
            <w:pPr>
              <w:spacing w:after="0" w:line="240" w:lineRule="auto"/>
              <w:rPr>
                <w:rFonts w:ascii="Arial" w:eastAsia="Times New Roman" w:hAnsi="Arial" w:cs="Arial"/>
                <w:b/>
                <w:bCs/>
                <w:color w:val="000000"/>
                <w:sz w:val="20"/>
                <w:szCs w:val="20"/>
                <w:lang w:eastAsia="es-MX"/>
              </w:rPr>
            </w:pPr>
            <w:r w:rsidRPr="001C280A">
              <w:rPr>
                <w:rFonts w:ascii="Arial" w:eastAsia="Times New Roman" w:hAnsi="Arial" w:cs="Arial"/>
                <w:b/>
                <w:bCs/>
                <w:color w:val="000000"/>
                <w:sz w:val="20"/>
                <w:szCs w:val="20"/>
                <w:lang w:eastAsia="es-MX"/>
              </w:rPr>
              <w:t>Seguro de Bienes Patrimoniales</w:t>
            </w:r>
          </w:p>
        </w:tc>
        <w:tc>
          <w:tcPr>
            <w:tcW w:w="1564" w:type="dxa"/>
            <w:shd w:val="clear" w:color="auto" w:fill="auto"/>
            <w:vAlign w:val="center"/>
          </w:tcPr>
          <w:p w14:paraId="68E581F6" w14:textId="7B7B3B0C" w:rsidR="00D1180C" w:rsidRPr="001C280A" w:rsidRDefault="00D1180C" w:rsidP="001D2F77">
            <w:pPr>
              <w:spacing w:after="0" w:line="240" w:lineRule="auto"/>
              <w:jc w:val="right"/>
              <w:rPr>
                <w:rFonts w:ascii="Arial" w:eastAsia="Times New Roman" w:hAnsi="Arial" w:cs="Arial"/>
                <w:b/>
                <w:bCs/>
                <w:color w:val="000000"/>
                <w:sz w:val="20"/>
                <w:szCs w:val="20"/>
                <w:lang w:eastAsia="es-MX"/>
              </w:rPr>
            </w:pPr>
            <w:r>
              <w:rPr>
                <w:rFonts w:ascii="Arial" w:hAnsi="Arial" w:cs="Arial"/>
                <w:b/>
                <w:bCs/>
                <w:color w:val="000000"/>
                <w:sz w:val="20"/>
                <w:szCs w:val="20"/>
              </w:rPr>
              <w:t xml:space="preserve">15,000,000 </w:t>
            </w:r>
          </w:p>
        </w:tc>
      </w:tr>
      <w:tr w:rsidR="00D1180C" w:rsidRPr="001C280A" w14:paraId="77108CC6" w14:textId="77777777" w:rsidTr="00D1180C">
        <w:tblPrEx>
          <w:jc w:val="left"/>
          <w:tblCellMar>
            <w:left w:w="70" w:type="dxa"/>
            <w:right w:w="70" w:type="dxa"/>
          </w:tblCellMar>
        </w:tblPrEx>
        <w:trPr>
          <w:trHeight w:val="315"/>
        </w:trPr>
        <w:tc>
          <w:tcPr>
            <w:tcW w:w="895" w:type="dxa"/>
            <w:shd w:val="clear" w:color="auto" w:fill="auto"/>
            <w:vAlign w:val="center"/>
            <w:hideMark/>
          </w:tcPr>
          <w:p w14:paraId="691982C9" w14:textId="77777777" w:rsidR="00D1180C" w:rsidRPr="001C280A" w:rsidRDefault="00D1180C" w:rsidP="001D2F77">
            <w:pPr>
              <w:spacing w:after="0" w:line="240" w:lineRule="auto"/>
              <w:jc w:val="center"/>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34502</w:t>
            </w:r>
          </w:p>
        </w:tc>
        <w:tc>
          <w:tcPr>
            <w:tcW w:w="6330" w:type="dxa"/>
            <w:shd w:val="clear" w:color="auto" w:fill="auto"/>
            <w:vAlign w:val="center"/>
            <w:hideMark/>
          </w:tcPr>
          <w:p w14:paraId="12BB47FE" w14:textId="77777777" w:rsidR="00D1180C" w:rsidRPr="001C280A" w:rsidRDefault="00D1180C" w:rsidP="001D2F77">
            <w:pPr>
              <w:spacing w:after="0" w:line="240" w:lineRule="auto"/>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Seguro de Gastos Catastróficos</w:t>
            </w:r>
          </w:p>
        </w:tc>
        <w:tc>
          <w:tcPr>
            <w:tcW w:w="1564" w:type="dxa"/>
            <w:shd w:val="clear" w:color="auto" w:fill="auto"/>
            <w:vAlign w:val="center"/>
          </w:tcPr>
          <w:p w14:paraId="35C58F20" w14:textId="419531BF" w:rsidR="00D1180C" w:rsidRPr="001C280A" w:rsidRDefault="00D1180C" w:rsidP="001D2F77">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xml:space="preserve">15,000,000 </w:t>
            </w:r>
          </w:p>
        </w:tc>
      </w:tr>
      <w:tr w:rsidR="00D1180C" w:rsidRPr="001C280A" w14:paraId="47223F38" w14:textId="77777777" w:rsidTr="00A4348B">
        <w:tblPrEx>
          <w:jc w:val="left"/>
          <w:tblCellMar>
            <w:left w:w="70" w:type="dxa"/>
            <w:right w:w="70" w:type="dxa"/>
          </w:tblCellMar>
        </w:tblPrEx>
        <w:trPr>
          <w:trHeight w:val="255"/>
        </w:trPr>
        <w:tc>
          <w:tcPr>
            <w:tcW w:w="895" w:type="dxa"/>
            <w:shd w:val="clear" w:color="auto" w:fill="auto"/>
            <w:vAlign w:val="center"/>
            <w:hideMark/>
          </w:tcPr>
          <w:p w14:paraId="50F57314" w14:textId="77777777" w:rsidR="00D1180C" w:rsidRPr="001C280A" w:rsidRDefault="00D1180C" w:rsidP="001D2F77">
            <w:pPr>
              <w:spacing w:after="0" w:line="240" w:lineRule="auto"/>
              <w:jc w:val="center"/>
              <w:rPr>
                <w:rFonts w:ascii="Arial" w:eastAsia="Times New Roman" w:hAnsi="Arial" w:cs="Arial"/>
                <w:b/>
                <w:bCs/>
                <w:color w:val="000000"/>
                <w:sz w:val="20"/>
                <w:szCs w:val="20"/>
                <w:lang w:eastAsia="es-MX"/>
              </w:rPr>
            </w:pPr>
            <w:r w:rsidRPr="001C280A">
              <w:rPr>
                <w:rFonts w:ascii="Arial" w:eastAsia="Times New Roman" w:hAnsi="Arial" w:cs="Arial"/>
                <w:b/>
                <w:bCs/>
                <w:color w:val="000000"/>
                <w:sz w:val="20"/>
                <w:szCs w:val="20"/>
                <w:lang w:eastAsia="es-MX"/>
              </w:rPr>
              <w:t>44800</w:t>
            </w:r>
          </w:p>
        </w:tc>
        <w:tc>
          <w:tcPr>
            <w:tcW w:w="6330" w:type="dxa"/>
            <w:shd w:val="clear" w:color="auto" w:fill="auto"/>
            <w:vAlign w:val="center"/>
            <w:hideMark/>
          </w:tcPr>
          <w:p w14:paraId="734C9683" w14:textId="77777777" w:rsidR="00D1180C" w:rsidRPr="001C280A" w:rsidRDefault="00D1180C" w:rsidP="001D2F77">
            <w:pPr>
              <w:spacing w:after="0" w:line="240" w:lineRule="auto"/>
              <w:rPr>
                <w:rFonts w:ascii="Arial" w:eastAsia="Times New Roman" w:hAnsi="Arial" w:cs="Arial"/>
                <w:b/>
                <w:bCs/>
                <w:color w:val="000000"/>
                <w:sz w:val="20"/>
                <w:szCs w:val="20"/>
                <w:lang w:eastAsia="es-MX"/>
              </w:rPr>
            </w:pPr>
            <w:r w:rsidRPr="001C280A">
              <w:rPr>
                <w:rFonts w:ascii="Arial" w:eastAsia="Times New Roman" w:hAnsi="Arial" w:cs="Arial"/>
                <w:b/>
                <w:bCs/>
                <w:color w:val="000000"/>
                <w:sz w:val="20"/>
                <w:szCs w:val="20"/>
                <w:lang w:eastAsia="es-MX"/>
              </w:rPr>
              <w:t>Ayudas por Desastres Naturales y Otros Siniestros</w:t>
            </w:r>
          </w:p>
        </w:tc>
        <w:tc>
          <w:tcPr>
            <w:tcW w:w="1564" w:type="dxa"/>
            <w:shd w:val="clear" w:color="auto" w:fill="auto"/>
            <w:vAlign w:val="center"/>
          </w:tcPr>
          <w:p w14:paraId="5C370E08" w14:textId="13A25451" w:rsidR="00D1180C" w:rsidRPr="001C280A" w:rsidRDefault="00D1180C" w:rsidP="001D2F77">
            <w:pPr>
              <w:spacing w:after="0" w:line="240" w:lineRule="auto"/>
              <w:jc w:val="right"/>
              <w:rPr>
                <w:rFonts w:ascii="Arial" w:eastAsia="Times New Roman" w:hAnsi="Arial" w:cs="Arial"/>
                <w:b/>
                <w:bCs/>
                <w:color w:val="000000"/>
                <w:sz w:val="20"/>
                <w:szCs w:val="20"/>
                <w:lang w:eastAsia="es-MX"/>
              </w:rPr>
            </w:pPr>
            <w:r>
              <w:rPr>
                <w:rFonts w:ascii="Arial" w:hAnsi="Arial" w:cs="Arial"/>
                <w:b/>
                <w:bCs/>
                <w:color w:val="000000"/>
                <w:sz w:val="20"/>
                <w:szCs w:val="20"/>
              </w:rPr>
              <w:t xml:space="preserve">25,347,560 </w:t>
            </w:r>
          </w:p>
        </w:tc>
      </w:tr>
      <w:tr w:rsidR="00D1180C" w:rsidRPr="001C280A" w14:paraId="654D35D9" w14:textId="77777777" w:rsidTr="00D1180C">
        <w:tblPrEx>
          <w:jc w:val="left"/>
          <w:tblCellMar>
            <w:left w:w="70" w:type="dxa"/>
            <w:right w:w="70" w:type="dxa"/>
          </w:tblCellMar>
        </w:tblPrEx>
        <w:trPr>
          <w:trHeight w:val="315"/>
        </w:trPr>
        <w:tc>
          <w:tcPr>
            <w:tcW w:w="895" w:type="dxa"/>
            <w:shd w:val="clear" w:color="auto" w:fill="auto"/>
            <w:vAlign w:val="center"/>
            <w:hideMark/>
          </w:tcPr>
          <w:p w14:paraId="07E019EB" w14:textId="77777777" w:rsidR="00D1180C" w:rsidRPr="001C280A" w:rsidRDefault="00D1180C" w:rsidP="001D2F77">
            <w:pPr>
              <w:spacing w:after="0" w:line="240" w:lineRule="auto"/>
              <w:jc w:val="center"/>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44801</w:t>
            </w:r>
          </w:p>
        </w:tc>
        <w:tc>
          <w:tcPr>
            <w:tcW w:w="6330" w:type="dxa"/>
            <w:shd w:val="clear" w:color="auto" w:fill="auto"/>
            <w:vAlign w:val="center"/>
            <w:hideMark/>
          </w:tcPr>
          <w:p w14:paraId="3B4F064B" w14:textId="77777777" w:rsidR="00D1180C" w:rsidRPr="001C280A" w:rsidRDefault="00D1180C" w:rsidP="001D2F77">
            <w:pPr>
              <w:spacing w:after="0" w:line="240" w:lineRule="auto"/>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Unidad Estatal de Protección Civil</w:t>
            </w:r>
          </w:p>
        </w:tc>
        <w:tc>
          <w:tcPr>
            <w:tcW w:w="1564" w:type="dxa"/>
            <w:shd w:val="clear" w:color="auto" w:fill="auto"/>
            <w:vAlign w:val="center"/>
          </w:tcPr>
          <w:p w14:paraId="61B12E61" w14:textId="5589586E" w:rsidR="00D1180C" w:rsidRPr="001C280A" w:rsidRDefault="00D1180C" w:rsidP="001D2F77">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xml:space="preserve">14,726,724 </w:t>
            </w:r>
          </w:p>
        </w:tc>
      </w:tr>
      <w:tr w:rsidR="00D1180C" w:rsidRPr="001C280A" w14:paraId="571FE1B8" w14:textId="77777777" w:rsidTr="00D1180C">
        <w:tblPrEx>
          <w:jc w:val="left"/>
          <w:tblCellMar>
            <w:left w:w="70" w:type="dxa"/>
            <w:right w:w="70" w:type="dxa"/>
          </w:tblCellMar>
        </w:tblPrEx>
        <w:trPr>
          <w:trHeight w:val="315"/>
        </w:trPr>
        <w:tc>
          <w:tcPr>
            <w:tcW w:w="895" w:type="dxa"/>
            <w:shd w:val="clear" w:color="auto" w:fill="auto"/>
            <w:vAlign w:val="center"/>
            <w:hideMark/>
          </w:tcPr>
          <w:p w14:paraId="5E17B446" w14:textId="77777777" w:rsidR="00D1180C" w:rsidRPr="001C280A" w:rsidRDefault="00D1180C" w:rsidP="001D2F77">
            <w:pPr>
              <w:spacing w:after="0" w:line="240" w:lineRule="auto"/>
              <w:jc w:val="center"/>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44807</w:t>
            </w:r>
          </w:p>
        </w:tc>
        <w:tc>
          <w:tcPr>
            <w:tcW w:w="6330" w:type="dxa"/>
            <w:shd w:val="clear" w:color="auto" w:fill="auto"/>
            <w:vAlign w:val="center"/>
            <w:hideMark/>
          </w:tcPr>
          <w:p w14:paraId="4E6BD797" w14:textId="77777777" w:rsidR="00D1180C" w:rsidRPr="001C280A" w:rsidRDefault="00D1180C" w:rsidP="001D2F77">
            <w:pPr>
              <w:spacing w:after="0" w:line="240" w:lineRule="auto"/>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Cruz Roja Mexicana, I.A.P.</w:t>
            </w:r>
          </w:p>
        </w:tc>
        <w:tc>
          <w:tcPr>
            <w:tcW w:w="1564" w:type="dxa"/>
            <w:shd w:val="clear" w:color="auto" w:fill="auto"/>
            <w:vAlign w:val="center"/>
          </w:tcPr>
          <w:p w14:paraId="1A3AA6DB" w14:textId="111245DC" w:rsidR="00D1180C" w:rsidRPr="001C280A" w:rsidRDefault="00D1180C" w:rsidP="001D2F77">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xml:space="preserve">8,391,996 </w:t>
            </w:r>
          </w:p>
        </w:tc>
      </w:tr>
      <w:tr w:rsidR="00D1180C" w:rsidRPr="001C280A" w14:paraId="5FFFFC3D" w14:textId="77777777" w:rsidTr="00D1180C">
        <w:tblPrEx>
          <w:jc w:val="left"/>
          <w:tblCellMar>
            <w:left w:w="70" w:type="dxa"/>
            <w:right w:w="70" w:type="dxa"/>
          </w:tblCellMar>
        </w:tblPrEx>
        <w:trPr>
          <w:trHeight w:val="340"/>
        </w:trPr>
        <w:tc>
          <w:tcPr>
            <w:tcW w:w="895" w:type="dxa"/>
            <w:shd w:val="clear" w:color="auto" w:fill="auto"/>
            <w:vAlign w:val="center"/>
            <w:hideMark/>
          </w:tcPr>
          <w:p w14:paraId="7D233897" w14:textId="77777777" w:rsidR="00D1180C" w:rsidRPr="001C280A" w:rsidRDefault="00D1180C" w:rsidP="001D2F77">
            <w:pPr>
              <w:spacing w:after="0" w:line="240" w:lineRule="auto"/>
              <w:jc w:val="center"/>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44808</w:t>
            </w:r>
          </w:p>
        </w:tc>
        <w:tc>
          <w:tcPr>
            <w:tcW w:w="6330" w:type="dxa"/>
            <w:shd w:val="clear" w:color="auto" w:fill="auto"/>
            <w:vAlign w:val="center"/>
            <w:hideMark/>
          </w:tcPr>
          <w:p w14:paraId="4B3EF683" w14:textId="77777777" w:rsidR="00D1180C" w:rsidRPr="001C280A" w:rsidRDefault="00D1180C" w:rsidP="001D2F77">
            <w:pPr>
              <w:spacing w:after="0" w:line="240" w:lineRule="auto"/>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Patronato del Cuerpo de Bomberos Voluntarios de Colima, A.C.</w:t>
            </w:r>
          </w:p>
        </w:tc>
        <w:tc>
          <w:tcPr>
            <w:tcW w:w="1564" w:type="dxa"/>
            <w:shd w:val="clear" w:color="auto" w:fill="auto"/>
            <w:vAlign w:val="center"/>
          </w:tcPr>
          <w:p w14:paraId="4983CA98" w14:textId="050ED0DB" w:rsidR="00D1180C" w:rsidRPr="001C280A" w:rsidRDefault="00D1180C" w:rsidP="001D2F77">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xml:space="preserve">748,840 </w:t>
            </w:r>
          </w:p>
        </w:tc>
      </w:tr>
      <w:tr w:rsidR="00D1180C" w:rsidRPr="001C280A" w14:paraId="77CB081B" w14:textId="77777777" w:rsidTr="00D1180C">
        <w:tblPrEx>
          <w:jc w:val="left"/>
          <w:tblCellMar>
            <w:left w:w="70" w:type="dxa"/>
            <w:right w:w="70" w:type="dxa"/>
          </w:tblCellMar>
        </w:tblPrEx>
        <w:trPr>
          <w:trHeight w:val="273"/>
        </w:trPr>
        <w:tc>
          <w:tcPr>
            <w:tcW w:w="895" w:type="dxa"/>
            <w:shd w:val="clear" w:color="auto" w:fill="auto"/>
            <w:vAlign w:val="center"/>
            <w:hideMark/>
          </w:tcPr>
          <w:p w14:paraId="7A7C93E3" w14:textId="77777777" w:rsidR="00D1180C" w:rsidRPr="001C280A" w:rsidRDefault="00D1180C" w:rsidP="001D2F77">
            <w:pPr>
              <w:spacing w:after="0" w:line="240" w:lineRule="auto"/>
              <w:jc w:val="center"/>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44809</w:t>
            </w:r>
          </w:p>
        </w:tc>
        <w:tc>
          <w:tcPr>
            <w:tcW w:w="6330" w:type="dxa"/>
            <w:shd w:val="clear" w:color="auto" w:fill="auto"/>
            <w:vAlign w:val="center"/>
            <w:hideMark/>
          </w:tcPr>
          <w:p w14:paraId="1842629B" w14:textId="77777777" w:rsidR="00D1180C" w:rsidRPr="001C280A" w:rsidRDefault="00D1180C" w:rsidP="001D2F77">
            <w:pPr>
              <w:spacing w:after="0" w:line="240" w:lineRule="auto"/>
              <w:rPr>
                <w:rFonts w:ascii="Arial" w:eastAsia="Times New Roman" w:hAnsi="Arial" w:cs="Arial"/>
                <w:color w:val="000000"/>
                <w:sz w:val="18"/>
                <w:szCs w:val="20"/>
                <w:lang w:eastAsia="es-MX"/>
              </w:rPr>
            </w:pPr>
            <w:r w:rsidRPr="001C280A">
              <w:rPr>
                <w:rFonts w:ascii="Arial" w:eastAsia="Times New Roman" w:hAnsi="Arial" w:cs="Arial"/>
                <w:color w:val="000000"/>
                <w:sz w:val="18"/>
                <w:szCs w:val="20"/>
                <w:lang w:eastAsia="es-MX"/>
              </w:rPr>
              <w:t>Patronato del H. Cuerpo de Bomberos Voluntarios de Villa de Álvarez, A.C.</w:t>
            </w:r>
          </w:p>
        </w:tc>
        <w:tc>
          <w:tcPr>
            <w:tcW w:w="1564" w:type="dxa"/>
            <w:shd w:val="clear" w:color="auto" w:fill="auto"/>
            <w:vAlign w:val="center"/>
          </w:tcPr>
          <w:p w14:paraId="45CD8097" w14:textId="246F236C" w:rsidR="00D1180C" w:rsidRPr="001C280A" w:rsidRDefault="00D1180C" w:rsidP="001D2F77">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xml:space="preserve">740,000 </w:t>
            </w:r>
          </w:p>
        </w:tc>
      </w:tr>
      <w:tr w:rsidR="00D1180C" w:rsidRPr="001C280A" w14:paraId="07E598F6" w14:textId="77777777" w:rsidTr="00D1180C">
        <w:tblPrEx>
          <w:jc w:val="left"/>
          <w:tblCellMar>
            <w:left w:w="70" w:type="dxa"/>
            <w:right w:w="70" w:type="dxa"/>
          </w:tblCellMar>
        </w:tblPrEx>
        <w:trPr>
          <w:trHeight w:val="310"/>
        </w:trPr>
        <w:tc>
          <w:tcPr>
            <w:tcW w:w="895" w:type="dxa"/>
            <w:shd w:val="clear" w:color="auto" w:fill="auto"/>
            <w:vAlign w:val="center"/>
            <w:hideMark/>
          </w:tcPr>
          <w:p w14:paraId="4302D930" w14:textId="77777777" w:rsidR="00D1180C" w:rsidRPr="001C280A" w:rsidRDefault="00D1180C" w:rsidP="001D2F77">
            <w:pPr>
              <w:spacing w:after="0" w:line="240" w:lineRule="auto"/>
              <w:jc w:val="center"/>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44810</w:t>
            </w:r>
          </w:p>
        </w:tc>
        <w:tc>
          <w:tcPr>
            <w:tcW w:w="6330" w:type="dxa"/>
            <w:shd w:val="clear" w:color="auto" w:fill="auto"/>
            <w:vAlign w:val="center"/>
            <w:hideMark/>
          </w:tcPr>
          <w:p w14:paraId="5F52D722" w14:textId="77777777" w:rsidR="00D1180C" w:rsidRPr="001C280A" w:rsidRDefault="00D1180C" w:rsidP="001D2F77">
            <w:pPr>
              <w:spacing w:after="0" w:line="240" w:lineRule="auto"/>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Patronato H. Cuerpo Bomberos Voluntarios de Tecomán, A.C.</w:t>
            </w:r>
          </w:p>
        </w:tc>
        <w:tc>
          <w:tcPr>
            <w:tcW w:w="1564" w:type="dxa"/>
            <w:shd w:val="clear" w:color="auto" w:fill="auto"/>
            <w:vAlign w:val="center"/>
          </w:tcPr>
          <w:p w14:paraId="0814253F" w14:textId="56AEB31C" w:rsidR="00D1180C" w:rsidRPr="001C280A" w:rsidRDefault="00D1180C" w:rsidP="001D2F77">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xml:space="preserve">740,000 </w:t>
            </w:r>
          </w:p>
        </w:tc>
      </w:tr>
      <w:tr w:rsidR="00D1180C" w:rsidRPr="001C280A" w14:paraId="42240C56" w14:textId="77777777" w:rsidTr="00A4348B">
        <w:tblPrEx>
          <w:jc w:val="left"/>
          <w:tblCellMar>
            <w:left w:w="70" w:type="dxa"/>
            <w:right w:w="70" w:type="dxa"/>
          </w:tblCellMar>
        </w:tblPrEx>
        <w:trPr>
          <w:trHeight w:val="315"/>
        </w:trPr>
        <w:tc>
          <w:tcPr>
            <w:tcW w:w="895" w:type="dxa"/>
            <w:shd w:val="clear" w:color="auto" w:fill="auto"/>
            <w:vAlign w:val="center"/>
            <w:hideMark/>
          </w:tcPr>
          <w:p w14:paraId="0E29DC41" w14:textId="77777777" w:rsidR="00D1180C" w:rsidRPr="001C280A" w:rsidRDefault="00D1180C" w:rsidP="001D2F77">
            <w:pPr>
              <w:spacing w:after="0" w:line="240" w:lineRule="auto"/>
              <w:jc w:val="center"/>
              <w:rPr>
                <w:rFonts w:ascii="Arial" w:eastAsia="Times New Roman" w:hAnsi="Arial" w:cs="Arial"/>
                <w:b/>
                <w:bCs/>
                <w:color w:val="000000"/>
                <w:sz w:val="20"/>
                <w:szCs w:val="20"/>
                <w:lang w:eastAsia="es-MX"/>
              </w:rPr>
            </w:pPr>
            <w:r w:rsidRPr="001C280A">
              <w:rPr>
                <w:rFonts w:ascii="Arial" w:eastAsia="Times New Roman" w:hAnsi="Arial" w:cs="Arial"/>
                <w:b/>
                <w:bCs/>
                <w:color w:val="000000"/>
                <w:sz w:val="20"/>
                <w:szCs w:val="20"/>
                <w:lang w:eastAsia="es-MX"/>
              </w:rPr>
              <w:t>79100</w:t>
            </w:r>
          </w:p>
        </w:tc>
        <w:tc>
          <w:tcPr>
            <w:tcW w:w="6330" w:type="dxa"/>
            <w:shd w:val="clear" w:color="auto" w:fill="auto"/>
            <w:vAlign w:val="center"/>
            <w:hideMark/>
          </w:tcPr>
          <w:p w14:paraId="76F356A4" w14:textId="77777777" w:rsidR="00D1180C" w:rsidRPr="001C280A" w:rsidRDefault="00D1180C" w:rsidP="001D2F77">
            <w:pPr>
              <w:spacing w:after="0" w:line="240" w:lineRule="auto"/>
              <w:rPr>
                <w:rFonts w:ascii="Arial" w:eastAsia="Times New Roman" w:hAnsi="Arial" w:cs="Arial"/>
                <w:b/>
                <w:bCs/>
                <w:color w:val="000000"/>
                <w:sz w:val="20"/>
                <w:szCs w:val="20"/>
                <w:lang w:eastAsia="es-MX"/>
              </w:rPr>
            </w:pPr>
            <w:r w:rsidRPr="001C280A">
              <w:rPr>
                <w:rFonts w:ascii="Arial" w:eastAsia="Times New Roman" w:hAnsi="Arial" w:cs="Arial"/>
                <w:b/>
                <w:bCs/>
                <w:color w:val="000000"/>
                <w:sz w:val="20"/>
                <w:szCs w:val="20"/>
                <w:lang w:eastAsia="es-MX"/>
              </w:rPr>
              <w:t>Contingencias por Fenómenos Naturales</w:t>
            </w:r>
          </w:p>
        </w:tc>
        <w:tc>
          <w:tcPr>
            <w:tcW w:w="1564" w:type="dxa"/>
            <w:shd w:val="clear" w:color="auto" w:fill="auto"/>
            <w:vAlign w:val="center"/>
          </w:tcPr>
          <w:p w14:paraId="704FD826" w14:textId="071A20F4" w:rsidR="00D1180C" w:rsidRPr="001C280A" w:rsidRDefault="00D1180C" w:rsidP="001D2F77">
            <w:pPr>
              <w:spacing w:after="0" w:line="240" w:lineRule="auto"/>
              <w:jc w:val="right"/>
              <w:rPr>
                <w:rFonts w:ascii="Arial" w:eastAsia="Times New Roman" w:hAnsi="Arial" w:cs="Arial"/>
                <w:b/>
                <w:bCs/>
                <w:color w:val="000000"/>
                <w:sz w:val="20"/>
                <w:szCs w:val="20"/>
                <w:lang w:eastAsia="es-MX"/>
              </w:rPr>
            </w:pPr>
            <w:r>
              <w:rPr>
                <w:rFonts w:ascii="Arial" w:hAnsi="Arial" w:cs="Arial"/>
                <w:b/>
                <w:bCs/>
                <w:color w:val="000000"/>
                <w:sz w:val="20"/>
                <w:szCs w:val="20"/>
              </w:rPr>
              <w:t xml:space="preserve">2,691,623 </w:t>
            </w:r>
          </w:p>
        </w:tc>
      </w:tr>
      <w:tr w:rsidR="00D1180C" w:rsidRPr="001C280A" w14:paraId="60865227" w14:textId="77777777" w:rsidTr="00D1180C">
        <w:tblPrEx>
          <w:jc w:val="left"/>
          <w:tblCellMar>
            <w:left w:w="70" w:type="dxa"/>
            <w:right w:w="70" w:type="dxa"/>
          </w:tblCellMar>
        </w:tblPrEx>
        <w:trPr>
          <w:trHeight w:val="315"/>
        </w:trPr>
        <w:tc>
          <w:tcPr>
            <w:tcW w:w="895" w:type="dxa"/>
            <w:shd w:val="clear" w:color="auto" w:fill="auto"/>
            <w:vAlign w:val="center"/>
            <w:hideMark/>
          </w:tcPr>
          <w:p w14:paraId="7BFA13AF" w14:textId="77777777" w:rsidR="00D1180C" w:rsidRPr="001C280A" w:rsidRDefault="00D1180C" w:rsidP="001D2F77">
            <w:pPr>
              <w:spacing w:after="0" w:line="240" w:lineRule="auto"/>
              <w:jc w:val="center"/>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79101</w:t>
            </w:r>
          </w:p>
        </w:tc>
        <w:tc>
          <w:tcPr>
            <w:tcW w:w="6330" w:type="dxa"/>
            <w:shd w:val="clear" w:color="auto" w:fill="auto"/>
            <w:vAlign w:val="center"/>
            <w:hideMark/>
          </w:tcPr>
          <w:p w14:paraId="43D2159D" w14:textId="77777777" w:rsidR="00D1180C" w:rsidRPr="001C280A" w:rsidRDefault="00D1180C" w:rsidP="001D2F77">
            <w:pPr>
              <w:spacing w:after="0" w:line="240" w:lineRule="auto"/>
              <w:rPr>
                <w:rFonts w:ascii="Arial" w:eastAsia="Times New Roman" w:hAnsi="Arial" w:cs="Arial"/>
                <w:color w:val="000000"/>
                <w:sz w:val="20"/>
                <w:szCs w:val="20"/>
                <w:lang w:eastAsia="es-MX"/>
              </w:rPr>
            </w:pPr>
            <w:r w:rsidRPr="001C280A">
              <w:rPr>
                <w:rFonts w:ascii="Arial" w:eastAsia="Times New Roman" w:hAnsi="Arial" w:cs="Arial"/>
                <w:color w:val="000000"/>
                <w:sz w:val="20"/>
                <w:szCs w:val="20"/>
                <w:lang w:eastAsia="es-MX"/>
              </w:rPr>
              <w:t>Fondo de Desastres Naturales</w:t>
            </w:r>
          </w:p>
        </w:tc>
        <w:tc>
          <w:tcPr>
            <w:tcW w:w="1564" w:type="dxa"/>
            <w:shd w:val="clear" w:color="auto" w:fill="auto"/>
            <w:vAlign w:val="center"/>
          </w:tcPr>
          <w:p w14:paraId="6D93F762" w14:textId="106ED3B6" w:rsidR="00D1180C" w:rsidRPr="001C280A" w:rsidRDefault="00D1180C" w:rsidP="001D2F77">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xml:space="preserve">2,691,623 </w:t>
            </w:r>
          </w:p>
        </w:tc>
      </w:tr>
      <w:tr w:rsidR="00D1180C" w:rsidRPr="001C280A" w14:paraId="6F89A42E" w14:textId="77777777" w:rsidTr="00D1180C">
        <w:tblPrEx>
          <w:jc w:val="left"/>
          <w:tblCellMar>
            <w:left w:w="70" w:type="dxa"/>
            <w:right w:w="70" w:type="dxa"/>
          </w:tblCellMar>
        </w:tblPrEx>
        <w:trPr>
          <w:trHeight w:val="315"/>
        </w:trPr>
        <w:tc>
          <w:tcPr>
            <w:tcW w:w="895" w:type="dxa"/>
            <w:shd w:val="clear" w:color="auto" w:fill="auto"/>
            <w:vAlign w:val="center"/>
          </w:tcPr>
          <w:p w14:paraId="343C4A67" w14:textId="77777777" w:rsidR="00D1180C" w:rsidRPr="001C280A" w:rsidRDefault="00D1180C" w:rsidP="001D2F77">
            <w:pPr>
              <w:spacing w:after="0" w:line="240" w:lineRule="auto"/>
              <w:jc w:val="center"/>
              <w:rPr>
                <w:rFonts w:ascii="Arial" w:eastAsia="Times New Roman" w:hAnsi="Arial" w:cs="Arial"/>
                <w:color w:val="000000"/>
                <w:sz w:val="20"/>
                <w:szCs w:val="20"/>
                <w:lang w:eastAsia="es-MX"/>
              </w:rPr>
            </w:pPr>
          </w:p>
        </w:tc>
        <w:tc>
          <w:tcPr>
            <w:tcW w:w="6330" w:type="dxa"/>
            <w:shd w:val="clear" w:color="auto" w:fill="auto"/>
            <w:vAlign w:val="center"/>
          </w:tcPr>
          <w:p w14:paraId="07FF10E3" w14:textId="2575EFB3" w:rsidR="00D1180C" w:rsidRPr="00D1180C" w:rsidRDefault="00D1180C" w:rsidP="001D2F77">
            <w:pPr>
              <w:spacing w:after="0" w:line="240" w:lineRule="auto"/>
              <w:jc w:val="center"/>
              <w:rPr>
                <w:rFonts w:ascii="Arial" w:eastAsia="Times New Roman" w:hAnsi="Arial" w:cs="Arial"/>
                <w:b/>
                <w:color w:val="000000"/>
                <w:sz w:val="20"/>
                <w:szCs w:val="20"/>
                <w:lang w:eastAsia="es-MX"/>
              </w:rPr>
            </w:pPr>
            <w:r w:rsidRPr="00D1180C">
              <w:rPr>
                <w:rFonts w:ascii="Arial" w:eastAsia="Times New Roman" w:hAnsi="Arial" w:cs="Arial"/>
                <w:b/>
                <w:color w:val="000000"/>
                <w:sz w:val="20"/>
                <w:szCs w:val="20"/>
                <w:lang w:eastAsia="es-MX"/>
              </w:rPr>
              <w:t>Total</w:t>
            </w:r>
          </w:p>
        </w:tc>
        <w:tc>
          <w:tcPr>
            <w:tcW w:w="1564" w:type="dxa"/>
            <w:shd w:val="clear" w:color="auto" w:fill="auto"/>
            <w:vAlign w:val="center"/>
          </w:tcPr>
          <w:p w14:paraId="5F37822B" w14:textId="39F081E3" w:rsidR="00D1180C" w:rsidRDefault="00D1180C" w:rsidP="001D2F77">
            <w:pPr>
              <w:spacing w:after="0" w:line="240" w:lineRule="auto"/>
              <w:jc w:val="right"/>
              <w:rPr>
                <w:rFonts w:ascii="Arial" w:hAnsi="Arial" w:cs="Arial"/>
                <w:color w:val="000000"/>
                <w:sz w:val="20"/>
                <w:szCs w:val="20"/>
              </w:rPr>
            </w:pPr>
            <w:r>
              <w:rPr>
                <w:rFonts w:ascii="Arial" w:hAnsi="Arial" w:cs="Arial"/>
                <w:b/>
                <w:bCs/>
                <w:color w:val="000000"/>
                <w:sz w:val="20"/>
                <w:szCs w:val="20"/>
              </w:rPr>
              <w:t>43,039,183</w:t>
            </w:r>
          </w:p>
        </w:tc>
      </w:tr>
    </w:tbl>
    <w:p w14:paraId="7CCC4B68" w14:textId="77777777" w:rsidR="001C280A" w:rsidRDefault="001C280A" w:rsidP="007B377D">
      <w:pPr>
        <w:spacing w:after="0" w:line="240" w:lineRule="auto"/>
      </w:pPr>
    </w:p>
    <w:p w14:paraId="088E64A6" w14:textId="6E70324F" w:rsidR="00A735DA" w:rsidRPr="003203AD" w:rsidRDefault="00A735DA" w:rsidP="001D2F77">
      <w:pPr>
        <w:spacing w:after="0" w:line="240" w:lineRule="auto"/>
        <w:jc w:val="both"/>
        <w:rPr>
          <w:rFonts w:ascii="Arial" w:hAnsi="Arial" w:cs="Arial"/>
        </w:rPr>
      </w:pPr>
      <w:r w:rsidRPr="001C280A">
        <w:rPr>
          <w:rFonts w:ascii="Arial" w:hAnsi="Arial" w:cs="Arial"/>
        </w:rPr>
        <w:lastRenderedPageBreak/>
        <w:t xml:space="preserve">En cumplimiento a lo dispuesto por el artículo 18 de la </w:t>
      </w:r>
      <w:r w:rsidRPr="001C280A">
        <w:rPr>
          <w:rFonts w:ascii="Arial" w:hAnsi="Arial" w:cs="Arial"/>
          <w:b/>
        </w:rPr>
        <w:t>Ley General de Protección Civil</w:t>
      </w:r>
      <w:r w:rsidR="002B3910" w:rsidRPr="001C280A">
        <w:rPr>
          <w:rFonts w:ascii="Arial" w:hAnsi="Arial" w:cs="Arial"/>
        </w:rPr>
        <w:t>, para el ejercicio fiscal 2021</w:t>
      </w:r>
      <w:r w:rsidRPr="001C280A">
        <w:rPr>
          <w:rFonts w:ascii="Arial" w:hAnsi="Arial" w:cs="Arial"/>
        </w:rPr>
        <w:t xml:space="preserve"> se asignan </w:t>
      </w:r>
      <w:r w:rsidRPr="001C280A">
        <w:rPr>
          <w:rFonts w:ascii="Arial" w:hAnsi="Arial" w:cs="Arial"/>
          <w:b/>
        </w:rPr>
        <w:t>$</w:t>
      </w:r>
      <w:r w:rsidR="007B3AAA">
        <w:rPr>
          <w:rFonts w:ascii="Arial" w:hAnsi="Arial" w:cs="Arial"/>
          <w:b/>
        </w:rPr>
        <w:t>15</w:t>
      </w:r>
      <w:proofErr w:type="gramStart"/>
      <w:r w:rsidR="001C280A" w:rsidRPr="001C280A">
        <w:rPr>
          <w:rFonts w:ascii="Arial" w:hAnsi="Arial" w:cs="Arial"/>
          <w:b/>
        </w:rPr>
        <w:t>,000,000</w:t>
      </w:r>
      <w:proofErr w:type="gramEnd"/>
      <w:r w:rsidRPr="001C280A">
        <w:rPr>
          <w:rFonts w:ascii="Arial" w:hAnsi="Arial" w:cs="Arial"/>
        </w:rPr>
        <w:t xml:space="preserve"> </w:t>
      </w:r>
      <w:r w:rsidR="003C258E">
        <w:rPr>
          <w:rFonts w:ascii="Arial" w:hAnsi="Arial" w:cs="Arial"/>
        </w:rPr>
        <w:t xml:space="preserve">(Quince Millones de Pesos) </w:t>
      </w:r>
      <w:r w:rsidRPr="001C280A">
        <w:rPr>
          <w:rFonts w:ascii="Arial" w:hAnsi="Arial" w:cs="Arial"/>
        </w:rPr>
        <w:t xml:space="preserve">en la partida </w:t>
      </w:r>
      <w:r w:rsidRPr="001C280A">
        <w:rPr>
          <w:rFonts w:ascii="Arial" w:hAnsi="Arial" w:cs="Arial"/>
          <w:b/>
        </w:rPr>
        <w:t>34502 Seguro de Gastos Catastróficos</w:t>
      </w:r>
      <w:r w:rsidRPr="001C280A">
        <w:rPr>
          <w:rFonts w:ascii="Arial" w:hAnsi="Arial" w:cs="Arial"/>
        </w:rPr>
        <w:t>, para la contratación de seguros y demás instrumentos de administración y transferencia de riesgos para la cobertura de daños causados por un desastre natural en bienes e infraestructura estatal.</w:t>
      </w:r>
    </w:p>
    <w:p w14:paraId="59B7EFDF" w14:textId="77777777" w:rsidR="00A735DA" w:rsidRPr="003203AD" w:rsidRDefault="00A735DA" w:rsidP="001D2F77">
      <w:pPr>
        <w:spacing w:after="0" w:line="240" w:lineRule="auto"/>
        <w:jc w:val="both"/>
        <w:rPr>
          <w:rFonts w:ascii="Arial" w:hAnsi="Arial" w:cs="Arial"/>
        </w:rPr>
      </w:pPr>
    </w:p>
    <w:p w14:paraId="007A275D" w14:textId="22F2A685" w:rsidR="00A735DA" w:rsidRPr="003203AD" w:rsidRDefault="00A735DA" w:rsidP="001D2F77">
      <w:pPr>
        <w:spacing w:after="0" w:line="240" w:lineRule="auto"/>
        <w:jc w:val="both"/>
        <w:rPr>
          <w:rFonts w:ascii="Arial" w:hAnsi="Arial" w:cs="Arial"/>
        </w:rPr>
      </w:pPr>
      <w:r w:rsidRPr="001C280A">
        <w:rPr>
          <w:rFonts w:ascii="Arial" w:hAnsi="Arial" w:cs="Arial"/>
        </w:rPr>
        <w:t>En cumplimiento a lo dispuesto por el artículo 9 de la Ley de Disciplina Financiera de las Entidades Federativas y los Municipios, para el ejercicio fiscal 202</w:t>
      </w:r>
      <w:r w:rsidR="00E81C94" w:rsidRPr="001C280A">
        <w:rPr>
          <w:rFonts w:ascii="Arial" w:hAnsi="Arial" w:cs="Arial"/>
        </w:rPr>
        <w:t>1</w:t>
      </w:r>
      <w:r w:rsidRPr="001C280A">
        <w:rPr>
          <w:rFonts w:ascii="Arial" w:hAnsi="Arial" w:cs="Arial"/>
        </w:rPr>
        <w:t xml:space="preserve"> se asigna una cantidad de </w:t>
      </w:r>
      <w:r w:rsidRPr="001C280A">
        <w:rPr>
          <w:rFonts w:ascii="Arial" w:hAnsi="Arial" w:cs="Arial"/>
          <w:b/>
        </w:rPr>
        <w:t>$</w:t>
      </w:r>
      <w:r w:rsidR="00A4348B" w:rsidRPr="00A4348B">
        <w:rPr>
          <w:rFonts w:ascii="Arial" w:hAnsi="Arial" w:cs="Arial"/>
          <w:b/>
        </w:rPr>
        <w:t>2,691,623</w:t>
      </w:r>
      <w:r w:rsidRPr="001C280A">
        <w:rPr>
          <w:rFonts w:ascii="Arial" w:hAnsi="Arial" w:cs="Arial"/>
        </w:rPr>
        <w:t xml:space="preserve"> </w:t>
      </w:r>
      <w:r w:rsidR="003C258E">
        <w:rPr>
          <w:rFonts w:ascii="Arial" w:hAnsi="Arial" w:cs="Arial"/>
        </w:rPr>
        <w:t xml:space="preserve">(Dos Millones Seiscientos Noventa y Un Mil Seiscientos Veintitrés Pesos) </w:t>
      </w:r>
      <w:r w:rsidRPr="001C280A">
        <w:rPr>
          <w:rFonts w:ascii="Arial" w:hAnsi="Arial" w:cs="Arial"/>
        </w:rPr>
        <w:t xml:space="preserve">en la partida </w:t>
      </w:r>
      <w:r w:rsidRPr="001C280A">
        <w:rPr>
          <w:rFonts w:ascii="Arial" w:hAnsi="Arial" w:cs="Arial"/>
          <w:b/>
        </w:rPr>
        <w:t>79101 Fondo de Desastres Naturales</w:t>
      </w:r>
      <w:r w:rsidRPr="001C280A">
        <w:rPr>
          <w:rFonts w:ascii="Arial" w:hAnsi="Arial" w:cs="Arial"/>
        </w:rPr>
        <w:t xml:space="preserve"> que representa el 10 por ciento de la aportación realizada por la Entidad Federativa para la reconstrucción de la infraestructura del Estado de Colima dañada que en promedio se registre durante los últimos 5 ejercicios, actualizados por el Índice Nacional de Precios al Consumidor, medido a través de las autorizaciones de recursos aprobadas por el Fondo de Desastres Naturales, y será aportada a un fideicomiso público que se constituya específicamente para dicho fin.</w:t>
      </w:r>
    </w:p>
    <w:p w14:paraId="4E90CE50" w14:textId="77777777" w:rsidR="00E8483D" w:rsidRPr="003203AD" w:rsidRDefault="00E8483D" w:rsidP="001D2F77">
      <w:pPr>
        <w:spacing w:after="0" w:line="240" w:lineRule="auto"/>
        <w:jc w:val="both"/>
        <w:rPr>
          <w:rFonts w:ascii="Arial" w:hAnsi="Arial" w:cs="Arial"/>
        </w:rPr>
      </w:pPr>
    </w:p>
    <w:p w14:paraId="11E2D869" w14:textId="18DB8008"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12" w:name="_Toc526757469"/>
      <w:bookmarkStart w:id="113" w:name="_Toc22021911"/>
      <w:bookmarkStart w:id="114" w:name="_Toc22983176"/>
      <w:r w:rsidRPr="003203AD">
        <w:rPr>
          <w:rFonts w:ascii="Arial" w:eastAsia="Times New Roman" w:hAnsi="Arial" w:cs="Arial"/>
          <w:b/>
          <w:lang w:val="es-ES"/>
        </w:rPr>
        <w:t xml:space="preserve">CAPÍTULO </w:t>
      </w:r>
      <w:bookmarkEnd w:id="112"/>
      <w:r w:rsidRPr="003203AD">
        <w:rPr>
          <w:rFonts w:ascii="Arial" w:eastAsia="Times New Roman" w:hAnsi="Arial" w:cs="Arial"/>
          <w:b/>
          <w:lang w:val="es-ES"/>
        </w:rPr>
        <w:t>V</w:t>
      </w:r>
      <w:bookmarkEnd w:id="113"/>
      <w:bookmarkEnd w:id="114"/>
      <w:r w:rsidR="0030094E">
        <w:rPr>
          <w:rFonts w:ascii="Arial" w:eastAsia="Times New Roman" w:hAnsi="Arial" w:cs="Arial"/>
          <w:b/>
          <w:lang w:val="es-ES"/>
        </w:rPr>
        <w:t>I</w:t>
      </w:r>
    </w:p>
    <w:p w14:paraId="4694E84B"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15" w:name="_Toc526757470"/>
      <w:bookmarkStart w:id="116" w:name="_Toc22021912"/>
      <w:bookmarkStart w:id="117" w:name="_Toc22983177"/>
      <w:r w:rsidRPr="003203AD">
        <w:rPr>
          <w:rFonts w:ascii="Arial" w:eastAsia="Times New Roman" w:hAnsi="Arial" w:cs="Arial"/>
          <w:b/>
          <w:lang w:val="es-ES"/>
        </w:rPr>
        <w:t>DE LOS FIDEICOMISOS PÚBLICOS</w:t>
      </w:r>
      <w:bookmarkEnd w:id="115"/>
      <w:bookmarkEnd w:id="116"/>
      <w:bookmarkEnd w:id="117"/>
    </w:p>
    <w:p w14:paraId="59A06F45" w14:textId="77777777" w:rsidR="00A735DA" w:rsidRPr="003203AD" w:rsidRDefault="00A735DA" w:rsidP="001D2F77">
      <w:pPr>
        <w:spacing w:after="0" w:line="240" w:lineRule="auto"/>
        <w:rPr>
          <w:rFonts w:ascii="Arial" w:hAnsi="Arial" w:cs="Arial"/>
          <w:lang w:val="es-ES"/>
        </w:rPr>
      </w:pPr>
    </w:p>
    <w:p w14:paraId="7AD984BA" w14:textId="7882CD9B"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26</w:t>
      </w:r>
      <w:r w:rsidRPr="003203AD">
        <w:rPr>
          <w:rFonts w:ascii="Arial" w:hAnsi="Arial" w:cs="Arial"/>
          <w:lang w:val="es-ES"/>
        </w:rPr>
        <w:t xml:space="preserve">. En apego a lo establecido en los artículos 43, 44 y 45 de la Ley Orgánica de la Administración Pública del Estado de Colima; sólo con autorización del Titular del Ejecutivo, emitida por conducto de la Secretaría, se podrán constituir fideicomisos, modificarlos o disolverlos. </w:t>
      </w:r>
    </w:p>
    <w:p w14:paraId="05C5CB89" w14:textId="77777777" w:rsidR="00A735DA" w:rsidRPr="003203AD" w:rsidRDefault="00A735DA" w:rsidP="001D2F77">
      <w:pPr>
        <w:spacing w:after="0" w:line="240" w:lineRule="auto"/>
        <w:jc w:val="both"/>
        <w:rPr>
          <w:rFonts w:ascii="Arial" w:hAnsi="Arial" w:cs="Arial"/>
          <w:lang w:val="es-ES"/>
        </w:rPr>
      </w:pPr>
    </w:p>
    <w:p w14:paraId="101DF2E8"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El Titular del Ejecutivo autorizará, por conducto de la Secretaría, la participación del Estado en las empresas, sociedades y asociaciones civiles o mercantiles y fideicomisos que no tengan carácter paraestatal, ya sea en su creación, para aumentar su capital o patrimonio o adquiriendo todo o parte de éstas.</w:t>
      </w:r>
    </w:p>
    <w:p w14:paraId="67FC613B" w14:textId="77777777" w:rsidR="00A735DA" w:rsidRPr="003203AD" w:rsidRDefault="00A735DA" w:rsidP="001D2F77">
      <w:pPr>
        <w:spacing w:after="0" w:line="240" w:lineRule="auto"/>
        <w:jc w:val="both"/>
        <w:rPr>
          <w:rFonts w:ascii="Arial" w:hAnsi="Arial" w:cs="Arial"/>
          <w:lang w:val="es-ES"/>
        </w:rPr>
      </w:pPr>
    </w:p>
    <w:p w14:paraId="582B020D" w14:textId="6045E01F"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27</w:t>
      </w:r>
      <w:r w:rsidRPr="003203AD">
        <w:rPr>
          <w:rFonts w:ascii="Arial" w:hAnsi="Arial" w:cs="Arial"/>
          <w:lang w:val="es-ES"/>
        </w:rPr>
        <w:t xml:space="preserve">. Tratándose de recursos federales cuyo destino sea su transmisión al patrimonio </w:t>
      </w:r>
      <w:proofErr w:type="spellStart"/>
      <w:r w:rsidRPr="003203AD">
        <w:rPr>
          <w:rFonts w:ascii="Arial" w:hAnsi="Arial" w:cs="Arial"/>
          <w:lang w:val="es-ES"/>
        </w:rPr>
        <w:t>fideicomitido</w:t>
      </w:r>
      <w:proofErr w:type="spellEnd"/>
      <w:r w:rsidRPr="003203AD">
        <w:rPr>
          <w:rFonts w:ascii="Arial" w:hAnsi="Arial" w:cs="Arial"/>
          <w:lang w:val="es-ES"/>
        </w:rPr>
        <w:t>, el procedimiento respectivo se realizará por conducto de la Secretaría, en apego a lo dispuesto por 43, 44 y 45 de la Ley Orgánica de la Administración Pública del Estado de Colima.</w:t>
      </w:r>
    </w:p>
    <w:p w14:paraId="04FAA2F7" w14:textId="77777777" w:rsidR="00A735DA" w:rsidRPr="003203AD" w:rsidRDefault="00A735DA" w:rsidP="001D2F77">
      <w:pPr>
        <w:spacing w:after="0" w:line="240" w:lineRule="auto"/>
        <w:jc w:val="both"/>
        <w:rPr>
          <w:rFonts w:ascii="Arial" w:hAnsi="Arial" w:cs="Arial"/>
          <w:lang w:val="es-ES"/>
        </w:rPr>
      </w:pPr>
    </w:p>
    <w:p w14:paraId="1E4A82F9" w14:textId="71955A12"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28</w:t>
      </w:r>
      <w:r w:rsidRPr="003203AD">
        <w:rPr>
          <w:rFonts w:ascii="Arial" w:hAnsi="Arial" w:cs="Arial"/>
          <w:lang w:val="es-ES"/>
        </w:rPr>
        <w:t xml:space="preserve">. En aquellos fideicomisos en los que se involucren recursos públicos estatales, se deberá establecer una subcuenta específica, con el objeto de diferenciarlos del resto de las demás aportaciones. La Secretaría llevará el registro y control de los fideicomisos en los que participe el Gobierno del Estado. </w:t>
      </w:r>
    </w:p>
    <w:p w14:paraId="2B8F4880" w14:textId="77777777" w:rsidR="00A735DA" w:rsidRPr="003203AD" w:rsidRDefault="00A735DA" w:rsidP="001D2F77">
      <w:pPr>
        <w:spacing w:after="0" w:line="240" w:lineRule="auto"/>
        <w:jc w:val="both"/>
        <w:rPr>
          <w:rFonts w:ascii="Arial" w:hAnsi="Arial" w:cs="Arial"/>
          <w:lang w:val="es-ES"/>
        </w:rPr>
      </w:pPr>
    </w:p>
    <w:p w14:paraId="32DD1943"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Los fideicomisos, a través de su Comité Técnico, deberán informar trimestralmente a la Secretaría, dentro de los treinta días siguientes a cada trimestre, el saldo de la subcuenta a que se refiere el párrafo anterior. Adicionalmente, la Secretaría podrá solicitarles con la </w:t>
      </w:r>
      <w:r w:rsidRPr="003203AD">
        <w:rPr>
          <w:rFonts w:ascii="Arial" w:hAnsi="Arial" w:cs="Arial"/>
          <w:lang w:val="es-ES"/>
        </w:rPr>
        <w:lastRenderedPageBreak/>
        <w:t xml:space="preserve">periodicidad que determine y bajo el plazo que establezca, la información jurídica, patrimonial o financiera que requiera, en los términos y condiciones de las disposiciones aplicables. En los contratos respectivos deberá pactarse expresamente tal previsión. </w:t>
      </w:r>
    </w:p>
    <w:p w14:paraId="671EF31C" w14:textId="77777777" w:rsidR="00A735DA" w:rsidRPr="003203AD" w:rsidRDefault="00A735DA" w:rsidP="001D2F77">
      <w:pPr>
        <w:spacing w:after="0" w:line="240" w:lineRule="auto"/>
        <w:jc w:val="both"/>
        <w:rPr>
          <w:rFonts w:ascii="Arial" w:hAnsi="Arial" w:cs="Arial"/>
          <w:lang w:val="es-ES"/>
        </w:rPr>
      </w:pPr>
    </w:p>
    <w:p w14:paraId="296155DC" w14:textId="77777777" w:rsidR="00A735DA" w:rsidRDefault="00A735DA" w:rsidP="001D2F77">
      <w:pPr>
        <w:spacing w:after="0" w:line="240" w:lineRule="auto"/>
        <w:jc w:val="both"/>
        <w:rPr>
          <w:rFonts w:ascii="Arial" w:hAnsi="Arial" w:cs="Arial"/>
          <w:lang w:val="es-ES"/>
        </w:rPr>
      </w:pPr>
      <w:r w:rsidRPr="003203AD">
        <w:rPr>
          <w:rFonts w:ascii="Arial" w:hAnsi="Arial" w:cs="Arial"/>
          <w:lang w:val="es-ES"/>
        </w:rPr>
        <w:t>En caso de que exista compromiso del Municipio, o de los particulares con el Gobierno Estatal para otorgar sumas de recursos al patrimonio del fideicomiso y aquéllos incumplan con la aportación de dichos recursos, con las reglas de operación del fideicomiso o del Programa Presupuestario correspondiente, el Gobierno Estatal, por conducto de la Dependencia de la Administración Pública Centralizada o Entidad de la Administración Pública Paraestatal que coordine la operación del fideicomiso, podrá suspender las aportaciones subsecuentes.</w:t>
      </w:r>
    </w:p>
    <w:p w14:paraId="483B77F8" w14:textId="77777777" w:rsidR="001C280A" w:rsidRPr="003203AD" w:rsidRDefault="001C280A" w:rsidP="001D2F77">
      <w:pPr>
        <w:spacing w:after="0" w:line="240" w:lineRule="auto"/>
        <w:jc w:val="both"/>
        <w:rPr>
          <w:rFonts w:ascii="Arial" w:hAnsi="Arial" w:cs="Arial"/>
          <w:lang w:val="es-ES"/>
        </w:rPr>
      </w:pPr>
    </w:p>
    <w:p w14:paraId="0A38A914" w14:textId="0D405488"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29</w:t>
      </w:r>
      <w:r w:rsidRPr="003203AD">
        <w:rPr>
          <w:rFonts w:ascii="Arial" w:hAnsi="Arial" w:cs="Arial"/>
          <w:lang w:val="es-ES"/>
        </w:rPr>
        <w:t>. Los fideicomisos, fondos, mandatos o análogos públicos o privados que se constituyan, así como las aportaciones, transferencias o pagos de cualquier naturaleza que se realicen a los mismos, deberán apegarse estrictamente a las reglas de disciplina financiera, transparencia, rendición de cuentas y fiscalización del gasto. Todos los recursos en numerario, así como activos, derechos, títulos, certificados o cualquier otro análogo que se aporten o incorporen al patrimonio de fondos o fidecomisos serán públicos, y no se podrá invocar secreto o reserva fiduciaria para su fiscalización.</w:t>
      </w:r>
    </w:p>
    <w:p w14:paraId="3ABB1A5D" w14:textId="77777777" w:rsidR="00A735DA" w:rsidRPr="003203AD" w:rsidRDefault="00A735DA" w:rsidP="001D2F77">
      <w:pPr>
        <w:spacing w:after="0" w:line="240" w:lineRule="auto"/>
        <w:jc w:val="both"/>
        <w:rPr>
          <w:rFonts w:ascii="Arial" w:hAnsi="Arial" w:cs="Arial"/>
          <w:lang w:val="es-ES"/>
        </w:rPr>
      </w:pPr>
    </w:p>
    <w:p w14:paraId="36EF412B"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Se prohíbe la celebración de fideicomisos, mandatos o contratos análogos, que tengan como propósito eludir la anualidad de este Presupuesto.</w:t>
      </w:r>
    </w:p>
    <w:p w14:paraId="13A3F13B" w14:textId="77777777" w:rsidR="00A735DA" w:rsidRDefault="00A735DA" w:rsidP="001D2F77">
      <w:pPr>
        <w:spacing w:after="0" w:line="240" w:lineRule="auto"/>
        <w:jc w:val="both"/>
        <w:rPr>
          <w:rFonts w:ascii="Arial" w:hAnsi="Arial" w:cs="Arial"/>
          <w:b/>
          <w:lang w:val="es-ES"/>
        </w:rPr>
      </w:pPr>
    </w:p>
    <w:p w14:paraId="685D94BA" w14:textId="5B46E6FB"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30</w:t>
      </w:r>
      <w:r w:rsidRPr="003203AD">
        <w:rPr>
          <w:rFonts w:ascii="Arial" w:hAnsi="Arial" w:cs="Arial"/>
          <w:lang w:val="es-ES"/>
        </w:rPr>
        <w:t xml:space="preserve">. Las transferencias internas otorgadas a </w:t>
      </w:r>
      <w:r w:rsidRPr="003203AD">
        <w:rPr>
          <w:rFonts w:ascii="Arial" w:hAnsi="Arial" w:cs="Arial"/>
          <w:b/>
          <w:lang w:val="es-ES"/>
        </w:rPr>
        <w:t>Fideicomisos Públicos Con Estructura</w:t>
      </w:r>
      <w:r w:rsidRPr="003203AD">
        <w:rPr>
          <w:rFonts w:ascii="Arial" w:hAnsi="Arial" w:cs="Arial"/>
          <w:lang w:val="es-ES"/>
        </w:rPr>
        <w:t xml:space="preserve"> se distribuyen de la siguiente forma:</w:t>
      </w:r>
    </w:p>
    <w:p w14:paraId="691F9DA0" w14:textId="77777777" w:rsidR="00A735DA" w:rsidRDefault="00A735DA" w:rsidP="003C258E">
      <w:pPr>
        <w:pStyle w:val="Ttulo2"/>
        <w:rPr>
          <w:lang w:val="es-E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2"/>
        <w:gridCol w:w="1134"/>
        <w:gridCol w:w="1134"/>
        <w:gridCol w:w="1276"/>
        <w:gridCol w:w="1438"/>
      </w:tblGrid>
      <w:tr w:rsidR="003C258E" w:rsidRPr="001B3D6F" w14:paraId="2C04D391" w14:textId="77777777" w:rsidTr="003C258E">
        <w:trPr>
          <w:trHeight w:val="283"/>
          <w:tblHeader/>
          <w:jc w:val="center"/>
        </w:trPr>
        <w:tc>
          <w:tcPr>
            <w:tcW w:w="8784" w:type="dxa"/>
            <w:gridSpan w:val="5"/>
            <w:tcBorders>
              <w:top w:val="nil"/>
              <w:left w:val="nil"/>
              <w:bottom w:val="single" w:sz="4" w:space="0" w:color="auto"/>
              <w:right w:val="nil"/>
            </w:tcBorders>
            <w:shd w:val="clear" w:color="auto" w:fill="auto"/>
            <w:vAlign w:val="center"/>
          </w:tcPr>
          <w:p w14:paraId="5CD32A26" w14:textId="5B2153DD" w:rsidR="003C258E" w:rsidRPr="001B3D6F" w:rsidRDefault="003C258E" w:rsidP="001D2F77">
            <w:pPr>
              <w:spacing w:before="20" w:after="20" w:line="240" w:lineRule="auto"/>
              <w:jc w:val="center"/>
              <w:rPr>
                <w:rFonts w:ascii="Arial" w:hAnsi="Arial" w:cs="Arial"/>
                <w:b/>
                <w:bCs/>
                <w:sz w:val="18"/>
                <w:szCs w:val="18"/>
                <w:lang w:val="es-ES"/>
              </w:rPr>
            </w:pPr>
            <w:bookmarkStart w:id="118" w:name="_Toc522869261"/>
            <w:bookmarkStart w:id="119" w:name="_Toc526757471"/>
            <w:bookmarkStart w:id="120" w:name="_Toc22021913"/>
            <w:bookmarkStart w:id="121" w:name="_Toc22983178"/>
            <w:r w:rsidRPr="003203AD">
              <w:rPr>
                <w:rFonts w:ascii="Arial" w:eastAsia="Times New Roman" w:hAnsi="Arial" w:cs="Arial"/>
                <w:b/>
                <w:lang w:val="es-ES"/>
              </w:rPr>
              <w:t xml:space="preserve">Tabla </w:t>
            </w:r>
            <w:r>
              <w:rPr>
                <w:rFonts w:ascii="Arial" w:eastAsia="Times New Roman" w:hAnsi="Arial" w:cs="Arial"/>
                <w:b/>
                <w:lang w:val="es-ES"/>
              </w:rPr>
              <w:t>30</w:t>
            </w:r>
            <w:r w:rsidRPr="003203AD">
              <w:rPr>
                <w:rFonts w:ascii="Arial" w:eastAsia="Times New Roman" w:hAnsi="Arial" w:cs="Arial"/>
                <w:b/>
                <w:lang w:val="es-ES"/>
              </w:rPr>
              <w:t>. Fideicomisos Públicos</w:t>
            </w:r>
            <w:bookmarkEnd w:id="118"/>
            <w:r w:rsidRPr="003203AD">
              <w:rPr>
                <w:rFonts w:ascii="Arial" w:eastAsia="Times New Roman" w:hAnsi="Arial" w:cs="Arial"/>
                <w:b/>
                <w:lang w:val="es-ES"/>
              </w:rPr>
              <w:t xml:space="preserve"> Con Estructura</w:t>
            </w:r>
            <w:bookmarkEnd w:id="119"/>
            <w:bookmarkEnd w:id="120"/>
            <w:bookmarkEnd w:id="121"/>
          </w:p>
        </w:tc>
      </w:tr>
      <w:tr w:rsidR="00371238" w:rsidRPr="001B3D6F" w14:paraId="04C82696" w14:textId="77777777" w:rsidTr="003C258E">
        <w:trPr>
          <w:trHeight w:val="283"/>
          <w:tblHeader/>
          <w:jc w:val="center"/>
        </w:trPr>
        <w:tc>
          <w:tcPr>
            <w:tcW w:w="3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1664C" w14:textId="77777777" w:rsidR="00A735DA" w:rsidRPr="001B3D6F" w:rsidRDefault="00A735DA" w:rsidP="001D2F77">
            <w:pPr>
              <w:spacing w:before="20" w:after="20" w:line="240" w:lineRule="auto"/>
              <w:jc w:val="center"/>
              <w:rPr>
                <w:rFonts w:ascii="Arial" w:hAnsi="Arial" w:cs="Arial"/>
                <w:b/>
                <w:bCs/>
                <w:sz w:val="18"/>
                <w:szCs w:val="18"/>
                <w:lang w:val="es-ES"/>
              </w:rPr>
            </w:pPr>
            <w:r w:rsidRPr="001B3D6F">
              <w:rPr>
                <w:rFonts w:ascii="Arial" w:hAnsi="Arial" w:cs="Arial"/>
                <w:b/>
                <w:bCs/>
                <w:sz w:val="18"/>
                <w:szCs w:val="18"/>
                <w:lang w:val="es-ES"/>
              </w:rPr>
              <w:t>Dependencia / Fideicomiso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E6DEA" w14:textId="77777777" w:rsidR="00A735DA" w:rsidRPr="001B3D6F" w:rsidRDefault="00A735DA" w:rsidP="001D2F77">
            <w:pPr>
              <w:spacing w:before="20" w:after="20" w:line="240" w:lineRule="auto"/>
              <w:ind w:right="-108"/>
              <w:jc w:val="center"/>
              <w:rPr>
                <w:rFonts w:ascii="Arial" w:hAnsi="Arial" w:cs="Arial"/>
                <w:b/>
                <w:bCs/>
                <w:sz w:val="18"/>
                <w:szCs w:val="18"/>
                <w:lang w:val="es-ES"/>
              </w:rPr>
            </w:pPr>
            <w:r w:rsidRPr="001B3D6F">
              <w:rPr>
                <w:rFonts w:ascii="Arial" w:hAnsi="Arial" w:cs="Arial"/>
                <w:b/>
                <w:bCs/>
                <w:sz w:val="18"/>
                <w:szCs w:val="18"/>
                <w:lang w:val="es-ES"/>
              </w:rPr>
              <w:t>Número de Contrato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4B9108" w14:textId="77777777" w:rsidR="00A735DA" w:rsidRPr="001B3D6F" w:rsidRDefault="00A735DA" w:rsidP="001D2F77">
            <w:pPr>
              <w:spacing w:before="20" w:after="20" w:line="240" w:lineRule="auto"/>
              <w:jc w:val="center"/>
              <w:rPr>
                <w:rFonts w:ascii="Arial" w:hAnsi="Arial" w:cs="Arial"/>
                <w:b/>
                <w:bCs/>
                <w:sz w:val="18"/>
                <w:szCs w:val="18"/>
                <w:lang w:val="es-ES"/>
              </w:rPr>
            </w:pPr>
            <w:r w:rsidRPr="001B3D6F">
              <w:rPr>
                <w:rFonts w:ascii="Arial" w:hAnsi="Arial" w:cs="Arial"/>
                <w:b/>
                <w:bCs/>
                <w:sz w:val="18"/>
                <w:szCs w:val="18"/>
                <w:lang w:val="es-ES"/>
              </w:rPr>
              <w:t>Fiduciario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6142A" w14:textId="663BCFCC" w:rsidR="002F4ED7" w:rsidRPr="001B3D6F" w:rsidRDefault="00A735DA" w:rsidP="003C258E">
            <w:pPr>
              <w:spacing w:before="20" w:after="20" w:line="240" w:lineRule="auto"/>
              <w:jc w:val="center"/>
              <w:rPr>
                <w:rFonts w:ascii="Arial" w:hAnsi="Arial" w:cs="Arial"/>
                <w:b/>
                <w:bCs/>
                <w:sz w:val="18"/>
                <w:szCs w:val="18"/>
                <w:lang w:val="es-ES"/>
              </w:rPr>
            </w:pPr>
            <w:r w:rsidRPr="001B3D6F">
              <w:rPr>
                <w:rFonts w:ascii="Arial" w:hAnsi="Arial" w:cs="Arial"/>
                <w:b/>
                <w:bCs/>
                <w:sz w:val="18"/>
                <w:szCs w:val="18"/>
                <w:lang w:val="es-ES"/>
              </w:rPr>
              <w:t>Saldo Patrimonial</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3A44" w14:textId="77777777" w:rsidR="00A735DA" w:rsidRPr="001B3D6F" w:rsidRDefault="00A735DA" w:rsidP="001D2F77">
            <w:pPr>
              <w:spacing w:before="20" w:after="20" w:line="240" w:lineRule="auto"/>
              <w:jc w:val="center"/>
              <w:rPr>
                <w:rFonts w:ascii="Arial" w:hAnsi="Arial" w:cs="Arial"/>
                <w:b/>
                <w:bCs/>
                <w:sz w:val="18"/>
                <w:szCs w:val="18"/>
                <w:lang w:val="es-ES"/>
              </w:rPr>
            </w:pPr>
            <w:r w:rsidRPr="001B3D6F">
              <w:rPr>
                <w:rFonts w:ascii="Arial" w:hAnsi="Arial" w:cs="Arial"/>
                <w:b/>
                <w:bCs/>
                <w:sz w:val="18"/>
                <w:szCs w:val="18"/>
                <w:lang w:val="es-ES"/>
              </w:rPr>
              <w:t>Asignación Presupuestal</w:t>
            </w:r>
          </w:p>
        </w:tc>
      </w:tr>
      <w:tr w:rsidR="00371238" w:rsidRPr="00D81129" w14:paraId="3FA25684" w14:textId="77777777" w:rsidTr="003C258E">
        <w:trPr>
          <w:trHeight w:val="283"/>
          <w:jc w:val="center"/>
        </w:trPr>
        <w:tc>
          <w:tcPr>
            <w:tcW w:w="3802" w:type="dxa"/>
            <w:tcBorders>
              <w:top w:val="single" w:sz="4" w:space="0" w:color="auto"/>
              <w:left w:val="single" w:sz="4" w:space="0" w:color="auto"/>
              <w:bottom w:val="single" w:sz="4" w:space="0" w:color="auto"/>
              <w:right w:val="nil"/>
            </w:tcBorders>
            <w:shd w:val="clear" w:color="auto" w:fill="auto"/>
            <w:vAlign w:val="center"/>
          </w:tcPr>
          <w:p w14:paraId="0D7D00D7" w14:textId="77777777" w:rsidR="00A735DA" w:rsidRPr="001B3D6F" w:rsidRDefault="00A735DA" w:rsidP="001D2F77">
            <w:pPr>
              <w:spacing w:before="20" w:after="20" w:line="240" w:lineRule="auto"/>
              <w:rPr>
                <w:rFonts w:ascii="Arial" w:hAnsi="Arial" w:cs="Arial"/>
                <w:b/>
                <w:sz w:val="18"/>
                <w:szCs w:val="18"/>
                <w:lang w:val="es-ES"/>
              </w:rPr>
            </w:pPr>
            <w:r w:rsidRPr="001B3D6F">
              <w:rPr>
                <w:rFonts w:ascii="Arial" w:hAnsi="Arial" w:cs="Arial"/>
                <w:b/>
                <w:sz w:val="18"/>
                <w:szCs w:val="18"/>
                <w:lang w:val="es-ES"/>
              </w:rPr>
              <w:t>Secretaría de Fomento Económico</w:t>
            </w:r>
          </w:p>
        </w:tc>
        <w:tc>
          <w:tcPr>
            <w:tcW w:w="1134" w:type="dxa"/>
            <w:tcBorders>
              <w:top w:val="single" w:sz="4" w:space="0" w:color="auto"/>
              <w:left w:val="nil"/>
              <w:bottom w:val="single" w:sz="4" w:space="0" w:color="auto"/>
              <w:right w:val="nil"/>
            </w:tcBorders>
            <w:shd w:val="clear" w:color="auto" w:fill="auto"/>
            <w:vAlign w:val="center"/>
          </w:tcPr>
          <w:p w14:paraId="0F96025D" w14:textId="77777777" w:rsidR="00A735DA" w:rsidRPr="001B3D6F" w:rsidRDefault="00A735DA" w:rsidP="001D2F77">
            <w:pPr>
              <w:spacing w:before="20" w:after="20" w:line="240" w:lineRule="auto"/>
              <w:jc w:val="center"/>
              <w:rPr>
                <w:rFonts w:ascii="Arial" w:hAnsi="Arial" w:cs="Arial"/>
                <w:sz w:val="18"/>
                <w:szCs w:val="18"/>
                <w:lang w:val="es-ES"/>
              </w:rPr>
            </w:pPr>
          </w:p>
        </w:tc>
        <w:tc>
          <w:tcPr>
            <w:tcW w:w="1134" w:type="dxa"/>
            <w:tcBorders>
              <w:top w:val="single" w:sz="4" w:space="0" w:color="auto"/>
              <w:left w:val="nil"/>
              <w:bottom w:val="single" w:sz="4" w:space="0" w:color="auto"/>
              <w:right w:val="nil"/>
            </w:tcBorders>
            <w:shd w:val="clear" w:color="auto" w:fill="auto"/>
            <w:vAlign w:val="center"/>
          </w:tcPr>
          <w:p w14:paraId="08E55D7D" w14:textId="77777777" w:rsidR="00A735DA" w:rsidRPr="001B3D6F" w:rsidRDefault="00A735DA" w:rsidP="001D2F77">
            <w:pPr>
              <w:spacing w:before="20" w:after="20" w:line="240" w:lineRule="auto"/>
              <w:jc w:val="center"/>
              <w:rPr>
                <w:rFonts w:ascii="Arial" w:hAnsi="Arial" w:cs="Arial"/>
                <w:sz w:val="18"/>
                <w:szCs w:val="18"/>
                <w:lang w:val="es-ES"/>
              </w:rPr>
            </w:pPr>
          </w:p>
        </w:tc>
        <w:tc>
          <w:tcPr>
            <w:tcW w:w="1276" w:type="dxa"/>
            <w:tcBorders>
              <w:top w:val="single" w:sz="4" w:space="0" w:color="auto"/>
              <w:left w:val="nil"/>
              <w:bottom w:val="single" w:sz="4" w:space="0" w:color="auto"/>
              <w:right w:val="nil"/>
            </w:tcBorders>
            <w:shd w:val="clear" w:color="auto" w:fill="auto"/>
            <w:vAlign w:val="center"/>
          </w:tcPr>
          <w:p w14:paraId="6240449F" w14:textId="77777777" w:rsidR="00A735DA" w:rsidRPr="001B3D6F" w:rsidRDefault="00A735DA" w:rsidP="001D2F77">
            <w:pPr>
              <w:spacing w:before="20" w:after="20" w:line="240" w:lineRule="auto"/>
              <w:jc w:val="right"/>
              <w:rPr>
                <w:rFonts w:ascii="Arial" w:hAnsi="Arial" w:cs="Arial"/>
                <w:sz w:val="18"/>
                <w:szCs w:val="18"/>
                <w:lang w:val="es-ES"/>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14:paraId="56957B26" w14:textId="77777777" w:rsidR="00A735DA" w:rsidRPr="001B3D6F" w:rsidRDefault="00A735DA" w:rsidP="001D2F77">
            <w:pPr>
              <w:spacing w:before="20" w:after="20" w:line="240" w:lineRule="auto"/>
              <w:jc w:val="right"/>
              <w:rPr>
                <w:rFonts w:ascii="Arial" w:hAnsi="Arial" w:cs="Arial"/>
                <w:sz w:val="18"/>
                <w:szCs w:val="18"/>
                <w:lang w:val="es-ES"/>
              </w:rPr>
            </w:pPr>
          </w:p>
        </w:tc>
      </w:tr>
      <w:tr w:rsidR="00F177E5" w:rsidRPr="002F4ED7" w14:paraId="00310BD2" w14:textId="77777777" w:rsidTr="003C258E">
        <w:trPr>
          <w:trHeight w:val="283"/>
          <w:jc w:val="center"/>
        </w:trPr>
        <w:tc>
          <w:tcPr>
            <w:tcW w:w="3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ED81" w14:textId="77777777" w:rsidR="00F177E5" w:rsidRPr="001B3D6F" w:rsidRDefault="00F177E5" w:rsidP="00F177E5">
            <w:pPr>
              <w:spacing w:before="20" w:after="20" w:line="240" w:lineRule="auto"/>
              <w:rPr>
                <w:rFonts w:ascii="Arial" w:hAnsi="Arial" w:cs="Arial"/>
                <w:sz w:val="18"/>
                <w:szCs w:val="18"/>
                <w:lang w:val="es-ES"/>
              </w:rPr>
            </w:pPr>
            <w:r w:rsidRPr="001B3D6F">
              <w:rPr>
                <w:rFonts w:ascii="Arial" w:hAnsi="Arial" w:cs="Arial"/>
                <w:sz w:val="18"/>
                <w:szCs w:val="18"/>
                <w:lang w:val="es-ES"/>
              </w:rPr>
              <w:t>Fideicomiso Público Revocable de Administración e Inversión para el Desarrollo del Estado de Colima. (FIDEC)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ED48C0" w14:textId="77777777" w:rsidR="00F177E5" w:rsidRPr="001B3D6F" w:rsidRDefault="00F177E5" w:rsidP="00F177E5">
            <w:pPr>
              <w:spacing w:before="20" w:after="20" w:line="240" w:lineRule="auto"/>
              <w:jc w:val="center"/>
              <w:rPr>
                <w:rFonts w:ascii="Arial" w:hAnsi="Arial" w:cs="Arial"/>
                <w:sz w:val="18"/>
                <w:szCs w:val="18"/>
                <w:lang w:val="es-ES"/>
              </w:rPr>
            </w:pPr>
            <w:r w:rsidRPr="001B3D6F">
              <w:rPr>
                <w:rFonts w:ascii="Arial" w:hAnsi="Arial" w:cs="Arial"/>
                <w:sz w:val="18"/>
                <w:szCs w:val="18"/>
                <w:lang w:val="es-ES"/>
              </w:rPr>
              <w:t>106-6917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0CD441" w14:textId="77777777" w:rsidR="00F177E5" w:rsidRPr="001B3D6F" w:rsidRDefault="00F177E5" w:rsidP="00F177E5">
            <w:pPr>
              <w:spacing w:before="20" w:after="20" w:line="240" w:lineRule="auto"/>
              <w:jc w:val="center"/>
              <w:rPr>
                <w:rFonts w:ascii="Arial" w:hAnsi="Arial" w:cs="Arial"/>
                <w:sz w:val="18"/>
                <w:szCs w:val="18"/>
                <w:lang w:val="es-ES"/>
              </w:rPr>
            </w:pPr>
            <w:r w:rsidRPr="001B3D6F">
              <w:rPr>
                <w:rFonts w:ascii="Arial" w:hAnsi="Arial" w:cs="Arial"/>
                <w:sz w:val="18"/>
                <w:szCs w:val="18"/>
                <w:lang w:val="es-ES"/>
              </w:rPr>
              <w:t>BANAMEX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3787AD" w14:textId="14D88DE1" w:rsidR="00F177E5" w:rsidRPr="00172B19" w:rsidRDefault="00F177E5" w:rsidP="00172B19">
            <w:pPr>
              <w:spacing w:before="20" w:after="20" w:line="240" w:lineRule="auto"/>
              <w:jc w:val="center"/>
              <w:rPr>
                <w:rFonts w:ascii="Arial" w:hAnsi="Arial" w:cs="Arial"/>
                <w:sz w:val="18"/>
                <w:szCs w:val="18"/>
                <w:lang w:val="es-ES"/>
              </w:rPr>
            </w:pPr>
            <w:r w:rsidRPr="00172B19">
              <w:rPr>
                <w:rFonts w:ascii="Arial" w:hAnsi="Arial" w:cs="Arial"/>
                <w:sz w:val="18"/>
                <w:szCs w:val="18"/>
                <w:lang w:val="es-ES"/>
              </w:rPr>
              <w:t>N/D</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A4F4" w14:textId="69E2DABE" w:rsidR="00F177E5" w:rsidRPr="001B3D6F" w:rsidRDefault="00F177E5" w:rsidP="00F177E5">
            <w:pPr>
              <w:spacing w:after="0" w:line="240" w:lineRule="auto"/>
              <w:jc w:val="right"/>
              <w:rPr>
                <w:rFonts w:ascii="Arial" w:hAnsi="Arial" w:cs="Arial"/>
                <w:sz w:val="18"/>
                <w:szCs w:val="18"/>
                <w:lang w:val="es-ES"/>
              </w:rPr>
            </w:pPr>
            <w:r w:rsidRPr="001B3D6F">
              <w:rPr>
                <w:rFonts w:ascii="Arial" w:hAnsi="Arial" w:cs="Arial"/>
                <w:sz w:val="18"/>
                <w:szCs w:val="18"/>
              </w:rPr>
              <w:t>44,046,660</w:t>
            </w:r>
          </w:p>
        </w:tc>
      </w:tr>
      <w:tr w:rsidR="00F177E5" w:rsidRPr="00D81129" w14:paraId="4A42A4A0" w14:textId="77777777" w:rsidTr="003C258E">
        <w:trPr>
          <w:trHeight w:val="283"/>
          <w:jc w:val="center"/>
        </w:trPr>
        <w:tc>
          <w:tcPr>
            <w:tcW w:w="3802" w:type="dxa"/>
            <w:tcBorders>
              <w:top w:val="single" w:sz="4" w:space="0" w:color="auto"/>
              <w:left w:val="single" w:sz="4" w:space="0" w:color="auto"/>
              <w:bottom w:val="single" w:sz="4" w:space="0" w:color="auto"/>
              <w:right w:val="nil"/>
            </w:tcBorders>
            <w:shd w:val="clear" w:color="auto" w:fill="auto"/>
            <w:vAlign w:val="center"/>
          </w:tcPr>
          <w:p w14:paraId="749F2F55" w14:textId="77777777" w:rsidR="00F177E5" w:rsidRPr="001B3D6F" w:rsidRDefault="00F177E5" w:rsidP="00F177E5">
            <w:pPr>
              <w:spacing w:before="20" w:after="20" w:line="240" w:lineRule="auto"/>
              <w:rPr>
                <w:rFonts w:ascii="Arial" w:hAnsi="Arial" w:cs="Arial"/>
                <w:b/>
                <w:sz w:val="18"/>
                <w:szCs w:val="18"/>
                <w:lang w:val="es-ES"/>
              </w:rPr>
            </w:pPr>
            <w:r w:rsidRPr="001B3D6F">
              <w:rPr>
                <w:rFonts w:ascii="Arial" w:hAnsi="Arial" w:cs="Arial"/>
                <w:b/>
                <w:sz w:val="18"/>
                <w:szCs w:val="18"/>
                <w:lang w:val="es-ES"/>
              </w:rPr>
              <w:t>Secretaría de Turismo</w:t>
            </w:r>
          </w:p>
        </w:tc>
        <w:tc>
          <w:tcPr>
            <w:tcW w:w="1134" w:type="dxa"/>
            <w:tcBorders>
              <w:top w:val="single" w:sz="4" w:space="0" w:color="auto"/>
              <w:left w:val="nil"/>
              <w:bottom w:val="single" w:sz="4" w:space="0" w:color="auto"/>
              <w:right w:val="nil"/>
            </w:tcBorders>
            <w:shd w:val="clear" w:color="auto" w:fill="auto"/>
            <w:vAlign w:val="center"/>
          </w:tcPr>
          <w:p w14:paraId="19E7CAFD" w14:textId="77777777" w:rsidR="00F177E5" w:rsidRPr="001B3D6F" w:rsidRDefault="00F177E5" w:rsidP="00F177E5">
            <w:pPr>
              <w:spacing w:before="20" w:after="20" w:line="240" w:lineRule="auto"/>
              <w:jc w:val="center"/>
              <w:rPr>
                <w:rFonts w:ascii="Arial" w:hAnsi="Arial" w:cs="Arial"/>
                <w:sz w:val="18"/>
                <w:szCs w:val="18"/>
                <w:lang w:val="es-ES"/>
              </w:rPr>
            </w:pPr>
          </w:p>
        </w:tc>
        <w:tc>
          <w:tcPr>
            <w:tcW w:w="1134" w:type="dxa"/>
            <w:tcBorders>
              <w:top w:val="single" w:sz="4" w:space="0" w:color="auto"/>
              <w:left w:val="nil"/>
              <w:bottom w:val="single" w:sz="4" w:space="0" w:color="auto"/>
              <w:right w:val="nil"/>
            </w:tcBorders>
            <w:shd w:val="clear" w:color="auto" w:fill="auto"/>
            <w:vAlign w:val="center"/>
          </w:tcPr>
          <w:p w14:paraId="6C631E8E" w14:textId="77777777" w:rsidR="00F177E5" w:rsidRPr="001B3D6F" w:rsidRDefault="00F177E5" w:rsidP="00F177E5">
            <w:pPr>
              <w:spacing w:before="20" w:after="20" w:line="240" w:lineRule="auto"/>
              <w:jc w:val="center"/>
              <w:rPr>
                <w:rFonts w:ascii="Arial" w:hAnsi="Arial" w:cs="Arial"/>
                <w:sz w:val="18"/>
                <w:szCs w:val="18"/>
                <w:lang w:val="es-ES"/>
              </w:rPr>
            </w:pPr>
          </w:p>
        </w:tc>
        <w:tc>
          <w:tcPr>
            <w:tcW w:w="1276" w:type="dxa"/>
            <w:tcBorders>
              <w:top w:val="single" w:sz="4" w:space="0" w:color="auto"/>
              <w:left w:val="nil"/>
              <w:bottom w:val="single" w:sz="4" w:space="0" w:color="auto"/>
              <w:right w:val="nil"/>
            </w:tcBorders>
            <w:shd w:val="clear" w:color="auto" w:fill="auto"/>
            <w:noWrap/>
            <w:vAlign w:val="center"/>
          </w:tcPr>
          <w:p w14:paraId="319814D7" w14:textId="77777777" w:rsidR="00F177E5" w:rsidRPr="001B3D6F" w:rsidRDefault="00F177E5" w:rsidP="00F177E5">
            <w:pPr>
              <w:spacing w:before="20" w:after="20" w:line="240" w:lineRule="auto"/>
              <w:jc w:val="right"/>
              <w:rPr>
                <w:rFonts w:ascii="Arial" w:hAnsi="Arial" w:cs="Arial"/>
                <w:sz w:val="18"/>
                <w:szCs w:val="18"/>
                <w:lang w:val="es-ES"/>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14:paraId="32643B45" w14:textId="77777777" w:rsidR="00F177E5" w:rsidRPr="001B3D6F" w:rsidRDefault="00F177E5" w:rsidP="00F177E5">
            <w:pPr>
              <w:spacing w:before="20" w:after="20" w:line="240" w:lineRule="auto"/>
              <w:jc w:val="right"/>
              <w:rPr>
                <w:rFonts w:ascii="Arial" w:hAnsi="Arial" w:cs="Arial"/>
                <w:sz w:val="18"/>
                <w:szCs w:val="18"/>
                <w:lang w:val="es-ES"/>
              </w:rPr>
            </w:pPr>
          </w:p>
        </w:tc>
      </w:tr>
      <w:tr w:rsidR="00F177E5" w:rsidRPr="002F4ED7" w14:paraId="4BE46FA2" w14:textId="77777777" w:rsidTr="003C258E">
        <w:trPr>
          <w:trHeight w:val="283"/>
          <w:jc w:val="center"/>
        </w:trPr>
        <w:tc>
          <w:tcPr>
            <w:tcW w:w="3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270CD" w14:textId="77777777" w:rsidR="00F177E5" w:rsidRPr="001B3D6F" w:rsidRDefault="00F177E5" w:rsidP="00F177E5">
            <w:pPr>
              <w:spacing w:before="20" w:after="20" w:line="240" w:lineRule="auto"/>
              <w:rPr>
                <w:rFonts w:ascii="Arial" w:hAnsi="Arial" w:cs="Arial"/>
                <w:sz w:val="18"/>
                <w:szCs w:val="18"/>
                <w:lang w:val="es-ES"/>
              </w:rPr>
            </w:pPr>
            <w:r w:rsidRPr="001B3D6F">
              <w:rPr>
                <w:rFonts w:ascii="Arial" w:hAnsi="Arial" w:cs="Arial"/>
                <w:sz w:val="18"/>
                <w:szCs w:val="18"/>
                <w:lang w:val="es-ES"/>
              </w:rPr>
              <w:t>Fideicomiso para la Promoción Turística del Estado de Colima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9E7124" w14:textId="77777777" w:rsidR="00F177E5" w:rsidRPr="001B3D6F" w:rsidRDefault="00F177E5" w:rsidP="00F177E5">
            <w:pPr>
              <w:spacing w:before="20" w:after="20" w:line="240" w:lineRule="auto"/>
              <w:jc w:val="center"/>
              <w:rPr>
                <w:rFonts w:ascii="Arial" w:hAnsi="Arial" w:cs="Arial"/>
                <w:sz w:val="18"/>
                <w:szCs w:val="18"/>
                <w:lang w:val="es-ES"/>
              </w:rPr>
            </w:pPr>
            <w:r w:rsidRPr="001B3D6F">
              <w:rPr>
                <w:rFonts w:ascii="Arial" w:hAnsi="Arial" w:cs="Arial"/>
                <w:sz w:val="18"/>
                <w:szCs w:val="18"/>
                <w:lang w:val="es-ES"/>
              </w:rPr>
              <w:t>F/4093779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6757E8" w14:textId="77777777" w:rsidR="00F177E5" w:rsidRPr="001B3D6F" w:rsidRDefault="00F177E5" w:rsidP="00F177E5">
            <w:pPr>
              <w:spacing w:before="20" w:after="20" w:line="240" w:lineRule="auto"/>
              <w:jc w:val="center"/>
              <w:rPr>
                <w:rFonts w:ascii="Arial" w:hAnsi="Arial" w:cs="Arial"/>
                <w:sz w:val="18"/>
                <w:szCs w:val="18"/>
                <w:lang w:val="es-ES"/>
              </w:rPr>
            </w:pPr>
            <w:r w:rsidRPr="001B3D6F">
              <w:rPr>
                <w:rFonts w:ascii="Arial" w:hAnsi="Arial" w:cs="Arial"/>
                <w:sz w:val="18"/>
                <w:szCs w:val="18"/>
                <w:lang w:val="es-ES"/>
              </w:rPr>
              <w:t>BBVA BANCOMER, 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43359" w14:textId="77777777" w:rsidR="00F177E5" w:rsidRPr="001B3D6F" w:rsidRDefault="00F177E5" w:rsidP="00F177E5">
            <w:pPr>
              <w:spacing w:before="20" w:after="20" w:line="240" w:lineRule="auto"/>
              <w:jc w:val="right"/>
              <w:rPr>
                <w:rFonts w:ascii="Arial" w:hAnsi="Arial" w:cs="Arial"/>
                <w:sz w:val="18"/>
                <w:szCs w:val="18"/>
                <w:lang w:val="es-ES"/>
              </w:rPr>
            </w:pPr>
            <w:r w:rsidRPr="001B3D6F">
              <w:rPr>
                <w:rFonts w:ascii="Arial" w:hAnsi="Arial" w:cs="Arial"/>
                <w:sz w:val="18"/>
                <w:szCs w:val="18"/>
                <w:lang w:val="es-ES"/>
              </w:rPr>
              <w:t>23,861,650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2D5E4" w14:textId="3557FDA8" w:rsidR="00F177E5" w:rsidRPr="001B3D6F" w:rsidRDefault="00F177E5" w:rsidP="00F177E5">
            <w:pPr>
              <w:spacing w:before="20" w:after="20" w:line="240" w:lineRule="auto"/>
              <w:jc w:val="right"/>
              <w:rPr>
                <w:rFonts w:ascii="Arial" w:hAnsi="Arial" w:cs="Arial"/>
                <w:sz w:val="18"/>
                <w:szCs w:val="18"/>
                <w:highlight w:val="yellow"/>
                <w:lang w:val="es-ES"/>
              </w:rPr>
            </w:pPr>
            <w:r w:rsidRPr="001B3D6F">
              <w:rPr>
                <w:rFonts w:ascii="Arial" w:hAnsi="Arial" w:cs="Arial"/>
                <w:sz w:val="18"/>
                <w:szCs w:val="18"/>
                <w:lang w:val="es-ES"/>
              </w:rPr>
              <w:t>15,781,790</w:t>
            </w:r>
          </w:p>
        </w:tc>
      </w:tr>
      <w:tr w:rsidR="00F177E5" w:rsidRPr="00D81129" w14:paraId="47A77AE8" w14:textId="77777777" w:rsidTr="003C258E">
        <w:trPr>
          <w:trHeight w:val="283"/>
          <w:jc w:val="center"/>
        </w:trPr>
        <w:tc>
          <w:tcPr>
            <w:tcW w:w="73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9B7198" w14:textId="77777777" w:rsidR="00F177E5" w:rsidRPr="001B3D6F" w:rsidRDefault="00F177E5" w:rsidP="00F177E5">
            <w:pPr>
              <w:spacing w:before="20" w:after="20" w:line="240" w:lineRule="auto"/>
              <w:jc w:val="center"/>
              <w:rPr>
                <w:rFonts w:ascii="Arial" w:hAnsi="Arial" w:cs="Arial"/>
                <w:sz w:val="18"/>
                <w:szCs w:val="18"/>
                <w:lang w:val="es-ES"/>
              </w:rPr>
            </w:pPr>
            <w:r w:rsidRPr="001B3D6F">
              <w:rPr>
                <w:rFonts w:ascii="Arial" w:hAnsi="Arial" w:cs="Arial"/>
                <w:b/>
                <w:sz w:val="18"/>
                <w:szCs w:val="18"/>
                <w:lang w:val="es-ES"/>
              </w:rPr>
              <w:t xml:space="preserve">Total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1A299" w14:textId="608B5706" w:rsidR="00F177E5" w:rsidRPr="001B3D6F" w:rsidRDefault="00F177E5" w:rsidP="00F177E5">
            <w:pPr>
              <w:spacing w:before="20" w:after="20" w:line="240" w:lineRule="auto"/>
              <w:jc w:val="right"/>
              <w:rPr>
                <w:rFonts w:ascii="Arial" w:hAnsi="Arial" w:cs="Arial"/>
                <w:b/>
                <w:sz w:val="18"/>
                <w:szCs w:val="18"/>
                <w:lang w:val="es-ES"/>
              </w:rPr>
            </w:pPr>
            <w:r w:rsidRPr="001B3D6F">
              <w:rPr>
                <w:rFonts w:ascii="Arial" w:hAnsi="Arial" w:cs="Arial"/>
                <w:b/>
                <w:sz w:val="18"/>
                <w:szCs w:val="18"/>
                <w:lang w:val="es-ES"/>
              </w:rPr>
              <w:t>59,828,450</w:t>
            </w:r>
          </w:p>
        </w:tc>
      </w:tr>
    </w:tbl>
    <w:p w14:paraId="7F230060" w14:textId="77777777" w:rsidR="00A735DA" w:rsidRDefault="00A735DA" w:rsidP="001D2F77">
      <w:pPr>
        <w:spacing w:after="0" w:line="240" w:lineRule="auto"/>
        <w:jc w:val="both"/>
        <w:rPr>
          <w:rFonts w:ascii="Arial" w:hAnsi="Arial" w:cs="Arial"/>
          <w:b/>
          <w:lang w:val="es-ES"/>
        </w:rPr>
      </w:pPr>
    </w:p>
    <w:p w14:paraId="46B40027" w14:textId="7C78C2B4"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31</w:t>
      </w:r>
      <w:r w:rsidRPr="003203AD">
        <w:rPr>
          <w:rFonts w:ascii="Arial" w:hAnsi="Arial" w:cs="Arial"/>
          <w:lang w:val="es-ES"/>
        </w:rPr>
        <w:t xml:space="preserve">. Las transferencias internas otorgadas a </w:t>
      </w:r>
      <w:r w:rsidRPr="003203AD">
        <w:rPr>
          <w:rFonts w:ascii="Arial" w:hAnsi="Arial" w:cs="Arial"/>
          <w:b/>
          <w:lang w:val="es-ES"/>
        </w:rPr>
        <w:t>Fideicomisos Públicos Sin estructura</w:t>
      </w:r>
      <w:r w:rsidRPr="003203AD">
        <w:rPr>
          <w:rFonts w:ascii="Arial" w:hAnsi="Arial" w:cs="Arial"/>
          <w:lang w:val="es-ES"/>
        </w:rPr>
        <w:t xml:space="preserve"> se distribuyen de la siguiente forma:</w:t>
      </w:r>
    </w:p>
    <w:p w14:paraId="0276A9D8" w14:textId="003E6E7C"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997"/>
        <w:gridCol w:w="1417"/>
        <w:gridCol w:w="1135"/>
        <w:gridCol w:w="1270"/>
      </w:tblGrid>
      <w:tr w:rsidR="003C258E" w:rsidRPr="00362990" w14:paraId="6F26BD32" w14:textId="77777777" w:rsidTr="005B5B34">
        <w:trPr>
          <w:trHeight w:val="283"/>
          <w:tblHeader/>
          <w:jc w:val="center"/>
        </w:trPr>
        <w:tc>
          <w:tcPr>
            <w:tcW w:w="8926" w:type="dxa"/>
            <w:gridSpan w:val="5"/>
            <w:tcBorders>
              <w:top w:val="nil"/>
              <w:left w:val="nil"/>
              <w:bottom w:val="single" w:sz="4" w:space="0" w:color="auto"/>
              <w:right w:val="nil"/>
            </w:tcBorders>
            <w:shd w:val="clear" w:color="auto" w:fill="auto"/>
            <w:vAlign w:val="center"/>
          </w:tcPr>
          <w:p w14:paraId="0794B66A" w14:textId="77777777" w:rsidR="003C258E" w:rsidRPr="00362990" w:rsidRDefault="003C258E" w:rsidP="00B9401E">
            <w:pPr>
              <w:spacing w:beforeLines="20" w:before="48" w:afterLines="20" w:after="48" w:line="240" w:lineRule="auto"/>
              <w:jc w:val="center"/>
              <w:rPr>
                <w:rFonts w:ascii="Arial" w:hAnsi="Arial" w:cs="Arial"/>
                <w:b/>
                <w:bCs/>
                <w:sz w:val="20"/>
                <w:szCs w:val="16"/>
                <w:lang w:val="es-ES"/>
              </w:rPr>
            </w:pPr>
            <w:r w:rsidRPr="00362990">
              <w:rPr>
                <w:rFonts w:ascii="Arial" w:eastAsia="Times New Roman" w:hAnsi="Arial" w:cs="Arial"/>
                <w:b/>
                <w:sz w:val="20"/>
                <w:szCs w:val="16"/>
                <w:lang w:val="es-ES"/>
              </w:rPr>
              <w:t>Tabla 31. Fideicomisos Públicos Sin Estructura</w:t>
            </w:r>
          </w:p>
        </w:tc>
      </w:tr>
      <w:tr w:rsidR="003C258E" w:rsidRPr="00362990" w14:paraId="745F6617" w14:textId="77777777" w:rsidTr="005B5B34">
        <w:trPr>
          <w:trHeight w:val="283"/>
          <w:tblHeader/>
          <w:jc w:val="center"/>
        </w:trPr>
        <w:tc>
          <w:tcPr>
            <w:tcW w:w="4107" w:type="dxa"/>
            <w:tcBorders>
              <w:top w:val="single" w:sz="4" w:space="0" w:color="auto"/>
            </w:tcBorders>
            <w:shd w:val="clear" w:color="auto" w:fill="auto"/>
            <w:vAlign w:val="center"/>
            <w:hideMark/>
          </w:tcPr>
          <w:p w14:paraId="3C352C50" w14:textId="77777777" w:rsidR="003C258E" w:rsidRPr="00362990" w:rsidRDefault="003C258E" w:rsidP="00B9401E">
            <w:pPr>
              <w:spacing w:beforeLines="20" w:before="48" w:afterLines="20" w:after="48" w:line="240" w:lineRule="auto"/>
              <w:jc w:val="center"/>
              <w:rPr>
                <w:rFonts w:ascii="Arial" w:hAnsi="Arial" w:cs="Arial"/>
                <w:b/>
                <w:bCs/>
                <w:sz w:val="16"/>
                <w:szCs w:val="16"/>
                <w:lang w:val="es-ES"/>
              </w:rPr>
            </w:pPr>
            <w:r w:rsidRPr="00362990">
              <w:rPr>
                <w:rFonts w:ascii="Arial" w:hAnsi="Arial" w:cs="Arial"/>
                <w:b/>
                <w:bCs/>
                <w:sz w:val="16"/>
                <w:szCs w:val="16"/>
                <w:lang w:val="es-ES"/>
              </w:rPr>
              <w:t>Dependencia / Fideicomiso</w:t>
            </w:r>
          </w:p>
        </w:tc>
        <w:tc>
          <w:tcPr>
            <w:tcW w:w="997" w:type="dxa"/>
            <w:tcBorders>
              <w:top w:val="single" w:sz="4" w:space="0" w:color="auto"/>
            </w:tcBorders>
            <w:shd w:val="clear" w:color="auto" w:fill="auto"/>
            <w:vAlign w:val="center"/>
          </w:tcPr>
          <w:p w14:paraId="5EF1CA5C" w14:textId="77777777" w:rsidR="003C258E" w:rsidRPr="00362990" w:rsidRDefault="003C258E" w:rsidP="00B9401E">
            <w:pPr>
              <w:spacing w:beforeLines="20" w:before="48" w:afterLines="20" w:after="48" w:line="240" w:lineRule="auto"/>
              <w:ind w:right="-108"/>
              <w:jc w:val="center"/>
              <w:rPr>
                <w:rFonts w:ascii="Arial" w:hAnsi="Arial" w:cs="Arial"/>
                <w:b/>
                <w:bCs/>
                <w:sz w:val="16"/>
                <w:szCs w:val="16"/>
                <w:lang w:val="es-ES"/>
              </w:rPr>
            </w:pPr>
            <w:r w:rsidRPr="00362990">
              <w:rPr>
                <w:rFonts w:ascii="Arial" w:hAnsi="Arial" w:cs="Arial"/>
                <w:b/>
                <w:bCs/>
                <w:sz w:val="16"/>
                <w:szCs w:val="16"/>
                <w:lang w:val="es-ES"/>
              </w:rPr>
              <w:t>Número de Contrato</w:t>
            </w:r>
          </w:p>
        </w:tc>
        <w:tc>
          <w:tcPr>
            <w:tcW w:w="1417" w:type="dxa"/>
            <w:tcBorders>
              <w:top w:val="single" w:sz="4" w:space="0" w:color="auto"/>
            </w:tcBorders>
            <w:shd w:val="clear" w:color="auto" w:fill="auto"/>
            <w:vAlign w:val="center"/>
          </w:tcPr>
          <w:p w14:paraId="7CED0854" w14:textId="77777777" w:rsidR="003C258E" w:rsidRPr="00362990" w:rsidRDefault="003C258E" w:rsidP="00B9401E">
            <w:pPr>
              <w:spacing w:beforeLines="20" w:before="48" w:afterLines="20" w:after="48" w:line="240" w:lineRule="auto"/>
              <w:jc w:val="center"/>
              <w:rPr>
                <w:rFonts w:ascii="Arial" w:hAnsi="Arial" w:cs="Arial"/>
                <w:b/>
                <w:bCs/>
                <w:sz w:val="16"/>
                <w:szCs w:val="16"/>
                <w:lang w:val="es-ES"/>
              </w:rPr>
            </w:pPr>
            <w:r w:rsidRPr="00362990">
              <w:rPr>
                <w:rFonts w:ascii="Arial" w:hAnsi="Arial" w:cs="Arial"/>
                <w:b/>
                <w:bCs/>
                <w:sz w:val="16"/>
                <w:szCs w:val="16"/>
                <w:lang w:val="es-ES"/>
              </w:rPr>
              <w:t>Fiduciario</w:t>
            </w:r>
          </w:p>
        </w:tc>
        <w:tc>
          <w:tcPr>
            <w:tcW w:w="1135" w:type="dxa"/>
            <w:tcBorders>
              <w:top w:val="single" w:sz="4" w:space="0" w:color="auto"/>
            </w:tcBorders>
            <w:shd w:val="clear" w:color="auto" w:fill="auto"/>
            <w:vAlign w:val="center"/>
            <w:hideMark/>
          </w:tcPr>
          <w:p w14:paraId="2C6587B6" w14:textId="68EDCCDC" w:rsidR="003C258E" w:rsidRPr="00362990" w:rsidRDefault="003C258E" w:rsidP="003C258E">
            <w:pPr>
              <w:spacing w:beforeLines="20" w:before="48" w:afterLines="20" w:after="48" w:line="240" w:lineRule="auto"/>
              <w:jc w:val="center"/>
              <w:rPr>
                <w:rFonts w:ascii="Arial" w:hAnsi="Arial" w:cs="Arial"/>
                <w:b/>
                <w:bCs/>
                <w:sz w:val="16"/>
                <w:szCs w:val="16"/>
                <w:lang w:val="es-ES"/>
              </w:rPr>
            </w:pPr>
            <w:r>
              <w:rPr>
                <w:rFonts w:ascii="Arial" w:hAnsi="Arial" w:cs="Arial"/>
                <w:b/>
                <w:bCs/>
                <w:sz w:val="16"/>
                <w:szCs w:val="16"/>
                <w:lang w:val="es-ES"/>
              </w:rPr>
              <w:t>Saldo Patrimonial</w:t>
            </w:r>
          </w:p>
        </w:tc>
        <w:tc>
          <w:tcPr>
            <w:tcW w:w="1270" w:type="dxa"/>
            <w:tcBorders>
              <w:top w:val="single" w:sz="4" w:space="0" w:color="auto"/>
            </w:tcBorders>
            <w:shd w:val="clear" w:color="auto" w:fill="auto"/>
            <w:vAlign w:val="center"/>
            <w:hideMark/>
          </w:tcPr>
          <w:p w14:paraId="4E141B12" w14:textId="77777777" w:rsidR="003C258E" w:rsidRPr="00362990" w:rsidRDefault="003C258E" w:rsidP="00B9401E">
            <w:pPr>
              <w:spacing w:beforeLines="20" w:before="48" w:afterLines="20" w:after="48" w:line="240" w:lineRule="auto"/>
              <w:jc w:val="center"/>
              <w:rPr>
                <w:rFonts w:ascii="Arial" w:hAnsi="Arial" w:cs="Arial"/>
                <w:b/>
                <w:bCs/>
                <w:sz w:val="16"/>
                <w:szCs w:val="16"/>
                <w:lang w:val="es-ES"/>
              </w:rPr>
            </w:pPr>
            <w:r w:rsidRPr="00362990">
              <w:rPr>
                <w:rFonts w:ascii="Arial" w:hAnsi="Arial" w:cs="Arial"/>
                <w:b/>
                <w:bCs/>
                <w:sz w:val="16"/>
                <w:szCs w:val="16"/>
                <w:lang w:val="es-ES"/>
              </w:rPr>
              <w:t>Asignación Presupuestal</w:t>
            </w:r>
          </w:p>
        </w:tc>
      </w:tr>
      <w:tr w:rsidR="003C258E" w:rsidRPr="00362990" w14:paraId="0FFEF22E" w14:textId="77777777" w:rsidTr="005B5B34">
        <w:trPr>
          <w:trHeight w:val="283"/>
          <w:jc w:val="center"/>
        </w:trPr>
        <w:tc>
          <w:tcPr>
            <w:tcW w:w="4107" w:type="dxa"/>
            <w:shd w:val="clear" w:color="auto" w:fill="auto"/>
            <w:vAlign w:val="center"/>
          </w:tcPr>
          <w:p w14:paraId="0ADC776C" w14:textId="77777777" w:rsidR="003C258E" w:rsidRPr="00362990" w:rsidRDefault="003C258E" w:rsidP="00B9401E">
            <w:pPr>
              <w:spacing w:beforeLines="20" w:before="48" w:afterLines="20" w:after="48" w:line="240" w:lineRule="auto"/>
              <w:jc w:val="both"/>
              <w:rPr>
                <w:rFonts w:ascii="Arial" w:hAnsi="Arial" w:cs="Arial"/>
                <w:b/>
                <w:bCs/>
                <w:sz w:val="16"/>
                <w:szCs w:val="16"/>
                <w:lang w:val="es-ES"/>
              </w:rPr>
            </w:pPr>
            <w:r w:rsidRPr="00362990">
              <w:rPr>
                <w:rFonts w:ascii="Arial" w:hAnsi="Arial" w:cs="Arial"/>
                <w:b/>
                <w:sz w:val="16"/>
                <w:szCs w:val="16"/>
                <w:lang w:val="es-ES"/>
              </w:rPr>
              <w:t>Secretaría General de Gobierno</w:t>
            </w:r>
          </w:p>
        </w:tc>
        <w:tc>
          <w:tcPr>
            <w:tcW w:w="997" w:type="dxa"/>
            <w:shd w:val="clear" w:color="auto" w:fill="auto"/>
            <w:vAlign w:val="center"/>
          </w:tcPr>
          <w:p w14:paraId="46DE0F79" w14:textId="77777777" w:rsidR="003C258E" w:rsidRPr="00362990" w:rsidRDefault="003C258E" w:rsidP="00B9401E">
            <w:pPr>
              <w:spacing w:beforeLines="20" w:before="48" w:afterLines="20" w:after="48" w:line="240" w:lineRule="auto"/>
              <w:ind w:right="-108"/>
              <w:jc w:val="center"/>
              <w:rPr>
                <w:rFonts w:ascii="Arial" w:hAnsi="Arial" w:cs="Arial"/>
                <w:b/>
                <w:bCs/>
                <w:sz w:val="16"/>
                <w:szCs w:val="16"/>
                <w:lang w:val="es-ES"/>
              </w:rPr>
            </w:pPr>
          </w:p>
        </w:tc>
        <w:tc>
          <w:tcPr>
            <w:tcW w:w="1417" w:type="dxa"/>
            <w:shd w:val="clear" w:color="auto" w:fill="auto"/>
            <w:vAlign w:val="center"/>
          </w:tcPr>
          <w:p w14:paraId="5004795C" w14:textId="77777777" w:rsidR="003C258E" w:rsidRPr="00362990" w:rsidRDefault="003C258E" w:rsidP="00B9401E">
            <w:pPr>
              <w:spacing w:beforeLines="20" w:before="48" w:afterLines="20" w:after="48" w:line="240" w:lineRule="auto"/>
              <w:jc w:val="center"/>
              <w:rPr>
                <w:rFonts w:ascii="Arial" w:hAnsi="Arial" w:cs="Arial"/>
                <w:b/>
                <w:bCs/>
                <w:sz w:val="16"/>
                <w:szCs w:val="16"/>
                <w:lang w:val="es-ES"/>
              </w:rPr>
            </w:pPr>
          </w:p>
        </w:tc>
        <w:tc>
          <w:tcPr>
            <w:tcW w:w="1135" w:type="dxa"/>
            <w:shd w:val="clear" w:color="auto" w:fill="auto"/>
            <w:vAlign w:val="center"/>
          </w:tcPr>
          <w:p w14:paraId="56B0A78C" w14:textId="77777777" w:rsidR="003C258E" w:rsidRPr="00362990" w:rsidRDefault="003C258E" w:rsidP="00B9401E">
            <w:pPr>
              <w:spacing w:beforeLines="20" w:before="48" w:afterLines="20" w:after="48" w:line="240" w:lineRule="auto"/>
              <w:jc w:val="center"/>
              <w:rPr>
                <w:rFonts w:ascii="Arial" w:hAnsi="Arial" w:cs="Arial"/>
                <w:b/>
                <w:bCs/>
                <w:sz w:val="16"/>
                <w:szCs w:val="16"/>
                <w:lang w:val="es-ES"/>
              </w:rPr>
            </w:pPr>
          </w:p>
        </w:tc>
        <w:tc>
          <w:tcPr>
            <w:tcW w:w="1270" w:type="dxa"/>
            <w:shd w:val="clear" w:color="auto" w:fill="auto"/>
            <w:vAlign w:val="center"/>
          </w:tcPr>
          <w:p w14:paraId="521879A1" w14:textId="77777777" w:rsidR="003C258E" w:rsidRPr="00362990" w:rsidRDefault="003C258E" w:rsidP="00B9401E">
            <w:pPr>
              <w:spacing w:beforeLines="20" w:before="48" w:afterLines="20" w:after="48" w:line="240" w:lineRule="auto"/>
              <w:jc w:val="center"/>
              <w:rPr>
                <w:rFonts w:ascii="Arial" w:hAnsi="Arial" w:cs="Arial"/>
                <w:b/>
                <w:bCs/>
                <w:sz w:val="16"/>
                <w:szCs w:val="16"/>
                <w:lang w:val="es-ES"/>
              </w:rPr>
            </w:pPr>
          </w:p>
        </w:tc>
      </w:tr>
      <w:tr w:rsidR="003C258E" w:rsidRPr="00362990" w14:paraId="69E538D1" w14:textId="77777777" w:rsidTr="005B5B34">
        <w:trPr>
          <w:trHeight w:val="283"/>
          <w:jc w:val="center"/>
        </w:trPr>
        <w:tc>
          <w:tcPr>
            <w:tcW w:w="4107" w:type="dxa"/>
            <w:shd w:val="clear" w:color="auto" w:fill="auto"/>
            <w:vAlign w:val="center"/>
          </w:tcPr>
          <w:p w14:paraId="429D7646"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del Fondo de Ayuda, Asistencia y Reparación Integral del Estado de Colima</w:t>
            </w:r>
          </w:p>
        </w:tc>
        <w:tc>
          <w:tcPr>
            <w:tcW w:w="997" w:type="dxa"/>
            <w:shd w:val="clear" w:color="auto" w:fill="auto"/>
            <w:vAlign w:val="center"/>
          </w:tcPr>
          <w:p w14:paraId="2DCF31AC"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19928</w:t>
            </w:r>
          </w:p>
        </w:tc>
        <w:tc>
          <w:tcPr>
            <w:tcW w:w="1417" w:type="dxa"/>
            <w:shd w:val="clear" w:color="auto" w:fill="auto"/>
            <w:vAlign w:val="center"/>
          </w:tcPr>
          <w:p w14:paraId="00B16FF3"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Banco del Bajío, S.A.</w:t>
            </w:r>
          </w:p>
        </w:tc>
        <w:tc>
          <w:tcPr>
            <w:tcW w:w="1135" w:type="dxa"/>
            <w:shd w:val="clear" w:color="auto" w:fill="auto"/>
            <w:noWrap/>
            <w:vAlign w:val="center"/>
          </w:tcPr>
          <w:p w14:paraId="3220764D"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3,842,952</w:t>
            </w:r>
          </w:p>
        </w:tc>
        <w:tc>
          <w:tcPr>
            <w:tcW w:w="1270" w:type="dxa"/>
            <w:shd w:val="clear" w:color="auto" w:fill="auto"/>
            <w:noWrap/>
            <w:vAlign w:val="center"/>
          </w:tcPr>
          <w:p w14:paraId="22672438"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1,000,000</w:t>
            </w:r>
          </w:p>
        </w:tc>
      </w:tr>
      <w:tr w:rsidR="003C258E" w:rsidRPr="00362990" w14:paraId="3A28BEDE" w14:textId="77777777" w:rsidTr="005B5B34">
        <w:trPr>
          <w:trHeight w:val="283"/>
          <w:jc w:val="center"/>
        </w:trPr>
        <w:tc>
          <w:tcPr>
            <w:tcW w:w="4107" w:type="dxa"/>
            <w:shd w:val="clear" w:color="auto" w:fill="auto"/>
            <w:vAlign w:val="center"/>
          </w:tcPr>
          <w:p w14:paraId="19C1A287"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del Fondo de Desastres Naturales</w:t>
            </w:r>
          </w:p>
        </w:tc>
        <w:tc>
          <w:tcPr>
            <w:tcW w:w="997" w:type="dxa"/>
            <w:shd w:val="clear" w:color="auto" w:fill="auto"/>
            <w:vAlign w:val="center"/>
          </w:tcPr>
          <w:p w14:paraId="3484C2C0"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S/D</w:t>
            </w:r>
          </w:p>
        </w:tc>
        <w:tc>
          <w:tcPr>
            <w:tcW w:w="1417" w:type="dxa"/>
            <w:shd w:val="clear" w:color="auto" w:fill="auto"/>
            <w:vAlign w:val="center"/>
          </w:tcPr>
          <w:p w14:paraId="643011F2"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S/D</w:t>
            </w:r>
          </w:p>
        </w:tc>
        <w:tc>
          <w:tcPr>
            <w:tcW w:w="1135" w:type="dxa"/>
            <w:shd w:val="clear" w:color="auto" w:fill="auto"/>
            <w:noWrap/>
            <w:vAlign w:val="center"/>
          </w:tcPr>
          <w:p w14:paraId="232D54B8"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S/D</w:t>
            </w:r>
          </w:p>
        </w:tc>
        <w:tc>
          <w:tcPr>
            <w:tcW w:w="1270" w:type="dxa"/>
            <w:shd w:val="clear" w:color="auto" w:fill="auto"/>
            <w:noWrap/>
            <w:vAlign w:val="center"/>
          </w:tcPr>
          <w:p w14:paraId="1D17EE96"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2,691,623</w:t>
            </w:r>
          </w:p>
        </w:tc>
      </w:tr>
      <w:tr w:rsidR="003C258E" w:rsidRPr="00362990" w14:paraId="5391E157" w14:textId="77777777" w:rsidTr="005B5B34">
        <w:trPr>
          <w:trHeight w:val="283"/>
          <w:jc w:val="center"/>
        </w:trPr>
        <w:tc>
          <w:tcPr>
            <w:tcW w:w="8926" w:type="dxa"/>
            <w:gridSpan w:val="5"/>
            <w:shd w:val="clear" w:color="auto" w:fill="auto"/>
            <w:vAlign w:val="center"/>
          </w:tcPr>
          <w:p w14:paraId="482F2456"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b/>
                <w:sz w:val="16"/>
                <w:szCs w:val="16"/>
                <w:lang w:val="es-ES"/>
              </w:rPr>
              <w:t>Secretaría de Planeación y Finanzas</w:t>
            </w:r>
          </w:p>
        </w:tc>
      </w:tr>
      <w:tr w:rsidR="003C258E" w:rsidRPr="00362990" w14:paraId="6DBAAE93" w14:textId="77777777" w:rsidTr="005B5B34">
        <w:trPr>
          <w:trHeight w:val="283"/>
          <w:jc w:val="center"/>
        </w:trPr>
        <w:tc>
          <w:tcPr>
            <w:tcW w:w="4107" w:type="dxa"/>
            <w:shd w:val="clear" w:color="auto" w:fill="auto"/>
            <w:vAlign w:val="center"/>
          </w:tcPr>
          <w:p w14:paraId="1E7EA83D"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Irrevocable de Administración y Pago</w:t>
            </w:r>
          </w:p>
        </w:tc>
        <w:tc>
          <w:tcPr>
            <w:tcW w:w="997" w:type="dxa"/>
            <w:shd w:val="clear" w:color="auto" w:fill="auto"/>
            <w:vAlign w:val="center"/>
          </w:tcPr>
          <w:p w14:paraId="7C08F9A2"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2112337</w:t>
            </w:r>
          </w:p>
        </w:tc>
        <w:tc>
          <w:tcPr>
            <w:tcW w:w="1417" w:type="dxa"/>
            <w:shd w:val="clear" w:color="auto" w:fill="auto"/>
            <w:vAlign w:val="center"/>
          </w:tcPr>
          <w:p w14:paraId="7F5DB502"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Banco Santander</w:t>
            </w:r>
          </w:p>
        </w:tc>
        <w:tc>
          <w:tcPr>
            <w:tcW w:w="1135" w:type="dxa"/>
            <w:shd w:val="clear" w:color="auto" w:fill="auto"/>
            <w:noWrap/>
            <w:vAlign w:val="center"/>
          </w:tcPr>
          <w:p w14:paraId="48F602FD"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19,556,469</w:t>
            </w:r>
          </w:p>
        </w:tc>
        <w:tc>
          <w:tcPr>
            <w:tcW w:w="1270" w:type="dxa"/>
            <w:shd w:val="clear" w:color="auto" w:fill="auto"/>
            <w:noWrap/>
            <w:vAlign w:val="center"/>
          </w:tcPr>
          <w:p w14:paraId="20DD8817" w14:textId="77777777" w:rsidR="003C258E" w:rsidRPr="00362990" w:rsidRDefault="003C258E" w:rsidP="00B9401E">
            <w:pPr>
              <w:spacing w:beforeLines="20" w:before="48" w:afterLines="20" w:after="48" w:line="240" w:lineRule="auto"/>
              <w:jc w:val="right"/>
              <w:rPr>
                <w:rFonts w:ascii="Arial" w:hAnsi="Arial" w:cs="Arial"/>
                <w:sz w:val="16"/>
                <w:szCs w:val="16"/>
                <w:highlight w:val="yellow"/>
                <w:lang w:val="es-ES"/>
              </w:rPr>
            </w:pPr>
            <w:r w:rsidRPr="00362990">
              <w:rPr>
                <w:rFonts w:ascii="Arial" w:hAnsi="Arial" w:cs="Arial"/>
                <w:sz w:val="16"/>
                <w:szCs w:val="16"/>
                <w:lang w:val="es-ES"/>
              </w:rPr>
              <w:t>974,400</w:t>
            </w:r>
          </w:p>
        </w:tc>
      </w:tr>
      <w:tr w:rsidR="003C258E" w:rsidRPr="00362990" w14:paraId="5F8AA0B1" w14:textId="77777777" w:rsidTr="005B5B34">
        <w:trPr>
          <w:trHeight w:val="283"/>
          <w:jc w:val="center"/>
        </w:trPr>
        <w:tc>
          <w:tcPr>
            <w:tcW w:w="4107" w:type="dxa"/>
            <w:shd w:val="clear" w:color="auto" w:fill="auto"/>
            <w:vAlign w:val="center"/>
          </w:tcPr>
          <w:p w14:paraId="2DC81D89"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Irrevocable de Administración y Fuentes de Pago</w:t>
            </w:r>
          </w:p>
        </w:tc>
        <w:tc>
          <w:tcPr>
            <w:tcW w:w="997" w:type="dxa"/>
            <w:shd w:val="clear" w:color="auto" w:fill="auto"/>
            <w:vAlign w:val="center"/>
          </w:tcPr>
          <w:p w14:paraId="7121EC67"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790</w:t>
            </w:r>
          </w:p>
        </w:tc>
        <w:tc>
          <w:tcPr>
            <w:tcW w:w="1417" w:type="dxa"/>
            <w:shd w:val="clear" w:color="auto" w:fill="auto"/>
            <w:vAlign w:val="center"/>
          </w:tcPr>
          <w:p w14:paraId="3D77313E"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 xml:space="preserve">Banco </w:t>
            </w:r>
            <w:proofErr w:type="spellStart"/>
            <w:r w:rsidRPr="00362990">
              <w:rPr>
                <w:rFonts w:ascii="Arial" w:hAnsi="Arial" w:cs="Arial"/>
                <w:sz w:val="16"/>
                <w:szCs w:val="16"/>
                <w:lang w:val="es-ES"/>
              </w:rPr>
              <w:t>Invex</w:t>
            </w:r>
            <w:proofErr w:type="spellEnd"/>
          </w:p>
        </w:tc>
        <w:tc>
          <w:tcPr>
            <w:tcW w:w="1135" w:type="dxa"/>
            <w:shd w:val="clear" w:color="auto" w:fill="auto"/>
            <w:noWrap/>
            <w:vAlign w:val="center"/>
          </w:tcPr>
          <w:p w14:paraId="20A8DAE3"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N/A</w:t>
            </w:r>
          </w:p>
        </w:tc>
        <w:tc>
          <w:tcPr>
            <w:tcW w:w="1270" w:type="dxa"/>
            <w:shd w:val="clear" w:color="auto" w:fill="auto"/>
            <w:noWrap/>
            <w:vAlign w:val="center"/>
          </w:tcPr>
          <w:p w14:paraId="08E1F542" w14:textId="77777777" w:rsidR="003C258E" w:rsidRPr="00362990" w:rsidRDefault="003C258E" w:rsidP="00B9401E">
            <w:pPr>
              <w:spacing w:beforeLines="20" w:before="48" w:afterLines="20" w:after="48" w:line="240" w:lineRule="auto"/>
              <w:jc w:val="right"/>
              <w:rPr>
                <w:rFonts w:ascii="Arial" w:hAnsi="Arial" w:cs="Arial"/>
                <w:sz w:val="16"/>
                <w:szCs w:val="16"/>
                <w:highlight w:val="yellow"/>
                <w:lang w:val="es-ES"/>
              </w:rPr>
            </w:pPr>
            <w:r w:rsidRPr="00362990">
              <w:rPr>
                <w:rFonts w:ascii="Arial" w:hAnsi="Arial" w:cs="Arial"/>
                <w:sz w:val="16"/>
                <w:szCs w:val="16"/>
                <w:lang w:val="es-ES"/>
              </w:rPr>
              <w:t>890,000</w:t>
            </w:r>
          </w:p>
        </w:tc>
      </w:tr>
      <w:tr w:rsidR="003C258E" w:rsidRPr="00362990" w14:paraId="236B9C70" w14:textId="77777777" w:rsidTr="005B5B34">
        <w:trPr>
          <w:trHeight w:val="283"/>
          <w:jc w:val="center"/>
        </w:trPr>
        <w:tc>
          <w:tcPr>
            <w:tcW w:w="4107" w:type="dxa"/>
            <w:shd w:val="clear" w:color="auto" w:fill="auto"/>
            <w:vAlign w:val="center"/>
          </w:tcPr>
          <w:p w14:paraId="64439D96"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Irrevocable de Administración y Fuentes de Pago</w:t>
            </w:r>
          </w:p>
        </w:tc>
        <w:tc>
          <w:tcPr>
            <w:tcW w:w="997" w:type="dxa"/>
            <w:shd w:val="clear" w:color="auto" w:fill="auto"/>
            <w:vAlign w:val="center"/>
          </w:tcPr>
          <w:p w14:paraId="110163EE"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946</w:t>
            </w:r>
          </w:p>
        </w:tc>
        <w:tc>
          <w:tcPr>
            <w:tcW w:w="1417" w:type="dxa"/>
            <w:shd w:val="clear" w:color="auto" w:fill="auto"/>
            <w:vAlign w:val="center"/>
          </w:tcPr>
          <w:p w14:paraId="7D634C2B"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 xml:space="preserve">Banco </w:t>
            </w:r>
            <w:proofErr w:type="spellStart"/>
            <w:r w:rsidRPr="00362990">
              <w:rPr>
                <w:rFonts w:ascii="Arial" w:hAnsi="Arial" w:cs="Arial"/>
                <w:sz w:val="16"/>
                <w:szCs w:val="16"/>
                <w:lang w:val="es-ES"/>
              </w:rPr>
              <w:t>Invex</w:t>
            </w:r>
            <w:proofErr w:type="spellEnd"/>
          </w:p>
        </w:tc>
        <w:tc>
          <w:tcPr>
            <w:tcW w:w="1135" w:type="dxa"/>
            <w:shd w:val="clear" w:color="auto" w:fill="auto"/>
            <w:noWrap/>
            <w:vAlign w:val="center"/>
          </w:tcPr>
          <w:p w14:paraId="656DFBFD"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N/A</w:t>
            </w:r>
          </w:p>
        </w:tc>
        <w:tc>
          <w:tcPr>
            <w:tcW w:w="1270" w:type="dxa"/>
            <w:shd w:val="clear" w:color="auto" w:fill="auto"/>
            <w:noWrap/>
            <w:vAlign w:val="center"/>
          </w:tcPr>
          <w:p w14:paraId="4769082E" w14:textId="77777777" w:rsidR="003C258E" w:rsidRPr="00362990" w:rsidRDefault="003C258E" w:rsidP="00B9401E">
            <w:pPr>
              <w:spacing w:beforeLines="20" w:before="48" w:afterLines="20" w:after="48" w:line="240" w:lineRule="auto"/>
              <w:jc w:val="right"/>
              <w:rPr>
                <w:rFonts w:ascii="Arial" w:hAnsi="Arial" w:cs="Arial"/>
                <w:sz w:val="16"/>
                <w:szCs w:val="16"/>
                <w:highlight w:val="yellow"/>
                <w:lang w:val="es-ES"/>
              </w:rPr>
            </w:pPr>
            <w:r w:rsidRPr="00362990">
              <w:rPr>
                <w:rFonts w:ascii="Arial" w:hAnsi="Arial" w:cs="Arial"/>
                <w:sz w:val="16"/>
                <w:szCs w:val="16"/>
                <w:lang w:val="es-ES"/>
              </w:rPr>
              <w:t>232,000</w:t>
            </w:r>
          </w:p>
        </w:tc>
      </w:tr>
      <w:tr w:rsidR="003C258E" w:rsidRPr="00362990" w14:paraId="08D79177" w14:textId="77777777" w:rsidTr="005B5B34">
        <w:trPr>
          <w:trHeight w:val="283"/>
          <w:jc w:val="center"/>
        </w:trPr>
        <w:tc>
          <w:tcPr>
            <w:tcW w:w="4107" w:type="dxa"/>
            <w:shd w:val="clear" w:color="auto" w:fill="auto"/>
            <w:vAlign w:val="center"/>
          </w:tcPr>
          <w:p w14:paraId="725D325A" w14:textId="77777777" w:rsidR="003C258E" w:rsidRPr="00362990" w:rsidRDefault="003C258E" w:rsidP="00B9401E">
            <w:pPr>
              <w:spacing w:beforeLines="20" w:before="48" w:afterLines="20" w:after="48" w:line="240" w:lineRule="auto"/>
              <w:jc w:val="both"/>
              <w:rPr>
                <w:rFonts w:ascii="Arial" w:hAnsi="Arial" w:cs="Arial"/>
                <w:sz w:val="16"/>
                <w:szCs w:val="16"/>
                <w:lang w:val="es-ES"/>
              </w:rPr>
            </w:pPr>
            <w:r w:rsidRPr="00362990">
              <w:rPr>
                <w:rFonts w:ascii="Arial" w:hAnsi="Arial" w:cs="Arial"/>
                <w:b/>
                <w:sz w:val="16"/>
                <w:szCs w:val="16"/>
                <w:lang w:val="es-ES"/>
              </w:rPr>
              <w:t>Secretaría de Desarrollo Rural</w:t>
            </w:r>
          </w:p>
        </w:tc>
        <w:tc>
          <w:tcPr>
            <w:tcW w:w="997" w:type="dxa"/>
            <w:shd w:val="clear" w:color="auto" w:fill="auto"/>
            <w:vAlign w:val="center"/>
          </w:tcPr>
          <w:p w14:paraId="7C619357"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p>
        </w:tc>
        <w:tc>
          <w:tcPr>
            <w:tcW w:w="1417" w:type="dxa"/>
            <w:shd w:val="clear" w:color="auto" w:fill="auto"/>
            <w:vAlign w:val="center"/>
          </w:tcPr>
          <w:p w14:paraId="465E5921"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p>
        </w:tc>
        <w:tc>
          <w:tcPr>
            <w:tcW w:w="1135" w:type="dxa"/>
            <w:shd w:val="clear" w:color="auto" w:fill="auto"/>
            <w:noWrap/>
            <w:vAlign w:val="center"/>
          </w:tcPr>
          <w:p w14:paraId="2C8E2FD1"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p>
        </w:tc>
        <w:tc>
          <w:tcPr>
            <w:tcW w:w="1270" w:type="dxa"/>
            <w:shd w:val="clear" w:color="auto" w:fill="auto"/>
            <w:noWrap/>
            <w:vAlign w:val="center"/>
          </w:tcPr>
          <w:p w14:paraId="65CD1CD2"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p>
        </w:tc>
      </w:tr>
      <w:tr w:rsidR="003C258E" w:rsidRPr="00362990" w14:paraId="7D67D151" w14:textId="77777777" w:rsidTr="005B5B34">
        <w:trPr>
          <w:trHeight w:val="283"/>
          <w:jc w:val="center"/>
        </w:trPr>
        <w:tc>
          <w:tcPr>
            <w:tcW w:w="4107" w:type="dxa"/>
            <w:shd w:val="clear" w:color="auto" w:fill="auto"/>
            <w:vAlign w:val="center"/>
            <w:hideMark/>
          </w:tcPr>
          <w:p w14:paraId="50F4284B"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del Fondo de Fomento Agropecuario del Estado de Colima. (FOFAE COL)</w:t>
            </w:r>
          </w:p>
        </w:tc>
        <w:tc>
          <w:tcPr>
            <w:tcW w:w="997" w:type="dxa"/>
            <w:shd w:val="clear" w:color="auto" w:fill="auto"/>
            <w:vAlign w:val="center"/>
          </w:tcPr>
          <w:p w14:paraId="41BAA993" w14:textId="77777777" w:rsidR="003C258E" w:rsidRPr="007378E8" w:rsidRDefault="003C258E" w:rsidP="00B9401E">
            <w:pPr>
              <w:spacing w:beforeLines="20" w:before="48" w:afterLines="20" w:after="48" w:line="240" w:lineRule="auto"/>
              <w:jc w:val="center"/>
              <w:rPr>
                <w:rFonts w:ascii="Arial" w:hAnsi="Arial" w:cs="Arial"/>
                <w:sz w:val="14"/>
                <w:szCs w:val="16"/>
                <w:lang w:val="es-ES"/>
              </w:rPr>
            </w:pPr>
            <w:r w:rsidRPr="007378E8">
              <w:rPr>
                <w:rFonts w:ascii="Arial" w:hAnsi="Arial" w:cs="Arial"/>
                <w:sz w:val="14"/>
                <w:szCs w:val="16"/>
                <w:lang w:val="es-ES"/>
              </w:rPr>
              <w:t>1206011790</w:t>
            </w:r>
          </w:p>
        </w:tc>
        <w:tc>
          <w:tcPr>
            <w:tcW w:w="1417" w:type="dxa"/>
            <w:shd w:val="clear" w:color="auto" w:fill="auto"/>
            <w:vAlign w:val="center"/>
          </w:tcPr>
          <w:p w14:paraId="31084E8F" w14:textId="77777777" w:rsidR="003C258E" w:rsidRPr="007378E8" w:rsidRDefault="003C258E" w:rsidP="00B9401E">
            <w:pPr>
              <w:spacing w:beforeLines="20" w:before="48" w:afterLines="20" w:after="48" w:line="240" w:lineRule="auto"/>
              <w:jc w:val="center"/>
              <w:rPr>
                <w:rFonts w:ascii="Arial" w:hAnsi="Arial" w:cs="Arial"/>
                <w:sz w:val="14"/>
                <w:szCs w:val="16"/>
                <w:lang w:val="es-ES"/>
              </w:rPr>
            </w:pPr>
            <w:r w:rsidRPr="007378E8">
              <w:rPr>
                <w:rFonts w:ascii="Arial" w:hAnsi="Arial" w:cs="Arial"/>
                <w:sz w:val="14"/>
                <w:szCs w:val="16"/>
                <w:lang w:val="es-ES"/>
              </w:rPr>
              <w:t>Financiera Nacional de Desarrollo Agropecuario, Rural, Forestal y Pesquero</w:t>
            </w:r>
          </w:p>
        </w:tc>
        <w:tc>
          <w:tcPr>
            <w:tcW w:w="1135" w:type="dxa"/>
            <w:shd w:val="clear" w:color="auto" w:fill="auto"/>
            <w:noWrap/>
            <w:vAlign w:val="center"/>
          </w:tcPr>
          <w:p w14:paraId="26BA9BD8"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4,404,182</w:t>
            </w:r>
          </w:p>
        </w:tc>
        <w:tc>
          <w:tcPr>
            <w:tcW w:w="1270" w:type="dxa"/>
            <w:shd w:val="clear" w:color="auto" w:fill="auto"/>
            <w:noWrap/>
            <w:vAlign w:val="center"/>
          </w:tcPr>
          <w:p w14:paraId="5FF9636A" w14:textId="77777777" w:rsidR="003C258E" w:rsidRPr="00362990" w:rsidRDefault="003C258E" w:rsidP="00B9401E">
            <w:pPr>
              <w:spacing w:beforeLines="20" w:before="48" w:afterLines="20" w:after="48" w:line="240" w:lineRule="auto"/>
              <w:jc w:val="right"/>
              <w:rPr>
                <w:rFonts w:ascii="Arial" w:hAnsi="Arial" w:cs="Arial"/>
                <w:sz w:val="16"/>
                <w:szCs w:val="16"/>
                <w:highlight w:val="yellow"/>
                <w:lang w:val="es-ES"/>
              </w:rPr>
            </w:pPr>
            <w:r w:rsidRPr="00362990">
              <w:rPr>
                <w:rFonts w:ascii="Arial" w:hAnsi="Arial" w:cs="Arial"/>
                <w:sz w:val="16"/>
                <w:szCs w:val="16"/>
                <w:lang w:val="es-ES"/>
              </w:rPr>
              <w:t>10,000,000</w:t>
            </w:r>
          </w:p>
        </w:tc>
      </w:tr>
      <w:tr w:rsidR="003C258E" w:rsidRPr="00362990" w14:paraId="2399A855" w14:textId="77777777" w:rsidTr="005B5B34">
        <w:trPr>
          <w:trHeight w:val="283"/>
          <w:jc w:val="center"/>
        </w:trPr>
        <w:tc>
          <w:tcPr>
            <w:tcW w:w="4107" w:type="dxa"/>
            <w:shd w:val="clear" w:color="auto" w:fill="auto"/>
            <w:vAlign w:val="center"/>
          </w:tcPr>
          <w:p w14:paraId="12D5FB47" w14:textId="77777777" w:rsidR="003C258E" w:rsidRPr="00362990" w:rsidRDefault="003C258E" w:rsidP="00B9401E">
            <w:pPr>
              <w:spacing w:beforeLines="20" w:before="48" w:afterLines="20" w:after="48" w:line="240" w:lineRule="auto"/>
              <w:jc w:val="both"/>
              <w:rPr>
                <w:rFonts w:ascii="Arial" w:hAnsi="Arial" w:cs="Arial"/>
                <w:b/>
                <w:sz w:val="16"/>
                <w:szCs w:val="16"/>
                <w:lang w:val="es-ES"/>
              </w:rPr>
            </w:pPr>
            <w:r w:rsidRPr="00362990">
              <w:rPr>
                <w:rFonts w:ascii="Arial" w:hAnsi="Arial" w:cs="Arial"/>
                <w:b/>
                <w:sz w:val="16"/>
                <w:szCs w:val="16"/>
                <w:lang w:val="es-ES"/>
              </w:rPr>
              <w:t>Secretaría de Educación</w:t>
            </w:r>
          </w:p>
        </w:tc>
        <w:tc>
          <w:tcPr>
            <w:tcW w:w="997" w:type="dxa"/>
            <w:shd w:val="clear" w:color="auto" w:fill="auto"/>
            <w:vAlign w:val="center"/>
          </w:tcPr>
          <w:p w14:paraId="3615872B"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p>
        </w:tc>
        <w:tc>
          <w:tcPr>
            <w:tcW w:w="1417" w:type="dxa"/>
            <w:shd w:val="clear" w:color="auto" w:fill="auto"/>
            <w:vAlign w:val="center"/>
          </w:tcPr>
          <w:p w14:paraId="72EF552F"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p>
        </w:tc>
        <w:tc>
          <w:tcPr>
            <w:tcW w:w="1135" w:type="dxa"/>
            <w:shd w:val="clear" w:color="auto" w:fill="auto"/>
            <w:noWrap/>
            <w:vAlign w:val="center"/>
          </w:tcPr>
          <w:p w14:paraId="62A3E0BC"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p>
        </w:tc>
        <w:tc>
          <w:tcPr>
            <w:tcW w:w="1270" w:type="dxa"/>
            <w:shd w:val="clear" w:color="auto" w:fill="auto"/>
            <w:noWrap/>
            <w:vAlign w:val="center"/>
          </w:tcPr>
          <w:p w14:paraId="43F18575"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p>
        </w:tc>
      </w:tr>
      <w:tr w:rsidR="003C258E" w:rsidRPr="00362990" w14:paraId="15A11F07" w14:textId="77777777" w:rsidTr="005B5B34">
        <w:trPr>
          <w:trHeight w:val="283"/>
          <w:jc w:val="center"/>
        </w:trPr>
        <w:tc>
          <w:tcPr>
            <w:tcW w:w="4107" w:type="dxa"/>
            <w:shd w:val="clear" w:color="auto" w:fill="auto"/>
            <w:vAlign w:val="center"/>
            <w:hideMark/>
          </w:tcPr>
          <w:p w14:paraId="58DB7BA6"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Programa Especial de Financiamiento a la Vivienda para el Magisterio del Estado de Colima. (FOVIM)</w:t>
            </w:r>
          </w:p>
        </w:tc>
        <w:tc>
          <w:tcPr>
            <w:tcW w:w="997" w:type="dxa"/>
            <w:shd w:val="clear" w:color="auto" w:fill="auto"/>
            <w:vAlign w:val="center"/>
          </w:tcPr>
          <w:p w14:paraId="77238709" w14:textId="77777777" w:rsidR="003C258E" w:rsidRPr="007378E8" w:rsidRDefault="003C258E" w:rsidP="00B9401E">
            <w:pPr>
              <w:spacing w:beforeLines="20" w:before="48" w:afterLines="20" w:after="48" w:line="240" w:lineRule="auto"/>
              <w:jc w:val="center"/>
              <w:rPr>
                <w:rFonts w:ascii="Arial" w:hAnsi="Arial" w:cs="Arial"/>
                <w:sz w:val="14"/>
                <w:szCs w:val="16"/>
                <w:lang w:val="es-ES"/>
              </w:rPr>
            </w:pPr>
            <w:r w:rsidRPr="007378E8">
              <w:rPr>
                <w:rFonts w:ascii="Arial" w:hAnsi="Arial" w:cs="Arial"/>
                <w:sz w:val="14"/>
                <w:szCs w:val="16"/>
                <w:lang w:val="es-ES"/>
              </w:rPr>
              <w:t>100008895</w:t>
            </w:r>
          </w:p>
        </w:tc>
        <w:tc>
          <w:tcPr>
            <w:tcW w:w="1417" w:type="dxa"/>
            <w:shd w:val="clear" w:color="auto" w:fill="auto"/>
            <w:vAlign w:val="center"/>
          </w:tcPr>
          <w:p w14:paraId="29006E84"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SCOTIABANK</w:t>
            </w:r>
          </w:p>
        </w:tc>
        <w:tc>
          <w:tcPr>
            <w:tcW w:w="1135" w:type="dxa"/>
            <w:shd w:val="clear" w:color="auto" w:fill="auto"/>
            <w:noWrap/>
            <w:vAlign w:val="center"/>
          </w:tcPr>
          <w:p w14:paraId="109C7661"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3,066,578</w:t>
            </w:r>
          </w:p>
        </w:tc>
        <w:tc>
          <w:tcPr>
            <w:tcW w:w="1270" w:type="dxa"/>
            <w:shd w:val="clear" w:color="auto" w:fill="auto"/>
            <w:noWrap/>
            <w:vAlign w:val="center"/>
          </w:tcPr>
          <w:p w14:paraId="5D761219"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0</w:t>
            </w:r>
          </w:p>
        </w:tc>
      </w:tr>
      <w:tr w:rsidR="003C258E" w:rsidRPr="00362990" w14:paraId="69542942" w14:textId="77777777" w:rsidTr="005B5B34">
        <w:trPr>
          <w:trHeight w:val="283"/>
          <w:jc w:val="center"/>
        </w:trPr>
        <w:tc>
          <w:tcPr>
            <w:tcW w:w="4107" w:type="dxa"/>
            <w:shd w:val="clear" w:color="auto" w:fill="auto"/>
            <w:vAlign w:val="center"/>
            <w:hideMark/>
          </w:tcPr>
          <w:p w14:paraId="61301021"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Proyecto "Tecnologías Educativas y de la Información para el Personal al Servicio de la Educación"</w:t>
            </w:r>
          </w:p>
        </w:tc>
        <w:tc>
          <w:tcPr>
            <w:tcW w:w="997" w:type="dxa"/>
            <w:shd w:val="clear" w:color="auto" w:fill="auto"/>
            <w:vAlign w:val="center"/>
          </w:tcPr>
          <w:p w14:paraId="0BE7B1DC" w14:textId="77777777" w:rsidR="003C258E" w:rsidRPr="007378E8" w:rsidRDefault="003C258E" w:rsidP="00B9401E">
            <w:pPr>
              <w:spacing w:beforeLines="20" w:before="48" w:afterLines="20" w:after="48" w:line="240" w:lineRule="auto"/>
              <w:jc w:val="center"/>
              <w:rPr>
                <w:rFonts w:ascii="Arial" w:hAnsi="Arial" w:cs="Arial"/>
                <w:sz w:val="14"/>
                <w:szCs w:val="16"/>
                <w:lang w:val="es-ES"/>
              </w:rPr>
            </w:pPr>
            <w:r w:rsidRPr="007378E8">
              <w:rPr>
                <w:rFonts w:ascii="Arial" w:hAnsi="Arial" w:cs="Arial"/>
                <w:sz w:val="14"/>
                <w:szCs w:val="16"/>
                <w:lang w:val="es-ES"/>
              </w:rPr>
              <w:t>106586-4</w:t>
            </w:r>
          </w:p>
        </w:tc>
        <w:tc>
          <w:tcPr>
            <w:tcW w:w="1417" w:type="dxa"/>
            <w:shd w:val="clear" w:color="auto" w:fill="auto"/>
            <w:vAlign w:val="center"/>
          </w:tcPr>
          <w:p w14:paraId="529EFFAA"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BANAMEX</w:t>
            </w:r>
          </w:p>
        </w:tc>
        <w:tc>
          <w:tcPr>
            <w:tcW w:w="1135" w:type="dxa"/>
            <w:shd w:val="clear" w:color="auto" w:fill="auto"/>
            <w:noWrap/>
            <w:vAlign w:val="center"/>
          </w:tcPr>
          <w:p w14:paraId="38C3062F"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9,072,491</w:t>
            </w:r>
          </w:p>
        </w:tc>
        <w:tc>
          <w:tcPr>
            <w:tcW w:w="1270" w:type="dxa"/>
            <w:shd w:val="clear" w:color="auto" w:fill="auto"/>
            <w:noWrap/>
            <w:vAlign w:val="center"/>
          </w:tcPr>
          <w:p w14:paraId="2CD1025B"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0</w:t>
            </w:r>
          </w:p>
        </w:tc>
      </w:tr>
      <w:tr w:rsidR="003C258E" w:rsidRPr="00362990" w14:paraId="2E64A899" w14:textId="77777777" w:rsidTr="005B5B34">
        <w:trPr>
          <w:trHeight w:val="283"/>
          <w:jc w:val="center"/>
        </w:trPr>
        <w:tc>
          <w:tcPr>
            <w:tcW w:w="4107" w:type="dxa"/>
            <w:shd w:val="clear" w:color="auto" w:fill="auto"/>
            <w:vAlign w:val="center"/>
            <w:hideMark/>
          </w:tcPr>
          <w:p w14:paraId="5CBFBEC3"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Proyecto "Tecnologías Educativas y de la Información para el Personal al Servicio de la Educación"</w:t>
            </w:r>
          </w:p>
        </w:tc>
        <w:tc>
          <w:tcPr>
            <w:tcW w:w="997" w:type="dxa"/>
            <w:shd w:val="clear" w:color="auto" w:fill="auto"/>
            <w:vAlign w:val="center"/>
          </w:tcPr>
          <w:p w14:paraId="43062D5C" w14:textId="77777777" w:rsidR="003C258E" w:rsidRPr="007378E8" w:rsidRDefault="003C258E" w:rsidP="00B9401E">
            <w:pPr>
              <w:spacing w:beforeLines="20" w:before="48" w:afterLines="20" w:after="48" w:line="240" w:lineRule="auto"/>
              <w:jc w:val="center"/>
              <w:rPr>
                <w:rFonts w:ascii="Arial" w:hAnsi="Arial" w:cs="Arial"/>
                <w:sz w:val="14"/>
                <w:szCs w:val="16"/>
                <w:lang w:val="es-ES"/>
              </w:rPr>
            </w:pPr>
            <w:r w:rsidRPr="007378E8">
              <w:rPr>
                <w:rFonts w:ascii="Arial" w:hAnsi="Arial" w:cs="Arial"/>
                <w:sz w:val="14"/>
                <w:szCs w:val="16"/>
                <w:lang w:val="es-ES"/>
              </w:rPr>
              <w:t>7536537012</w:t>
            </w:r>
          </w:p>
        </w:tc>
        <w:tc>
          <w:tcPr>
            <w:tcW w:w="1417" w:type="dxa"/>
            <w:shd w:val="clear" w:color="auto" w:fill="auto"/>
            <w:vAlign w:val="center"/>
          </w:tcPr>
          <w:p w14:paraId="5F06F930"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BANAMEX</w:t>
            </w:r>
          </w:p>
        </w:tc>
        <w:tc>
          <w:tcPr>
            <w:tcW w:w="1135" w:type="dxa"/>
            <w:shd w:val="clear" w:color="auto" w:fill="auto"/>
            <w:noWrap/>
            <w:vAlign w:val="center"/>
          </w:tcPr>
          <w:p w14:paraId="29928D51"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8,083.34</w:t>
            </w:r>
          </w:p>
        </w:tc>
        <w:tc>
          <w:tcPr>
            <w:tcW w:w="1270" w:type="dxa"/>
            <w:shd w:val="clear" w:color="auto" w:fill="auto"/>
            <w:noWrap/>
            <w:vAlign w:val="center"/>
          </w:tcPr>
          <w:p w14:paraId="76441EF6"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0</w:t>
            </w:r>
          </w:p>
        </w:tc>
      </w:tr>
      <w:tr w:rsidR="003C258E" w:rsidRPr="00362990" w14:paraId="38A2CCCE" w14:textId="77777777" w:rsidTr="005B5B34">
        <w:trPr>
          <w:trHeight w:val="283"/>
          <w:jc w:val="center"/>
        </w:trPr>
        <w:tc>
          <w:tcPr>
            <w:tcW w:w="4107" w:type="dxa"/>
            <w:shd w:val="clear" w:color="auto" w:fill="auto"/>
            <w:vAlign w:val="center"/>
          </w:tcPr>
          <w:p w14:paraId="66A4B857" w14:textId="77777777" w:rsidR="003C258E" w:rsidRPr="00362990" w:rsidRDefault="003C258E" w:rsidP="00B9401E">
            <w:pPr>
              <w:spacing w:beforeLines="20" w:before="48" w:afterLines="20" w:after="48" w:line="240" w:lineRule="auto"/>
              <w:jc w:val="both"/>
              <w:rPr>
                <w:rFonts w:ascii="Arial" w:hAnsi="Arial" w:cs="Arial"/>
                <w:b/>
                <w:sz w:val="16"/>
                <w:szCs w:val="16"/>
                <w:lang w:val="es-ES"/>
              </w:rPr>
            </w:pPr>
            <w:r w:rsidRPr="00362990">
              <w:rPr>
                <w:rFonts w:ascii="Arial" w:hAnsi="Arial" w:cs="Arial"/>
                <w:b/>
                <w:sz w:val="16"/>
                <w:szCs w:val="16"/>
                <w:lang w:val="es-ES"/>
              </w:rPr>
              <w:t>Secretaría de Fomento Económico</w:t>
            </w:r>
          </w:p>
        </w:tc>
        <w:tc>
          <w:tcPr>
            <w:tcW w:w="997" w:type="dxa"/>
            <w:shd w:val="clear" w:color="auto" w:fill="auto"/>
            <w:vAlign w:val="center"/>
          </w:tcPr>
          <w:p w14:paraId="5840DBBD"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p>
        </w:tc>
        <w:tc>
          <w:tcPr>
            <w:tcW w:w="1417" w:type="dxa"/>
            <w:shd w:val="clear" w:color="auto" w:fill="auto"/>
            <w:vAlign w:val="center"/>
          </w:tcPr>
          <w:p w14:paraId="4B3ABE59"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p>
        </w:tc>
        <w:tc>
          <w:tcPr>
            <w:tcW w:w="1135" w:type="dxa"/>
            <w:shd w:val="clear" w:color="auto" w:fill="auto"/>
            <w:vAlign w:val="center"/>
          </w:tcPr>
          <w:p w14:paraId="27A52A42"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p>
        </w:tc>
        <w:tc>
          <w:tcPr>
            <w:tcW w:w="1270" w:type="dxa"/>
            <w:shd w:val="clear" w:color="auto" w:fill="auto"/>
            <w:noWrap/>
            <w:vAlign w:val="center"/>
          </w:tcPr>
          <w:p w14:paraId="0652FC39"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p>
        </w:tc>
      </w:tr>
      <w:tr w:rsidR="003C258E" w:rsidRPr="00362990" w14:paraId="4A45FBFC" w14:textId="77777777" w:rsidTr="005B5B34">
        <w:trPr>
          <w:trHeight w:val="283"/>
          <w:jc w:val="center"/>
        </w:trPr>
        <w:tc>
          <w:tcPr>
            <w:tcW w:w="4107" w:type="dxa"/>
            <w:shd w:val="clear" w:color="auto" w:fill="auto"/>
            <w:vAlign w:val="center"/>
            <w:hideMark/>
          </w:tcPr>
          <w:p w14:paraId="5897DA38" w14:textId="77777777" w:rsidR="003C258E" w:rsidRPr="00362990" w:rsidRDefault="003C258E" w:rsidP="00B9401E">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Revocable de Administración e Inversión para la Dotación de Infraestructura Industrial, Comercial, de Servicios y Urbana del Estado de Colima. (FIEC)</w:t>
            </w:r>
          </w:p>
        </w:tc>
        <w:tc>
          <w:tcPr>
            <w:tcW w:w="997" w:type="dxa"/>
            <w:shd w:val="clear" w:color="auto" w:fill="auto"/>
            <w:vAlign w:val="center"/>
          </w:tcPr>
          <w:p w14:paraId="549B78F3"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106698-4</w:t>
            </w:r>
          </w:p>
        </w:tc>
        <w:tc>
          <w:tcPr>
            <w:tcW w:w="1417" w:type="dxa"/>
            <w:shd w:val="clear" w:color="auto" w:fill="auto"/>
            <w:vAlign w:val="center"/>
          </w:tcPr>
          <w:p w14:paraId="6B7BDD9D" w14:textId="77777777" w:rsidR="003C258E" w:rsidRPr="00362990" w:rsidRDefault="003C258E" w:rsidP="00B9401E">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BANAMEX</w:t>
            </w:r>
          </w:p>
        </w:tc>
        <w:tc>
          <w:tcPr>
            <w:tcW w:w="1135" w:type="dxa"/>
            <w:shd w:val="clear" w:color="auto" w:fill="auto"/>
            <w:noWrap/>
            <w:vAlign w:val="center"/>
          </w:tcPr>
          <w:p w14:paraId="09F1B9FD"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94,453</w:t>
            </w:r>
          </w:p>
        </w:tc>
        <w:tc>
          <w:tcPr>
            <w:tcW w:w="1270" w:type="dxa"/>
            <w:shd w:val="clear" w:color="auto" w:fill="auto"/>
            <w:noWrap/>
            <w:vAlign w:val="center"/>
          </w:tcPr>
          <w:p w14:paraId="1978CC65" w14:textId="77777777" w:rsidR="003C258E" w:rsidRPr="00362990" w:rsidRDefault="003C258E" w:rsidP="00B9401E">
            <w:pPr>
              <w:spacing w:beforeLines="20" w:before="48" w:afterLines="20" w:after="48" w:line="240" w:lineRule="auto"/>
              <w:jc w:val="right"/>
              <w:rPr>
                <w:rFonts w:ascii="Arial" w:hAnsi="Arial" w:cs="Arial"/>
                <w:sz w:val="16"/>
                <w:szCs w:val="16"/>
                <w:lang w:val="es-ES"/>
              </w:rPr>
            </w:pPr>
            <w:r w:rsidRPr="00362990">
              <w:rPr>
                <w:rFonts w:ascii="Arial" w:hAnsi="Arial" w:cs="Arial"/>
                <w:sz w:val="16"/>
                <w:szCs w:val="16"/>
                <w:lang w:val="es-ES"/>
              </w:rPr>
              <w:t>500,000</w:t>
            </w:r>
          </w:p>
        </w:tc>
      </w:tr>
    </w:tbl>
    <w:p w14:paraId="59AD65D6" w14:textId="77777777" w:rsidR="00C136CD" w:rsidRPr="003203AD" w:rsidRDefault="00C136CD" w:rsidP="001D2F77">
      <w:pPr>
        <w:spacing w:after="0" w:line="240" w:lineRule="auto"/>
        <w:jc w:val="both"/>
        <w:rPr>
          <w:rFonts w:ascii="Arial" w:hAnsi="Arial" w:cs="Arial"/>
          <w:b/>
          <w:lang w:val="es-ES"/>
        </w:rPr>
      </w:pPr>
    </w:p>
    <w:p w14:paraId="43088D04" w14:textId="37CB8088"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22" w:name="_Toc526757473"/>
      <w:bookmarkStart w:id="123" w:name="_Toc22021915"/>
      <w:bookmarkStart w:id="124" w:name="_Toc22983179"/>
      <w:r w:rsidRPr="003203AD">
        <w:rPr>
          <w:rFonts w:ascii="Arial" w:eastAsia="Times New Roman" w:hAnsi="Arial" w:cs="Arial"/>
          <w:b/>
          <w:lang w:val="es-ES"/>
        </w:rPr>
        <w:t>CAPÍTULO V</w:t>
      </w:r>
      <w:bookmarkEnd w:id="122"/>
      <w:r w:rsidRPr="003203AD">
        <w:rPr>
          <w:rFonts w:ascii="Arial" w:eastAsia="Times New Roman" w:hAnsi="Arial" w:cs="Arial"/>
          <w:b/>
          <w:lang w:val="es-ES"/>
        </w:rPr>
        <w:t>I</w:t>
      </w:r>
      <w:bookmarkEnd w:id="123"/>
      <w:bookmarkEnd w:id="124"/>
      <w:r w:rsidR="0030094E">
        <w:rPr>
          <w:rFonts w:ascii="Arial" w:eastAsia="Times New Roman" w:hAnsi="Arial" w:cs="Arial"/>
          <w:b/>
          <w:lang w:val="es-ES"/>
        </w:rPr>
        <w:t>I</w:t>
      </w:r>
    </w:p>
    <w:p w14:paraId="3A16A540"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25" w:name="_Toc526757474"/>
      <w:bookmarkStart w:id="126" w:name="_Toc22021916"/>
      <w:bookmarkStart w:id="127" w:name="_Toc22983180"/>
      <w:r w:rsidRPr="003203AD">
        <w:rPr>
          <w:rFonts w:ascii="Arial" w:eastAsia="Times New Roman" w:hAnsi="Arial" w:cs="Arial"/>
          <w:b/>
          <w:lang w:val="es-ES"/>
        </w:rPr>
        <w:t xml:space="preserve">DE LAS ASOCIACIONES PÚBLICO-PRIVADAS E </w:t>
      </w:r>
      <w:r w:rsidRPr="003203AD">
        <w:rPr>
          <w:rFonts w:ascii="Arial" w:eastAsia="Times New Roman" w:hAnsi="Arial" w:cs="Arial"/>
          <w:b/>
          <w:lang w:val="es-ES"/>
        </w:rPr>
        <w:br/>
        <w:t>INVERSIÓN PÚBLICA PLURIANUAL</w:t>
      </w:r>
      <w:bookmarkEnd w:id="125"/>
      <w:bookmarkEnd w:id="126"/>
      <w:bookmarkEnd w:id="127"/>
    </w:p>
    <w:p w14:paraId="6C28A220" w14:textId="77777777" w:rsidR="00C136CD" w:rsidRPr="003203AD" w:rsidRDefault="00C136CD" w:rsidP="001D2F77">
      <w:pPr>
        <w:spacing w:after="0" w:line="240" w:lineRule="auto"/>
        <w:jc w:val="both"/>
        <w:rPr>
          <w:rFonts w:ascii="Arial" w:hAnsi="Arial" w:cs="Arial"/>
          <w:b/>
          <w:lang w:val="es-ES"/>
        </w:rPr>
      </w:pPr>
    </w:p>
    <w:p w14:paraId="33EF510A" w14:textId="747CBDB1" w:rsidR="00A735DA" w:rsidRPr="003203AD" w:rsidRDefault="00A735DA" w:rsidP="001D2F77">
      <w:pPr>
        <w:spacing w:after="0" w:line="240" w:lineRule="auto"/>
        <w:jc w:val="both"/>
        <w:rPr>
          <w:rFonts w:ascii="Arial" w:hAnsi="Arial" w:cs="Arial"/>
          <w:b/>
          <w:u w:val="single"/>
          <w:lang w:val="es-ES"/>
        </w:rPr>
      </w:pPr>
      <w:r w:rsidRPr="003203AD">
        <w:rPr>
          <w:rFonts w:ascii="Arial" w:hAnsi="Arial" w:cs="Arial"/>
          <w:b/>
          <w:lang w:val="es-ES"/>
        </w:rPr>
        <w:t xml:space="preserve">Artículo </w:t>
      </w:r>
      <w:r w:rsidR="005618A7">
        <w:rPr>
          <w:rFonts w:ascii="Arial" w:hAnsi="Arial" w:cs="Arial"/>
          <w:b/>
          <w:lang w:val="es-ES"/>
        </w:rPr>
        <w:t>3</w:t>
      </w:r>
      <w:r w:rsidR="000E7886">
        <w:rPr>
          <w:rFonts w:ascii="Arial" w:hAnsi="Arial" w:cs="Arial"/>
          <w:b/>
          <w:lang w:val="es-ES"/>
        </w:rPr>
        <w:t>2</w:t>
      </w:r>
      <w:r w:rsidRPr="003203AD">
        <w:rPr>
          <w:rFonts w:ascii="Arial" w:hAnsi="Arial" w:cs="Arial"/>
          <w:lang w:val="es-ES"/>
        </w:rPr>
        <w:t xml:space="preserve">. Los proyectos de Asociación Público-Privada son aquellos que se realicen con cualquier esquema para establecer una relación contractual de largo plazo, entre instancias del sector público y del sector privado, para la prestación de servicios al sector público, mayoristas, intermediarios o al usuario final y en los que se utilice infraestructura </w:t>
      </w:r>
      <w:r w:rsidRPr="003203AD">
        <w:rPr>
          <w:rFonts w:ascii="Arial" w:hAnsi="Arial" w:cs="Arial"/>
          <w:lang w:val="es-ES"/>
        </w:rPr>
        <w:lastRenderedPageBreak/>
        <w:t>proporcionada total o parcialmente por el sector privado con objetivos que aumenten el bienestar social y los niveles de inversión en el Estado y sus municipios.</w:t>
      </w:r>
    </w:p>
    <w:p w14:paraId="7F04BE00" w14:textId="77777777" w:rsidR="00A735DA" w:rsidRPr="003203AD" w:rsidRDefault="00A735DA" w:rsidP="001D2F77">
      <w:pPr>
        <w:spacing w:after="0" w:line="240" w:lineRule="auto"/>
        <w:jc w:val="both"/>
        <w:rPr>
          <w:rFonts w:ascii="Arial" w:hAnsi="Arial" w:cs="Arial"/>
          <w:lang w:val="es-ES"/>
        </w:rPr>
      </w:pPr>
    </w:p>
    <w:p w14:paraId="73FA103D"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Los proyectos de Asociación Público-Privada deberán estar plenamente justificados, especificar el beneficio social que se busca obtener y demostrar su ventaja financiera frente a otras formas de financiamiento y ser congruentes con los objetivos del Plan Estatal.</w:t>
      </w:r>
    </w:p>
    <w:p w14:paraId="5B4DF94E" w14:textId="77777777" w:rsidR="00A735DA" w:rsidRPr="003203AD" w:rsidRDefault="00A735DA" w:rsidP="001D2F77">
      <w:pPr>
        <w:spacing w:after="0" w:line="240" w:lineRule="auto"/>
        <w:jc w:val="both"/>
        <w:rPr>
          <w:rFonts w:ascii="Arial" w:hAnsi="Arial" w:cs="Arial"/>
          <w:lang w:val="es-ES"/>
        </w:rPr>
      </w:pPr>
    </w:p>
    <w:p w14:paraId="59621CFF"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El gasto público contemplado para los proyectos de Asociación Público-Privada se ajustará a las disposiciones de la Constitución Política del Estado Libre y Soberano de Colima, de la Ley de Disciplina Financiera, de la Ley de Presupuesto, Ley de Asociaciones Público Privadas del Estado de Colima y las demás que resulten aplicables.</w:t>
      </w:r>
    </w:p>
    <w:p w14:paraId="23FF3F8D" w14:textId="77777777" w:rsidR="00A735DA" w:rsidRPr="003203AD" w:rsidRDefault="00A735DA" w:rsidP="001D2F77">
      <w:pPr>
        <w:spacing w:after="0" w:line="240" w:lineRule="auto"/>
        <w:jc w:val="both"/>
        <w:rPr>
          <w:rFonts w:ascii="Arial" w:hAnsi="Arial" w:cs="Arial"/>
          <w:lang w:val="es-ES"/>
        </w:rPr>
      </w:pPr>
    </w:p>
    <w:p w14:paraId="1235C0B1"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Los compromisos presupuestarios futuros que en su caso llegaren a originar los proyectos de Asociación Público-Privada que se prevea iniciar, acumulados o aquellos de los proyectos que ya hubieran iniciado algún procedimiento de contratación o que ya estuvieran operando, serán acordes con las posibilidades agregadas de gasto y de financiamiento del sector público estatal. </w:t>
      </w:r>
    </w:p>
    <w:p w14:paraId="332E102E" w14:textId="77777777" w:rsidR="00A735DA" w:rsidRPr="003203AD" w:rsidRDefault="00A735DA" w:rsidP="001D2F77">
      <w:pPr>
        <w:spacing w:after="0" w:line="240" w:lineRule="auto"/>
        <w:jc w:val="both"/>
        <w:rPr>
          <w:rFonts w:ascii="Arial" w:hAnsi="Arial" w:cs="Arial"/>
          <w:lang w:val="es-ES"/>
        </w:rPr>
      </w:pPr>
    </w:p>
    <w:p w14:paraId="092F924D" w14:textId="041B8539"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Para el Ejercicio Fiscal 202</w:t>
      </w:r>
      <w:r w:rsidR="00E81C94">
        <w:rPr>
          <w:rFonts w:ascii="Arial" w:hAnsi="Arial" w:cs="Arial"/>
          <w:lang w:val="es-ES"/>
        </w:rPr>
        <w:t>1</w:t>
      </w:r>
      <w:r w:rsidRPr="003203AD">
        <w:rPr>
          <w:rFonts w:ascii="Arial" w:hAnsi="Arial" w:cs="Arial"/>
          <w:lang w:val="es-ES"/>
        </w:rPr>
        <w:t>, no hay asignación presupuestal para el financiamiento de proyectos de Asociación Público-Privada, suscritos entre instancias del Sector Público de Gobierno del Estado con el Sector Privado.</w:t>
      </w:r>
    </w:p>
    <w:p w14:paraId="010C426F" w14:textId="77777777" w:rsidR="00A735DA" w:rsidRPr="003203AD" w:rsidRDefault="00A735DA" w:rsidP="001D2F77">
      <w:pPr>
        <w:spacing w:after="0" w:line="240" w:lineRule="auto"/>
        <w:jc w:val="both"/>
        <w:rPr>
          <w:rFonts w:ascii="Arial" w:hAnsi="Arial" w:cs="Arial"/>
          <w:lang w:val="es-ES"/>
        </w:rPr>
      </w:pPr>
    </w:p>
    <w:p w14:paraId="5E0C86B9" w14:textId="1B248A39"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3</w:t>
      </w:r>
      <w:r w:rsidR="000E7886">
        <w:rPr>
          <w:rFonts w:ascii="Arial" w:hAnsi="Arial" w:cs="Arial"/>
          <w:b/>
          <w:lang w:val="es-ES"/>
        </w:rPr>
        <w:t>3</w:t>
      </w:r>
      <w:r w:rsidRPr="003203AD">
        <w:rPr>
          <w:rFonts w:ascii="Arial" w:hAnsi="Arial" w:cs="Arial"/>
          <w:lang w:val="es-ES"/>
        </w:rPr>
        <w:t>. Para el Ejercicio Fiscal 202</w:t>
      </w:r>
      <w:r w:rsidR="00E81C94">
        <w:rPr>
          <w:rFonts w:ascii="Arial" w:hAnsi="Arial" w:cs="Arial"/>
          <w:lang w:val="es-ES"/>
        </w:rPr>
        <w:t>1</w:t>
      </w:r>
      <w:r w:rsidRPr="003203AD">
        <w:rPr>
          <w:rFonts w:ascii="Arial" w:hAnsi="Arial" w:cs="Arial"/>
          <w:lang w:val="es-ES"/>
        </w:rPr>
        <w:t xml:space="preserve">, la asignación presupuestal para las obligaciones contractuales de inversión pública plurianual, de inversión en obra pública, adquisiciones, arrendamientos y servicios, se detallan en la tabla siguiente: </w:t>
      </w:r>
    </w:p>
    <w:p w14:paraId="57E54461"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850"/>
        <w:gridCol w:w="858"/>
        <w:gridCol w:w="850"/>
        <w:gridCol w:w="849"/>
        <w:gridCol w:w="992"/>
        <w:gridCol w:w="992"/>
      </w:tblGrid>
      <w:tr w:rsidR="007B4A19" w:rsidRPr="00760A39" w14:paraId="08F094AA" w14:textId="77777777" w:rsidTr="001A28FB">
        <w:trPr>
          <w:trHeight w:val="375"/>
          <w:tblHeader/>
          <w:jc w:val="center"/>
        </w:trPr>
        <w:tc>
          <w:tcPr>
            <w:tcW w:w="8505" w:type="dxa"/>
            <w:gridSpan w:val="7"/>
            <w:tcBorders>
              <w:top w:val="nil"/>
              <w:left w:val="nil"/>
              <w:bottom w:val="single" w:sz="4" w:space="0" w:color="auto"/>
              <w:right w:val="nil"/>
            </w:tcBorders>
            <w:shd w:val="clear" w:color="auto" w:fill="auto"/>
            <w:vAlign w:val="center"/>
          </w:tcPr>
          <w:p w14:paraId="117D2491" w14:textId="44404F3F" w:rsidR="00A735DA" w:rsidRPr="00760A39" w:rsidRDefault="005A11AC" w:rsidP="001D2F77">
            <w:pPr>
              <w:spacing w:beforeLines="20" w:before="48" w:afterLines="20" w:after="48" w:line="240" w:lineRule="auto"/>
              <w:jc w:val="center"/>
              <w:rPr>
                <w:rFonts w:ascii="Arial" w:eastAsia="Times New Roman" w:hAnsi="Arial" w:cs="Arial"/>
                <w:b/>
                <w:sz w:val="20"/>
                <w:szCs w:val="16"/>
              </w:rPr>
            </w:pPr>
            <w:r w:rsidRPr="00760A39">
              <w:rPr>
                <w:rFonts w:ascii="Arial" w:eastAsia="Times New Roman" w:hAnsi="Arial" w:cs="Arial"/>
                <w:b/>
                <w:sz w:val="20"/>
                <w:szCs w:val="16"/>
              </w:rPr>
              <w:t xml:space="preserve">Tabla </w:t>
            </w:r>
            <w:r w:rsidR="00453755" w:rsidRPr="00760A39">
              <w:rPr>
                <w:rFonts w:ascii="Arial" w:eastAsia="Times New Roman" w:hAnsi="Arial" w:cs="Arial"/>
                <w:b/>
                <w:sz w:val="20"/>
                <w:szCs w:val="16"/>
              </w:rPr>
              <w:t>32</w:t>
            </w:r>
            <w:r w:rsidR="00A735DA" w:rsidRPr="00760A39">
              <w:rPr>
                <w:rFonts w:ascii="Arial" w:eastAsia="Times New Roman" w:hAnsi="Arial" w:cs="Arial"/>
                <w:b/>
                <w:sz w:val="20"/>
                <w:szCs w:val="16"/>
              </w:rPr>
              <w:t>. Obligaciones Contractuales de Inversión Pública Plurianual</w:t>
            </w:r>
          </w:p>
        </w:tc>
      </w:tr>
      <w:tr w:rsidR="007B4A19" w:rsidRPr="00760A39" w14:paraId="754E3F03" w14:textId="77777777" w:rsidTr="001A28FB">
        <w:trPr>
          <w:trHeight w:val="375"/>
          <w:tblHeader/>
          <w:jc w:val="center"/>
        </w:trPr>
        <w:tc>
          <w:tcPr>
            <w:tcW w:w="3114" w:type="dxa"/>
            <w:tcBorders>
              <w:top w:val="single" w:sz="4" w:space="0" w:color="auto"/>
            </w:tcBorders>
            <w:shd w:val="clear" w:color="auto" w:fill="auto"/>
            <w:vAlign w:val="center"/>
            <w:hideMark/>
          </w:tcPr>
          <w:p w14:paraId="1083E3E6" w14:textId="77777777" w:rsidR="00A735DA" w:rsidRPr="00760A39" w:rsidRDefault="00A735DA" w:rsidP="001D2F77">
            <w:pPr>
              <w:spacing w:beforeLines="20" w:before="48" w:afterLines="20" w:after="48" w:line="240" w:lineRule="auto"/>
              <w:jc w:val="center"/>
              <w:rPr>
                <w:rFonts w:ascii="Arial" w:eastAsia="Times New Roman" w:hAnsi="Arial" w:cs="Arial"/>
                <w:b/>
                <w:bCs/>
                <w:sz w:val="16"/>
                <w:szCs w:val="16"/>
              </w:rPr>
            </w:pPr>
            <w:r w:rsidRPr="00760A39">
              <w:rPr>
                <w:rFonts w:ascii="Arial" w:eastAsia="Times New Roman" w:hAnsi="Arial" w:cs="Arial"/>
                <w:b/>
                <w:bCs/>
                <w:sz w:val="16"/>
                <w:szCs w:val="16"/>
              </w:rPr>
              <w:t>Proyecto/Descripción</w:t>
            </w:r>
          </w:p>
        </w:tc>
        <w:tc>
          <w:tcPr>
            <w:tcW w:w="850" w:type="dxa"/>
            <w:tcBorders>
              <w:top w:val="single" w:sz="4" w:space="0" w:color="auto"/>
            </w:tcBorders>
            <w:shd w:val="clear" w:color="auto" w:fill="auto"/>
            <w:vAlign w:val="center"/>
            <w:hideMark/>
          </w:tcPr>
          <w:p w14:paraId="2ECAB37D" w14:textId="77777777" w:rsidR="00A735DA" w:rsidRPr="00760A39" w:rsidRDefault="00A735DA" w:rsidP="001D2F77">
            <w:pPr>
              <w:spacing w:beforeLines="20" w:before="48" w:afterLines="20" w:after="48" w:line="240" w:lineRule="auto"/>
              <w:jc w:val="center"/>
              <w:rPr>
                <w:rFonts w:ascii="Arial" w:eastAsia="Times New Roman" w:hAnsi="Arial" w:cs="Arial"/>
                <w:b/>
                <w:bCs/>
                <w:sz w:val="16"/>
                <w:szCs w:val="16"/>
              </w:rPr>
            </w:pPr>
            <w:r w:rsidRPr="00760A39">
              <w:rPr>
                <w:rFonts w:ascii="Arial" w:eastAsia="Times New Roman" w:hAnsi="Arial" w:cs="Arial"/>
                <w:b/>
                <w:bCs/>
                <w:sz w:val="16"/>
                <w:szCs w:val="16"/>
              </w:rPr>
              <w:t>2017</w:t>
            </w:r>
          </w:p>
        </w:tc>
        <w:tc>
          <w:tcPr>
            <w:tcW w:w="858" w:type="dxa"/>
            <w:tcBorders>
              <w:top w:val="single" w:sz="4" w:space="0" w:color="auto"/>
            </w:tcBorders>
            <w:shd w:val="clear" w:color="auto" w:fill="auto"/>
            <w:vAlign w:val="center"/>
            <w:hideMark/>
          </w:tcPr>
          <w:p w14:paraId="3154A072" w14:textId="77777777" w:rsidR="00A735DA" w:rsidRPr="00760A39" w:rsidRDefault="00A735DA" w:rsidP="001D2F77">
            <w:pPr>
              <w:spacing w:beforeLines="20" w:before="48" w:afterLines="20" w:after="48" w:line="240" w:lineRule="auto"/>
              <w:jc w:val="center"/>
              <w:rPr>
                <w:rFonts w:ascii="Arial" w:eastAsia="Times New Roman" w:hAnsi="Arial" w:cs="Arial"/>
                <w:b/>
                <w:bCs/>
                <w:sz w:val="16"/>
                <w:szCs w:val="16"/>
              </w:rPr>
            </w:pPr>
            <w:r w:rsidRPr="00760A39">
              <w:rPr>
                <w:rFonts w:ascii="Arial" w:eastAsia="Times New Roman" w:hAnsi="Arial" w:cs="Arial"/>
                <w:b/>
                <w:bCs/>
                <w:sz w:val="16"/>
                <w:szCs w:val="16"/>
              </w:rPr>
              <w:t>2018</w:t>
            </w:r>
          </w:p>
        </w:tc>
        <w:tc>
          <w:tcPr>
            <w:tcW w:w="850" w:type="dxa"/>
            <w:tcBorders>
              <w:top w:val="single" w:sz="4" w:space="0" w:color="auto"/>
            </w:tcBorders>
            <w:shd w:val="clear" w:color="auto" w:fill="auto"/>
            <w:vAlign w:val="center"/>
            <w:hideMark/>
          </w:tcPr>
          <w:p w14:paraId="169C0DAF" w14:textId="77777777" w:rsidR="00A735DA" w:rsidRPr="00760A39" w:rsidRDefault="00A735DA" w:rsidP="001D2F77">
            <w:pPr>
              <w:spacing w:beforeLines="20" w:before="48" w:afterLines="20" w:after="48" w:line="240" w:lineRule="auto"/>
              <w:jc w:val="center"/>
              <w:rPr>
                <w:rFonts w:ascii="Arial" w:eastAsia="Times New Roman" w:hAnsi="Arial" w:cs="Arial"/>
                <w:b/>
                <w:bCs/>
                <w:sz w:val="16"/>
                <w:szCs w:val="16"/>
              </w:rPr>
            </w:pPr>
            <w:r w:rsidRPr="00760A39">
              <w:rPr>
                <w:rFonts w:ascii="Arial" w:eastAsia="Times New Roman" w:hAnsi="Arial" w:cs="Arial"/>
                <w:b/>
                <w:bCs/>
                <w:sz w:val="16"/>
                <w:szCs w:val="16"/>
              </w:rPr>
              <w:t>2019</w:t>
            </w:r>
          </w:p>
        </w:tc>
        <w:tc>
          <w:tcPr>
            <w:tcW w:w="849" w:type="dxa"/>
            <w:tcBorders>
              <w:top w:val="single" w:sz="4" w:space="0" w:color="auto"/>
            </w:tcBorders>
            <w:shd w:val="clear" w:color="auto" w:fill="auto"/>
            <w:vAlign w:val="center"/>
            <w:hideMark/>
          </w:tcPr>
          <w:p w14:paraId="7BC5A4FF" w14:textId="77777777" w:rsidR="00A735DA" w:rsidRPr="00760A39" w:rsidRDefault="00A735DA" w:rsidP="001D2F77">
            <w:pPr>
              <w:spacing w:beforeLines="20" w:before="48" w:afterLines="20" w:after="48" w:line="240" w:lineRule="auto"/>
              <w:jc w:val="center"/>
              <w:rPr>
                <w:rFonts w:ascii="Arial" w:eastAsia="Times New Roman" w:hAnsi="Arial" w:cs="Arial"/>
                <w:b/>
                <w:bCs/>
                <w:sz w:val="16"/>
                <w:szCs w:val="16"/>
              </w:rPr>
            </w:pPr>
            <w:r w:rsidRPr="00760A39">
              <w:rPr>
                <w:rFonts w:ascii="Arial" w:eastAsia="Times New Roman" w:hAnsi="Arial" w:cs="Arial"/>
                <w:b/>
                <w:bCs/>
                <w:sz w:val="16"/>
                <w:szCs w:val="16"/>
              </w:rPr>
              <w:t>2020</w:t>
            </w:r>
          </w:p>
        </w:tc>
        <w:tc>
          <w:tcPr>
            <w:tcW w:w="992" w:type="dxa"/>
            <w:tcBorders>
              <w:top w:val="single" w:sz="4" w:space="0" w:color="auto"/>
            </w:tcBorders>
            <w:shd w:val="clear" w:color="auto" w:fill="auto"/>
            <w:vAlign w:val="center"/>
            <w:hideMark/>
          </w:tcPr>
          <w:p w14:paraId="6857D434" w14:textId="77777777" w:rsidR="00A735DA" w:rsidRPr="00760A39" w:rsidRDefault="00A735DA" w:rsidP="001D2F77">
            <w:pPr>
              <w:spacing w:beforeLines="20" w:before="48" w:afterLines="20" w:after="48" w:line="240" w:lineRule="auto"/>
              <w:jc w:val="center"/>
              <w:rPr>
                <w:rFonts w:ascii="Arial" w:eastAsia="Times New Roman" w:hAnsi="Arial" w:cs="Arial"/>
                <w:b/>
                <w:bCs/>
                <w:sz w:val="16"/>
                <w:szCs w:val="16"/>
              </w:rPr>
            </w:pPr>
            <w:r w:rsidRPr="00760A39">
              <w:rPr>
                <w:rFonts w:ascii="Arial" w:eastAsia="Times New Roman" w:hAnsi="Arial" w:cs="Arial"/>
                <w:b/>
                <w:bCs/>
                <w:sz w:val="16"/>
                <w:szCs w:val="16"/>
              </w:rPr>
              <w:t>2021</w:t>
            </w:r>
          </w:p>
        </w:tc>
        <w:tc>
          <w:tcPr>
            <w:tcW w:w="992" w:type="dxa"/>
            <w:tcBorders>
              <w:top w:val="single" w:sz="4" w:space="0" w:color="auto"/>
            </w:tcBorders>
            <w:shd w:val="clear" w:color="auto" w:fill="auto"/>
            <w:vAlign w:val="center"/>
            <w:hideMark/>
          </w:tcPr>
          <w:p w14:paraId="0C74BB9D" w14:textId="49B82E4F" w:rsidR="00A735DA" w:rsidRPr="00760A39" w:rsidRDefault="00597679" w:rsidP="001D2F77">
            <w:pPr>
              <w:spacing w:beforeLines="20" w:before="48" w:afterLines="20" w:after="48" w:line="240" w:lineRule="auto"/>
              <w:jc w:val="center"/>
              <w:rPr>
                <w:rFonts w:ascii="Arial" w:eastAsia="Times New Roman" w:hAnsi="Arial" w:cs="Arial"/>
                <w:b/>
                <w:sz w:val="16"/>
                <w:szCs w:val="16"/>
              </w:rPr>
            </w:pPr>
            <w:r w:rsidRPr="00760A39">
              <w:rPr>
                <w:rFonts w:ascii="Arial" w:eastAsia="Times New Roman" w:hAnsi="Arial" w:cs="Arial"/>
                <w:b/>
                <w:sz w:val="16"/>
                <w:szCs w:val="16"/>
              </w:rPr>
              <w:t>Total</w:t>
            </w:r>
          </w:p>
        </w:tc>
      </w:tr>
      <w:tr w:rsidR="007B4A19" w:rsidRPr="00760A39" w14:paraId="5A471EAF" w14:textId="77777777" w:rsidTr="001A28FB">
        <w:trPr>
          <w:trHeight w:val="450"/>
          <w:jc w:val="center"/>
        </w:trPr>
        <w:tc>
          <w:tcPr>
            <w:tcW w:w="3114" w:type="dxa"/>
            <w:vMerge w:val="restart"/>
            <w:shd w:val="clear" w:color="auto" w:fill="auto"/>
            <w:vAlign w:val="center"/>
            <w:hideMark/>
          </w:tcPr>
          <w:p w14:paraId="78E1EB69" w14:textId="77777777" w:rsidR="00A735DA" w:rsidRPr="00760A39" w:rsidRDefault="00A735DA" w:rsidP="001D2F77">
            <w:pPr>
              <w:spacing w:beforeLines="20" w:before="48" w:afterLines="20" w:after="48" w:line="240" w:lineRule="auto"/>
              <w:jc w:val="both"/>
              <w:rPr>
                <w:rFonts w:ascii="Arial" w:eastAsia="Times New Roman" w:hAnsi="Arial" w:cs="Arial"/>
                <w:sz w:val="16"/>
                <w:szCs w:val="16"/>
              </w:rPr>
            </w:pPr>
            <w:r w:rsidRPr="00760A39">
              <w:rPr>
                <w:rFonts w:ascii="Arial" w:eastAsia="Times New Roman" w:hAnsi="Arial" w:cs="Arial"/>
                <w:sz w:val="16"/>
                <w:szCs w:val="16"/>
              </w:rPr>
              <w:t>Servicio integral para la implementación de Soluciones Digitales y Equipamiento para la Protección y Resguardo de Base de Datos de Seguridad del Gobierno del Estado de Colima.</w:t>
            </w:r>
          </w:p>
        </w:tc>
        <w:tc>
          <w:tcPr>
            <w:tcW w:w="850" w:type="dxa"/>
            <w:vMerge w:val="restart"/>
            <w:shd w:val="clear" w:color="auto" w:fill="auto"/>
            <w:noWrap/>
            <w:vAlign w:val="center"/>
            <w:hideMark/>
          </w:tcPr>
          <w:p w14:paraId="0E1107DE"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0</w:t>
            </w:r>
          </w:p>
        </w:tc>
        <w:tc>
          <w:tcPr>
            <w:tcW w:w="858" w:type="dxa"/>
            <w:vMerge w:val="restart"/>
            <w:shd w:val="clear" w:color="auto" w:fill="auto"/>
            <w:noWrap/>
            <w:vAlign w:val="center"/>
            <w:hideMark/>
          </w:tcPr>
          <w:p w14:paraId="3E6798B4"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18,828,386</w:t>
            </w:r>
          </w:p>
        </w:tc>
        <w:tc>
          <w:tcPr>
            <w:tcW w:w="850" w:type="dxa"/>
            <w:vMerge w:val="restart"/>
            <w:shd w:val="clear" w:color="auto" w:fill="auto"/>
            <w:noWrap/>
            <w:vAlign w:val="center"/>
            <w:hideMark/>
          </w:tcPr>
          <w:p w14:paraId="275A0F0E"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56,485,157</w:t>
            </w:r>
          </w:p>
        </w:tc>
        <w:tc>
          <w:tcPr>
            <w:tcW w:w="849" w:type="dxa"/>
            <w:vMerge w:val="restart"/>
            <w:shd w:val="clear" w:color="auto" w:fill="auto"/>
            <w:noWrap/>
            <w:vAlign w:val="center"/>
            <w:hideMark/>
          </w:tcPr>
          <w:p w14:paraId="45004183" w14:textId="77777777" w:rsidR="00A735DA" w:rsidRPr="00760A39" w:rsidRDefault="00A735DA" w:rsidP="001D2F77">
            <w:pPr>
              <w:spacing w:beforeLines="20" w:before="48" w:afterLines="20" w:after="48" w:line="240" w:lineRule="auto"/>
              <w:jc w:val="right"/>
              <w:rPr>
                <w:rFonts w:ascii="Arial" w:eastAsia="Times New Roman" w:hAnsi="Arial" w:cs="Arial"/>
                <w:bCs/>
                <w:sz w:val="14"/>
                <w:szCs w:val="16"/>
              </w:rPr>
            </w:pPr>
            <w:r w:rsidRPr="00760A39">
              <w:rPr>
                <w:rFonts w:ascii="Arial" w:eastAsia="Times New Roman" w:hAnsi="Arial" w:cs="Arial"/>
                <w:bCs/>
                <w:sz w:val="14"/>
                <w:szCs w:val="16"/>
              </w:rPr>
              <w:t>56,485,156</w:t>
            </w:r>
          </w:p>
        </w:tc>
        <w:tc>
          <w:tcPr>
            <w:tcW w:w="992" w:type="dxa"/>
            <w:vMerge w:val="restart"/>
            <w:shd w:val="clear" w:color="auto" w:fill="auto"/>
            <w:noWrap/>
            <w:vAlign w:val="center"/>
            <w:hideMark/>
          </w:tcPr>
          <w:p w14:paraId="35DE059F" w14:textId="77777777" w:rsidR="00A735DA" w:rsidRPr="00760A39" w:rsidRDefault="00A735DA" w:rsidP="001D2F77">
            <w:pPr>
              <w:spacing w:beforeLines="20" w:before="48" w:afterLines="20" w:after="48" w:line="240" w:lineRule="auto"/>
              <w:jc w:val="right"/>
              <w:rPr>
                <w:rFonts w:ascii="Arial" w:eastAsia="Times New Roman" w:hAnsi="Arial" w:cs="Arial"/>
                <w:b/>
                <w:sz w:val="14"/>
                <w:szCs w:val="16"/>
              </w:rPr>
            </w:pPr>
            <w:r w:rsidRPr="00760A39">
              <w:rPr>
                <w:rFonts w:ascii="Arial" w:eastAsia="Times New Roman" w:hAnsi="Arial" w:cs="Arial"/>
                <w:b/>
                <w:sz w:val="14"/>
                <w:szCs w:val="16"/>
              </w:rPr>
              <w:t>37,656,771</w:t>
            </w:r>
          </w:p>
        </w:tc>
        <w:tc>
          <w:tcPr>
            <w:tcW w:w="992" w:type="dxa"/>
            <w:vMerge w:val="restart"/>
            <w:shd w:val="clear" w:color="auto" w:fill="auto"/>
            <w:vAlign w:val="center"/>
            <w:hideMark/>
          </w:tcPr>
          <w:p w14:paraId="218A8619" w14:textId="77777777" w:rsidR="00A735DA" w:rsidRPr="00760A39" w:rsidRDefault="00A735DA" w:rsidP="001D2F77">
            <w:pPr>
              <w:spacing w:beforeLines="20" w:before="48" w:afterLines="20" w:after="48" w:line="240" w:lineRule="auto"/>
              <w:jc w:val="right"/>
              <w:rPr>
                <w:rFonts w:ascii="Arial" w:eastAsia="Times New Roman" w:hAnsi="Arial" w:cs="Arial"/>
                <w:b/>
                <w:sz w:val="14"/>
                <w:szCs w:val="16"/>
              </w:rPr>
            </w:pPr>
            <w:r w:rsidRPr="00760A39">
              <w:rPr>
                <w:rFonts w:ascii="Arial" w:eastAsia="Times New Roman" w:hAnsi="Arial" w:cs="Arial"/>
                <w:b/>
                <w:sz w:val="14"/>
                <w:szCs w:val="16"/>
              </w:rPr>
              <w:t>169,455,470</w:t>
            </w:r>
          </w:p>
        </w:tc>
      </w:tr>
      <w:tr w:rsidR="007B4A19" w:rsidRPr="00760A39" w14:paraId="79E37569" w14:textId="77777777" w:rsidTr="001A28FB">
        <w:trPr>
          <w:trHeight w:val="517"/>
          <w:jc w:val="center"/>
        </w:trPr>
        <w:tc>
          <w:tcPr>
            <w:tcW w:w="3114" w:type="dxa"/>
            <w:vMerge/>
            <w:vAlign w:val="center"/>
            <w:hideMark/>
          </w:tcPr>
          <w:p w14:paraId="757102DA" w14:textId="77777777" w:rsidR="00A735DA" w:rsidRPr="00760A39" w:rsidRDefault="00A735DA" w:rsidP="001D2F77">
            <w:pPr>
              <w:spacing w:beforeLines="20" w:before="48" w:afterLines="20" w:after="48" w:line="240" w:lineRule="auto"/>
              <w:jc w:val="both"/>
              <w:rPr>
                <w:rFonts w:ascii="Arial" w:eastAsia="Times New Roman" w:hAnsi="Arial" w:cs="Arial"/>
                <w:sz w:val="16"/>
                <w:szCs w:val="16"/>
              </w:rPr>
            </w:pPr>
          </w:p>
        </w:tc>
        <w:tc>
          <w:tcPr>
            <w:tcW w:w="850" w:type="dxa"/>
            <w:vMerge/>
            <w:vAlign w:val="center"/>
            <w:hideMark/>
          </w:tcPr>
          <w:p w14:paraId="0B8758E3"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p>
        </w:tc>
        <w:tc>
          <w:tcPr>
            <w:tcW w:w="858" w:type="dxa"/>
            <w:vMerge/>
            <w:vAlign w:val="center"/>
            <w:hideMark/>
          </w:tcPr>
          <w:p w14:paraId="6269C152"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p>
        </w:tc>
        <w:tc>
          <w:tcPr>
            <w:tcW w:w="850" w:type="dxa"/>
            <w:vMerge/>
            <w:vAlign w:val="center"/>
            <w:hideMark/>
          </w:tcPr>
          <w:p w14:paraId="0E2A6439"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p>
        </w:tc>
        <w:tc>
          <w:tcPr>
            <w:tcW w:w="849" w:type="dxa"/>
            <w:vMerge/>
            <w:vAlign w:val="center"/>
            <w:hideMark/>
          </w:tcPr>
          <w:p w14:paraId="0B5394BC" w14:textId="77777777" w:rsidR="00A735DA" w:rsidRPr="00760A39" w:rsidRDefault="00A735DA" w:rsidP="001D2F77">
            <w:pPr>
              <w:spacing w:beforeLines="20" w:before="48" w:afterLines="20" w:after="48" w:line="240" w:lineRule="auto"/>
              <w:jc w:val="right"/>
              <w:rPr>
                <w:rFonts w:ascii="Arial" w:eastAsia="Times New Roman" w:hAnsi="Arial" w:cs="Arial"/>
                <w:bCs/>
                <w:sz w:val="14"/>
                <w:szCs w:val="16"/>
              </w:rPr>
            </w:pPr>
          </w:p>
        </w:tc>
        <w:tc>
          <w:tcPr>
            <w:tcW w:w="992" w:type="dxa"/>
            <w:vMerge/>
            <w:vAlign w:val="center"/>
            <w:hideMark/>
          </w:tcPr>
          <w:p w14:paraId="207DA25A" w14:textId="77777777" w:rsidR="00A735DA" w:rsidRPr="00760A39" w:rsidRDefault="00A735DA" w:rsidP="001D2F77">
            <w:pPr>
              <w:spacing w:beforeLines="20" w:before="48" w:afterLines="20" w:after="48" w:line="240" w:lineRule="auto"/>
              <w:jc w:val="right"/>
              <w:rPr>
                <w:rFonts w:ascii="Arial" w:eastAsia="Times New Roman" w:hAnsi="Arial" w:cs="Arial"/>
                <w:b/>
                <w:sz w:val="14"/>
                <w:szCs w:val="16"/>
              </w:rPr>
            </w:pPr>
          </w:p>
        </w:tc>
        <w:tc>
          <w:tcPr>
            <w:tcW w:w="992" w:type="dxa"/>
            <w:vMerge/>
            <w:vAlign w:val="center"/>
            <w:hideMark/>
          </w:tcPr>
          <w:p w14:paraId="0ECA1710"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p>
        </w:tc>
      </w:tr>
      <w:tr w:rsidR="007B4A19" w:rsidRPr="00760A39" w14:paraId="4FC1DE4A" w14:textId="77777777" w:rsidTr="001A28FB">
        <w:trPr>
          <w:trHeight w:val="915"/>
          <w:jc w:val="center"/>
        </w:trPr>
        <w:tc>
          <w:tcPr>
            <w:tcW w:w="3114" w:type="dxa"/>
            <w:shd w:val="clear" w:color="auto" w:fill="auto"/>
            <w:vAlign w:val="center"/>
            <w:hideMark/>
          </w:tcPr>
          <w:p w14:paraId="261C2A9E" w14:textId="77777777" w:rsidR="00A735DA" w:rsidRPr="00760A39" w:rsidRDefault="00A735DA" w:rsidP="001D2F77">
            <w:pPr>
              <w:spacing w:beforeLines="20" w:before="48" w:afterLines="20" w:after="48" w:line="240" w:lineRule="auto"/>
              <w:jc w:val="both"/>
              <w:rPr>
                <w:rFonts w:ascii="Arial" w:eastAsia="Times New Roman" w:hAnsi="Arial" w:cs="Arial"/>
                <w:sz w:val="16"/>
                <w:szCs w:val="16"/>
              </w:rPr>
            </w:pPr>
            <w:r w:rsidRPr="00760A39">
              <w:rPr>
                <w:rFonts w:ascii="Arial" w:eastAsia="Times New Roman" w:hAnsi="Arial" w:cs="Arial"/>
                <w:sz w:val="16"/>
                <w:szCs w:val="16"/>
              </w:rPr>
              <w:t>Servicio Integral para la consolidación de la Red Estatal de Telecomunicaciones y Fortalecimiento del Sistema de Comunicación para el Transporte de Datos Seguro y Confiable que garantiza la Seguridad del Estado.</w:t>
            </w:r>
          </w:p>
        </w:tc>
        <w:tc>
          <w:tcPr>
            <w:tcW w:w="850" w:type="dxa"/>
            <w:shd w:val="clear" w:color="auto" w:fill="auto"/>
            <w:noWrap/>
            <w:vAlign w:val="center"/>
            <w:hideMark/>
          </w:tcPr>
          <w:p w14:paraId="219BB16A"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0</w:t>
            </w:r>
          </w:p>
        </w:tc>
        <w:tc>
          <w:tcPr>
            <w:tcW w:w="858" w:type="dxa"/>
            <w:shd w:val="clear" w:color="auto" w:fill="auto"/>
            <w:noWrap/>
            <w:vAlign w:val="center"/>
            <w:hideMark/>
          </w:tcPr>
          <w:p w14:paraId="6CF1E3F5"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22,161,022</w:t>
            </w:r>
          </w:p>
        </w:tc>
        <w:tc>
          <w:tcPr>
            <w:tcW w:w="850" w:type="dxa"/>
            <w:shd w:val="clear" w:color="auto" w:fill="auto"/>
            <w:noWrap/>
            <w:vAlign w:val="center"/>
            <w:hideMark/>
          </w:tcPr>
          <w:p w14:paraId="16C30D8A"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44,322,043</w:t>
            </w:r>
          </w:p>
        </w:tc>
        <w:tc>
          <w:tcPr>
            <w:tcW w:w="849" w:type="dxa"/>
            <w:shd w:val="clear" w:color="auto" w:fill="auto"/>
            <w:noWrap/>
            <w:vAlign w:val="center"/>
            <w:hideMark/>
          </w:tcPr>
          <w:p w14:paraId="53EB3163" w14:textId="77777777" w:rsidR="00A735DA" w:rsidRPr="00760A39" w:rsidRDefault="00A735DA" w:rsidP="001D2F77">
            <w:pPr>
              <w:spacing w:beforeLines="20" w:before="48" w:afterLines="20" w:after="48" w:line="240" w:lineRule="auto"/>
              <w:jc w:val="right"/>
              <w:rPr>
                <w:rFonts w:ascii="Arial" w:eastAsia="Times New Roman" w:hAnsi="Arial" w:cs="Arial"/>
                <w:bCs/>
                <w:sz w:val="14"/>
                <w:szCs w:val="16"/>
              </w:rPr>
            </w:pPr>
            <w:r w:rsidRPr="00760A39">
              <w:rPr>
                <w:rFonts w:ascii="Arial" w:eastAsia="Times New Roman" w:hAnsi="Arial" w:cs="Arial"/>
                <w:bCs/>
                <w:sz w:val="14"/>
                <w:szCs w:val="16"/>
              </w:rPr>
              <w:t>44,322,043</w:t>
            </w:r>
          </w:p>
        </w:tc>
        <w:tc>
          <w:tcPr>
            <w:tcW w:w="992" w:type="dxa"/>
            <w:shd w:val="clear" w:color="auto" w:fill="auto"/>
            <w:noWrap/>
            <w:vAlign w:val="center"/>
            <w:hideMark/>
          </w:tcPr>
          <w:p w14:paraId="00D27D08" w14:textId="77777777" w:rsidR="00A735DA" w:rsidRPr="00760A39" w:rsidRDefault="00A735DA" w:rsidP="001D2F77">
            <w:pPr>
              <w:spacing w:beforeLines="20" w:before="48" w:afterLines="20" w:after="48" w:line="240" w:lineRule="auto"/>
              <w:jc w:val="right"/>
              <w:rPr>
                <w:rFonts w:ascii="Arial" w:eastAsia="Times New Roman" w:hAnsi="Arial" w:cs="Arial"/>
                <w:b/>
                <w:sz w:val="14"/>
                <w:szCs w:val="16"/>
              </w:rPr>
            </w:pPr>
            <w:r w:rsidRPr="00760A39">
              <w:rPr>
                <w:rFonts w:ascii="Arial" w:eastAsia="Times New Roman" w:hAnsi="Arial" w:cs="Arial"/>
                <w:b/>
                <w:sz w:val="14"/>
                <w:szCs w:val="16"/>
              </w:rPr>
              <w:t>22,161,022</w:t>
            </w:r>
          </w:p>
        </w:tc>
        <w:tc>
          <w:tcPr>
            <w:tcW w:w="992" w:type="dxa"/>
            <w:shd w:val="clear" w:color="auto" w:fill="auto"/>
            <w:vAlign w:val="center"/>
            <w:hideMark/>
          </w:tcPr>
          <w:p w14:paraId="26135C1F" w14:textId="77777777" w:rsidR="00A735DA" w:rsidRPr="00760A39" w:rsidRDefault="00A735DA" w:rsidP="001D2F77">
            <w:pPr>
              <w:spacing w:beforeLines="20" w:before="48" w:afterLines="20" w:after="48" w:line="240" w:lineRule="auto"/>
              <w:jc w:val="right"/>
              <w:rPr>
                <w:rFonts w:ascii="Arial" w:eastAsia="Times New Roman" w:hAnsi="Arial" w:cs="Arial"/>
                <w:b/>
                <w:sz w:val="14"/>
                <w:szCs w:val="16"/>
              </w:rPr>
            </w:pPr>
            <w:r w:rsidRPr="00760A39">
              <w:rPr>
                <w:rFonts w:ascii="Arial" w:eastAsia="Times New Roman" w:hAnsi="Arial" w:cs="Arial"/>
                <w:b/>
                <w:sz w:val="14"/>
                <w:szCs w:val="16"/>
              </w:rPr>
              <w:t>132,966,130</w:t>
            </w:r>
          </w:p>
        </w:tc>
      </w:tr>
      <w:tr w:rsidR="007B4A19" w:rsidRPr="00760A39" w14:paraId="50CAA01F" w14:textId="77777777" w:rsidTr="001A28FB">
        <w:trPr>
          <w:trHeight w:val="465"/>
          <w:jc w:val="center"/>
        </w:trPr>
        <w:tc>
          <w:tcPr>
            <w:tcW w:w="3114" w:type="dxa"/>
            <w:shd w:val="clear" w:color="auto" w:fill="auto"/>
            <w:vAlign w:val="center"/>
            <w:hideMark/>
          </w:tcPr>
          <w:p w14:paraId="5B7997BB" w14:textId="77777777" w:rsidR="00A735DA" w:rsidRPr="00760A39" w:rsidRDefault="00A735DA" w:rsidP="001D2F77">
            <w:pPr>
              <w:spacing w:beforeLines="20" w:before="48" w:afterLines="20" w:after="48" w:line="240" w:lineRule="auto"/>
              <w:jc w:val="both"/>
              <w:rPr>
                <w:rFonts w:ascii="Arial" w:eastAsia="Times New Roman" w:hAnsi="Arial" w:cs="Arial"/>
                <w:sz w:val="16"/>
                <w:szCs w:val="16"/>
              </w:rPr>
            </w:pPr>
            <w:r w:rsidRPr="00760A39">
              <w:rPr>
                <w:rFonts w:ascii="Arial" w:eastAsia="Times New Roman" w:hAnsi="Arial" w:cs="Arial"/>
                <w:sz w:val="16"/>
                <w:szCs w:val="16"/>
              </w:rPr>
              <w:t>Crédito Fiscal cuotas IMSS (OP Convenio 0029 – RCV Convenio 0027)</w:t>
            </w:r>
          </w:p>
        </w:tc>
        <w:tc>
          <w:tcPr>
            <w:tcW w:w="850" w:type="dxa"/>
            <w:shd w:val="clear" w:color="auto" w:fill="auto"/>
            <w:noWrap/>
            <w:vAlign w:val="center"/>
            <w:hideMark/>
          </w:tcPr>
          <w:p w14:paraId="62BED72B"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0</w:t>
            </w:r>
          </w:p>
        </w:tc>
        <w:tc>
          <w:tcPr>
            <w:tcW w:w="858" w:type="dxa"/>
            <w:shd w:val="clear" w:color="auto" w:fill="auto"/>
            <w:noWrap/>
            <w:vAlign w:val="center"/>
            <w:hideMark/>
          </w:tcPr>
          <w:p w14:paraId="4E517E96"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39,084,285</w:t>
            </w:r>
          </w:p>
        </w:tc>
        <w:tc>
          <w:tcPr>
            <w:tcW w:w="850" w:type="dxa"/>
            <w:shd w:val="clear" w:color="auto" w:fill="auto"/>
            <w:noWrap/>
            <w:vAlign w:val="center"/>
            <w:hideMark/>
          </w:tcPr>
          <w:p w14:paraId="277224E6"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49,931,842</w:t>
            </w:r>
          </w:p>
        </w:tc>
        <w:tc>
          <w:tcPr>
            <w:tcW w:w="849" w:type="dxa"/>
            <w:shd w:val="clear" w:color="auto" w:fill="auto"/>
            <w:noWrap/>
            <w:vAlign w:val="center"/>
          </w:tcPr>
          <w:p w14:paraId="60FE4E50" w14:textId="77777777" w:rsidR="00A735DA" w:rsidRPr="00760A39" w:rsidRDefault="00A735DA" w:rsidP="001D2F77">
            <w:pPr>
              <w:spacing w:beforeLines="20" w:before="48" w:afterLines="20" w:after="48" w:line="240" w:lineRule="auto"/>
              <w:jc w:val="right"/>
              <w:rPr>
                <w:rFonts w:ascii="Arial" w:eastAsia="Times New Roman" w:hAnsi="Arial" w:cs="Arial"/>
                <w:bCs/>
                <w:sz w:val="14"/>
                <w:szCs w:val="16"/>
              </w:rPr>
            </w:pPr>
            <w:r w:rsidRPr="00760A39">
              <w:rPr>
                <w:rFonts w:ascii="Arial" w:eastAsia="Times New Roman" w:hAnsi="Arial" w:cs="Arial"/>
                <w:bCs/>
                <w:sz w:val="14"/>
                <w:szCs w:val="16"/>
              </w:rPr>
              <w:t>30,645,281</w:t>
            </w:r>
          </w:p>
        </w:tc>
        <w:tc>
          <w:tcPr>
            <w:tcW w:w="992" w:type="dxa"/>
            <w:shd w:val="clear" w:color="auto" w:fill="auto"/>
            <w:noWrap/>
            <w:vAlign w:val="center"/>
          </w:tcPr>
          <w:p w14:paraId="170F4D33" w14:textId="77777777" w:rsidR="00A735DA" w:rsidRPr="00760A39" w:rsidRDefault="00A735DA" w:rsidP="001D2F77">
            <w:pPr>
              <w:spacing w:beforeLines="20" w:before="48" w:afterLines="20" w:after="48" w:line="240" w:lineRule="auto"/>
              <w:jc w:val="right"/>
              <w:rPr>
                <w:rFonts w:ascii="Arial" w:eastAsia="Times New Roman" w:hAnsi="Arial" w:cs="Arial"/>
                <w:b/>
                <w:sz w:val="14"/>
                <w:szCs w:val="16"/>
              </w:rPr>
            </w:pPr>
            <w:r w:rsidRPr="00760A39">
              <w:rPr>
                <w:rFonts w:ascii="Arial" w:eastAsia="Times New Roman" w:hAnsi="Arial" w:cs="Arial"/>
                <w:b/>
                <w:sz w:val="14"/>
                <w:szCs w:val="16"/>
              </w:rPr>
              <w:t>34,377,162</w:t>
            </w:r>
          </w:p>
        </w:tc>
        <w:tc>
          <w:tcPr>
            <w:tcW w:w="992" w:type="dxa"/>
            <w:shd w:val="clear" w:color="auto" w:fill="auto"/>
            <w:vAlign w:val="center"/>
          </w:tcPr>
          <w:p w14:paraId="411153DA" w14:textId="6E5AE9E4" w:rsidR="00A735DA" w:rsidRPr="00760A39" w:rsidRDefault="00597679" w:rsidP="001D2F77">
            <w:pPr>
              <w:spacing w:beforeLines="20" w:before="48" w:afterLines="20" w:after="48" w:line="240" w:lineRule="auto"/>
              <w:jc w:val="right"/>
              <w:rPr>
                <w:rFonts w:ascii="Arial" w:eastAsia="Times New Roman" w:hAnsi="Arial" w:cs="Arial"/>
                <w:b/>
                <w:sz w:val="14"/>
                <w:szCs w:val="16"/>
              </w:rPr>
            </w:pPr>
            <w:r w:rsidRPr="00760A39">
              <w:rPr>
                <w:rFonts w:ascii="Arial" w:eastAsia="Times New Roman" w:hAnsi="Arial" w:cs="Arial"/>
                <w:b/>
                <w:sz w:val="14"/>
                <w:szCs w:val="16"/>
              </w:rPr>
              <w:t>154,038,570</w:t>
            </w:r>
          </w:p>
        </w:tc>
      </w:tr>
      <w:tr w:rsidR="007B4A19" w:rsidRPr="00760A39" w14:paraId="4930660E" w14:textId="77777777" w:rsidTr="001A28FB">
        <w:trPr>
          <w:trHeight w:val="465"/>
          <w:jc w:val="center"/>
        </w:trPr>
        <w:tc>
          <w:tcPr>
            <w:tcW w:w="3114" w:type="dxa"/>
            <w:shd w:val="clear" w:color="auto" w:fill="auto"/>
            <w:vAlign w:val="center"/>
            <w:hideMark/>
          </w:tcPr>
          <w:p w14:paraId="6CDFC7C1" w14:textId="77777777" w:rsidR="00A735DA" w:rsidRPr="00760A39" w:rsidRDefault="00A735DA" w:rsidP="001D2F77">
            <w:pPr>
              <w:spacing w:beforeLines="20" w:before="48" w:afterLines="20" w:after="48" w:line="240" w:lineRule="auto"/>
              <w:jc w:val="both"/>
              <w:rPr>
                <w:rFonts w:ascii="Arial" w:eastAsia="Times New Roman" w:hAnsi="Arial" w:cs="Arial"/>
                <w:sz w:val="16"/>
                <w:szCs w:val="16"/>
              </w:rPr>
            </w:pPr>
            <w:r w:rsidRPr="00760A39">
              <w:rPr>
                <w:rFonts w:ascii="Arial" w:eastAsia="Times New Roman" w:hAnsi="Arial" w:cs="Arial"/>
                <w:sz w:val="16"/>
                <w:szCs w:val="16"/>
              </w:rPr>
              <w:t>Adquisición de Servicio en Arrendamiento de Protección y Acceso Informático en los sitios del Gobierno del Estado.</w:t>
            </w:r>
          </w:p>
          <w:p w14:paraId="5FFF209C" w14:textId="77777777" w:rsidR="00A735DA" w:rsidRPr="00760A39" w:rsidRDefault="00A735DA" w:rsidP="001D2F77">
            <w:pPr>
              <w:spacing w:beforeLines="20" w:before="48" w:afterLines="20" w:after="48" w:line="240" w:lineRule="auto"/>
              <w:jc w:val="both"/>
              <w:rPr>
                <w:rFonts w:ascii="Arial" w:eastAsia="Times New Roman" w:hAnsi="Arial" w:cs="Arial"/>
                <w:sz w:val="16"/>
                <w:szCs w:val="16"/>
              </w:rPr>
            </w:pPr>
            <w:r w:rsidRPr="00760A39">
              <w:rPr>
                <w:rFonts w:ascii="Arial" w:eastAsia="Times New Roman" w:hAnsi="Arial" w:cs="Arial"/>
                <w:sz w:val="16"/>
                <w:szCs w:val="16"/>
              </w:rPr>
              <w:lastRenderedPageBreak/>
              <w:t>Mecanismos de seguridad, administración y control de accesos a la red de datos del Gobierno del Estado.</w:t>
            </w:r>
          </w:p>
        </w:tc>
        <w:tc>
          <w:tcPr>
            <w:tcW w:w="850" w:type="dxa"/>
            <w:shd w:val="clear" w:color="auto" w:fill="auto"/>
            <w:noWrap/>
            <w:vAlign w:val="center"/>
            <w:hideMark/>
          </w:tcPr>
          <w:p w14:paraId="5992F748"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lastRenderedPageBreak/>
              <w:t>3,213,432</w:t>
            </w:r>
          </w:p>
        </w:tc>
        <w:tc>
          <w:tcPr>
            <w:tcW w:w="858" w:type="dxa"/>
            <w:shd w:val="clear" w:color="auto" w:fill="auto"/>
            <w:noWrap/>
            <w:vAlign w:val="center"/>
            <w:hideMark/>
          </w:tcPr>
          <w:p w14:paraId="76257399"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3,213,432</w:t>
            </w:r>
          </w:p>
        </w:tc>
        <w:tc>
          <w:tcPr>
            <w:tcW w:w="850" w:type="dxa"/>
            <w:shd w:val="clear" w:color="auto" w:fill="auto"/>
            <w:noWrap/>
            <w:vAlign w:val="center"/>
            <w:hideMark/>
          </w:tcPr>
          <w:p w14:paraId="15D0AABF" w14:textId="77777777" w:rsidR="00A735DA" w:rsidRPr="00760A39" w:rsidRDefault="00A735DA" w:rsidP="001D2F77">
            <w:pPr>
              <w:spacing w:beforeLines="20" w:before="48" w:afterLines="20" w:after="48" w:line="240" w:lineRule="auto"/>
              <w:jc w:val="right"/>
              <w:rPr>
                <w:rFonts w:ascii="Arial" w:eastAsia="Times New Roman" w:hAnsi="Arial" w:cs="Arial"/>
                <w:sz w:val="14"/>
                <w:szCs w:val="16"/>
              </w:rPr>
            </w:pPr>
            <w:r w:rsidRPr="00760A39">
              <w:rPr>
                <w:rFonts w:ascii="Arial" w:eastAsia="Times New Roman" w:hAnsi="Arial" w:cs="Arial"/>
                <w:sz w:val="14"/>
                <w:szCs w:val="16"/>
              </w:rPr>
              <w:t>3,213,432</w:t>
            </w:r>
          </w:p>
        </w:tc>
        <w:tc>
          <w:tcPr>
            <w:tcW w:w="849" w:type="dxa"/>
            <w:shd w:val="clear" w:color="auto" w:fill="auto"/>
            <w:noWrap/>
            <w:vAlign w:val="center"/>
            <w:hideMark/>
          </w:tcPr>
          <w:p w14:paraId="0133261A" w14:textId="77777777" w:rsidR="00A735DA" w:rsidRPr="00760A39" w:rsidRDefault="00A735DA" w:rsidP="001D2F77">
            <w:pPr>
              <w:spacing w:beforeLines="20" w:before="48" w:afterLines="20" w:after="48" w:line="240" w:lineRule="auto"/>
              <w:jc w:val="right"/>
              <w:rPr>
                <w:rFonts w:ascii="Arial" w:eastAsia="Times New Roman" w:hAnsi="Arial" w:cs="Arial"/>
                <w:bCs/>
                <w:sz w:val="14"/>
                <w:szCs w:val="16"/>
              </w:rPr>
            </w:pPr>
            <w:r w:rsidRPr="00760A39">
              <w:rPr>
                <w:rFonts w:ascii="Arial" w:eastAsia="Times New Roman" w:hAnsi="Arial" w:cs="Arial"/>
                <w:bCs/>
                <w:sz w:val="14"/>
                <w:szCs w:val="16"/>
              </w:rPr>
              <w:t>3,213,432</w:t>
            </w:r>
          </w:p>
        </w:tc>
        <w:tc>
          <w:tcPr>
            <w:tcW w:w="992" w:type="dxa"/>
            <w:shd w:val="clear" w:color="auto" w:fill="auto"/>
            <w:noWrap/>
            <w:vAlign w:val="center"/>
            <w:hideMark/>
          </w:tcPr>
          <w:p w14:paraId="22495637" w14:textId="52DB9E02" w:rsidR="00A735DA" w:rsidRPr="00760A39" w:rsidRDefault="007B4A19" w:rsidP="001D2F77">
            <w:pPr>
              <w:spacing w:beforeLines="20" w:before="48" w:afterLines="20" w:after="48" w:line="240" w:lineRule="auto"/>
              <w:jc w:val="right"/>
              <w:rPr>
                <w:rFonts w:ascii="Arial" w:eastAsia="Times New Roman" w:hAnsi="Arial" w:cs="Arial"/>
                <w:b/>
                <w:sz w:val="14"/>
                <w:szCs w:val="16"/>
              </w:rPr>
            </w:pPr>
            <w:r w:rsidRPr="00760A39">
              <w:rPr>
                <w:rFonts w:ascii="Arial" w:eastAsia="Times New Roman" w:hAnsi="Arial" w:cs="Arial"/>
                <w:b/>
                <w:sz w:val="14"/>
                <w:szCs w:val="16"/>
              </w:rPr>
              <w:t>2,677,860</w:t>
            </w:r>
          </w:p>
        </w:tc>
        <w:tc>
          <w:tcPr>
            <w:tcW w:w="992" w:type="dxa"/>
            <w:shd w:val="clear" w:color="auto" w:fill="auto"/>
            <w:vAlign w:val="center"/>
            <w:hideMark/>
          </w:tcPr>
          <w:p w14:paraId="727D3A3F" w14:textId="3C8A5F86" w:rsidR="00A735DA" w:rsidRPr="00760A39" w:rsidRDefault="00D057E6" w:rsidP="001D2F77">
            <w:pPr>
              <w:spacing w:beforeLines="20" w:before="48" w:afterLines="20" w:after="48" w:line="240" w:lineRule="auto"/>
              <w:jc w:val="right"/>
              <w:rPr>
                <w:rFonts w:ascii="Arial" w:eastAsia="Times New Roman" w:hAnsi="Arial" w:cs="Arial"/>
                <w:b/>
                <w:sz w:val="14"/>
                <w:szCs w:val="16"/>
              </w:rPr>
            </w:pPr>
            <w:r w:rsidRPr="00760A39">
              <w:rPr>
                <w:rFonts w:ascii="Arial" w:eastAsia="Times New Roman" w:hAnsi="Arial" w:cs="Arial"/>
                <w:b/>
                <w:sz w:val="14"/>
                <w:szCs w:val="16"/>
              </w:rPr>
              <w:t>15,531,588</w:t>
            </w:r>
          </w:p>
        </w:tc>
      </w:tr>
    </w:tbl>
    <w:p w14:paraId="2B6C30A8" w14:textId="77777777" w:rsidR="00A735DA" w:rsidRDefault="00A735DA" w:rsidP="001D2F77">
      <w:pPr>
        <w:spacing w:after="0" w:line="240" w:lineRule="auto"/>
        <w:jc w:val="both"/>
        <w:rPr>
          <w:rFonts w:ascii="Arial" w:hAnsi="Arial" w:cs="Arial"/>
          <w:b/>
          <w:lang w:val="es-ES"/>
        </w:rPr>
      </w:pPr>
    </w:p>
    <w:p w14:paraId="08DA075E" w14:textId="39D577EC" w:rsidR="00766435" w:rsidRDefault="00A735DA" w:rsidP="001D2F77">
      <w:pPr>
        <w:spacing w:after="0" w:line="240" w:lineRule="auto"/>
        <w:jc w:val="both"/>
        <w:rPr>
          <w:rFonts w:ascii="Arial" w:hAnsi="Arial" w:cs="Arial"/>
          <w:lang w:val="es-ES"/>
        </w:rPr>
      </w:pPr>
      <w:r w:rsidRPr="00090902">
        <w:rPr>
          <w:rFonts w:ascii="Arial" w:hAnsi="Arial" w:cs="Arial"/>
          <w:b/>
          <w:lang w:val="es-ES"/>
        </w:rPr>
        <w:t xml:space="preserve">Artículo </w:t>
      </w:r>
      <w:r w:rsidR="005618A7" w:rsidRPr="00090902">
        <w:rPr>
          <w:rFonts w:ascii="Arial" w:hAnsi="Arial" w:cs="Arial"/>
          <w:b/>
          <w:lang w:val="es-ES"/>
        </w:rPr>
        <w:t>3</w:t>
      </w:r>
      <w:r w:rsidR="000E7886" w:rsidRPr="00090902">
        <w:rPr>
          <w:rFonts w:ascii="Arial" w:hAnsi="Arial" w:cs="Arial"/>
          <w:b/>
          <w:lang w:val="es-ES"/>
        </w:rPr>
        <w:t>4</w:t>
      </w:r>
      <w:r w:rsidRPr="00090902">
        <w:rPr>
          <w:rFonts w:ascii="Arial" w:hAnsi="Arial" w:cs="Arial"/>
          <w:lang w:val="es-ES"/>
        </w:rPr>
        <w:t>. La asignación presupuestaria para la Obra Pública del Ejercicio Fiscal 202</w:t>
      </w:r>
      <w:r w:rsidR="00E81C94" w:rsidRPr="00090902">
        <w:rPr>
          <w:rFonts w:ascii="Arial" w:hAnsi="Arial" w:cs="Arial"/>
          <w:lang w:val="es-ES"/>
        </w:rPr>
        <w:t>1</w:t>
      </w:r>
      <w:r w:rsidRPr="00090902">
        <w:rPr>
          <w:rFonts w:ascii="Arial" w:hAnsi="Arial" w:cs="Arial"/>
          <w:lang w:val="es-ES"/>
        </w:rPr>
        <w:t xml:space="preserve"> es de </w:t>
      </w:r>
      <w:r w:rsidRPr="00090902">
        <w:rPr>
          <w:rFonts w:ascii="Arial" w:hAnsi="Arial" w:cs="Arial"/>
          <w:b/>
          <w:lang w:val="es-ES"/>
        </w:rPr>
        <w:t>$</w:t>
      </w:r>
      <w:r w:rsidR="00090902">
        <w:rPr>
          <w:rFonts w:ascii="Arial" w:hAnsi="Arial" w:cs="Arial"/>
          <w:b/>
          <w:lang w:val="es-ES"/>
        </w:rPr>
        <w:t>38,865,20</w:t>
      </w:r>
      <w:r w:rsidR="00506E52">
        <w:rPr>
          <w:rFonts w:ascii="Arial" w:hAnsi="Arial" w:cs="Arial"/>
          <w:b/>
          <w:lang w:val="es-ES"/>
        </w:rPr>
        <w:t>7</w:t>
      </w:r>
      <w:r w:rsidRPr="00090902">
        <w:rPr>
          <w:rFonts w:ascii="Arial" w:hAnsi="Arial" w:cs="Arial"/>
          <w:lang w:val="es-ES"/>
        </w:rPr>
        <w:t xml:space="preserve"> </w:t>
      </w:r>
      <w:r w:rsidR="003C258E">
        <w:rPr>
          <w:rFonts w:ascii="Arial" w:hAnsi="Arial" w:cs="Arial"/>
          <w:lang w:val="es-ES"/>
        </w:rPr>
        <w:t xml:space="preserve">(Treinta y Ocho Millones Ochocientos Sesenta y cinco Mil Doscientos Siete Pesos) </w:t>
      </w:r>
      <w:r w:rsidRPr="00090902">
        <w:rPr>
          <w:rFonts w:ascii="Arial" w:hAnsi="Arial" w:cs="Arial"/>
          <w:lang w:val="es-ES"/>
        </w:rPr>
        <w:t xml:space="preserve">que corresponden </w:t>
      </w:r>
      <w:r w:rsidR="00766435">
        <w:rPr>
          <w:rFonts w:ascii="Arial" w:hAnsi="Arial" w:cs="Arial"/>
          <w:lang w:val="es-ES"/>
        </w:rPr>
        <w:t>a</w:t>
      </w:r>
      <w:r w:rsidR="003C258E">
        <w:rPr>
          <w:rFonts w:ascii="Arial" w:hAnsi="Arial" w:cs="Arial"/>
          <w:lang w:val="es-ES"/>
        </w:rPr>
        <w:t xml:space="preserve"> recursos de</w:t>
      </w:r>
      <w:r w:rsidR="00766435">
        <w:rPr>
          <w:rFonts w:ascii="Arial" w:hAnsi="Arial" w:cs="Arial"/>
          <w:lang w:val="es-ES"/>
        </w:rPr>
        <w:t xml:space="preserve">l </w:t>
      </w:r>
      <w:r w:rsidR="00090902" w:rsidRPr="00090902">
        <w:rPr>
          <w:rFonts w:ascii="Arial" w:hAnsi="Arial" w:cs="Arial"/>
          <w:lang w:val="es-ES"/>
        </w:rPr>
        <w:t>Fondo de Aportaciones para la Infraestructura Social Estatal (FISE)</w:t>
      </w:r>
      <w:r w:rsidR="00766435">
        <w:rPr>
          <w:rFonts w:ascii="Arial" w:hAnsi="Arial" w:cs="Arial"/>
          <w:lang w:val="es-ES"/>
        </w:rPr>
        <w:t>.</w:t>
      </w:r>
    </w:p>
    <w:p w14:paraId="107236EA" w14:textId="77777777" w:rsidR="00766435" w:rsidRDefault="00766435" w:rsidP="001D2F77">
      <w:pPr>
        <w:spacing w:after="0" w:line="240" w:lineRule="auto"/>
        <w:jc w:val="both"/>
        <w:rPr>
          <w:rFonts w:ascii="Arial" w:hAnsi="Arial" w:cs="Arial"/>
          <w:lang w:val="es-ES"/>
        </w:rPr>
      </w:pPr>
    </w:p>
    <w:p w14:paraId="5F9290BD" w14:textId="2EF1ABCE" w:rsidR="00A735DA" w:rsidRPr="00090902" w:rsidRDefault="00766435" w:rsidP="001D2F77">
      <w:pPr>
        <w:spacing w:after="0" w:line="240" w:lineRule="auto"/>
        <w:jc w:val="both"/>
        <w:rPr>
          <w:rFonts w:ascii="Arial" w:hAnsi="Arial" w:cs="Arial"/>
          <w:lang w:val="es-ES"/>
        </w:rPr>
      </w:pPr>
      <w:r>
        <w:rPr>
          <w:rFonts w:ascii="Arial" w:hAnsi="Arial" w:cs="Arial"/>
          <w:lang w:val="es-ES"/>
        </w:rPr>
        <w:t xml:space="preserve">Para el ejercicio de los recursos asignados a Obra Pública, </w:t>
      </w:r>
      <w:r w:rsidR="00A735DA" w:rsidRPr="00090902">
        <w:rPr>
          <w:rFonts w:ascii="Arial" w:hAnsi="Arial" w:cs="Arial"/>
          <w:lang w:val="es-ES"/>
        </w:rPr>
        <w:t xml:space="preserve">las Dependencias de la Administración Pública Centralizada y Entidades de la Administración Pública Paraestatal, </w:t>
      </w:r>
      <w:r>
        <w:rPr>
          <w:rFonts w:ascii="Arial" w:hAnsi="Arial" w:cs="Arial"/>
          <w:lang w:val="es-ES"/>
        </w:rPr>
        <w:t xml:space="preserve">deberán </w:t>
      </w:r>
      <w:r w:rsidR="00A735DA" w:rsidRPr="00090902">
        <w:rPr>
          <w:rFonts w:ascii="Arial" w:hAnsi="Arial" w:cs="Arial"/>
          <w:lang w:val="es-ES"/>
        </w:rPr>
        <w:t>observar lo siguiente:</w:t>
      </w:r>
    </w:p>
    <w:p w14:paraId="14C79EAB" w14:textId="77777777" w:rsidR="00A735DA" w:rsidRPr="00090902" w:rsidRDefault="00A735DA" w:rsidP="001D2F77">
      <w:pPr>
        <w:spacing w:after="0" w:line="240" w:lineRule="auto"/>
        <w:jc w:val="both"/>
        <w:rPr>
          <w:rFonts w:ascii="Arial" w:hAnsi="Arial" w:cs="Arial"/>
          <w:lang w:val="es-ES"/>
        </w:rPr>
      </w:pPr>
    </w:p>
    <w:p w14:paraId="491ED133" w14:textId="77777777" w:rsidR="00A735DA" w:rsidRPr="00090902" w:rsidRDefault="00A735DA" w:rsidP="001D2F77">
      <w:pPr>
        <w:spacing w:after="0" w:line="240" w:lineRule="auto"/>
        <w:ind w:left="284" w:hanging="284"/>
        <w:jc w:val="both"/>
        <w:rPr>
          <w:rFonts w:ascii="Arial" w:hAnsi="Arial" w:cs="Arial"/>
          <w:lang w:val="es-ES"/>
        </w:rPr>
      </w:pPr>
      <w:r w:rsidRPr="00090902">
        <w:rPr>
          <w:rFonts w:ascii="Arial" w:hAnsi="Arial" w:cs="Arial"/>
          <w:lang w:val="es-ES"/>
        </w:rPr>
        <w:t>I.</w:t>
      </w:r>
      <w:r w:rsidRPr="00090902">
        <w:rPr>
          <w:rFonts w:ascii="Arial" w:hAnsi="Arial" w:cs="Arial"/>
          <w:lang w:val="es-ES"/>
        </w:rPr>
        <w:tab/>
        <w:t>Dar prioridad a la terminación de los proyectos en proceso de ejecución de las obras vinculadas con la prestación de servicios públicos, especialmente a aquellos que están orientados a promover el desarrollo social;</w:t>
      </w:r>
    </w:p>
    <w:p w14:paraId="14C58691" w14:textId="77777777" w:rsidR="00A735DA" w:rsidRPr="00090902" w:rsidRDefault="00A735DA" w:rsidP="001D2F77">
      <w:pPr>
        <w:spacing w:after="0" w:line="240" w:lineRule="auto"/>
        <w:ind w:left="284" w:hanging="284"/>
        <w:jc w:val="both"/>
        <w:rPr>
          <w:rFonts w:ascii="Arial" w:hAnsi="Arial" w:cs="Arial"/>
          <w:lang w:val="es-ES"/>
        </w:rPr>
      </w:pPr>
      <w:r w:rsidRPr="00090902">
        <w:rPr>
          <w:rFonts w:ascii="Arial" w:hAnsi="Arial" w:cs="Arial"/>
          <w:lang w:val="es-ES"/>
        </w:rPr>
        <w:t>II. La asignación de recursos a nuevos proyectos se fundamentará en criterios que garanticen los servicios de educación, salud y asistencia social, seguridad pública y procuración de justicia, combate a la pobreza, desarrollo municipal e infraestructura básica urbana y rural, considerando a la población beneficiada y su relación costo–beneficio;</w:t>
      </w:r>
    </w:p>
    <w:p w14:paraId="2E9F64D8" w14:textId="77777777" w:rsidR="00A735DA" w:rsidRPr="00090902" w:rsidRDefault="00A735DA" w:rsidP="001D2F77">
      <w:pPr>
        <w:spacing w:after="0" w:line="240" w:lineRule="auto"/>
        <w:ind w:left="284" w:hanging="284"/>
        <w:jc w:val="both"/>
        <w:rPr>
          <w:rFonts w:ascii="Arial" w:hAnsi="Arial" w:cs="Arial"/>
          <w:lang w:val="es-ES"/>
        </w:rPr>
      </w:pPr>
      <w:r w:rsidRPr="00090902">
        <w:rPr>
          <w:rFonts w:ascii="Arial" w:hAnsi="Arial" w:cs="Arial"/>
          <w:lang w:val="es-ES"/>
        </w:rPr>
        <w:t>III. Sólo se podrán iniciar nuevos proyectos cuando estén asociados al cumplimiento de los objetivos y metas del Plan Estatal. Estos proyectos podrán iniciarse cuando se tenga garantizada la disponibilidad de terrenos, así como los recursos técnicos y financieros para su terminación y operación, mantenimiento y conservación;</w:t>
      </w:r>
    </w:p>
    <w:p w14:paraId="11AAA896" w14:textId="77777777" w:rsidR="00A735DA" w:rsidRPr="00090902" w:rsidRDefault="00A735DA" w:rsidP="001D2F77">
      <w:pPr>
        <w:spacing w:after="0" w:line="240" w:lineRule="auto"/>
        <w:ind w:left="284" w:hanging="284"/>
        <w:jc w:val="both"/>
        <w:rPr>
          <w:rFonts w:ascii="Arial" w:hAnsi="Arial" w:cs="Arial"/>
          <w:lang w:val="es-ES"/>
        </w:rPr>
      </w:pPr>
      <w:r w:rsidRPr="00090902">
        <w:rPr>
          <w:rFonts w:ascii="Arial" w:hAnsi="Arial" w:cs="Arial"/>
          <w:lang w:val="es-ES"/>
        </w:rPr>
        <w:t>IV. La asignación de recursos para obra pública requerirá la existencia del proyecto ejecutivo y estudio socioeconómico para la contratación de los mismos; las Dependencias de la Administración Pública Centralizada y Entidades de la Administración Pública Paraestatal deberán cumplir con las disposiciones que emita la Secretaría, a efecto de obtener la autorización correspondiente; y</w:t>
      </w:r>
    </w:p>
    <w:p w14:paraId="650EF85E" w14:textId="77777777" w:rsidR="00A735DA" w:rsidRPr="00090902" w:rsidRDefault="00A735DA" w:rsidP="001D2F77">
      <w:pPr>
        <w:spacing w:after="0" w:line="240" w:lineRule="auto"/>
        <w:ind w:left="284" w:hanging="284"/>
        <w:jc w:val="both"/>
        <w:rPr>
          <w:rFonts w:ascii="Arial" w:hAnsi="Arial" w:cs="Arial"/>
          <w:lang w:val="es-ES"/>
        </w:rPr>
      </w:pPr>
      <w:r w:rsidRPr="00090902">
        <w:rPr>
          <w:rFonts w:ascii="Arial" w:hAnsi="Arial" w:cs="Arial"/>
          <w:lang w:val="es-ES"/>
        </w:rPr>
        <w:t>V. Los proyectos de inversión conjunta con los sectores social y privado, con los gobiernos federal, municipal y los de otras entidades, estimularán la ejecución de obras y proyectos de infraestructura y producción, con apego al marco normativo.</w:t>
      </w:r>
    </w:p>
    <w:p w14:paraId="633CB056" w14:textId="77777777" w:rsidR="00A735DA" w:rsidRPr="00090902" w:rsidRDefault="00A735DA" w:rsidP="001D2F77">
      <w:pPr>
        <w:pStyle w:val="Sinespaciado"/>
        <w:rPr>
          <w:rFonts w:ascii="Arial" w:eastAsia="Calibri" w:hAnsi="Arial" w:cs="Arial"/>
          <w:lang w:val="es-ES" w:eastAsia="en-US"/>
        </w:rPr>
      </w:pPr>
    </w:p>
    <w:p w14:paraId="2A45C0B7" w14:textId="237A0C07" w:rsidR="00A735DA" w:rsidRPr="00AD518E" w:rsidRDefault="005A11AC" w:rsidP="001D2F77">
      <w:pPr>
        <w:keepNext/>
        <w:keepLines/>
        <w:spacing w:after="0" w:line="240" w:lineRule="auto"/>
        <w:jc w:val="center"/>
        <w:outlineLvl w:val="1"/>
        <w:rPr>
          <w:rFonts w:ascii="Arial" w:eastAsia="Times New Roman" w:hAnsi="Arial" w:cs="Arial"/>
          <w:b/>
          <w:sz w:val="20"/>
          <w:lang w:val="es-ES"/>
        </w:rPr>
      </w:pPr>
      <w:bookmarkStart w:id="128" w:name="_Toc22983181"/>
      <w:bookmarkStart w:id="129" w:name="_Toc522869265"/>
      <w:bookmarkStart w:id="130" w:name="_Toc526757476"/>
      <w:bookmarkStart w:id="131" w:name="_Toc22021918"/>
      <w:r w:rsidRPr="00AD518E">
        <w:rPr>
          <w:rFonts w:ascii="Arial" w:eastAsia="Times New Roman" w:hAnsi="Arial" w:cs="Arial"/>
          <w:b/>
          <w:sz w:val="20"/>
          <w:lang w:val="es-ES"/>
        </w:rPr>
        <w:t xml:space="preserve">Tabla </w:t>
      </w:r>
      <w:r w:rsidR="00CA0B33">
        <w:rPr>
          <w:rFonts w:ascii="Arial" w:eastAsia="Times New Roman" w:hAnsi="Arial" w:cs="Arial"/>
          <w:b/>
          <w:sz w:val="20"/>
          <w:lang w:val="es-ES"/>
        </w:rPr>
        <w:t>33</w:t>
      </w:r>
      <w:r w:rsidR="00A735DA" w:rsidRPr="00AD518E">
        <w:rPr>
          <w:rFonts w:ascii="Arial" w:eastAsia="Times New Roman" w:hAnsi="Arial" w:cs="Arial"/>
          <w:b/>
          <w:sz w:val="20"/>
          <w:lang w:val="es-ES"/>
        </w:rPr>
        <w:t>. Previsiones para Obra Pública</w:t>
      </w:r>
      <w:bookmarkEnd w:id="128"/>
      <w:bookmarkEnd w:id="129"/>
      <w:bookmarkEnd w:id="130"/>
      <w:bookmarkEnd w:id="131"/>
    </w:p>
    <w:tbl>
      <w:tblPr>
        <w:tblW w:w="8385" w:type="dxa"/>
        <w:jc w:val="right"/>
        <w:tblCellMar>
          <w:left w:w="70" w:type="dxa"/>
          <w:right w:w="70" w:type="dxa"/>
        </w:tblCellMar>
        <w:tblLook w:val="04A0" w:firstRow="1" w:lastRow="0" w:firstColumn="1" w:lastColumn="0" w:noHBand="0" w:noVBand="1"/>
      </w:tblPr>
      <w:tblGrid>
        <w:gridCol w:w="5953"/>
        <w:gridCol w:w="1144"/>
        <w:gridCol w:w="1288"/>
      </w:tblGrid>
      <w:tr w:rsidR="00A735DA" w:rsidRPr="00090902" w14:paraId="19967A86" w14:textId="77777777" w:rsidTr="007D23AA">
        <w:trPr>
          <w:trHeight w:val="422"/>
          <w:jc w:val="right"/>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EEE6B" w14:textId="77777777" w:rsidR="00A735DA" w:rsidRPr="00090902" w:rsidRDefault="00A735DA" w:rsidP="001D2F77">
            <w:pPr>
              <w:spacing w:before="20" w:after="20" w:line="240" w:lineRule="auto"/>
              <w:jc w:val="center"/>
              <w:rPr>
                <w:rFonts w:ascii="Arial" w:eastAsia="Times New Roman" w:hAnsi="Arial" w:cs="Arial"/>
                <w:b/>
                <w:bCs/>
                <w:sz w:val="20"/>
              </w:rPr>
            </w:pPr>
            <w:r w:rsidRPr="00090902">
              <w:rPr>
                <w:rFonts w:ascii="Arial" w:eastAsia="Times New Roman" w:hAnsi="Arial" w:cs="Arial"/>
                <w:b/>
                <w:bCs/>
                <w:sz w:val="20"/>
              </w:rPr>
              <w:t xml:space="preserve">Concepto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5F0D52B7" w14:textId="77777777" w:rsidR="00A735DA" w:rsidRPr="00090902" w:rsidRDefault="00A735DA" w:rsidP="001D2F77">
            <w:pPr>
              <w:spacing w:before="20" w:after="20" w:line="240" w:lineRule="auto"/>
              <w:jc w:val="center"/>
              <w:rPr>
                <w:rFonts w:ascii="Arial" w:eastAsia="Times New Roman" w:hAnsi="Arial" w:cs="Arial"/>
                <w:b/>
                <w:bCs/>
                <w:sz w:val="20"/>
              </w:rPr>
            </w:pPr>
            <w:r w:rsidRPr="00090902">
              <w:rPr>
                <w:rFonts w:ascii="Arial" w:eastAsia="Times New Roman" w:hAnsi="Arial" w:cs="Arial"/>
                <w:b/>
                <w:bCs/>
                <w:sz w:val="20"/>
              </w:rPr>
              <w:t>Municipio</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1D2B1A23" w14:textId="77777777" w:rsidR="00A735DA" w:rsidRPr="00090902" w:rsidRDefault="00A735DA" w:rsidP="001D2F77">
            <w:pPr>
              <w:spacing w:before="20" w:after="20" w:line="240" w:lineRule="auto"/>
              <w:jc w:val="center"/>
              <w:rPr>
                <w:rFonts w:ascii="Arial" w:eastAsia="Times New Roman" w:hAnsi="Arial" w:cs="Arial"/>
                <w:b/>
                <w:bCs/>
                <w:sz w:val="20"/>
              </w:rPr>
            </w:pPr>
            <w:r w:rsidRPr="00090902">
              <w:rPr>
                <w:rFonts w:ascii="Arial" w:eastAsia="Times New Roman" w:hAnsi="Arial" w:cs="Arial"/>
                <w:b/>
                <w:bCs/>
                <w:sz w:val="20"/>
              </w:rPr>
              <w:t xml:space="preserve"> Inversión estimada  </w:t>
            </w:r>
          </w:p>
        </w:tc>
      </w:tr>
      <w:tr w:rsidR="00A735DA" w:rsidRPr="00090902" w14:paraId="08C8AA7E" w14:textId="77777777" w:rsidTr="007D23AA">
        <w:trPr>
          <w:trHeight w:val="270"/>
          <w:jc w:val="right"/>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1C15E47" w14:textId="6454633B" w:rsidR="00A735DA" w:rsidRPr="00090902" w:rsidRDefault="00090902" w:rsidP="001D2F77">
            <w:pPr>
              <w:spacing w:before="20" w:after="20" w:line="240" w:lineRule="auto"/>
              <w:rPr>
                <w:rFonts w:ascii="Arial" w:eastAsia="Times New Roman" w:hAnsi="Arial" w:cs="Arial"/>
                <w:sz w:val="20"/>
              </w:rPr>
            </w:pPr>
            <w:r w:rsidRPr="00090902">
              <w:rPr>
                <w:rFonts w:ascii="Arial" w:eastAsia="Times New Roman" w:hAnsi="Arial" w:cs="Arial"/>
                <w:sz w:val="20"/>
              </w:rPr>
              <w:t>Obras de Mejoramiento de Vivienda y Urbanización</w:t>
            </w:r>
          </w:p>
        </w:tc>
        <w:tc>
          <w:tcPr>
            <w:tcW w:w="1144" w:type="dxa"/>
            <w:tcBorders>
              <w:top w:val="single" w:sz="4" w:space="0" w:color="auto"/>
              <w:left w:val="nil"/>
              <w:bottom w:val="single" w:sz="4" w:space="0" w:color="auto"/>
              <w:right w:val="single" w:sz="4" w:space="0" w:color="auto"/>
            </w:tcBorders>
            <w:shd w:val="clear" w:color="auto" w:fill="auto"/>
            <w:vAlign w:val="center"/>
          </w:tcPr>
          <w:p w14:paraId="33071F9E" w14:textId="77777777" w:rsidR="00090902" w:rsidRPr="00090902" w:rsidRDefault="00090902" w:rsidP="00090902">
            <w:pPr>
              <w:spacing w:before="20" w:after="20" w:line="240" w:lineRule="auto"/>
              <w:jc w:val="center"/>
              <w:rPr>
                <w:rFonts w:ascii="Arial" w:eastAsia="Times New Roman" w:hAnsi="Arial" w:cs="Arial"/>
                <w:sz w:val="20"/>
              </w:rPr>
            </w:pPr>
            <w:r w:rsidRPr="00090902">
              <w:rPr>
                <w:rFonts w:ascii="Arial" w:eastAsia="Times New Roman" w:hAnsi="Arial" w:cs="Arial"/>
                <w:sz w:val="20"/>
              </w:rPr>
              <w:t>Varios</w:t>
            </w:r>
          </w:p>
          <w:p w14:paraId="424A81C4" w14:textId="3354C5BE" w:rsidR="00A735DA" w:rsidRPr="00090902" w:rsidRDefault="00090902" w:rsidP="00090902">
            <w:pPr>
              <w:spacing w:before="20" w:after="20" w:line="240" w:lineRule="auto"/>
              <w:jc w:val="center"/>
              <w:rPr>
                <w:rFonts w:ascii="Arial" w:eastAsia="Times New Roman" w:hAnsi="Arial" w:cs="Arial"/>
                <w:sz w:val="20"/>
              </w:rPr>
            </w:pPr>
            <w:r w:rsidRPr="00090902">
              <w:rPr>
                <w:rFonts w:ascii="Arial" w:eastAsia="Times New Roman" w:hAnsi="Arial" w:cs="Arial"/>
                <w:sz w:val="20"/>
              </w:rPr>
              <w:t>Municipios</w:t>
            </w:r>
          </w:p>
        </w:tc>
        <w:tc>
          <w:tcPr>
            <w:tcW w:w="1288" w:type="dxa"/>
            <w:tcBorders>
              <w:top w:val="single" w:sz="4" w:space="0" w:color="auto"/>
              <w:left w:val="nil"/>
              <w:bottom w:val="single" w:sz="4" w:space="0" w:color="auto"/>
              <w:right w:val="single" w:sz="4" w:space="0" w:color="auto"/>
            </w:tcBorders>
            <w:shd w:val="clear" w:color="auto" w:fill="auto"/>
            <w:vAlign w:val="center"/>
          </w:tcPr>
          <w:p w14:paraId="3F6109FB" w14:textId="78B88E53" w:rsidR="00A735DA" w:rsidRPr="00090902" w:rsidRDefault="00090902" w:rsidP="001D2F77">
            <w:pPr>
              <w:spacing w:before="20" w:after="20" w:line="240" w:lineRule="auto"/>
              <w:jc w:val="right"/>
              <w:rPr>
                <w:rFonts w:ascii="Arial" w:eastAsia="Times New Roman" w:hAnsi="Arial" w:cs="Arial"/>
                <w:sz w:val="20"/>
              </w:rPr>
            </w:pPr>
            <w:r>
              <w:rPr>
                <w:rFonts w:ascii="Arial" w:eastAsia="Times New Roman" w:hAnsi="Arial" w:cs="Arial"/>
                <w:sz w:val="20"/>
              </w:rPr>
              <w:t>38,865,207</w:t>
            </w:r>
          </w:p>
        </w:tc>
      </w:tr>
      <w:tr w:rsidR="00A735DA" w:rsidRPr="004C1072" w14:paraId="456D84AD" w14:textId="77777777" w:rsidTr="007D23AA">
        <w:trPr>
          <w:trHeight w:val="272"/>
          <w:jc w:val="right"/>
        </w:trPr>
        <w:tc>
          <w:tcPr>
            <w:tcW w:w="70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2B206" w14:textId="77777777" w:rsidR="00A735DA" w:rsidRPr="00090902" w:rsidRDefault="00A735DA" w:rsidP="001D2F77">
            <w:pPr>
              <w:spacing w:before="20" w:after="20" w:line="240" w:lineRule="auto"/>
              <w:jc w:val="center"/>
              <w:rPr>
                <w:rFonts w:ascii="Arial" w:eastAsia="Times New Roman" w:hAnsi="Arial" w:cs="Arial"/>
                <w:b/>
                <w:sz w:val="20"/>
              </w:rPr>
            </w:pPr>
            <w:r w:rsidRPr="00090902">
              <w:rPr>
                <w:rFonts w:ascii="Arial" w:eastAsia="Times New Roman" w:hAnsi="Arial" w:cs="Arial"/>
                <w:b/>
                <w:sz w:val="20"/>
              </w:rPr>
              <w:t>Total</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497B9" w14:textId="36597B5C" w:rsidR="00A735DA" w:rsidRPr="00090902" w:rsidRDefault="00090902" w:rsidP="001D2F77">
            <w:pPr>
              <w:spacing w:before="20" w:after="20" w:line="240" w:lineRule="auto"/>
              <w:jc w:val="right"/>
              <w:rPr>
                <w:rFonts w:ascii="Arial" w:eastAsia="Times New Roman" w:hAnsi="Arial" w:cs="Arial"/>
                <w:b/>
                <w:bCs/>
                <w:sz w:val="20"/>
              </w:rPr>
            </w:pPr>
            <w:r w:rsidRPr="00090902">
              <w:rPr>
                <w:rFonts w:ascii="Arial" w:eastAsia="Times New Roman" w:hAnsi="Arial" w:cs="Arial"/>
                <w:b/>
                <w:sz w:val="20"/>
              </w:rPr>
              <w:t>38,865,207</w:t>
            </w:r>
          </w:p>
        </w:tc>
      </w:tr>
    </w:tbl>
    <w:p w14:paraId="1587ACFA" w14:textId="77777777" w:rsidR="00A735DA" w:rsidRPr="003203AD" w:rsidRDefault="00A735DA" w:rsidP="001D2F77">
      <w:pPr>
        <w:spacing w:after="0" w:line="240" w:lineRule="auto"/>
        <w:rPr>
          <w:rFonts w:ascii="Arial" w:hAnsi="Arial" w:cs="Arial"/>
          <w:lang w:val="es-ES"/>
        </w:rPr>
      </w:pPr>
    </w:p>
    <w:p w14:paraId="57345F12" w14:textId="63F9E0FD"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35</w:t>
      </w:r>
      <w:r w:rsidRPr="003203AD">
        <w:rPr>
          <w:rFonts w:ascii="Arial" w:hAnsi="Arial" w:cs="Arial"/>
          <w:lang w:val="es-ES"/>
        </w:rPr>
        <w:t>. Se incluye en el capítulo de Inversiones Financieras y Otras Provisiones, una asignación de recursos por un importe de</w:t>
      </w:r>
      <w:r w:rsidRPr="003203AD">
        <w:rPr>
          <w:rFonts w:ascii="Arial" w:hAnsi="Arial" w:cs="Arial"/>
          <w:b/>
          <w:lang w:val="es-ES"/>
        </w:rPr>
        <w:t xml:space="preserve"> </w:t>
      </w:r>
      <w:r w:rsidRPr="00C136CD">
        <w:rPr>
          <w:rFonts w:ascii="Arial" w:hAnsi="Arial" w:cs="Arial"/>
          <w:b/>
          <w:lang w:val="es-ES"/>
        </w:rPr>
        <w:t>$</w:t>
      </w:r>
      <w:r w:rsidR="00741FB1" w:rsidRPr="00741FB1">
        <w:rPr>
          <w:rFonts w:ascii="Arial" w:hAnsi="Arial" w:cs="Arial"/>
          <w:b/>
          <w:lang w:val="es-ES"/>
        </w:rPr>
        <w:t>4</w:t>
      </w:r>
      <w:proofErr w:type="gramStart"/>
      <w:r w:rsidR="00741FB1" w:rsidRPr="00741FB1">
        <w:rPr>
          <w:rFonts w:ascii="Arial" w:hAnsi="Arial" w:cs="Arial"/>
          <w:b/>
          <w:lang w:val="es-ES"/>
        </w:rPr>
        <w:t>,491,623</w:t>
      </w:r>
      <w:proofErr w:type="gramEnd"/>
      <w:r w:rsidRPr="003203AD">
        <w:rPr>
          <w:rFonts w:ascii="Arial" w:hAnsi="Arial" w:cs="Arial"/>
          <w:lang w:val="es-ES"/>
        </w:rPr>
        <w:t xml:space="preserve"> </w:t>
      </w:r>
      <w:r w:rsidR="003C258E">
        <w:rPr>
          <w:rFonts w:ascii="Arial" w:hAnsi="Arial" w:cs="Arial"/>
          <w:lang w:val="es-ES"/>
        </w:rPr>
        <w:t>(Cuatro Millones Cuatrocientos Noventa y Un Mil Seiscientos Veintitrés Pesos)</w:t>
      </w:r>
      <w:r w:rsidR="001A28FB">
        <w:rPr>
          <w:rFonts w:ascii="Arial" w:hAnsi="Arial" w:cs="Arial"/>
          <w:lang w:val="es-ES"/>
        </w:rPr>
        <w:t xml:space="preserve"> </w:t>
      </w:r>
      <w:r w:rsidRPr="003203AD">
        <w:rPr>
          <w:rFonts w:ascii="Arial" w:hAnsi="Arial" w:cs="Arial"/>
          <w:lang w:val="es-ES"/>
        </w:rPr>
        <w:t>mismos que se contemplan dentro del concepto de gasto denominado Provisiones para Contingencias y Otras Erogaciones Especiales.</w:t>
      </w:r>
    </w:p>
    <w:p w14:paraId="31112DC6" w14:textId="77777777" w:rsidR="00AD518E" w:rsidRPr="003203AD" w:rsidRDefault="00AD518E" w:rsidP="001D2F77">
      <w:pPr>
        <w:spacing w:after="0" w:line="240" w:lineRule="auto"/>
        <w:jc w:val="both"/>
        <w:rPr>
          <w:rFonts w:ascii="Arial" w:hAnsi="Arial" w:cs="Arial"/>
          <w:lang w:val="es-ES"/>
        </w:rPr>
      </w:pPr>
    </w:p>
    <w:p w14:paraId="4BA33610" w14:textId="150EC224"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32" w:name="_Toc526757477"/>
      <w:bookmarkStart w:id="133" w:name="_Toc22021920"/>
      <w:bookmarkStart w:id="134" w:name="_Toc22983182"/>
      <w:r w:rsidRPr="003203AD">
        <w:rPr>
          <w:rFonts w:ascii="Arial" w:eastAsia="Times New Roman" w:hAnsi="Arial" w:cs="Arial"/>
          <w:b/>
          <w:lang w:val="es-ES"/>
        </w:rPr>
        <w:t>CAPÍTULO V</w:t>
      </w:r>
      <w:bookmarkEnd w:id="132"/>
      <w:r w:rsidRPr="003203AD">
        <w:rPr>
          <w:rFonts w:ascii="Arial" w:eastAsia="Times New Roman" w:hAnsi="Arial" w:cs="Arial"/>
          <w:b/>
          <w:lang w:val="es-ES"/>
        </w:rPr>
        <w:t>II</w:t>
      </w:r>
      <w:bookmarkEnd w:id="133"/>
      <w:bookmarkEnd w:id="134"/>
      <w:r w:rsidR="0030094E">
        <w:rPr>
          <w:rFonts w:ascii="Arial" w:eastAsia="Times New Roman" w:hAnsi="Arial" w:cs="Arial"/>
          <w:b/>
          <w:lang w:val="es-ES"/>
        </w:rPr>
        <w:t>I</w:t>
      </w:r>
    </w:p>
    <w:p w14:paraId="4F5DE72B"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35" w:name="_Toc526757478"/>
      <w:bookmarkStart w:id="136" w:name="_Toc22021921"/>
      <w:bookmarkStart w:id="137" w:name="_Toc22983183"/>
      <w:r w:rsidRPr="003203AD">
        <w:rPr>
          <w:rFonts w:ascii="Arial" w:eastAsia="Times New Roman" w:hAnsi="Arial" w:cs="Arial"/>
          <w:b/>
          <w:lang w:val="es-ES"/>
        </w:rPr>
        <w:t>DEL PRESUPUESTO PARTICIPATIVO</w:t>
      </w:r>
      <w:bookmarkEnd w:id="135"/>
      <w:bookmarkEnd w:id="136"/>
      <w:bookmarkEnd w:id="137"/>
    </w:p>
    <w:p w14:paraId="5646ACA2" w14:textId="77777777" w:rsidR="00C136CD" w:rsidRPr="003203AD" w:rsidRDefault="00C136CD" w:rsidP="001D2F77">
      <w:pPr>
        <w:spacing w:after="0" w:line="240" w:lineRule="auto"/>
        <w:jc w:val="both"/>
        <w:rPr>
          <w:rFonts w:ascii="Arial" w:eastAsia="Times New Roman" w:hAnsi="Arial" w:cs="Arial"/>
          <w:lang w:val="es-ES" w:eastAsia="es-ES"/>
        </w:rPr>
      </w:pPr>
    </w:p>
    <w:p w14:paraId="4AB3681C" w14:textId="1F344D64" w:rsidR="00A735DA" w:rsidRDefault="00A735DA" w:rsidP="001D2F77">
      <w:pPr>
        <w:spacing w:after="0" w:line="240" w:lineRule="auto"/>
        <w:jc w:val="both"/>
        <w:rPr>
          <w:rFonts w:ascii="Arial" w:hAnsi="Arial" w:cs="Arial"/>
        </w:rPr>
      </w:pPr>
      <w:r w:rsidRPr="003203AD">
        <w:rPr>
          <w:rFonts w:ascii="Arial" w:hAnsi="Arial" w:cs="Arial"/>
          <w:b/>
        </w:rPr>
        <w:t xml:space="preserve">Artículo </w:t>
      </w:r>
      <w:r w:rsidR="005618A7">
        <w:rPr>
          <w:rFonts w:ascii="Arial" w:hAnsi="Arial" w:cs="Arial"/>
          <w:b/>
        </w:rPr>
        <w:t>3</w:t>
      </w:r>
      <w:r w:rsidR="000E7886">
        <w:rPr>
          <w:rFonts w:ascii="Arial" w:hAnsi="Arial" w:cs="Arial"/>
          <w:b/>
        </w:rPr>
        <w:t>6</w:t>
      </w:r>
      <w:r w:rsidRPr="003203AD">
        <w:rPr>
          <w:rFonts w:ascii="Arial" w:hAnsi="Arial" w:cs="Arial"/>
        </w:rPr>
        <w:t>. Para el ejercicio fiscal 202</w:t>
      </w:r>
      <w:r w:rsidR="00E81C94">
        <w:rPr>
          <w:rFonts w:ascii="Arial" w:hAnsi="Arial" w:cs="Arial"/>
        </w:rPr>
        <w:t>1</w:t>
      </w:r>
      <w:r w:rsidRPr="003203AD">
        <w:rPr>
          <w:rFonts w:ascii="Arial" w:hAnsi="Arial" w:cs="Arial"/>
        </w:rPr>
        <w:t xml:space="preserve">, con el propósito impulsar la participación ciudadana, se asignan </w:t>
      </w:r>
      <w:r w:rsidRPr="00C136CD">
        <w:rPr>
          <w:rFonts w:ascii="Arial" w:hAnsi="Arial" w:cs="Arial"/>
          <w:b/>
        </w:rPr>
        <w:t>$</w:t>
      </w:r>
      <w:r w:rsidR="007B3AAA" w:rsidRPr="007B3AAA">
        <w:rPr>
          <w:rFonts w:ascii="Arial" w:hAnsi="Arial" w:cs="Arial"/>
          <w:b/>
        </w:rPr>
        <w:t>17</w:t>
      </w:r>
      <w:proofErr w:type="gramStart"/>
      <w:r w:rsidR="007B3AAA" w:rsidRPr="007B3AAA">
        <w:rPr>
          <w:rFonts w:ascii="Arial" w:hAnsi="Arial" w:cs="Arial"/>
          <w:b/>
        </w:rPr>
        <w:t>,668,302</w:t>
      </w:r>
      <w:proofErr w:type="gramEnd"/>
      <w:r w:rsidR="004C1072">
        <w:rPr>
          <w:rFonts w:ascii="Arial" w:hAnsi="Arial" w:cs="Arial"/>
          <w:b/>
        </w:rPr>
        <w:t xml:space="preserve"> </w:t>
      </w:r>
      <w:r w:rsidR="003C258E" w:rsidRPr="003C258E">
        <w:rPr>
          <w:rFonts w:ascii="Arial" w:hAnsi="Arial" w:cs="Arial"/>
        </w:rPr>
        <w:t>(</w:t>
      </w:r>
      <w:r w:rsidR="003C258E">
        <w:rPr>
          <w:rFonts w:ascii="Arial" w:hAnsi="Arial" w:cs="Arial"/>
        </w:rPr>
        <w:t>Diecisiete Millones Seiscientos Sesenta y</w:t>
      </w:r>
      <w:r w:rsidR="001A28FB">
        <w:rPr>
          <w:rFonts w:ascii="Arial" w:hAnsi="Arial" w:cs="Arial"/>
        </w:rPr>
        <w:t xml:space="preserve"> Ocho Mil Trescientos Dos Pesos</w:t>
      </w:r>
      <w:r w:rsidR="003C258E" w:rsidRPr="003C258E">
        <w:rPr>
          <w:rFonts w:ascii="Arial" w:hAnsi="Arial" w:cs="Arial"/>
        </w:rPr>
        <w:t>)</w:t>
      </w:r>
      <w:r w:rsidR="003C258E">
        <w:rPr>
          <w:rFonts w:ascii="Arial" w:hAnsi="Arial" w:cs="Arial"/>
        </w:rPr>
        <w:t xml:space="preserve"> </w:t>
      </w:r>
      <w:r w:rsidRPr="003203AD">
        <w:rPr>
          <w:rFonts w:ascii="Arial" w:hAnsi="Arial" w:cs="Arial"/>
        </w:rPr>
        <w:t>para el Presupuesto Participativo; el cual se integra por:</w:t>
      </w:r>
    </w:p>
    <w:p w14:paraId="5FADD19D" w14:textId="77777777" w:rsidR="004C1072" w:rsidRPr="003203AD" w:rsidRDefault="004C1072" w:rsidP="001D2F77">
      <w:pPr>
        <w:spacing w:after="0" w:line="240" w:lineRule="auto"/>
        <w:jc w:val="both"/>
        <w:rPr>
          <w:rFonts w:ascii="Arial" w:hAnsi="Arial" w:cs="Arial"/>
        </w:rPr>
      </w:pPr>
    </w:p>
    <w:p w14:paraId="2A4F4CE7" w14:textId="74792F31" w:rsidR="00A735DA" w:rsidRDefault="00A735DA" w:rsidP="001D2F77">
      <w:pPr>
        <w:pStyle w:val="Prrafodelista"/>
        <w:numPr>
          <w:ilvl w:val="0"/>
          <w:numId w:val="36"/>
        </w:numPr>
        <w:spacing w:after="0" w:line="240" w:lineRule="auto"/>
        <w:ind w:left="567"/>
        <w:contextualSpacing w:val="0"/>
        <w:jc w:val="both"/>
        <w:rPr>
          <w:rFonts w:ascii="Arial" w:hAnsi="Arial" w:cs="Arial"/>
        </w:rPr>
      </w:pPr>
      <w:r w:rsidRPr="003203AD">
        <w:rPr>
          <w:rFonts w:ascii="Arial" w:hAnsi="Arial" w:cs="Arial"/>
        </w:rPr>
        <w:t xml:space="preserve">La asignación presupuestal destinada a financiar los proyectos de las Organizaciones de la Sociedad Civil en términos de lo </w:t>
      </w:r>
      <w:r w:rsidRPr="003203AD">
        <w:rPr>
          <w:rFonts w:ascii="Arial" w:hAnsi="Arial" w:cs="Arial"/>
          <w:lang w:val="es-ES"/>
        </w:rPr>
        <w:t xml:space="preserve">dispuesto en </w:t>
      </w:r>
      <w:r w:rsidRPr="003203AD">
        <w:rPr>
          <w:rFonts w:ascii="Arial" w:hAnsi="Arial" w:cs="Arial"/>
        </w:rPr>
        <w:t xml:space="preserve">el artículo </w:t>
      </w:r>
      <w:r w:rsidR="003C258E">
        <w:rPr>
          <w:rFonts w:ascii="Arial" w:hAnsi="Arial" w:cs="Arial"/>
        </w:rPr>
        <w:t>37</w:t>
      </w:r>
      <w:r w:rsidRPr="003203AD">
        <w:rPr>
          <w:rFonts w:ascii="Arial" w:hAnsi="Arial" w:cs="Arial"/>
        </w:rPr>
        <w:t>; y</w:t>
      </w:r>
    </w:p>
    <w:p w14:paraId="7B23B12B" w14:textId="411A1655" w:rsidR="00A735DA" w:rsidRPr="003203AD" w:rsidRDefault="00A735DA" w:rsidP="001D2F77">
      <w:pPr>
        <w:pStyle w:val="Prrafodelista"/>
        <w:numPr>
          <w:ilvl w:val="0"/>
          <w:numId w:val="36"/>
        </w:numPr>
        <w:spacing w:after="0" w:line="240" w:lineRule="auto"/>
        <w:ind w:left="567"/>
        <w:contextualSpacing w:val="0"/>
        <w:jc w:val="both"/>
        <w:rPr>
          <w:rFonts w:ascii="Arial" w:hAnsi="Arial" w:cs="Arial"/>
          <w:lang w:val="es-ES"/>
        </w:rPr>
      </w:pPr>
      <w:r w:rsidRPr="003203AD">
        <w:rPr>
          <w:rFonts w:ascii="Arial" w:hAnsi="Arial" w:cs="Arial"/>
        </w:rPr>
        <w:t xml:space="preserve">La asignación presupuestal destinada a financiar los proyectos de las </w:t>
      </w:r>
      <w:r w:rsidRPr="003203AD">
        <w:rPr>
          <w:rFonts w:ascii="Arial" w:hAnsi="Arial" w:cs="Arial"/>
          <w:lang w:val="es-ES"/>
        </w:rPr>
        <w:t>Instituciones de Asistencia Privada</w:t>
      </w:r>
      <w:r w:rsidRPr="003203AD">
        <w:rPr>
          <w:rFonts w:ascii="Arial" w:hAnsi="Arial" w:cs="Arial"/>
        </w:rPr>
        <w:t xml:space="preserve"> en términos de lo </w:t>
      </w:r>
      <w:r w:rsidRPr="003203AD">
        <w:rPr>
          <w:rFonts w:ascii="Arial" w:hAnsi="Arial" w:cs="Arial"/>
          <w:lang w:val="es-ES"/>
        </w:rPr>
        <w:t xml:space="preserve">dispuesto en </w:t>
      </w:r>
      <w:r w:rsidRPr="003203AD">
        <w:rPr>
          <w:rFonts w:ascii="Arial" w:hAnsi="Arial" w:cs="Arial"/>
        </w:rPr>
        <w:t xml:space="preserve">el artículo </w:t>
      </w:r>
      <w:r w:rsidR="003C258E">
        <w:rPr>
          <w:rFonts w:ascii="Arial" w:hAnsi="Arial" w:cs="Arial"/>
        </w:rPr>
        <w:t>38</w:t>
      </w:r>
      <w:r w:rsidRPr="003203AD">
        <w:rPr>
          <w:rFonts w:ascii="Arial" w:hAnsi="Arial" w:cs="Arial"/>
        </w:rPr>
        <w:t>.</w:t>
      </w:r>
    </w:p>
    <w:p w14:paraId="2350AE57" w14:textId="77777777" w:rsidR="00A735DA" w:rsidRPr="003203AD" w:rsidRDefault="00A735DA" w:rsidP="001D2F77">
      <w:pPr>
        <w:spacing w:after="0" w:line="240" w:lineRule="auto"/>
        <w:jc w:val="both"/>
        <w:rPr>
          <w:rFonts w:ascii="Arial" w:hAnsi="Arial" w:cs="Arial"/>
          <w:b/>
          <w:lang w:val="es-ES"/>
        </w:rPr>
      </w:pPr>
    </w:p>
    <w:p w14:paraId="693D12D9" w14:textId="043E646F"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3</w:t>
      </w:r>
      <w:r w:rsidR="000E7886">
        <w:rPr>
          <w:rFonts w:ascii="Arial" w:hAnsi="Arial" w:cs="Arial"/>
          <w:b/>
          <w:lang w:val="es-ES"/>
        </w:rPr>
        <w:t>7</w:t>
      </w:r>
      <w:r w:rsidRPr="003203AD">
        <w:rPr>
          <w:rFonts w:ascii="Arial" w:hAnsi="Arial" w:cs="Arial"/>
          <w:lang w:val="es-ES"/>
        </w:rPr>
        <w:t>. En el Ejercicio Fiscal 202</w:t>
      </w:r>
      <w:r w:rsidR="00E81C94">
        <w:rPr>
          <w:rFonts w:ascii="Arial" w:hAnsi="Arial" w:cs="Arial"/>
          <w:lang w:val="es-ES"/>
        </w:rPr>
        <w:t>1</w:t>
      </w:r>
      <w:r w:rsidRPr="003203AD">
        <w:rPr>
          <w:rFonts w:ascii="Arial" w:hAnsi="Arial" w:cs="Arial"/>
          <w:lang w:val="es-ES"/>
        </w:rPr>
        <w:t xml:space="preserve"> para las Organizaciones de la Sociedad Civil, se asignan las siguientes cantidades:</w:t>
      </w:r>
    </w:p>
    <w:p w14:paraId="67090777" w14:textId="77777777" w:rsidR="00A735DA" w:rsidRPr="003203AD" w:rsidRDefault="00A735DA" w:rsidP="001D2F77">
      <w:pPr>
        <w:spacing w:after="0" w:line="240" w:lineRule="auto"/>
        <w:jc w:val="both"/>
        <w:rPr>
          <w:rFonts w:ascii="Arial" w:hAnsi="Arial" w:cs="Arial"/>
          <w:lang w:val="es-ES"/>
        </w:rPr>
      </w:pPr>
    </w:p>
    <w:p w14:paraId="60704B00" w14:textId="67ED476E"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138" w:name="_Toc526757479"/>
      <w:bookmarkStart w:id="139" w:name="_Toc22021922"/>
      <w:bookmarkStart w:id="140" w:name="_Toc22983184"/>
      <w:bookmarkStart w:id="141" w:name="_Toc522869262"/>
      <w:r w:rsidRPr="003203AD">
        <w:rPr>
          <w:rFonts w:ascii="Arial" w:eastAsia="Times New Roman" w:hAnsi="Arial" w:cs="Arial"/>
          <w:b/>
          <w:lang w:val="es-ES"/>
        </w:rPr>
        <w:t xml:space="preserve">Tabla </w:t>
      </w:r>
      <w:r w:rsidR="00CA0B33">
        <w:rPr>
          <w:rFonts w:ascii="Arial" w:eastAsia="Times New Roman" w:hAnsi="Arial" w:cs="Arial"/>
          <w:b/>
          <w:lang w:val="es-ES"/>
        </w:rPr>
        <w:t>34</w:t>
      </w:r>
      <w:r w:rsidRPr="003203AD">
        <w:rPr>
          <w:rFonts w:ascii="Arial" w:eastAsia="Times New Roman" w:hAnsi="Arial" w:cs="Arial"/>
          <w:b/>
          <w:lang w:val="es-ES"/>
        </w:rPr>
        <w:t>. Asignaciones a Organizaciones de la Sociedad Civil</w:t>
      </w:r>
      <w:bookmarkEnd w:id="138"/>
      <w:bookmarkEnd w:id="139"/>
      <w:bookmarkEnd w:id="140"/>
      <w:bookmarkEnd w:id="141"/>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237"/>
        <w:gridCol w:w="1559"/>
      </w:tblGrid>
      <w:tr w:rsidR="00A735DA" w:rsidRPr="00C136CD" w14:paraId="588F16EF" w14:textId="77777777" w:rsidTr="00B23F97">
        <w:trPr>
          <w:trHeight w:val="283"/>
        </w:trPr>
        <w:tc>
          <w:tcPr>
            <w:tcW w:w="851" w:type="dxa"/>
            <w:noWrap/>
            <w:vAlign w:val="center"/>
            <w:hideMark/>
          </w:tcPr>
          <w:p w14:paraId="4EFA38FC" w14:textId="77777777" w:rsidR="00A735DA" w:rsidRPr="00C136CD" w:rsidRDefault="00A735DA" w:rsidP="001D2F77">
            <w:pPr>
              <w:spacing w:before="20" w:after="20" w:line="240" w:lineRule="auto"/>
              <w:jc w:val="center"/>
              <w:rPr>
                <w:rFonts w:ascii="Arial" w:eastAsia="Times New Roman" w:hAnsi="Arial" w:cs="Arial"/>
                <w:b/>
                <w:bCs/>
                <w:sz w:val="20"/>
                <w:szCs w:val="20"/>
                <w:lang w:val="es-ES" w:eastAsia="es-ES"/>
              </w:rPr>
            </w:pPr>
            <w:r w:rsidRPr="00C136CD">
              <w:rPr>
                <w:rFonts w:ascii="Arial" w:eastAsia="Times New Roman" w:hAnsi="Arial" w:cs="Arial"/>
                <w:b/>
                <w:bCs/>
                <w:sz w:val="20"/>
                <w:szCs w:val="20"/>
                <w:lang w:val="es-ES" w:eastAsia="es-ES"/>
              </w:rPr>
              <w:t>Partida</w:t>
            </w:r>
          </w:p>
        </w:tc>
        <w:tc>
          <w:tcPr>
            <w:tcW w:w="6237" w:type="dxa"/>
            <w:vAlign w:val="center"/>
            <w:hideMark/>
          </w:tcPr>
          <w:p w14:paraId="7068EA4B" w14:textId="77777777" w:rsidR="00A735DA" w:rsidRPr="00C136CD" w:rsidRDefault="00A735DA" w:rsidP="001D2F77">
            <w:pPr>
              <w:spacing w:before="20" w:after="20" w:line="240" w:lineRule="auto"/>
              <w:jc w:val="center"/>
              <w:rPr>
                <w:rFonts w:ascii="Arial" w:eastAsia="Times New Roman" w:hAnsi="Arial" w:cs="Arial"/>
                <w:b/>
                <w:bCs/>
                <w:sz w:val="20"/>
                <w:szCs w:val="20"/>
                <w:lang w:val="es-ES" w:eastAsia="es-ES"/>
              </w:rPr>
            </w:pPr>
            <w:r w:rsidRPr="00C136CD">
              <w:rPr>
                <w:rFonts w:ascii="Arial" w:eastAsia="Times New Roman" w:hAnsi="Arial" w:cs="Arial"/>
                <w:b/>
                <w:bCs/>
                <w:sz w:val="20"/>
                <w:szCs w:val="20"/>
                <w:lang w:val="es-ES" w:eastAsia="es-ES"/>
              </w:rPr>
              <w:t>Concepto</w:t>
            </w:r>
          </w:p>
        </w:tc>
        <w:tc>
          <w:tcPr>
            <w:tcW w:w="1559" w:type="dxa"/>
            <w:vAlign w:val="center"/>
            <w:hideMark/>
          </w:tcPr>
          <w:p w14:paraId="03F13BC8" w14:textId="77777777" w:rsidR="00A735DA" w:rsidRPr="00C136CD" w:rsidRDefault="00A735DA" w:rsidP="001D2F77">
            <w:pPr>
              <w:spacing w:before="20" w:after="20" w:line="240" w:lineRule="auto"/>
              <w:jc w:val="center"/>
              <w:rPr>
                <w:rFonts w:ascii="Arial" w:eastAsia="Times New Roman" w:hAnsi="Arial" w:cs="Arial"/>
                <w:b/>
                <w:bCs/>
                <w:sz w:val="20"/>
                <w:szCs w:val="20"/>
                <w:lang w:val="es-ES" w:eastAsia="es-ES"/>
              </w:rPr>
            </w:pPr>
            <w:r w:rsidRPr="00C136CD">
              <w:rPr>
                <w:rFonts w:ascii="Arial" w:eastAsia="Times New Roman" w:hAnsi="Arial" w:cs="Arial"/>
                <w:b/>
                <w:bCs/>
                <w:sz w:val="20"/>
                <w:szCs w:val="20"/>
                <w:lang w:val="es-ES" w:eastAsia="es-ES"/>
              </w:rPr>
              <w:t>Asignación Presupuestal</w:t>
            </w:r>
          </w:p>
        </w:tc>
      </w:tr>
      <w:tr w:rsidR="007B3AAA" w:rsidRPr="00C136CD" w14:paraId="176F4022" w14:textId="77777777" w:rsidTr="00B4489F">
        <w:trPr>
          <w:trHeight w:val="283"/>
        </w:trPr>
        <w:tc>
          <w:tcPr>
            <w:tcW w:w="851" w:type="dxa"/>
            <w:noWrap/>
            <w:vAlign w:val="center"/>
          </w:tcPr>
          <w:p w14:paraId="2E8268B9" w14:textId="77777777" w:rsidR="007B3AAA" w:rsidRPr="00C136CD" w:rsidRDefault="007B3AAA" w:rsidP="001D2F77">
            <w:pPr>
              <w:spacing w:before="20" w:after="20" w:line="240" w:lineRule="auto"/>
              <w:jc w:val="center"/>
              <w:rPr>
                <w:rFonts w:ascii="Arial" w:eastAsia="Times New Roman" w:hAnsi="Arial" w:cs="Arial"/>
                <w:bCs/>
                <w:sz w:val="20"/>
                <w:szCs w:val="20"/>
                <w:lang w:val="es-ES" w:eastAsia="es-ES"/>
              </w:rPr>
            </w:pPr>
            <w:r w:rsidRPr="00C136CD">
              <w:rPr>
                <w:rFonts w:ascii="Arial" w:eastAsia="Times New Roman" w:hAnsi="Arial" w:cs="Arial"/>
                <w:bCs/>
                <w:sz w:val="20"/>
                <w:szCs w:val="20"/>
                <w:lang w:val="es-ES" w:eastAsia="es-ES"/>
              </w:rPr>
              <w:t>44503</w:t>
            </w:r>
          </w:p>
        </w:tc>
        <w:tc>
          <w:tcPr>
            <w:tcW w:w="6237" w:type="dxa"/>
            <w:vAlign w:val="center"/>
          </w:tcPr>
          <w:p w14:paraId="5BF845EA" w14:textId="77777777" w:rsidR="007B3AAA" w:rsidRPr="00C136CD" w:rsidRDefault="007B3AAA" w:rsidP="001D2F77">
            <w:pPr>
              <w:spacing w:before="20" w:after="20" w:line="240" w:lineRule="auto"/>
              <w:rPr>
                <w:rFonts w:ascii="Arial" w:eastAsia="Times New Roman" w:hAnsi="Arial" w:cs="Arial"/>
                <w:bCs/>
                <w:sz w:val="20"/>
                <w:szCs w:val="20"/>
                <w:lang w:val="es-ES" w:eastAsia="es-ES"/>
              </w:rPr>
            </w:pPr>
            <w:r w:rsidRPr="00C136CD">
              <w:rPr>
                <w:rFonts w:ascii="Arial" w:eastAsia="Times New Roman" w:hAnsi="Arial" w:cs="Arial"/>
                <w:bCs/>
                <w:sz w:val="20"/>
                <w:szCs w:val="20"/>
                <w:lang w:val="es-ES" w:eastAsia="es-ES"/>
              </w:rPr>
              <w:t>Ayudas para el Fomento a las Organizaciones de la Sociedad Civil</w:t>
            </w:r>
          </w:p>
        </w:tc>
        <w:tc>
          <w:tcPr>
            <w:tcW w:w="1559" w:type="dxa"/>
            <w:noWrap/>
            <w:vAlign w:val="bottom"/>
          </w:tcPr>
          <w:p w14:paraId="5E9F1180" w14:textId="3F9D9ADC" w:rsidR="007B3AAA" w:rsidRPr="00C136CD" w:rsidRDefault="007B3AAA" w:rsidP="001D2F77">
            <w:pPr>
              <w:spacing w:before="20" w:after="20" w:line="240" w:lineRule="auto"/>
              <w:jc w:val="right"/>
              <w:rPr>
                <w:rFonts w:ascii="Arial" w:hAnsi="Arial" w:cs="Arial"/>
                <w:sz w:val="20"/>
                <w:szCs w:val="20"/>
              </w:rPr>
            </w:pPr>
            <w:r>
              <w:rPr>
                <w:rFonts w:ascii="Arial" w:hAnsi="Arial" w:cs="Arial"/>
                <w:sz w:val="20"/>
                <w:szCs w:val="20"/>
              </w:rPr>
              <w:t>5,000,000</w:t>
            </w:r>
          </w:p>
        </w:tc>
      </w:tr>
      <w:tr w:rsidR="007B3AAA" w:rsidRPr="00C136CD" w14:paraId="396E00DC" w14:textId="77777777" w:rsidTr="00B4489F">
        <w:trPr>
          <w:trHeight w:val="283"/>
        </w:trPr>
        <w:tc>
          <w:tcPr>
            <w:tcW w:w="851" w:type="dxa"/>
            <w:noWrap/>
            <w:vAlign w:val="center"/>
          </w:tcPr>
          <w:p w14:paraId="21FC09A8" w14:textId="77777777" w:rsidR="007B3AAA" w:rsidRPr="00C136CD" w:rsidRDefault="007B3AAA" w:rsidP="001D2F77">
            <w:pPr>
              <w:spacing w:before="20" w:after="20" w:line="240" w:lineRule="auto"/>
              <w:jc w:val="center"/>
              <w:rPr>
                <w:rFonts w:ascii="Arial" w:eastAsia="Times New Roman" w:hAnsi="Arial" w:cs="Arial"/>
                <w:bCs/>
                <w:sz w:val="20"/>
                <w:szCs w:val="20"/>
                <w:lang w:val="es-ES" w:eastAsia="es-ES"/>
              </w:rPr>
            </w:pPr>
            <w:r w:rsidRPr="00C136CD">
              <w:rPr>
                <w:rFonts w:ascii="Arial" w:eastAsia="Times New Roman" w:hAnsi="Arial" w:cs="Arial"/>
                <w:bCs/>
                <w:sz w:val="20"/>
                <w:szCs w:val="20"/>
                <w:lang w:val="es-ES" w:eastAsia="es-ES"/>
              </w:rPr>
              <w:t>44504</w:t>
            </w:r>
          </w:p>
        </w:tc>
        <w:tc>
          <w:tcPr>
            <w:tcW w:w="6237" w:type="dxa"/>
            <w:vAlign w:val="center"/>
          </w:tcPr>
          <w:p w14:paraId="5D0B3970" w14:textId="77777777" w:rsidR="007B3AAA" w:rsidRPr="00C136CD" w:rsidRDefault="007B3AAA" w:rsidP="001D2F77">
            <w:pPr>
              <w:spacing w:before="20" w:after="20" w:line="240" w:lineRule="auto"/>
              <w:rPr>
                <w:rFonts w:ascii="Arial" w:eastAsia="Times New Roman" w:hAnsi="Arial" w:cs="Arial"/>
                <w:bCs/>
                <w:sz w:val="20"/>
                <w:szCs w:val="20"/>
                <w:lang w:val="es-ES" w:eastAsia="es-ES"/>
              </w:rPr>
            </w:pPr>
            <w:r w:rsidRPr="00C136CD">
              <w:rPr>
                <w:rFonts w:ascii="Arial" w:eastAsia="Times New Roman" w:hAnsi="Arial" w:cs="Arial"/>
                <w:bCs/>
                <w:sz w:val="20"/>
                <w:szCs w:val="20"/>
                <w:lang w:val="es-ES" w:eastAsia="es-ES"/>
              </w:rPr>
              <w:t>Ayudas extraordinarias a las Organizaciones de la Sociedad Civil</w:t>
            </w:r>
          </w:p>
        </w:tc>
        <w:tc>
          <w:tcPr>
            <w:tcW w:w="1559" w:type="dxa"/>
            <w:noWrap/>
            <w:vAlign w:val="bottom"/>
          </w:tcPr>
          <w:p w14:paraId="12A75B80" w14:textId="79C3B2D7" w:rsidR="007B3AAA" w:rsidRPr="00C136CD" w:rsidRDefault="007B3AAA" w:rsidP="001D2F77">
            <w:pPr>
              <w:spacing w:before="20" w:after="20" w:line="240" w:lineRule="auto"/>
              <w:jc w:val="right"/>
              <w:rPr>
                <w:rFonts w:ascii="Arial" w:hAnsi="Arial" w:cs="Arial"/>
                <w:sz w:val="20"/>
                <w:szCs w:val="20"/>
              </w:rPr>
            </w:pPr>
            <w:r>
              <w:rPr>
                <w:rFonts w:ascii="Arial" w:hAnsi="Arial" w:cs="Arial"/>
                <w:sz w:val="20"/>
                <w:szCs w:val="20"/>
              </w:rPr>
              <w:t>5,000,000</w:t>
            </w:r>
          </w:p>
        </w:tc>
      </w:tr>
      <w:tr w:rsidR="00C136CD" w:rsidRPr="00C136CD" w14:paraId="400443EF" w14:textId="77777777" w:rsidTr="007C77C6">
        <w:trPr>
          <w:trHeight w:val="283"/>
        </w:trPr>
        <w:tc>
          <w:tcPr>
            <w:tcW w:w="851" w:type="dxa"/>
            <w:noWrap/>
            <w:vAlign w:val="center"/>
          </w:tcPr>
          <w:p w14:paraId="7F911F7C" w14:textId="77777777" w:rsidR="00C136CD" w:rsidRPr="00C136CD" w:rsidRDefault="00C136CD" w:rsidP="001D2F77">
            <w:pPr>
              <w:spacing w:before="20" w:after="20" w:line="240" w:lineRule="auto"/>
              <w:jc w:val="center"/>
              <w:rPr>
                <w:rFonts w:ascii="Arial" w:eastAsia="Times New Roman" w:hAnsi="Arial" w:cs="Arial"/>
                <w:bCs/>
                <w:sz w:val="20"/>
                <w:szCs w:val="20"/>
                <w:lang w:val="es-ES" w:eastAsia="es-ES"/>
              </w:rPr>
            </w:pPr>
          </w:p>
        </w:tc>
        <w:tc>
          <w:tcPr>
            <w:tcW w:w="6237" w:type="dxa"/>
            <w:vAlign w:val="center"/>
          </w:tcPr>
          <w:p w14:paraId="7D71C477" w14:textId="2688F7DE" w:rsidR="00C136CD" w:rsidRPr="00C136CD" w:rsidRDefault="00C136CD" w:rsidP="001D2F77">
            <w:pPr>
              <w:spacing w:before="20" w:after="20" w:line="240" w:lineRule="auto"/>
              <w:jc w:val="center"/>
              <w:rPr>
                <w:rFonts w:ascii="Arial" w:eastAsia="Times New Roman" w:hAnsi="Arial" w:cs="Arial"/>
                <w:b/>
                <w:bCs/>
                <w:sz w:val="20"/>
                <w:szCs w:val="20"/>
                <w:lang w:val="es-ES" w:eastAsia="es-ES"/>
              </w:rPr>
            </w:pPr>
            <w:r w:rsidRPr="00C136CD">
              <w:rPr>
                <w:rFonts w:ascii="Arial" w:eastAsia="Times New Roman" w:hAnsi="Arial" w:cs="Arial"/>
                <w:b/>
                <w:bCs/>
                <w:sz w:val="20"/>
                <w:szCs w:val="20"/>
                <w:lang w:val="es-ES" w:eastAsia="es-ES"/>
              </w:rPr>
              <w:t>Total</w:t>
            </w:r>
          </w:p>
        </w:tc>
        <w:tc>
          <w:tcPr>
            <w:tcW w:w="1559" w:type="dxa"/>
            <w:noWrap/>
            <w:vAlign w:val="bottom"/>
          </w:tcPr>
          <w:p w14:paraId="108B0324" w14:textId="37D6A8EC" w:rsidR="00C136CD" w:rsidRPr="00C136CD" w:rsidRDefault="007B3AAA" w:rsidP="001D2F77">
            <w:pPr>
              <w:spacing w:before="20" w:after="20" w:line="240" w:lineRule="auto"/>
              <w:jc w:val="right"/>
              <w:rPr>
                <w:rFonts w:ascii="Arial" w:hAnsi="Arial" w:cs="Arial"/>
                <w:b/>
                <w:sz w:val="20"/>
                <w:szCs w:val="20"/>
              </w:rPr>
            </w:pPr>
            <w:r w:rsidRPr="007B3AAA">
              <w:rPr>
                <w:rFonts w:ascii="Arial" w:hAnsi="Arial" w:cs="Arial"/>
                <w:b/>
                <w:color w:val="000000"/>
                <w:sz w:val="20"/>
                <w:szCs w:val="20"/>
              </w:rPr>
              <w:t>10,000,000</w:t>
            </w:r>
          </w:p>
        </w:tc>
      </w:tr>
    </w:tbl>
    <w:p w14:paraId="16E503FC" w14:textId="77777777" w:rsidR="00A735DA" w:rsidRPr="003203AD" w:rsidRDefault="00A735DA" w:rsidP="001D2F77">
      <w:pPr>
        <w:spacing w:after="0" w:line="240" w:lineRule="auto"/>
        <w:jc w:val="both"/>
        <w:rPr>
          <w:rFonts w:ascii="Arial" w:hAnsi="Arial" w:cs="Arial"/>
          <w:lang w:val="es-ES"/>
        </w:rPr>
      </w:pPr>
    </w:p>
    <w:p w14:paraId="6AD6AB78" w14:textId="77777777" w:rsidR="00A735DA" w:rsidRPr="00127047" w:rsidRDefault="00A735DA" w:rsidP="001D2F77">
      <w:pPr>
        <w:spacing w:after="0" w:line="240" w:lineRule="auto"/>
        <w:jc w:val="both"/>
        <w:rPr>
          <w:rFonts w:ascii="Arial" w:hAnsi="Arial" w:cs="Arial"/>
          <w:lang w:val="es-ES"/>
        </w:rPr>
      </w:pPr>
      <w:r w:rsidRPr="00127047">
        <w:rPr>
          <w:rFonts w:ascii="Arial" w:hAnsi="Arial" w:cs="Arial"/>
          <w:lang w:val="es-ES"/>
        </w:rPr>
        <w:t xml:space="preserve">Para el otorgamiento de los recursos públicos de la partida </w:t>
      </w:r>
      <w:r w:rsidRPr="00127047">
        <w:rPr>
          <w:rFonts w:ascii="Arial" w:hAnsi="Arial" w:cs="Arial"/>
          <w:b/>
          <w:lang w:val="es-ES"/>
        </w:rPr>
        <w:t>44503 Ayudas para el Fomento a las Organizaciones de la Sociedad Civil</w:t>
      </w:r>
      <w:r w:rsidRPr="00127047">
        <w:rPr>
          <w:rFonts w:ascii="Arial" w:hAnsi="Arial" w:cs="Arial"/>
          <w:lang w:val="es-ES"/>
        </w:rPr>
        <w:t xml:space="preserve"> y </w:t>
      </w:r>
      <w:r w:rsidRPr="00127047">
        <w:rPr>
          <w:rFonts w:ascii="Arial" w:hAnsi="Arial" w:cs="Arial"/>
          <w:b/>
          <w:lang w:val="es-ES"/>
        </w:rPr>
        <w:t>44504 Ayudas extraordinarias a las Organizaciones de la Sociedad Civil</w:t>
      </w:r>
      <w:r w:rsidRPr="00127047">
        <w:rPr>
          <w:rFonts w:ascii="Arial" w:hAnsi="Arial" w:cs="Arial"/>
          <w:lang w:val="es-ES"/>
        </w:rPr>
        <w:t>, se observará lo dispuesto en la Ley de Fomento a las Organizaciones de la Sociedad Civil del Estado de Colima, entre los cuales destacan:</w:t>
      </w:r>
    </w:p>
    <w:p w14:paraId="487CFB07" w14:textId="77777777" w:rsidR="00A735DA" w:rsidRPr="00127047" w:rsidRDefault="00A735DA" w:rsidP="001D2F77">
      <w:pPr>
        <w:spacing w:after="0" w:line="240" w:lineRule="auto"/>
        <w:jc w:val="both"/>
        <w:rPr>
          <w:rFonts w:ascii="Arial" w:hAnsi="Arial" w:cs="Arial"/>
          <w:lang w:val="es-ES"/>
        </w:rPr>
      </w:pPr>
    </w:p>
    <w:p w14:paraId="7DB70CB0" w14:textId="77777777" w:rsidR="00A735DA" w:rsidRPr="00127047" w:rsidRDefault="00A735DA" w:rsidP="001D2F77">
      <w:pPr>
        <w:pStyle w:val="Prrafodelista"/>
        <w:numPr>
          <w:ilvl w:val="0"/>
          <w:numId w:val="38"/>
        </w:numPr>
        <w:spacing w:after="0" w:line="240" w:lineRule="auto"/>
        <w:ind w:left="709"/>
        <w:jc w:val="both"/>
        <w:rPr>
          <w:rFonts w:ascii="Arial" w:hAnsi="Arial" w:cs="Arial"/>
          <w:lang w:val="es-ES"/>
        </w:rPr>
      </w:pPr>
      <w:r w:rsidRPr="00127047">
        <w:rPr>
          <w:rFonts w:ascii="Arial" w:hAnsi="Arial" w:cs="Arial"/>
          <w:lang w:val="es-ES"/>
        </w:rPr>
        <w:t>Inscribirse en el Registro Estatal de Organizaciones de la Sociedad Civil;</w:t>
      </w:r>
    </w:p>
    <w:p w14:paraId="726EB146" w14:textId="77777777" w:rsidR="00A735DA" w:rsidRPr="00127047" w:rsidRDefault="00A735DA" w:rsidP="001D2F77">
      <w:pPr>
        <w:pStyle w:val="Prrafodelista"/>
        <w:numPr>
          <w:ilvl w:val="0"/>
          <w:numId w:val="38"/>
        </w:numPr>
        <w:spacing w:after="0" w:line="240" w:lineRule="auto"/>
        <w:ind w:left="709"/>
        <w:jc w:val="both"/>
        <w:rPr>
          <w:rFonts w:ascii="Arial" w:hAnsi="Arial" w:cs="Arial"/>
          <w:lang w:val="es-ES"/>
        </w:rPr>
      </w:pPr>
      <w:r w:rsidRPr="00127047">
        <w:rPr>
          <w:rFonts w:ascii="Arial" w:hAnsi="Arial" w:cs="Arial"/>
          <w:lang w:val="es-ES"/>
        </w:rPr>
        <w:t>Contar con un sistema de contabilidad de acuerdo con las normas de información financiera;</w:t>
      </w:r>
    </w:p>
    <w:p w14:paraId="1B93B5A8" w14:textId="77777777" w:rsidR="00A735DA" w:rsidRPr="00127047" w:rsidRDefault="00A735DA" w:rsidP="001D2F77">
      <w:pPr>
        <w:pStyle w:val="Prrafodelista"/>
        <w:numPr>
          <w:ilvl w:val="0"/>
          <w:numId w:val="38"/>
        </w:numPr>
        <w:spacing w:after="0" w:line="240" w:lineRule="auto"/>
        <w:ind w:left="709"/>
        <w:jc w:val="both"/>
        <w:rPr>
          <w:rFonts w:ascii="Arial" w:hAnsi="Arial" w:cs="Arial"/>
          <w:lang w:val="es-ES"/>
        </w:rPr>
      </w:pPr>
      <w:r w:rsidRPr="00127047">
        <w:rPr>
          <w:rFonts w:ascii="Arial" w:hAnsi="Arial" w:cs="Arial"/>
          <w:lang w:val="es-ES"/>
        </w:rPr>
        <w:t>Proporcionar toda la información que les sea requerida por la autoridad estatal competente sobre sus fines, estatutos, programas, actividades, beneficiarios, fuentes de financiamiento, así como de su operación patrimonial, administrativa, legal, contable y financiera, y del uso de los fondos, estímulos, incentivos, subsidios o recursos públicos que pretendan recibir o que ya reciban; y</w:t>
      </w:r>
    </w:p>
    <w:p w14:paraId="0CAC9ED0" w14:textId="77777777" w:rsidR="00A735DA" w:rsidRPr="00127047" w:rsidRDefault="00A735DA" w:rsidP="001D2F77">
      <w:pPr>
        <w:pStyle w:val="Prrafodelista"/>
        <w:numPr>
          <w:ilvl w:val="0"/>
          <w:numId w:val="38"/>
        </w:numPr>
        <w:spacing w:after="0" w:line="240" w:lineRule="auto"/>
        <w:ind w:left="709"/>
        <w:jc w:val="both"/>
        <w:rPr>
          <w:rFonts w:ascii="Arial" w:hAnsi="Arial" w:cs="Arial"/>
          <w:lang w:val="es-ES"/>
        </w:rPr>
      </w:pPr>
      <w:r w:rsidRPr="00127047">
        <w:rPr>
          <w:rFonts w:ascii="Arial" w:hAnsi="Arial" w:cs="Arial"/>
          <w:lang w:val="es-ES"/>
        </w:rPr>
        <w:lastRenderedPageBreak/>
        <w:t>Informar anualmente a la autoridad estatal competente, sobre las actividades realizadas, su programa de actividades del año correspondiente y el cumplimiento de sus propósitos, así como el balance de su situación financiera, contable y patrimonial, que reflejen en forma clara su situación y, especialmente, el uso y resultados derivados de los fondos, estímulos, incentivos, subsidios y recursos públicos que le sean asignados.</w:t>
      </w:r>
    </w:p>
    <w:p w14:paraId="55554E8E" w14:textId="77777777" w:rsidR="00A735DA" w:rsidRPr="003203AD" w:rsidRDefault="00A735DA" w:rsidP="001D2F77">
      <w:pPr>
        <w:spacing w:after="0" w:line="240" w:lineRule="auto"/>
        <w:jc w:val="both"/>
        <w:rPr>
          <w:rFonts w:ascii="Arial" w:hAnsi="Arial" w:cs="Arial"/>
          <w:lang w:val="es-ES"/>
        </w:rPr>
      </w:pPr>
    </w:p>
    <w:p w14:paraId="44B371E1" w14:textId="524757DD"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3</w:t>
      </w:r>
      <w:r w:rsidR="000E7886">
        <w:rPr>
          <w:rFonts w:ascii="Arial" w:hAnsi="Arial" w:cs="Arial"/>
          <w:b/>
          <w:lang w:val="es-ES"/>
        </w:rPr>
        <w:t>8</w:t>
      </w:r>
      <w:r w:rsidRPr="003203AD">
        <w:rPr>
          <w:rFonts w:ascii="Arial" w:hAnsi="Arial" w:cs="Arial"/>
          <w:lang w:val="es-ES"/>
        </w:rPr>
        <w:t xml:space="preserve">. Las </w:t>
      </w:r>
      <w:r w:rsidRPr="003203AD">
        <w:rPr>
          <w:rFonts w:ascii="Arial" w:hAnsi="Arial" w:cs="Arial"/>
          <w:b/>
          <w:lang w:val="es-ES"/>
        </w:rPr>
        <w:t>asignaciones a las Instituciones de Asistencia Privada</w:t>
      </w:r>
      <w:r w:rsidRPr="003203AD">
        <w:rPr>
          <w:rFonts w:ascii="Arial" w:hAnsi="Arial" w:cs="Arial"/>
          <w:lang w:val="es-ES"/>
        </w:rPr>
        <w:t xml:space="preserve"> para el Ejercicio Fiscal 202</w:t>
      </w:r>
      <w:r w:rsidR="00E81C94">
        <w:rPr>
          <w:rFonts w:ascii="Arial" w:hAnsi="Arial" w:cs="Arial"/>
          <w:lang w:val="es-ES"/>
        </w:rPr>
        <w:t>1</w:t>
      </w:r>
      <w:r w:rsidRPr="003203AD">
        <w:rPr>
          <w:rFonts w:ascii="Arial" w:hAnsi="Arial" w:cs="Arial"/>
          <w:lang w:val="es-ES"/>
        </w:rPr>
        <w:t xml:space="preserve"> son las siguientes:</w:t>
      </w:r>
    </w:p>
    <w:p w14:paraId="3324ABD7" w14:textId="77777777" w:rsidR="00A735DA" w:rsidRPr="003203AD" w:rsidRDefault="00A735DA" w:rsidP="001D2F77">
      <w:pPr>
        <w:spacing w:after="0" w:line="240" w:lineRule="auto"/>
        <w:jc w:val="both"/>
        <w:rPr>
          <w:rFonts w:ascii="Arial" w:hAnsi="Arial" w:cs="Arial"/>
          <w:lang w:val="es-ES"/>
        </w:rPr>
      </w:pPr>
    </w:p>
    <w:p w14:paraId="20E12E8D" w14:textId="0FA7A475" w:rsidR="00A735DA" w:rsidRPr="003203AD" w:rsidRDefault="005A11AC" w:rsidP="001D2F77">
      <w:pPr>
        <w:keepNext/>
        <w:keepLines/>
        <w:spacing w:after="0" w:line="240" w:lineRule="auto"/>
        <w:jc w:val="center"/>
        <w:outlineLvl w:val="1"/>
        <w:rPr>
          <w:rFonts w:ascii="Arial" w:eastAsia="Times New Roman" w:hAnsi="Arial" w:cs="Arial"/>
          <w:b/>
          <w:lang w:val="es-ES"/>
        </w:rPr>
      </w:pPr>
      <w:bookmarkStart w:id="142" w:name="_Toc526757480"/>
      <w:bookmarkStart w:id="143" w:name="_Toc22021923"/>
      <w:bookmarkStart w:id="144" w:name="_Toc22983185"/>
      <w:r>
        <w:rPr>
          <w:rFonts w:ascii="Arial" w:eastAsia="Times New Roman" w:hAnsi="Arial" w:cs="Arial"/>
          <w:b/>
          <w:lang w:val="es-ES"/>
        </w:rPr>
        <w:t xml:space="preserve">Tabla </w:t>
      </w:r>
      <w:r w:rsidR="00CA0B33">
        <w:rPr>
          <w:rFonts w:ascii="Arial" w:eastAsia="Times New Roman" w:hAnsi="Arial" w:cs="Arial"/>
          <w:b/>
          <w:lang w:val="es-ES"/>
        </w:rPr>
        <w:t>35</w:t>
      </w:r>
      <w:r w:rsidR="00A735DA" w:rsidRPr="003203AD">
        <w:rPr>
          <w:rFonts w:ascii="Arial" w:eastAsia="Times New Roman" w:hAnsi="Arial" w:cs="Arial"/>
          <w:b/>
          <w:lang w:val="es-ES"/>
        </w:rPr>
        <w:t>. Asignaciones a Instituciones de Asistencia Privada</w:t>
      </w:r>
      <w:bookmarkEnd w:id="142"/>
      <w:bookmarkEnd w:id="143"/>
      <w:bookmarkEnd w:id="144"/>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096"/>
        <w:gridCol w:w="1559"/>
      </w:tblGrid>
      <w:tr w:rsidR="00A735DA" w:rsidRPr="004C1072" w14:paraId="06069656" w14:textId="77777777" w:rsidTr="00B23F97">
        <w:trPr>
          <w:trHeight w:val="283"/>
        </w:trPr>
        <w:tc>
          <w:tcPr>
            <w:tcW w:w="850" w:type="dxa"/>
            <w:noWrap/>
            <w:vAlign w:val="center"/>
            <w:hideMark/>
          </w:tcPr>
          <w:p w14:paraId="79C389B9" w14:textId="77777777" w:rsidR="00A735DA" w:rsidRPr="004C1072" w:rsidRDefault="00A735DA" w:rsidP="001D2F77">
            <w:pPr>
              <w:spacing w:before="20" w:after="20" w:line="240" w:lineRule="auto"/>
              <w:jc w:val="center"/>
              <w:rPr>
                <w:rFonts w:ascii="Arial" w:eastAsia="Times New Roman" w:hAnsi="Arial" w:cs="Arial"/>
                <w:b/>
                <w:bCs/>
                <w:sz w:val="20"/>
                <w:lang w:val="es-ES" w:eastAsia="es-ES"/>
              </w:rPr>
            </w:pPr>
            <w:r w:rsidRPr="004C1072">
              <w:rPr>
                <w:rFonts w:ascii="Arial" w:eastAsia="Times New Roman" w:hAnsi="Arial" w:cs="Arial"/>
                <w:b/>
                <w:bCs/>
                <w:sz w:val="20"/>
                <w:lang w:val="es-ES" w:eastAsia="es-ES"/>
              </w:rPr>
              <w:t>Partida</w:t>
            </w:r>
          </w:p>
        </w:tc>
        <w:tc>
          <w:tcPr>
            <w:tcW w:w="6096" w:type="dxa"/>
            <w:vAlign w:val="center"/>
            <w:hideMark/>
          </w:tcPr>
          <w:p w14:paraId="5D876861" w14:textId="77777777" w:rsidR="00A735DA" w:rsidRPr="004C1072" w:rsidRDefault="00A735DA" w:rsidP="001D2F77">
            <w:pPr>
              <w:spacing w:before="20" w:after="20" w:line="240" w:lineRule="auto"/>
              <w:jc w:val="center"/>
              <w:rPr>
                <w:rFonts w:ascii="Arial" w:eastAsia="Times New Roman" w:hAnsi="Arial" w:cs="Arial"/>
                <w:b/>
                <w:bCs/>
                <w:sz w:val="20"/>
                <w:lang w:val="es-ES" w:eastAsia="es-ES"/>
              </w:rPr>
            </w:pPr>
            <w:r w:rsidRPr="004C1072">
              <w:rPr>
                <w:rFonts w:ascii="Arial" w:eastAsia="Times New Roman" w:hAnsi="Arial" w:cs="Arial"/>
                <w:b/>
                <w:bCs/>
                <w:sz w:val="20"/>
                <w:lang w:val="es-ES" w:eastAsia="es-ES"/>
              </w:rPr>
              <w:t>Concepto</w:t>
            </w:r>
          </w:p>
        </w:tc>
        <w:tc>
          <w:tcPr>
            <w:tcW w:w="1559" w:type="dxa"/>
            <w:vAlign w:val="center"/>
            <w:hideMark/>
          </w:tcPr>
          <w:p w14:paraId="2EBC39EA" w14:textId="77777777" w:rsidR="00A735DA" w:rsidRPr="004C1072" w:rsidRDefault="00A735DA" w:rsidP="001D2F77">
            <w:pPr>
              <w:spacing w:before="20" w:after="20" w:line="240" w:lineRule="auto"/>
              <w:jc w:val="center"/>
              <w:rPr>
                <w:rFonts w:ascii="Arial" w:eastAsia="Times New Roman" w:hAnsi="Arial" w:cs="Arial"/>
                <w:b/>
                <w:bCs/>
                <w:sz w:val="20"/>
                <w:lang w:val="es-ES" w:eastAsia="es-ES"/>
              </w:rPr>
            </w:pPr>
            <w:r w:rsidRPr="004C1072">
              <w:rPr>
                <w:rFonts w:ascii="Arial" w:eastAsia="Times New Roman" w:hAnsi="Arial" w:cs="Arial"/>
                <w:b/>
                <w:bCs/>
                <w:sz w:val="20"/>
                <w:lang w:val="es-ES" w:eastAsia="es-ES"/>
              </w:rPr>
              <w:t>Asignación Presupuestal</w:t>
            </w:r>
          </w:p>
        </w:tc>
      </w:tr>
      <w:tr w:rsidR="00A735DA" w:rsidRPr="004C1072" w14:paraId="126F6393" w14:textId="77777777" w:rsidTr="00B23F97">
        <w:trPr>
          <w:trHeight w:val="283"/>
        </w:trPr>
        <w:tc>
          <w:tcPr>
            <w:tcW w:w="850" w:type="dxa"/>
            <w:noWrap/>
            <w:vAlign w:val="center"/>
            <w:hideMark/>
          </w:tcPr>
          <w:p w14:paraId="22A41BC9" w14:textId="77777777" w:rsidR="00A735DA" w:rsidRPr="004C1072" w:rsidRDefault="00A735DA" w:rsidP="001D2F77">
            <w:pPr>
              <w:spacing w:before="20" w:after="20" w:line="240" w:lineRule="auto"/>
              <w:jc w:val="center"/>
              <w:rPr>
                <w:rFonts w:ascii="Arial" w:eastAsia="Times New Roman" w:hAnsi="Arial" w:cs="Arial"/>
                <w:bCs/>
                <w:sz w:val="20"/>
                <w:lang w:val="es-ES" w:eastAsia="es-ES"/>
              </w:rPr>
            </w:pPr>
            <w:r w:rsidRPr="004C1072">
              <w:rPr>
                <w:rFonts w:ascii="Arial" w:eastAsia="Times New Roman" w:hAnsi="Arial" w:cs="Arial"/>
                <w:bCs/>
                <w:sz w:val="20"/>
                <w:lang w:val="es-ES" w:eastAsia="es-ES"/>
              </w:rPr>
              <w:t>44505</w:t>
            </w:r>
          </w:p>
        </w:tc>
        <w:tc>
          <w:tcPr>
            <w:tcW w:w="6096" w:type="dxa"/>
            <w:vAlign w:val="center"/>
            <w:hideMark/>
          </w:tcPr>
          <w:p w14:paraId="0CCAA0D3" w14:textId="77777777" w:rsidR="00A735DA" w:rsidRPr="004C1072" w:rsidRDefault="00A735DA" w:rsidP="001D2F77">
            <w:pPr>
              <w:spacing w:before="20" w:after="20" w:line="240" w:lineRule="auto"/>
              <w:rPr>
                <w:rFonts w:ascii="Arial" w:eastAsia="Times New Roman" w:hAnsi="Arial" w:cs="Arial"/>
                <w:bCs/>
                <w:sz w:val="20"/>
                <w:lang w:val="es-ES" w:eastAsia="es-ES"/>
              </w:rPr>
            </w:pPr>
            <w:r w:rsidRPr="004C1072">
              <w:rPr>
                <w:rFonts w:ascii="Arial" w:eastAsia="Times New Roman" w:hAnsi="Arial" w:cs="Arial"/>
                <w:bCs/>
                <w:sz w:val="20"/>
                <w:lang w:val="es-ES" w:eastAsia="es-ES"/>
              </w:rPr>
              <w:t>Ayudas a Instituciones de Asistencia Privada</w:t>
            </w:r>
          </w:p>
        </w:tc>
        <w:tc>
          <w:tcPr>
            <w:tcW w:w="1559" w:type="dxa"/>
            <w:noWrap/>
            <w:vAlign w:val="bottom"/>
          </w:tcPr>
          <w:p w14:paraId="548877F9" w14:textId="60E43A73" w:rsidR="00A735DA" w:rsidRPr="004C1072" w:rsidRDefault="00C136CD" w:rsidP="001D2F77">
            <w:pPr>
              <w:spacing w:before="20" w:after="20" w:line="240" w:lineRule="auto"/>
              <w:jc w:val="right"/>
              <w:rPr>
                <w:rFonts w:ascii="Arial" w:hAnsi="Arial" w:cs="Arial"/>
                <w:sz w:val="20"/>
              </w:rPr>
            </w:pPr>
            <w:r>
              <w:rPr>
                <w:rFonts w:ascii="Arial" w:hAnsi="Arial" w:cs="Arial"/>
                <w:sz w:val="20"/>
              </w:rPr>
              <w:t>7,668,302</w:t>
            </w:r>
          </w:p>
        </w:tc>
      </w:tr>
      <w:tr w:rsidR="00C136CD" w:rsidRPr="004C1072" w14:paraId="749C68F4" w14:textId="77777777" w:rsidTr="00B23F97">
        <w:trPr>
          <w:trHeight w:val="283"/>
        </w:trPr>
        <w:tc>
          <w:tcPr>
            <w:tcW w:w="850" w:type="dxa"/>
            <w:noWrap/>
            <w:vAlign w:val="center"/>
          </w:tcPr>
          <w:p w14:paraId="3D275ED4" w14:textId="77777777" w:rsidR="00C136CD" w:rsidRPr="004C1072" w:rsidRDefault="00C136CD" w:rsidP="001D2F77">
            <w:pPr>
              <w:spacing w:before="20" w:after="20" w:line="240" w:lineRule="auto"/>
              <w:jc w:val="center"/>
              <w:rPr>
                <w:rFonts w:ascii="Arial" w:eastAsia="Times New Roman" w:hAnsi="Arial" w:cs="Arial"/>
                <w:bCs/>
                <w:sz w:val="20"/>
                <w:lang w:val="es-ES" w:eastAsia="es-ES"/>
              </w:rPr>
            </w:pPr>
          </w:p>
        </w:tc>
        <w:tc>
          <w:tcPr>
            <w:tcW w:w="6096" w:type="dxa"/>
            <w:vAlign w:val="center"/>
          </w:tcPr>
          <w:p w14:paraId="2A6DB7BE" w14:textId="68C60307" w:rsidR="00C136CD" w:rsidRPr="00C136CD" w:rsidRDefault="00C136CD" w:rsidP="001D2F77">
            <w:pPr>
              <w:spacing w:before="20" w:after="20" w:line="240" w:lineRule="auto"/>
              <w:jc w:val="center"/>
              <w:rPr>
                <w:rFonts w:ascii="Arial" w:eastAsia="Times New Roman" w:hAnsi="Arial" w:cs="Arial"/>
                <w:b/>
                <w:bCs/>
                <w:sz w:val="20"/>
                <w:lang w:val="es-ES" w:eastAsia="es-ES"/>
              </w:rPr>
            </w:pPr>
            <w:r w:rsidRPr="00C136CD">
              <w:rPr>
                <w:rFonts w:ascii="Arial" w:eastAsia="Times New Roman" w:hAnsi="Arial" w:cs="Arial"/>
                <w:b/>
                <w:bCs/>
                <w:sz w:val="20"/>
                <w:lang w:val="es-ES" w:eastAsia="es-ES"/>
              </w:rPr>
              <w:t>Total</w:t>
            </w:r>
          </w:p>
        </w:tc>
        <w:tc>
          <w:tcPr>
            <w:tcW w:w="1559" w:type="dxa"/>
            <w:noWrap/>
            <w:vAlign w:val="bottom"/>
          </w:tcPr>
          <w:p w14:paraId="4E2ECDDD" w14:textId="47C8A0D1" w:rsidR="00C136CD" w:rsidRPr="00C136CD" w:rsidRDefault="00C136CD" w:rsidP="001D2F77">
            <w:pPr>
              <w:spacing w:before="20" w:after="20" w:line="240" w:lineRule="auto"/>
              <w:jc w:val="right"/>
              <w:rPr>
                <w:rFonts w:ascii="Arial" w:hAnsi="Arial" w:cs="Arial"/>
                <w:b/>
                <w:sz w:val="20"/>
              </w:rPr>
            </w:pPr>
            <w:r w:rsidRPr="00C136CD">
              <w:rPr>
                <w:rFonts w:ascii="Arial" w:hAnsi="Arial" w:cs="Arial"/>
                <w:b/>
                <w:sz w:val="20"/>
              </w:rPr>
              <w:t>7,668,302</w:t>
            </w:r>
          </w:p>
        </w:tc>
      </w:tr>
    </w:tbl>
    <w:p w14:paraId="564BC941" w14:textId="77777777" w:rsidR="00A735DA" w:rsidRPr="003203AD" w:rsidRDefault="00A735DA" w:rsidP="001D2F77">
      <w:pPr>
        <w:spacing w:after="0" w:line="240" w:lineRule="auto"/>
        <w:jc w:val="both"/>
        <w:rPr>
          <w:rFonts w:ascii="Arial" w:hAnsi="Arial" w:cs="Arial"/>
          <w:lang w:val="es-ES"/>
        </w:rPr>
      </w:pPr>
    </w:p>
    <w:p w14:paraId="3474AE10" w14:textId="77777777" w:rsidR="00A735DA" w:rsidRPr="003203AD" w:rsidRDefault="00A735DA" w:rsidP="001D2F77">
      <w:pPr>
        <w:tabs>
          <w:tab w:val="left" w:pos="426"/>
        </w:tabs>
        <w:spacing w:after="0" w:line="240" w:lineRule="auto"/>
        <w:jc w:val="both"/>
        <w:rPr>
          <w:rFonts w:ascii="Arial" w:hAnsi="Arial" w:cs="Arial"/>
          <w:lang w:val="es-ES"/>
        </w:rPr>
      </w:pPr>
      <w:r w:rsidRPr="003203AD">
        <w:rPr>
          <w:rFonts w:ascii="Arial" w:hAnsi="Arial" w:cs="Arial"/>
          <w:lang w:val="es-ES"/>
        </w:rPr>
        <w:t xml:space="preserve">En atención al carácter de interés público que la </w:t>
      </w:r>
      <w:r w:rsidRPr="003203AD">
        <w:rPr>
          <w:rFonts w:ascii="Arial" w:hAnsi="Arial" w:cs="Arial"/>
          <w:b/>
          <w:lang w:val="es-ES"/>
        </w:rPr>
        <w:t>Ley de Instituciones de Asistencia Privada para el Estado de Colima</w:t>
      </w:r>
      <w:r w:rsidRPr="003203AD">
        <w:rPr>
          <w:rFonts w:ascii="Arial" w:hAnsi="Arial" w:cs="Arial"/>
          <w:lang w:val="es-ES"/>
        </w:rPr>
        <w:t xml:space="preserve"> otorga a las Instituciones de asistencia privada, el Gobierno del Estado canalizará a la </w:t>
      </w:r>
      <w:r w:rsidRPr="003203AD">
        <w:rPr>
          <w:rFonts w:ascii="Arial" w:hAnsi="Arial" w:cs="Arial"/>
          <w:b/>
          <w:lang w:val="es-ES"/>
        </w:rPr>
        <w:t xml:space="preserve">Junta de Asistencia Privada </w:t>
      </w:r>
      <w:r w:rsidRPr="003203AD">
        <w:rPr>
          <w:rFonts w:ascii="Arial" w:hAnsi="Arial" w:cs="Arial"/>
          <w:lang w:val="es-ES"/>
        </w:rPr>
        <w:t>recursos económicos para apoyar las actividades de aquéllas. Para tal efecto, la Junta presentará al Gobernador, a más tardar el 30 de septiembre de cada año, un estudio de las Instituciones registradas y la propuesta sugerida de apoyo económico.</w:t>
      </w:r>
    </w:p>
    <w:p w14:paraId="7B46616B" w14:textId="77777777" w:rsidR="00A735DA" w:rsidRPr="003203AD" w:rsidRDefault="00A735DA" w:rsidP="001D2F77">
      <w:pPr>
        <w:tabs>
          <w:tab w:val="left" w:pos="426"/>
        </w:tabs>
        <w:spacing w:after="0" w:line="240" w:lineRule="auto"/>
        <w:jc w:val="both"/>
        <w:rPr>
          <w:rFonts w:ascii="Arial" w:hAnsi="Arial" w:cs="Arial"/>
          <w:lang w:val="es-ES"/>
        </w:rPr>
      </w:pPr>
    </w:p>
    <w:p w14:paraId="56143C42" w14:textId="77777777" w:rsidR="00A735DA" w:rsidRPr="003203AD" w:rsidRDefault="00A735DA" w:rsidP="001D2F77">
      <w:pPr>
        <w:tabs>
          <w:tab w:val="left" w:pos="426"/>
        </w:tabs>
        <w:spacing w:after="0" w:line="240" w:lineRule="auto"/>
        <w:jc w:val="both"/>
        <w:rPr>
          <w:rFonts w:ascii="Arial" w:hAnsi="Arial" w:cs="Arial"/>
          <w:lang w:val="es-ES"/>
        </w:rPr>
      </w:pPr>
      <w:r w:rsidRPr="003203AD">
        <w:rPr>
          <w:rFonts w:ascii="Arial" w:hAnsi="Arial" w:cs="Arial"/>
          <w:lang w:val="es-ES"/>
        </w:rPr>
        <w:t xml:space="preserve">El otorgamiento de los recursos públicos a las instituciones de asistencia privada, se concentran en la partida </w:t>
      </w:r>
      <w:r w:rsidRPr="003203AD">
        <w:rPr>
          <w:rFonts w:ascii="Arial" w:hAnsi="Arial" w:cs="Arial"/>
          <w:b/>
          <w:lang w:val="es-ES"/>
        </w:rPr>
        <w:t>44505 Ayudas a Instituciones de Asistencia Privada</w:t>
      </w:r>
      <w:r w:rsidRPr="003203AD">
        <w:rPr>
          <w:rFonts w:ascii="Arial" w:hAnsi="Arial" w:cs="Arial"/>
          <w:lang w:val="es-ES"/>
        </w:rPr>
        <w:t>.</w:t>
      </w:r>
    </w:p>
    <w:p w14:paraId="61588984" w14:textId="77777777" w:rsidR="00A735DA" w:rsidRPr="003203AD" w:rsidRDefault="00A735DA" w:rsidP="001D2F77">
      <w:pPr>
        <w:tabs>
          <w:tab w:val="left" w:pos="426"/>
        </w:tabs>
        <w:spacing w:after="0" w:line="240" w:lineRule="auto"/>
        <w:jc w:val="both"/>
        <w:rPr>
          <w:rFonts w:ascii="Arial" w:hAnsi="Arial" w:cs="Arial"/>
          <w:lang w:val="es-ES"/>
        </w:rPr>
      </w:pPr>
    </w:p>
    <w:p w14:paraId="1CA0691E" w14:textId="77777777" w:rsidR="00A735DA" w:rsidRPr="003203AD" w:rsidRDefault="00A735DA" w:rsidP="001D2F77">
      <w:pPr>
        <w:tabs>
          <w:tab w:val="left" w:pos="426"/>
        </w:tabs>
        <w:spacing w:after="0" w:line="240" w:lineRule="auto"/>
        <w:jc w:val="both"/>
        <w:rPr>
          <w:rFonts w:ascii="Arial" w:hAnsi="Arial" w:cs="Arial"/>
          <w:lang w:val="es-ES"/>
        </w:rPr>
      </w:pPr>
      <w:r w:rsidRPr="003203AD">
        <w:rPr>
          <w:rFonts w:ascii="Arial" w:hAnsi="Arial" w:cs="Arial"/>
          <w:lang w:val="es-ES"/>
        </w:rPr>
        <w:t>Para que un organismo de Asistencia Privada pueda recibir recursos económicos del Gobierno del Estado, deberá cumplir los requisitos de la Ley de Instituciones de Asistencia Privada para el Estado de Colima.</w:t>
      </w:r>
    </w:p>
    <w:p w14:paraId="50ED6768" w14:textId="77777777" w:rsidR="00A735DA" w:rsidRPr="003203AD" w:rsidRDefault="00A735DA" w:rsidP="001D2F77">
      <w:pPr>
        <w:spacing w:after="0" w:line="240" w:lineRule="auto"/>
        <w:jc w:val="both"/>
        <w:rPr>
          <w:rFonts w:ascii="Arial" w:hAnsi="Arial" w:cs="Arial"/>
          <w:lang w:val="es-ES"/>
        </w:rPr>
      </w:pPr>
    </w:p>
    <w:p w14:paraId="3EA4F3DF"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En el </w:t>
      </w:r>
      <w:r w:rsidRPr="003203AD">
        <w:rPr>
          <w:rFonts w:ascii="Arial" w:hAnsi="Arial" w:cs="Arial"/>
          <w:b/>
          <w:lang w:val="es-ES"/>
        </w:rPr>
        <w:t>Anexo 7</w:t>
      </w:r>
      <w:r w:rsidR="00F13668" w:rsidRPr="003203AD">
        <w:rPr>
          <w:rFonts w:ascii="Arial" w:hAnsi="Arial" w:cs="Arial"/>
          <w:b/>
          <w:lang w:val="es-ES"/>
        </w:rPr>
        <w:t xml:space="preserve"> </w:t>
      </w:r>
      <w:r w:rsidRPr="003203AD">
        <w:rPr>
          <w:rFonts w:ascii="Arial" w:hAnsi="Arial" w:cs="Arial"/>
          <w:b/>
          <w:lang w:val="es-ES"/>
        </w:rPr>
        <w:t>Asignaciones Presupuestales a Instituciones de Asistencia Privada</w:t>
      </w:r>
      <w:r w:rsidRPr="003203AD">
        <w:rPr>
          <w:rFonts w:ascii="Arial" w:hAnsi="Arial" w:cs="Arial"/>
          <w:lang w:val="es-ES"/>
        </w:rPr>
        <w:t xml:space="preserve"> del presente Decreto, se detallan las asignaciones presupuestales a Instituciones de Asistencia Privada.</w:t>
      </w:r>
    </w:p>
    <w:p w14:paraId="592C8BD9" w14:textId="77777777" w:rsidR="00A735DA" w:rsidRPr="003203AD" w:rsidRDefault="00A735DA" w:rsidP="001D2F77">
      <w:pPr>
        <w:spacing w:after="0" w:line="240" w:lineRule="auto"/>
        <w:jc w:val="both"/>
        <w:rPr>
          <w:rFonts w:ascii="Arial" w:hAnsi="Arial" w:cs="Arial"/>
          <w:lang w:val="es-ES"/>
        </w:rPr>
      </w:pPr>
    </w:p>
    <w:p w14:paraId="1CFDFBDF" w14:textId="0FE1CBF4"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45" w:name="_Toc522869266"/>
      <w:bookmarkStart w:id="146" w:name="_Toc526757481"/>
      <w:bookmarkStart w:id="147" w:name="_Toc22021925"/>
      <w:bookmarkStart w:id="148" w:name="_Toc22983186"/>
      <w:bookmarkStart w:id="149" w:name="_Toc465292957"/>
      <w:bookmarkStart w:id="150" w:name="_Toc465292885"/>
      <w:r w:rsidRPr="003203AD">
        <w:rPr>
          <w:rFonts w:ascii="Arial" w:eastAsia="Times New Roman" w:hAnsi="Arial" w:cs="Arial"/>
          <w:b/>
          <w:lang w:val="es-ES"/>
        </w:rPr>
        <w:t xml:space="preserve">CAPÍTULO </w:t>
      </w:r>
      <w:bookmarkEnd w:id="145"/>
      <w:bookmarkEnd w:id="146"/>
      <w:r w:rsidRPr="003203AD">
        <w:rPr>
          <w:rFonts w:ascii="Arial" w:eastAsia="Times New Roman" w:hAnsi="Arial" w:cs="Arial"/>
          <w:b/>
          <w:lang w:val="es-ES"/>
        </w:rPr>
        <w:t>I</w:t>
      </w:r>
      <w:bookmarkEnd w:id="147"/>
      <w:bookmarkEnd w:id="148"/>
      <w:r w:rsidR="0030094E">
        <w:rPr>
          <w:rFonts w:ascii="Arial" w:eastAsia="Times New Roman" w:hAnsi="Arial" w:cs="Arial"/>
          <w:b/>
          <w:lang w:val="es-ES"/>
        </w:rPr>
        <w:t>X</w:t>
      </w:r>
    </w:p>
    <w:p w14:paraId="56B44D09"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51" w:name="_Toc522869267"/>
      <w:bookmarkStart w:id="152" w:name="_Toc526757482"/>
      <w:bookmarkStart w:id="153" w:name="_Toc22021926"/>
      <w:bookmarkStart w:id="154" w:name="_Toc22983187"/>
      <w:r w:rsidRPr="001C3F8D">
        <w:rPr>
          <w:rFonts w:ascii="Arial" w:eastAsia="Times New Roman" w:hAnsi="Arial" w:cs="Arial"/>
          <w:b/>
          <w:lang w:val="es-ES"/>
        </w:rPr>
        <w:t>DE LOS SERVICIOS PERSONALES</w:t>
      </w:r>
      <w:bookmarkEnd w:id="149"/>
      <w:bookmarkEnd w:id="150"/>
      <w:bookmarkEnd w:id="151"/>
      <w:bookmarkEnd w:id="152"/>
      <w:bookmarkEnd w:id="153"/>
      <w:bookmarkEnd w:id="154"/>
    </w:p>
    <w:p w14:paraId="5DFC46DB" w14:textId="77777777" w:rsidR="00A735DA" w:rsidRDefault="00A735DA" w:rsidP="001D2F77">
      <w:pPr>
        <w:spacing w:after="0" w:line="240" w:lineRule="auto"/>
        <w:jc w:val="both"/>
        <w:rPr>
          <w:rFonts w:ascii="Arial" w:hAnsi="Arial" w:cs="Arial"/>
          <w:b/>
          <w:lang w:val="es-ES"/>
        </w:rPr>
      </w:pPr>
    </w:p>
    <w:p w14:paraId="0A7985D4" w14:textId="02056482" w:rsidR="004158E0" w:rsidRDefault="00AB1140" w:rsidP="001D2F77">
      <w:pPr>
        <w:spacing w:after="0" w:line="240" w:lineRule="auto"/>
        <w:jc w:val="both"/>
        <w:rPr>
          <w:rFonts w:ascii="Arial" w:hAnsi="Arial" w:cs="Arial"/>
          <w:lang w:val="es-ES"/>
        </w:rPr>
      </w:pPr>
      <w:r w:rsidRPr="0087412C">
        <w:rPr>
          <w:rFonts w:ascii="Arial" w:hAnsi="Arial" w:cs="Arial"/>
          <w:b/>
          <w:lang w:val="es-ES"/>
        </w:rPr>
        <w:t xml:space="preserve">Artículo </w:t>
      </w:r>
      <w:r w:rsidR="005618A7">
        <w:rPr>
          <w:rFonts w:ascii="Arial" w:hAnsi="Arial" w:cs="Arial"/>
          <w:b/>
          <w:lang w:val="es-ES"/>
        </w:rPr>
        <w:t>3</w:t>
      </w:r>
      <w:r w:rsidR="000E7886">
        <w:rPr>
          <w:rFonts w:ascii="Arial" w:hAnsi="Arial" w:cs="Arial"/>
          <w:b/>
          <w:lang w:val="es-ES"/>
        </w:rPr>
        <w:t>9</w:t>
      </w:r>
      <w:r w:rsidRPr="0087412C">
        <w:rPr>
          <w:rFonts w:ascii="Arial" w:hAnsi="Arial" w:cs="Arial"/>
          <w:lang w:val="es-ES"/>
        </w:rPr>
        <w:t xml:space="preserve">. </w:t>
      </w:r>
      <w:r w:rsidR="00157E30" w:rsidRPr="0087412C">
        <w:rPr>
          <w:rFonts w:ascii="Arial" w:hAnsi="Arial" w:cs="Arial"/>
          <w:lang w:val="es-ES"/>
        </w:rPr>
        <w:t xml:space="preserve">En atención a lo dispuesto por el artículo 10 de la Ley de Disciplina Financiera de las Entidades Federativas y los Municipios, la asignación global de recursos para servicios personales aprobada en el presente Presupuesto de Egresos, </w:t>
      </w:r>
      <w:r w:rsidR="004158E0" w:rsidRPr="0087412C">
        <w:rPr>
          <w:rFonts w:ascii="Arial" w:hAnsi="Arial" w:cs="Arial"/>
          <w:lang w:val="es-ES"/>
        </w:rPr>
        <w:t xml:space="preserve">es de </w:t>
      </w:r>
      <w:r w:rsidR="004158E0" w:rsidRPr="0087412C">
        <w:rPr>
          <w:rFonts w:ascii="Arial" w:hAnsi="Arial" w:cs="Arial"/>
          <w:b/>
          <w:lang w:val="es-ES"/>
        </w:rPr>
        <w:t>$</w:t>
      </w:r>
      <w:r w:rsidR="005B5B34" w:rsidRPr="005B5B34">
        <w:rPr>
          <w:rFonts w:ascii="Arial" w:hAnsi="Arial" w:cs="Arial"/>
          <w:b/>
          <w:lang w:val="es-ES"/>
        </w:rPr>
        <w:t>2,146,616,933</w:t>
      </w:r>
      <w:r w:rsidR="00651345" w:rsidRPr="00651345">
        <w:rPr>
          <w:rFonts w:ascii="Arial" w:hAnsi="Arial" w:cs="Arial"/>
          <w:b/>
          <w:lang w:val="es-ES"/>
        </w:rPr>
        <w:t xml:space="preserve"> </w:t>
      </w:r>
      <w:r w:rsidR="004158E0" w:rsidRPr="0087412C">
        <w:rPr>
          <w:rFonts w:ascii="Arial" w:hAnsi="Arial" w:cs="Arial"/>
          <w:lang w:val="es-ES"/>
        </w:rPr>
        <w:t>(</w:t>
      </w:r>
      <w:r w:rsidR="00651345">
        <w:rPr>
          <w:rFonts w:ascii="Arial" w:hAnsi="Arial" w:cs="Arial"/>
          <w:lang w:val="es-ES"/>
        </w:rPr>
        <w:t xml:space="preserve">Dos Mil Ciento Cuarenta y Seis Millones Seiscientos Dieciséis Mil </w:t>
      </w:r>
      <w:r w:rsidR="005B5B34">
        <w:rPr>
          <w:rFonts w:ascii="Arial" w:hAnsi="Arial" w:cs="Arial"/>
          <w:lang w:val="es-ES"/>
        </w:rPr>
        <w:t xml:space="preserve">Novecientos </w:t>
      </w:r>
      <w:r w:rsidR="00651345">
        <w:rPr>
          <w:rFonts w:ascii="Arial" w:hAnsi="Arial" w:cs="Arial"/>
          <w:lang w:val="es-ES"/>
        </w:rPr>
        <w:t>Treinta y Tres P</w:t>
      </w:r>
      <w:r w:rsidR="004158E0" w:rsidRPr="0087412C">
        <w:rPr>
          <w:rFonts w:ascii="Arial" w:hAnsi="Arial" w:cs="Arial"/>
          <w:lang w:val="es-ES"/>
        </w:rPr>
        <w:t>esos)</w:t>
      </w:r>
      <w:r w:rsidR="00976FE5" w:rsidRPr="0087412C">
        <w:rPr>
          <w:rFonts w:ascii="Arial" w:hAnsi="Arial" w:cs="Arial"/>
          <w:lang w:val="es-ES"/>
        </w:rPr>
        <w:t>.</w:t>
      </w:r>
    </w:p>
    <w:p w14:paraId="2A3759B2" w14:textId="77777777" w:rsidR="0081308C" w:rsidRDefault="0081308C" w:rsidP="00D52ADB">
      <w:pPr>
        <w:spacing w:after="0"/>
        <w:rPr>
          <w:lang w:val="es-ES"/>
        </w:rPr>
      </w:pPr>
    </w:p>
    <w:p w14:paraId="40BFEC4A" w14:textId="33BFF8BF"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40</w:t>
      </w:r>
      <w:r w:rsidR="004C1072">
        <w:rPr>
          <w:rFonts w:ascii="Arial" w:hAnsi="Arial" w:cs="Arial"/>
          <w:lang w:val="es-ES"/>
        </w:rPr>
        <w:t>. En el Ejercicio Fiscal 2021</w:t>
      </w:r>
      <w:r w:rsidRPr="003203AD">
        <w:rPr>
          <w:rFonts w:ascii="Arial" w:hAnsi="Arial" w:cs="Arial"/>
          <w:lang w:val="es-ES"/>
        </w:rPr>
        <w:t xml:space="preserve">, las </w:t>
      </w:r>
      <w:r w:rsidRPr="003203AD">
        <w:rPr>
          <w:rFonts w:ascii="Arial" w:eastAsia="Times New Roman" w:hAnsi="Arial" w:cs="Arial"/>
        </w:rPr>
        <w:t>Dependencias de la Administración Pública Centralizada</w:t>
      </w:r>
      <w:r w:rsidRPr="003203AD">
        <w:rPr>
          <w:rFonts w:ascii="Arial" w:hAnsi="Arial" w:cs="Arial"/>
          <w:lang w:val="es-ES"/>
        </w:rPr>
        <w:t xml:space="preserve"> contarán hasta con un máximo de </w:t>
      </w:r>
      <w:r w:rsidR="007249D0" w:rsidRPr="007249D0">
        <w:rPr>
          <w:rFonts w:ascii="Arial" w:hAnsi="Arial" w:cs="Arial"/>
          <w:b/>
          <w:lang w:val="es-ES"/>
        </w:rPr>
        <w:t>5,742</w:t>
      </w:r>
      <w:r w:rsidR="007249D0">
        <w:rPr>
          <w:rFonts w:ascii="Arial" w:hAnsi="Arial" w:cs="Arial"/>
          <w:b/>
          <w:lang w:val="es-ES"/>
        </w:rPr>
        <w:t xml:space="preserve"> </w:t>
      </w:r>
      <w:r w:rsidRPr="003203AD">
        <w:rPr>
          <w:rFonts w:ascii="Arial" w:hAnsi="Arial" w:cs="Arial"/>
          <w:lang w:val="es-ES"/>
        </w:rPr>
        <w:t xml:space="preserve">plazas, las cuales se integran de la forma siguiente, y su composición se detalla en el </w:t>
      </w:r>
      <w:r w:rsidRPr="003203AD">
        <w:rPr>
          <w:rFonts w:ascii="Arial" w:hAnsi="Arial" w:cs="Arial"/>
          <w:b/>
          <w:lang w:val="es-ES"/>
        </w:rPr>
        <w:t xml:space="preserve">Anexo 8 Tabuladores de Sueldos </w:t>
      </w:r>
      <w:r w:rsidRPr="003203AD">
        <w:rPr>
          <w:rFonts w:ascii="Arial" w:hAnsi="Arial" w:cs="Arial"/>
          <w:lang w:val="es-ES"/>
        </w:rPr>
        <w:t>de este Decreto.</w:t>
      </w:r>
    </w:p>
    <w:p w14:paraId="497E5777" w14:textId="77777777" w:rsidR="007D23AA" w:rsidRDefault="007D23AA" w:rsidP="001D2F77">
      <w:pPr>
        <w:spacing w:after="0" w:line="240" w:lineRule="auto"/>
        <w:jc w:val="both"/>
        <w:rPr>
          <w:rFonts w:ascii="Arial" w:hAnsi="Arial" w:cs="Arial"/>
          <w:lang w:val="es-ES"/>
        </w:rPr>
      </w:pPr>
    </w:p>
    <w:p w14:paraId="3B328643" w14:textId="77777777" w:rsidR="00127047" w:rsidRPr="003203AD" w:rsidRDefault="00127047" w:rsidP="00127047">
      <w:pPr>
        <w:spacing w:after="0" w:line="240" w:lineRule="auto"/>
        <w:ind w:left="426" w:hanging="426"/>
        <w:jc w:val="both"/>
        <w:rPr>
          <w:rFonts w:ascii="Arial" w:hAnsi="Arial" w:cs="Arial"/>
          <w:lang w:val="es-ES"/>
        </w:rPr>
      </w:pPr>
      <w:r w:rsidRPr="003203AD">
        <w:rPr>
          <w:rFonts w:ascii="Arial" w:hAnsi="Arial" w:cs="Arial"/>
          <w:lang w:val="es-ES"/>
        </w:rPr>
        <w:t>I.</w:t>
      </w:r>
      <w:r w:rsidRPr="003203AD">
        <w:rPr>
          <w:rFonts w:ascii="Arial" w:hAnsi="Arial" w:cs="Arial"/>
          <w:lang w:val="es-ES"/>
        </w:rPr>
        <w:tab/>
        <w:t>Las plazas y horas por tipo de contratación y dependencia, se podrán integrar de la siguiente manera.</w:t>
      </w:r>
    </w:p>
    <w:p w14:paraId="512CDEFB" w14:textId="77777777" w:rsidR="00A735DA" w:rsidRDefault="00A735DA" w:rsidP="001C3F8D">
      <w:pPr>
        <w:pStyle w:val="Ttulo2"/>
        <w:rPr>
          <w:lang w:val="es-ES"/>
        </w:rPr>
      </w:pPr>
    </w:p>
    <w:tbl>
      <w:tblPr>
        <w:tblW w:w="8790" w:type="dxa"/>
        <w:jc w:val="center"/>
        <w:tblLayout w:type="fixed"/>
        <w:tblCellMar>
          <w:left w:w="70" w:type="dxa"/>
          <w:right w:w="70" w:type="dxa"/>
        </w:tblCellMar>
        <w:tblLook w:val="04A0" w:firstRow="1" w:lastRow="0" w:firstColumn="1" w:lastColumn="0" w:noHBand="0" w:noVBand="1"/>
      </w:tblPr>
      <w:tblGrid>
        <w:gridCol w:w="4826"/>
        <w:gridCol w:w="846"/>
        <w:gridCol w:w="850"/>
        <w:gridCol w:w="708"/>
        <w:gridCol w:w="710"/>
        <w:gridCol w:w="850"/>
      </w:tblGrid>
      <w:tr w:rsidR="001C3F8D" w:rsidRPr="001C3F8D" w14:paraId="687C1F4A" w14:textId="77777777" w:rsidTr="001C3F8D">
        <w:trPr>
          <w:trHeight w:val="402"/>
          <w:tblHeader/>
          <w:jc w:val="center"/>
        </w:trPr>
        <w:tc>
          <w:tcPr>
            <w:tcW w:w="8790" w:type="dxa"/>
            <w:gridSpan w:val="6"/>
            <w:tcBorders>
              <w:bottom w:val="single" w:sz="4" w:space="0" w:color="auto"/>
            </w:tcBorders>
            <w:shd w:val="clear" w:color="auto" w:fill="auto"/>
            <w:noWrap/>
            <w:vAlign w:val="center"/>
            <w:hideMark/>
          </w:tcPr>
          <w:p w14:paraId="60DBBA04" w14:textId="5E24D086" w:rsidR="001C3F8D" w:rsidRPr="001C3F8D" w:rsidRDefault="00CA0B33" w:rsidP="001C3F8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sz w:val="20"/>
                <w:szCs w:val="18"/>
                <w:lang w:val="es-ES"/>
              </w:rPr>
              <w:t>Tabla 36</w:t>
            </w:r>
            <w:r w:rsidR="001C3F8D" w:rsidRPr="00382908">
              <w:rPr>
                <w:rFonts w:ascii="Arial" w:eastAsia="Times New Roman" w:hAnsi="Arial" w:cs="Arial"/>
                <w:b/>
                <w:sz w:val="20"/>
                <w:szCs w:val="18"/>
                <w:lang w:val="es-ES"/>
              </w:rPr>
              <w:t xml:space="preserve">. </w:t>
            </w:r>
            <w:r w:rsidR="001C3F8D" w:rsidRPr="00382908">
              <w:rPr>
                <w:rFonts w:ascii="Arial" w:eastAsia="Times New Roman" w:hAnsi="Arial" w:cs="Arial"/>
                <w:b/>
                <w:bCs/>
                <w:sz w:val="20"/>
                <w:szCs w:val="18"/>
              </w:rPr>
              <w:t>Analítico de Plazas y Horas del Poder Ejecutivo Estatal 2021</w:t>
            </w:r>
          </w:p>
        </w:tc>
      </w:tr>
      <w:tr w:rsidR="001C3F8D" w:rsidRPr="001C3F8D" w14:paraId="187E25E1" w14:textId="77777777" w:rsidTr="001C3F8D">
        <w:trPr>
          <w:trHeight w:val="450"/>
          <w:tblHeader/>
          <w:jc w:val="center"/>
        </w:trPr>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9530A" w14:textId="4E636C68" w:rsidR="001C3F8D" w:rsidRPr="001C3F8D" w:rsidRDefault="001C3F8D" w:rsidP="001C3F8D">
            <w:pPr>
              <w:spacing w:after="0" w:line="240" w:lineRule="auto"/>
              <w:jc w:val="center"/>
              <w:rPr>
                <w:rFonts w:ascii="Arial" w:eastAsia="Times New Roman" w:hAnsi="Arial" w:cs="Arial"/>
                <w:b/>
                <w:bCs/>
                <w:color w:val="000000"/>
                <w:sz w:val="20"/>
                <w:szCs w:val="20"/>
                <w:lang w:eastAsia="es-MX"/>
              </w:rPr>
            </w:pPr>
            <w:r w:rsidRPr="001C3F8D">
              <w:rPr>
                <w:rFonts w:ascii="Arial" w:eastAsia="Times New Roman" w:hAnsi="Arial" w:cs="Arial"/>
                <w:b/>
                <w:bCs/>
                <w:color w:val="000000"/>
                <w:sz w:val="20"/>
                <w:szCs w:val="20"/>
                <w:lang w:eastAsia="es-MX"/>
              </w:rPr>
              <w:t>Dependencia</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2839BD2" w14:textId="77777777" w:rsidR="001C3F8D" w:rsidRPr="005002AC" w:rsidRDefault="001C3F8D" w:rsidP="001C3F8D">
            <w:pPr>
              <w:spacing w:after="0" w:line="240" w:lineRule="auto"/>
              <w:jc w:val="center"/>
              <w:rPr>
                <w:rFonts w:ascii="Arial" w:eastAsia="Times New Roman" w:hAnsi="Arial" w:cs="Arial"/>
                <w:b/>
                <w:bCs/>
                <w:color w:val="000000"/>
                <w:sz w:val="16"/>
                <w:szCs w:val="16"/>
                <w:lang w:eastAsia="es-MX"/>
              </w:rPr>
            </w:pPr>
            <w:r w:rsidRPr="005002AC">
              <w:rPr>
                <w:rFonts w:ascii="Arial" w:eastAsia="Times New Roman" w:hAnsi="Arial" w:cs="Arial"/>
                <w:b/>
                <w:bCs/>
                <w:color w:val="000000"/>
                <w:sz w:val="16"/>
                <w:szCs w:val="16"/>
                <w:lang w:eastAsia="es-MX"/>
              </w:rPr>
              <w:t>Sindicalizadas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FDA46D" w14:textId="3C9D5467" w:rsidR="001C3F8D" w:rsidRPr="005002AC" w:rsidRDefault="001C3F8D" w:rsidP="001C3F8D">
            <w:pPr>
              <w:spacing w:after="0" w:line="240" w:lineRule="auto"/>
              <w:jc w:val="center"/>
              <w:rPr>
                <w:rFonts w:ascii="Arial" w:eastAsia="Times New Roman" w:hAnsi="Arial" w:cs="Arial"/>
                <w:b/>
                <w:bCs/>
                <w:color w:val="000000"/>
                <w:sz w:val="14"/>
                <w:szCs w:val="16"/>
                <w:lang w:eastAsia="es-MX"/>
              </w:rPr>
            </w:pPr>
            <w:proofErr w:type="spellStart"/>
            <w:r w:rsidRPr="005002AC">
              <w:rPr>
                <w:rFonts w:ascii="Arial" w:eastAsia="Times New Roman" w:hAnsi="Arial" w:cs="Arial"/>
                <w:b/>
                <w:bCs/>
                <w:color w:val="000000"/>
                <w:sz w:val="14"/>
                <w:szCs w:val="16"/>
                <w:lang w:eastAsia="es-MX"/>
              </w:rPr>
              <w:t>Temp</w:t>
            </w:r>
            <w:proofErr w:type="spellEnd"/>
            <w:r w:rsidRPr="005002AC">
              <w:rPr>
                <w:rFonts w:ascii="Arial" w:eastAsia="Times New Roman" w:hAnsi="Arial" w:cs="Arial"/>
                <w:b/>
                <w:bCs/>
                <w:color w:val="000000"/>
                <w:sz w:val="14"/>
                <w:szCs w:val="16"/>
                <w:lang w:eastAsia="es-MX"/>
              </w:rPr>
              <w:t>. Sindicalizadas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99BAF9" w14:textId="7ABBBA12" w:rsidR="001C3F8D" w:rsidRPr="005002AC" w:rsidRDefault="001C3F8D" w:rsidP="001C3F8D">
            <w:pPr>
              <w:spacing w:after="0" w:line="240" w:lineRule="auto"/>
              <w:jc w:val="center"/>
              <w:rPr>
                <w:rFonts w:ascii="Arial" w:eastAsia="Times New Roman" w:hAnsi="Arial" w:cs="Arial"/>
                <w:b/>
                <w:bCs/>
                <w:color w:val="000000"/>
                <w:sz w:val="14"/>
                <w:szCs w:val="16"/>
                <w:lang w:eastAsia="es-MX"/>
              </w:rPr>
            </w:pPr>
            <w:r w:rsidRPr="005002AC">
              <w:rPr>
                <w:rFonts w:ascii="Arial" w:eastAsia="Times New Roman" w:hAnsi="Arial" w:cs="Arial"/>
                <w:b/>
                <w:bCs/>
                <w:color w:val="000000"/>
                <w:sz w:val="16"/>
                <w:szCs w:val="16"/>
                <w:lang w:eastAsia="es-MX"/>
              </w:rPr>
              <w:t>Confianza</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72A69FF8" w14:textId="0EDE4FC2" w:rsidR="001C3F8D" w:rsidRPr="005002AC" w:rsidRDefault="001C3F8D" w:rsidP="001C3F8D">
            <w:pPr>
              <w:spacing w:after="0" w:line="240" w:lineRule="auto"/>
              <w:jc w:val="center"/>
              <w:rPr>
                <w:rFonts w:ascii="Arial" w:eastAsia="Times New Roman" w:hAnsi="Arial" w:cs="Arial"/>
                <w:b/>
                <w:bCs/>
                <w:color w:val="000000"/>
                <w:sz w:val="12"/>
                <w:szCs w:val="16"/>
                <w:lang w:eastAsia="es-MX"/>
              </w:rPr>
            </w:pPr>
            <w:r w:rsidRPr="005002AC">
              <w:rPr>
                <w:rFonts w:ascii="Arial" w:eastAsia="Times New Roman" w:hAnsi="Arial" w:cs="Arial"/>
                <w:b/>
                <w:bCs/>
                <w:color w:val="000000"/>
                <w:sz w:val="12"/>
                <w:szCs w:val="16"/>
                <w:lang w:eastAsia="es-MX"/>
              </w:rPr>
              <w:t>Supernumerarios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53F22A" w14:textId="59449E6D" w:rsidR="001C3F8D" w:rsidRPr="005002AC" w:rsidRDefault="001C3F8D" w:rsidP="001C3F8D">
            <w:pPr>
              <w:spacing w:after="0" w:line="240" w:lineRule="auto"/>
              <w:jc w:val="center"/>
              <w:rPr>
                <w:rFonts w:ascii="Arial" w:eastAsia="Times New Roman" w:hAnsi="Arial" w:cs="Arial"/>
                <w:b/>
                <w:bCs/>
                <w:color w:val="000000"/>
                <w:sz w:val="14"/>
                <w:szCs w:val="16"/>
                <w:lang w:eastAsia="es-MX"/>
              </w:rPr>
            </w:pPr>
            <w:r w:rsidRPr="005002AC">
              <w:rPr>
                <w:rFonts w:ascii="Arial" w:eastAsia="Times New Roman" w:hAnsi="Arial" w:cs="Arial"/>
                <w:b/>
                <w:bCs/>
                <w:color w:val="000000"/>
                <w:sz w:val="14"/>
                <w:szCs w:val="16"/>
                <w:lang w:eastAsia="es-MX"/>
              </w:rPr>
              <w:t xml:space="preserve">Total </w:t>
            </w:r>
            <w:r w:rsidR="005002AC">
              <w:rPr>
                <w:rFonts w:ascii="Arial" w:eastAsia="Times New Roman" w:hAnsi="Arial" w:cs="Arial"/>
                <w:b/>
                <w:bCs/>
                <w:color w:val="000000"/>
                <w:sz w:val="14"/>
                <w:szCs w:val="16"/>
                <w:lang w:eastAsia="es-MX"/>
              </w:rPr>
              <w:br/>
            </w:r>
            <w:r w:rsidRPr="005002AC">
              <w:rPr>
                <w:rFonts w:ascii="Arial" w:eastAsia="Times New Roman" w:hAnsi="Arial" w:cs="Arial"/>
                <w:b/>
                <w:bCs/>
                <w:color w:val="000000"/>
                <w:sz w:val="10"/>
                <w:szCs w:val="16"/>
                <w:lang w:eastAsia="es-MX"/>
              </w:rPr>
              <w:t>Plazas / Horas</w:t>
            </w:r>
          </w:p>
        </w:tc>
      </w:tr>
      <w:tr w:rsidR="001C3F8D" w:rsidRPr="001C3F8D" w14:paraId="6E2245B2" w14:textId="77777777" w:rsidTr="007D23AA">
        <w:trPr>
          <w:trHeight w:val="286"/>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3A7FDC84" w14:textId="25617D94"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01</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Oficina del Gobernador</w:t>
            </w:r>
          </w:p>
        </w:tc>
        <w:tc>
          <w:tcPr>
            <w:tcW w:w="846" w:type="dxa"/>
            <w:tcBorders>
              <w:top w:val="nil"/>
              <w:left w:val="nil"/>
              <w:bottom w:val="single" w:sz="4" w:space="0" w:color="auto"/>
              <w:right w:val="single" w:sz="4" w:space="0" w:color="auto"/>
            </w:tcBorders>
            <w:shd w:val="clear" w:color="auto" w:fill="auto"/>
            <w:noWrap/>
            <w:vAlign w:val="center"/>
            <w:hideMark/>
          </w:tcPr>
          <w:p w14:paraId="563B7B22"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64</w:t>
            </w:r>
          </w:p>
        </w:tc>
        <w:tc>
          <w:tcPr>
            <w:tcW w:w="850" w:type="dxa"/>
            <w:tcBorders>
              <w:top w:val="nil"/>
              <w:left w:val="nil"/>
              <w:bottom w:val="single" w:sz="4" w:space="0" w:color="auto"/>
              <w:right w:val="single" w:sz="4" w:space="0" w:color="auto"/>
            </w:tcBorders>
            <w:shd w:val="clear" w:color="auto" w:fill="auto"/>
            <w:noWrap/>
            <w:vAlign w:val="center"/>
            <w:hideMark/>
          </w:tcPr>
          <w:p w14:paraId="42EFB69F"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013DC17D"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38</w:t>
            </w:r>
          </w:p>
        </w:tc>
        <w:tc>
          <w:tcPr>
            <w:tcW w:w="710" w:type="dxa"/>
            <w:tcBorders>
              <w:top w:val="nil"/>
              <w:left w:val="nil"/>
              <w:bottom w:val="single" w:sz="4" w:space="0" w:color="auto"/>
              <w:right w:val="single" w:sz="4" w:space="0" w:color="auto"/>
            </w:tcBorders>
            <w:shd w:val="clear" w:color="auto" w:fill="auto"/>
            <w:noWrap/>
            <w:vAlign w:val="center"/>
            <w:hideMark/>
          </w:tcPr>
          <w:p w14:paraId="39349614"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78</w:t>
            </w:r>
          </w:p>
        </w:tc>
        <w:tc>
          <w:tcPr>
            <w:tcW w:w="850" w:type="dxa"/>
            <w:tcBorders>
              <w:top w:val="nil"/>
              <w:left w:val="nil"/>
              <w:bottom w:val="single" w:sz="4" w:space="0" w:color="auto"/>
              <w:right w:val="single" w:sz="4" w:space="0" w:color="auto"/>
            </w:tcBorders>
            <w:shd w:val="clear" w:color="auto" w:fill="auto"/>
            <w:noWrap/>
            <w:vAlign w:val="center"/>
            <w:hideMark/>
          </w:tcPr>
          <w:p w14:paraId="316E438D"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180</w:t>
            </w:r>
          </w:p>
        </w:tc>
      </w:tr>
      <w:tr w:rsidR="001C3F8D" w:rsidRPr="001C3F8D" w14:paraId="795FA74F" w14:textId="77777777" w:rsidTr="007D23AA">
        <w:trPr>
          <w:trHeight w:val="207"/>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33D8B6D3" w14:textId="121623EF"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02</w:t>
            </w:r>
            <w:r w:rsidR="003824C9">
              <w:rPr>
                <w:rFonts w:ascii="Arial" w:eastAsia="Times New Roman" w:hAnsi="Arial" w:cs="Arial"/>
                <w:color w:val="000000"/>
                <w:sz w:val="18"/>
                <w:szCs w:val="20"/>
                <w:lang w:eastAsia="es-MX"/>
              </w:rPr>
              <w:t>0000</w:t>
            </w:r>
            <w:r w:rsidR="006551F0">
              <w:rPr>
                <w:rFonts w:ascii="Arial" w:eastAsia="Times New Roman" w:hAnsi="Arial" w:cs="Arial"/>
                <w:color w:val="000000"/>
                <w:sz w:val="18"/>
                <w:szCs w:val="20"/>
                <w:lang w:eastAsia="es-MX"/>
              </w:rPr>
              <w:t xml:space="preserve"> Secretarí</w:t>
            </w:r>
            <w:r w:rsidRPr="001C3F8D">
              <w:rPr>
                <w:rFonts w:ascii="Arial" w:eastAsia="Times New Roman" w:hAnsi="Arial" w:cs="Arial"/>
                <w:color w:val="000000"/>
                <w:sz w:val="18"/>
                <w:szCs w:val="20"/>
                <w:lang w:eastAsia="es-MX"/>
              </w:rPr>
              <w:t>a General de Gobierno</w:t>
            </w:r>
          </w:p>
        </w:tc>
        <w:tc>
          <w:tcPr>
            <w:tcW w:w="846" w:type="dxa"/>
            <w:tcBorders>
              <w:top w:val="nil"/>
              <w:left w:val="nil"/>
              <w:bottom w:val="single" w:sz="4" w:space="0" w:color="auto"/>
              <w:right w:val="single" w:sz="4" w:space="0" w:color="auto"/>
            </w:tcBorders>
            <w:shd w:val="clear" w:color="auto" w:fill="auto"/>
            <w:noWrap/>
            <w:vAlign w:val="center"/>
            <w:hideMark/>
          </w:tcPr>
          <w:p w14:paraId="1BEA8B8E" w14:textId="77777777" w:rsidR="001C3F8D" w:rsidRPr="001C3F8D" w:rsidRDefault="001C3F8D" w:rsidP="001C3F8D">
            <w:pPr>
              <w:spacing w:after="0" w:line="240" w:lineRule="auto"/>
              <w:jc w:val="center"/>
              <w:rPr>
                <w:rFonts w:ascii="Arial" w:eastAsia="Times New Roman" w:hAnsi="Arial" w:cs="Arial"/>
                <w:bCs/>
                <w:color w:val="000000"/>
                <w:sz w:val="18"/>
                <w:szCs w:val="20"/>
                <w:lang w:eastAsia="es-MX"/>
              </w:rPr>
            </w:pPr>
            <w:r w:rsidRPr="001C3F8D">
              <w:rPr>
                <w:rFonts w:ascii="Arial" w:eastAsia="Times New Roman" w:hAnsi="Arial" w:cs="Arial"/>
                <w:bCs/>
                <w:color w:val="000000"/>
                <w:sz w:val="18"/>
                <w:szCs w:val="20"/>
                <w:lang w:eastAsia="es-MX"/>
              </w:rPr>
              <w:t>58</w:t>
            </w:r>
          </w:p>
        </w:tc>
        <w:tc>
          <w:tcPr>
            <w:tcW w:w="850" w:type="dxa"/>
            <w:tcBorders>
              <w:top w:val="nil"/>
              <w:left w:val="nil"/>
              <w:bottom w:val="single" w:sz="4" w:space="0" w:color="auto"/>
              <w:right w:val="single" w:sz="4" w:space="0" w:color="auto"/>
            </w:tcBorders>
            <w:shd w:val="clear" w:color="auto" w:fill="auto"/>
            <w:noWrap/>
            <w:vAlign w:val="center"/>
            <w:hideMark/>
          </w:tcPr>
          <w:p w14:paraId="0FF88455" w14:textId="77777777" w:rsidR="001C3F8D" w:rsidRPr="001C3F8D" w:rsidRDefault="001C3F8D" w:rsidP="001C3F8D">
            <w:pPr>
              <w:spacing w:after="0" w:line="240" w:lineRule="auto"/>
              <w:jc w:val="center"/>
              <w:rPr>
                <w:rFonts w:ascii="Arial" w:eastAsia="Times New Roman" w:hAnsi="Arial" w:cs="Arial"/>
                <w:bCs/>
                <w:color w:val="000000"/>
                <w:sz w:val="18"/>
                <w:szCs w:val="20"/>
                <w:lang w:eastAsia="es-MX"/>
              </w:rPr>
            </w:pPr>
            <w:r w:rsidRPr="001C3F8D">
              <w:rPr>
                <w:rFonts w:ascii="Arial" w:eastAsia="Times New Roman" w:hAnsi="Arial" w:cs="Arial"/>
                <w:bCs/>
                <w:color w:val="000000"/>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4BF957C4" w14:textId="77777777" w:rsidR="001C3F8D" w:rsidRPr="001C3F8D" w:rsidRDefault="001C3F8D" w:rsidP="001C3F8D">
            <w:pPr>
              <w:spacing w:after="0" w:line="240" w:lineRule="auto"/>
              <w:jc w:val="center"/>
              <w:rPr>
                <w:rFonts w:ascii="Arial" w:eastAsia="Times New Roman" w:hAnsi="Arial" w:cs="Arial"/>
                <w:bCs/>
                <w:color w:val="000000"/>
                <w:sz w:val="18"/>
                <w:szCs w:val="20"/>
                <w:lang w:eastAsia="es-MX"/>
              </w:rPr>
            </w:pPr>
            <w:r w:rsidRPr="001C3F8D">
              <w:rPr>
                <w:rFonts w:ascii="Arial" w:eastAsia="Times New Roman" w:hAnsi="Arial" w:cs="Arial"/>
                <w:bCs/>
                <w:color w:val="000000"/>
                <w:sz w:val="18"/>
                <w:szCs w:val="20"/>
                <w:lang w:eastAsia="es-MX"/>
              </w:rPr>
              <w:t>31</w:t>
            </w:r>
          </w:p>
        </w:tc>
        <w:tc>
          <w:tcPr>
            <w:tcW w:w="710" w:type="dxa"/>
            <w:tcBorders>
              <w:top w:val="nil"/>
              <w:left w:val="nil"/>
              <w:bottom w:val="single" w:sz="4" w:space="0" w:color="auto"/>
              <w:right w:val="single" w:sz="4" w:space="0" w:color="auto"/>
            </w:tcBorders>
            <w:shd w:val="clear" w:color="auto" w:fill="auto"/>
            <w:noWrap/>
            <w:vAlign w:val="center"/>
            <w:hideMark/>
          </w:tcPr>
          <w:p w14:paraId="37A8DE75" w14:textId="77777777" w:rsidR="001C3F8D" w:rsidRPr="001C3F8D" w:rsidRDefault="001C3F8D" w:rsidP="001C3F8D">
            <w:pPr>
              <w:spacing w:after="0" w:line="240" w:lineRule="auto"/>
              <w:jc w:val="center"/>
              <w:rPr>
                <w:rFonts w:ascii="Arial" w:eastAsia="Times New Roman" w:hAnsi="Arial" w:cs="Arial"/>
                <w:bCs/>
                <w:color w:val="000000"/>
                <w:sz w:val="18"/>
                <w:szCs w:val="20"/>
                <w:lang w:eastAsia="es-MX"/>
              </w:rPr>
            </w:pPr>
            <w:r w:rsidRPr="001C3F8D">
              <w:rPr>
                <w:rFonts w:ascii="Arial" w:eastAsia="Times New Roman" w:hAnsi="Arial" w:cs="Arial"/>
                <w:bCs/>
                <w:color w:val="000000"/>
                <w:sz w:val="18"/>
                <w:szCs w:val="20"/>
                <w:lang w:eastAsia="es-MX"/>
              </w:rPr>
              <w:t>180</w:t>
            </w:r>
          </w:p>
        </w:tc>
        <w:tc>
          <w:tcPr>
            <w:tcW w:w="850" w:type="dxa"/>
            <w:tcBorders>
              <w:top w:val="nil"/>
              <w:left w:val="nil"/>
              <w:bottom w:val="single" w:sz="4" w:space="0" w:color="auto"/>
              <w:right w:val="single" w:sz="4" w:space="0" w:color="auto"/>
            </w:tcBorders>
            <w:shd w:val="clear" w:color="auto" w:fill="auto"/>
            <w:noWrap/>
            <w:vAlign w:val="center"/>
            <w:hideMark/>
          </w:tcPr>
          <w:p w14:paraId="646B09B1"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269</w:t>
            </w:r>
          </w:p>
        </w:tc>
      </w:tr>
      <w:tr w:rsidR="001C3F8D" w:rsidRPr="001C3F8D" w14:paraId="71EBAF08" w14:textId="77777777" w:rsidTr="001C3F8D">
        <w:trPr>
          <w:trHeight w:val="255"/>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65A283FF" w14:textId="21B606CF"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03</w:t>
            </w:r>
            <w:r w:rsidR="003824C9">
              <w:rPr>
                <w:rFonts w:ascii="Arial" w:eastAsia="Times New Roman" w:hAnsi="Arial" w:cs="Arial"/>
                <w:color w:val="000000"/>
                <w:sz w:val="18"/>
                <w:szCs w:val="20"/>
                <w:lang w:eastAsia="es-MX"/>
              </w:rPr>
              <w:t>0000</w:t>
            </w:r>
            <w:r w:rsidR="006551F0">
              <w:rPr>
                <w:rFonts w:ascii="Arial" w:eastAsia="Times New Roman" w:hAnsi="Arial" w:cs="Arial"/>
                <w:color w:val="000000"/>
                <w:sz w:val="18"/>
                <w:szCs w:val="20"/>
                <w:lang w:eastAsia="es-MX"/>
              </w:rPr>
              <w:t xml:space="preserve"> Secretarí</w:t>
            </w:r>
            <w:r w:rsidRPr="001C3F8D">
              <w:rPr>
                <w:rFonts w:ascii="Arial" w:eastAsia="Times New Roman" w:hAnsi="Arial" w:cs="Arial"/>
                <w:color w:val="000000"/>
                <w:sz w:val="18"/>
                <w:szCs w:val="20"/>
                <w:lang w:eastAsia="es-MX"/>
              </w:rPr>
              <w:t>a de Planeación y Finanzas</w:t>
            </w:r>
          </w:p>
        </w:tc>
        <w:tc>
          <w:tcPr>
            <w:tcW w:w="846" w:type="dxa"/>
            <w:tcBorders>
              <w:top w:val="nil"/>
              <w:left w:val="nil"/>
              <w:bottom w:val="single" w:sz="4" w:space="0" w:color="auto"/>
              <w:right w:val="single" w:sz="4" w:space="0" w:color="auto"/>
            </w:tcBorders>
            <w:shd w:val="clear" w:color="auto" w:fill="auto"/>
            <w:noWrap/>
            <w:vAlign w:val="center"/>
            <w:hideMark/>
          </w:tcPr>
          <w:p w14:paraId="26AEC90C"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222</w:t>
            </w:r>
          </w:p>
        </w:tc>
        <w:tc>
          <w:tcPr>
            <w:tcW w:w="850" w:type="dxa"/>
            <w:tcBorders>
              <w:top w:val="nil"/>
              <w:left w:val="nil"/>
              <w:bottom w:val="single" w:sz="4" w:space="0" w:color="auto"/>
              <w:right w:val="single" w:sz="4" w:space="0" w:color="auto"/>
            </w:tcBorders>
            <w:shd w:val="clear" w:color="auto" w:fill="auto"/>
            <w:noWrap/>
            <w:vAlign w:val="center"/>
            <w:hideMark/>
          </w:tcPr>
          <w:p w14:paraId="1A638B0F"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77DA6CAD"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55</w:t>
            </w:r>
          </w:p>
        </w:tc>
        <w:tc>
          <w:tcPr>
            <w:tcW w:w="710" w:type="dxa"/>
            <w:tcBorders>
              <w:top w:val="nil"/>
              <w:left w:val="nil"/>
              <w:bottom w:val="single" w:sz="4" w:space="0" w:color="auto"/>
              <w:right w:val="single" w:sz="4" w:space="0" w:color="auto"/>
            </w:tcBorders>
            <w:shd w:val="clear" w:color="auto" w:fill="auto"/>
            <w:noWrap/>
            <w:vAlign w:val="center"/>
            <w:hideMark/>
          </w:tcPr>
          <w:p w14:paraId="11882BD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63</w:t>
            </w:r>
          </w:p>
        </w:tc>
        <w:tc>
          <w:tcPr>
            <w:tcW w:w="850" w:type="dxa"/>
            <w:tcBorders>
              <w:top w:val="nil"/>
              <w:left w:val="nil"/>
              <w:bottom w:val="single" w:sz="4" w:space="0" w:color="auto"/>
              <w:right w:val="single" w:sz="4" w:space="0" w:color="auto"/>
            </w:tcBorders>
            <w:shd w:val="clear" w:color="auto" w:fill="auto"/>
            <w:noWrap/>
            <w:vAlign w:val="center"/>
            <w:hideMark/>
          </w:tcPr>
          <w:p w14:paraId="3006049C"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340</w:t>
            </w:r>
          </w:p>
        </w:tc>
      </w:tr>
      <w:tr w:rsidR="001C3F8D" w:rsidRPr="001C3F8D" w14:paraId="06179FC3" w14:textId="77777777" w:rsidTr="007D23AA">
        <w:trPr>
          <w:trHeight w:val="214"/>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79A6C85A" w14:textId="6E064D7D"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04</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Desarrollo Social</w:t>
            </w:r>
          </w:p>
        </w:tc>
        <w:tc>
          <w:tcPr>
            <w:tcW w:w="846" w:type="dxa"/>
            <w:tcBorders>
              <w:top w:val="nil"/>
              <w:left w:val="nil"/>
              <w:bottom w:val="single" w:sz="4" w:space="0" w:color="auto"/>
              <w:right w:val="single" w:sz="4" w:space="0" w:color="auto"/>
            </w:tcBorders>
            <w:shd w:val="clear" w:color="auto" w:fill="auto"/>
            <w:noWrap/>
            <w:vAlign w:val="center"/>
            <w:hideMark/>
          </w:tcPr>
          <w:p w14:paraId="0E612E0B"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8</w:t>
            </w:r>
          </w:p>
        </w:tc>
        <w:tc>
          <w:tcPr>
            <w:tcW w:w="850" w:type="dxa"/>
            <w:tcBorders>
              <w:top w:val="nil"/>
              <w:left w:val="nil"/>
              <w:bottom w:val="single" w:sz="4" w:space="0" w:color="auto"/>
              <w:right w:val="single" w:sz="4" w:space="0" w:color="auto"/>
            </w:tcBorders>
            <w:shd w:val="clear" w:color="auto" w:fill="auto"/>
            <w:noWrap/>
            <w:vAlign w:val="center"/>
            <w:hideMark/>
          </w:tcPr>
          <w:p w14:paraId="41300D86"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6B83A9FD"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15</w:t>
            </w:r>
          </w:p>
        </w:tc>
        <w:tc>
          <w:tcPr>
            <w:tcW w:w="710" w:type="dxa"/>
            <w:tcBorders>
              <w:top w:val="nil"/>
              <w:left w:val="nil"/>
              <w:bottom w:val="single" w:sz="4" w:space="0" w:color="auto"/>
              <w:right w:val="single" w:sz="4" w:space="0" w:color="auto"/>
            </w:tcBorders>
            <w:shd w:val="clear" w:color="auto" w:fill="auto"/>
            <w:noWrap/>
            <w:vAlign w:val="center"/>
            <w:hideMark/>
          </w:tcPr>
          <w:p w14:paraId="351D46B9"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33</w:t>
            </w:r>
          </w:p>
        </w:tc>
        <w:tc>
          <w:tcPr>
            <w:tcW w:w="850" w:type="dxa"/>
            <w:tcBorders>
              <w:top w:val="nil"/>
              <w:left w:val="nil"/>
              <w:bottom w:val="single" w:sz="4" w:space="0" w:color="auto"/>
              <w:right w:val="single" w:sz="4" w:space="0" w:color="auto"/>
            </w:tcBorders>
            <w:shd w:val="clear" w:color="auto" w:fill="auto"/>
            <w:noWrap/>
            <w:vAlign w:val="center"/>
            <w:hideMark/>
          </w:tcPr>
          <w:p w14:paraId="3F2EEBC4"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56</w:t>
            </w:r>
          </w:p>
        </w:tc>
      </w:tr>
      <w:tr w:rsidR="001C3F8D" w:rsidRPr="001C3F8D" w14:paraId="1D999E64" w14:textId="77777777" w:rsidTr="001C3F8D">
        <w:trPr>
          <w:trHeight w:val="299"/>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5358C259" w14:textId="44C25366"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05</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Infraestructura y Desarrollo Urbano</w:t>
            </w:r>
          </w:p>
        </w:tc>
        <w:tc>
          <w:tcPr>
            <w:tcW w:w="846" w:type="dxa"/>
            <w:tcBorders>
              <w:top w:val="nil"/>
              <w:left w:val="nil"/>
              <w:bottom w:val="single" w:sz="4" w:space="0" w:color="auto"/>
              <w:right w:val="single" w:sz="4" w:space="0" w:color="auto"/>
            </w:tcBorders>
            <w:shd w:val="clear" w:color="auto" w:fill="auto"/>
            <w:noWrap/>
            <w:vAlign w:val="center"/>
            <w:hideMark/>
          </w:tcPr>
          <w:p w14:paraId="0F24A741"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142</w:t>
            </w:r>
          </w:p>
        </w:tc>
        <w:tc>
          <w:tcPr>
            <w:tcW w:w="850" w:type="dxa"/>
            <w:tcBorders>
              <w:top w:val="nil"/>
              <w:left w:val="nil"/>
              <w:bottom w:val="single" w:sz="4" w:space="0" w:color="auto"/>
              <w:right w:val="single" w:sz="4" w:space="0" w:color="auto"/>
            </w:tcBorders>
            <w:shd w:val="clear" w:color="auto" w:fill="auto"/>
            <w:noWrap/>
            <w:vAlign w:val="center"/>
            <w:hideMark/>
          </w:tcPr>
          <w:p w14:paraId="0C3110B4"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515A83AF"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32</w:t>
            </w:r>
          </w:p>
        </w:tc>
        <w:tc>
          <w:tcPr>
            <w:tcW w:w="710" w:type="dxa"/>
            <w:tcBorders>
              <w:top w:val="nil"/>
              <w:left w:val="nil"/>
              <w:bottom w:val="single" w:sz="4" w:space="0" w:color="auto"/>
              <w:right w:val="single" w:sz="4" w:space="0" w:color="auto"/>
            </w:tcBorders>
            <w:shd w:val="clear" w:color="auto" w:fill="auto"/>
            <w:noWrap/>
            <w:vAlign w:val="center"/>
            <w:hideMark/>
          </w:tcPr>
          <w:p w14:paraId="187AB68E"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18</w:t>
            </w:r>
          </w:p>
        </w:tc>
        <w:tc>
          <w:tcPr>
            <w:tcW w:w="850" w:type="dxa"/>
            <w:tcBorders>
              <w:top w:val="nil"/>
              <w:left w:val="nil"/>
              <w:bottom w:val="single" w:sz="4" w:space="0" w:color="auto"/>
              <w:right w:val="single" w:sz="4" w:space="0" w:color="auto"/>
            </w:tcBorders>
            <w:shd w:val="clear" w:color="auto" w:fill="auto"/>
            <w:noWrap/>
            <w:vAlign w:val="center"/>
            <w:hideMark/>
          </w:tcPr>
          <w:p w14:paraId="36BA213B"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192</w:t>
            </w:r>
          </w:p>
        </w:tc>
      </w:tr>
      <w:tr w:rsidR="001C3F8D" w:rsidRPr="001C3F8D" w14:paraId="6457DF73" w14:textId="77777777" w:rsidTr="007D23AA">
        <w:trPr>
          <w:trHeight w:val="203"/>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295E2085" w14:textId="59058B6A"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06</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Desarrollo Rural</w:t>
            </w:r>
          </w:p>
        </w:tc>
        <w:tc>
          <w:tcPr>
            <w:tcW w:w="846" w:type="dxa"/>
            <w:tcBorders>
              <w:top w:val="nil"/>
              <w:left w:val="nil"/>
              <w:bottom w:val="single" w:sz="4" w:space="0" w:color="auto"/>
              <w:right w:val="single" w:sz="4" w:space="0" w:color="auto"/>
            </w:tcBorders>
            <w:shd w:val="clear" w:color="auto" w:fill="auto"/>
            <w:noWrap/>
            <w:vAlign w:val="center"/>
            <w:hideMark/>
          </w:tcPr>
          <w:p w14:paraId="1B125F04"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68</w:t>
            </w:r>
          </w:p>
        </w:tc>
        <w:tc>
          <w:tcPr>
            <w:tcW w:w="850" w:type="dxa"/>
            <w:tcBorders>
              <w:top w:val="nil"/>
              <w:left w:val="nil"/>
              <w:bottom w:val="single" w:sz="4" w:space="0" w:color="auto"/>
              <w:right w:val="single" w:sz="4" w:space="0" w:color="auto"/>
            </w:tcBorders>
            <w:shd w:val="clear" w:color="auto" w:fill="auto"/>
            <w:noWrap/>
            <w:vAlign w:val="center"/>
            <w:hideMark/>
          </w:tcPr>
          <w:p w14:paraId="2AD3E7FC"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1E77659F"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45</w:t>
            </w:r>
          </w:p>
        </w:tc>
        <w:tc>
          <w:tcPr>
            <w:tcW w:w="710" w:type="dxa"/>
            <w:tcBorders>
              <w:top w:val="nil"/>
              <w:left w:val="nil"/>
              <w:bottom w:val="single" w:sz="4" w:space="0" w:color="auto"/>
              <w:right w:val="single" w:sz="4" w:space="0" w:color="auto"/>
            </w:tcBorders>
            <w:shd w:val="clear" w:color="auto" w:fill="auto"/>
            <w:noWrap/>
            <w:vAlign w:val="center"/>
            <w:hideMark/>
          </w:tcPr>
          <w:p w14:paraId="65824BA4"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8</w:t>
            </w:r>
          </w:p>
        </w:tc>
        <w:tc>
          <w:tcPr>
            <w:tcW w:w="850" w:type="dxa"/>
            <w:tcBorders>
              <w:top w:val="nil"/>
              <w:left w:val="nil"/>
              <w:bottom w:val="single" w:sz="4" w:space="0" w:color="auto"/>
              <w:right w:val="single" w:sz="4" w:space="0" w:color="auto"/>
            </w:tcBorders>
            <w:shd w:val="clear" w:color="auto" w:fill="auto"/>
            <w:noWrap/>
            <w:vAlign w:val="center"/>
            <w:hideMark/>
          </w:tcPr>
          <w:p w14:paraId="529CCC56"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121</w:t>
            </w:r>
          </w:p>
        </w:tc>
      </w:tr>
      <w:tr w:rsidR="001C3F8D" w:rsidRPr="001C3F8D" w14:paraId="76699BAF" w14:textId="77777777" w:rsidTr="007D23AA">
        <w:trPr>
          <w:trHeight w:val="227"/>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1A242150" w14:textId="4BF38A18"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07</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Educación (Plazas)</w:t>
            </w:r>
          </w:p>
        </w:tc>
        <w:tc>
          <w:tcPr>
            <w:tcW w:w="846" w:type="dxa"/>
            <w:tcBorders>
              <w:top w:val="nil"/>
              <w:left w:val="nil"/>
              <w:bottom w:val="single" w:sz="4" w:space="0" w:color="auto"/>
              <w:right w:val="single" w:sz="4" w:space="0" w:color="auto"/>
            </w:tcBorders>
            <w:shd w:val="clear" w:color="auto" w:fill="auto"/>
            <w:noWrap/>
            <w:vAlign w:val="center"/>
            <w:hideMark/>
          </w:tcPr>
          <w:p w14:paraId="771EA811"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1,325</w:t>
            </w:r>
          </w:p>
        </w:tc>
        <w:tc>
          <w:tcPr>
            <w:tcW w:w="850" w:type="dxa"/>
            <w:tcBorders>
              <w:top w:val="nil"/>
              <w:left w:val="nil"/>
              <w:bottom w:val="single" w:sz="4" w:space="0" w:color="auto"/>
              <w:right w:val="single" w:sz="4" w:space="0" w:color="auto"/>
            </w:tcBorders>
            <w:shd w:val="clear" w:color="auto" w:fill="auto"/>
            <w:noWrap/>
            <w:vAlign w:val="center"/>
            <w:hideMark/>
          </w:tcPr>
          <w:p w14:paraId="6E22823E"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198</w:t>
            </w:r>
          </w:p>
        </w:tc>
        <w:tc>
          <w:tcPr>
            <w:tcW w:w="708" w:type="dxa"/>
            <w:tcBorders>
              <w:top w:val="nil"/>
              <w:left w:val="nil"/>
              <w:bottom w:val="single" w:sz="4" w:space="0" w:color="auto"/>
              <w:right w:val="single" w:sz="4" w:space="0" w:color="auto"/>
            </w:tcBorders>
            <w:shd w:val="clear" w:color="auto" w:fill="auto"/>
            <w:noWrap/>
            <w:vAlign w:val="center"/>
            <w:hideMark/>
          </w:tcPr>
          <w:p w14:paraId="3CEB7E48"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w:t>
            </w:r>
          </w:p>
        </w:tc>
        <w:tc>
          <w:tcPr>
            <w:tcW w:w="710" w:type="dxa"/>
            <w:tcBorders>
              <w:top w:val="nil"/>
              <w:left w:val="nil"/>
              <w:bottom w:val="single" w:sz="4" w:space="0" w:color="auto"/>
              <w:right w:val="single" w:sz="4" w:space="0" w:color="auto"/>
            </w:tcBorders>
            <w:shd w:val="clear" w:color="auto" w:fill="auto"/>
            <w:noWrap/>
            <w:vAlign w:val="center"/>
            <w:hideMark/>
          </w:tcPr>
          <w:p w14:paraId="31587071"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182</w:t>
            </w:r>
          </w:p>
        </w:tc>
        <w:tc>
          <w:tcPr>
            <w:tcW w:w="850" w:type="dxa"/>
            <w:tcBorders>
              <w:top w:val="nil"/>
              <w:left w:val="nil"/>
              <w:bottom w:val="single" w:sz="4" w:space="0" w:color="auto"/>
              <w:right w:val="single" w:sz="4" w:space="0" w:color="auto"/>
            </w:tcBorders>
            <w:shd w:val="clear" w:color="auto" w:fill="auto"/>
            <w:noWrap/>
            <w:vAlign w:val="center"/>
            <w:hideMark/>
          </w:tcPr>
          <w:p w14:paraId="28DE6230"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1,708</w:t>
            </w:r>
          </w:p>
        </w:tc>
      </w:tr>
      <w:tr w:rsidR="001C3F8D" w:rsidRPr="001C3F8D" w14:paraId="3611B4E3" w14:textId="77777777" w:rsidTr="007D23AA">
        <w:trPr>
          <w:trHeight w:val="273"/>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4C867705" w14:textId="25EE8F13"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07</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Educación (Horas)</w:t>
            </w:r>
          </w:p>
        </w:tc>
        <w:tc>
          <w:tcPr>
            <w:tcW w:w="846" w:type="dxa"/>
            <w:tcBorders>
              <w:top w:val="nil"/>
              <w:left w:val="nil"/>
              <w:bottom w:val="single" w:sz="4" w:space="0" w:color="auto"/>
              <w:right w:val="single" w:sz="4" w:space="0" w:color="auto"/>
            </w:tcBorders>
            <w:shd w:val="clear" w:color="auto" w:fill="auto"/>
            <w:noWrap/>
            <w:vAlign w:val="center"/>
            <w:hideMark/>
          </w:tcPr>
          <w:p w14:paraId="5D90CAC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17,148</w:t>
            </w:r>
          </w:p>
        </w:tc>
        <w:tc>
          <w:tcPr>
            <w:tcW w:w="850" w:type="dxa"/>
            <w:tcBorders>
              <w:top w:val="nil"/>
              <w:left w:val="nil"/>
              <w:bottom w:val="single" w:sz="4" w:space="0" w:color="auto"/>
              <w:right w:val="single" w:sz="4" w:space="0" w:color="auto"/>
            </w:tcBorders>
            <w:shd w:val="clear" w:color="auto" w:fill="auto"/>
            <w:noWrap/>
            <w:vAlign w:val="center"/>
            <w:hideMark/>
          </w:tcPr>
          <w:p w14:paraId="16BF93C7"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5,101</w:t>
            </w:r>
          </w:p>
        </w:tc>
        <w:tc>
          <w:tcPr>
            <w:tcW w:w="708" w:type="dxa"/>
            <w:tcBorders>
              <w:top w:val="nil"/>
              <w:left w:val="nil"/>
              <w:bottom w:val="single" w:sz="4" w:space="0" w:color="auto"/>
              <w:right w:val="single" w:sz="4" w:space="0" w:color="auto"/>
            </w:tcBorders>
            <w:shd w:val="clear" w:color="auto" w:fill="auto"/>
            <w:noWrap/>
            <w:vAlign w:val="center"/>
            <w:hideMark/>
          </w:tcPr>
          <w:p w14:paraId="4E94F336"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0</w:t>
            </w:r>
          </w:p>
        </w:tc>
        <w:tc>
          <w:tcPr>
            <w:tcW w:w="710" w:type="dxa"/>
            <w:tcBorders>
              <w:top w:val="nil"/>
              <w:left w:val="nil"/>
              <w:bottom w:val="single" w:sz="4" w:space="0" w:color="auto"/>
              <w:right w:val="single" w:sz="4" w:space="0" w:color="auto"/>
            </w:tcBorders>
            <w:shd w:val="clear" w:color="auto" w:fill="auto"/>
            <w:noWrap/>
            <w:vAlign w:val="center"/>
            <w:hideMark/>
          </w:tcPr>
          <w:p w14:paraId="4343481E"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733</w:t>
            </w:r>
          </w:p>
        </w:tc>
        <w:tc>
          <w:tcPr>
            <w:tcW w:w="850" w:type="dxa"/>
            <w:tcBorders>
              <w:top w:val="nil"/>
              <w:left w:val="nil"/>
              <w:bottom w:val="single" w:sz="4" w:space="0" w:color="auto"/>
              <w:right w:val="single" w:sz="4" w:space="0" w:color="auto"/>
            </w:tcBorders>
            <w:shd w:val="clear" w:color="auto" w:fill="auto"/>
            <w:noWrap/>
            <w:vAlign w:val="center"/>
            <w:hideMark/>
          </w:tcPr>
          <w:p w14:paraId="07327727"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22,982</w:t>
            </w:r>
          </w:p>
        </w:tc>
      </w:tr>
      <w:tr w:rsidR="001C3F8D" w:rsidRPr="001C3F8D" w14:paraId="07AF4D2B" w14:textId="77777777" w:rsidTr="007D23AA">
        <w:trPr>
          <w:trHeight w:val="136"/>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60553843" w14:textId="4A9A8BB6"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08</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Salud</w:t>
            </w:r>
          </w:p>
        </w:tc>
        <w:tc>
          <w:tcPr>
            <w:tcW w:w="846" w:type="dxa"/>
            <w:tcBorders>
              <w:top w:val="nil"/>
              <w:left w:val="nil"/>
              <w:bottom w:val="single" w:sz="4" w:space="0" w:color="auto"/>
              <w:right w:val="single" w:sz="4" w:space="0" w:color="auto"/>
            </w:tcBorders>
            <w:shd w:val="clear" w:color="auto" w:fill="auto"/>
            <w:noWrap/>
            <w:vAlign w:val="center"/>
            <w:hideMark/>
          </w:tcPr>
          <w:p w14:paraId="405C4D56"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209</w:t>
            </w:r>
          </w:p>
        </w:tc>
        <w:tc>
          <w:tcPr>
            <w:tcW w:w="850" w:type="dxa"/>
            <w:tcBorders>
              <w:top w:val="nil"/>
              <w:left w:val="nil"/>
              <w:bottom w:val="single" w:sz="4" w:space="0" w:color="auto"/>
              <w:right w:val="single" w:sz="4" w:space="0" w:color="auto"/>
            </w:tcBorders>
            <w:shd w:val="clear" w:color="auto" w:fill="auto"/>
            <w:noWrap/>
            <w:vAlign w:val="center"/>
            <w:hideMark/>
          </w:tcPr>
          <w:p w14:paraId="300FC4C5" w14:textId="56F7652A" w:rsidR="001C3F8D" w:rsidRPr="001C3F8D" w:rsidRDefault="001C3F8D" w:rsidP="001C3F8D">
            <w:pPr>
              <w:spacing w:after="0" w:line="240" w:lineRule="auto"/>
              <w:jc w:val="center"/>
              <w:rPr>
                <w:rFonts w:ascii="Arial" w:eastAsia="Times New Roman" w:hAnsi="Arial" w:cs="Arial"/>
                <w:bCs/>
                <w:sz w:val="18"/>
                <w:szCs w:val="20"/>
                <w:lang w:eastAsia="es-MX"/>
              </w:rPr>
            </w:pPr>
          </w:p>
        </w:tc>
        <w:tc>
          <w:tcPr>
            <w:tcW w:w="708" w:type="dxa"/>
            <w:tcBorders>
              <w:top w:val="nil"/>
              <w:left w:val="nil"/>
              <w:bottom w:val="single" w:sz="4" w:space="0" w:color="auto"/>
              <w:right w:val="single" w:sz="4" w:space="0" w:color="auto"/>
            </w:tcBorders>
            <w:shd w:val="clear" w:color="auto" w:fill="auto"/>
            <w:noWrap/>
            <w:vAlign w:val="center"/>
            <w:hideMark/>
          </w:tcPr>
          <w:p w14:paraId="67FC7BF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12</w:t>
            </w:r>
          </w:p>
        </w:tc>
        <w:tc>
          <w:tcPr>
            <w:tcW w:w="710" w:type="dxa"/>
            <w:tcBorders>
              <w:top w:val="nil"/>
              <w:left w:val="nil"/>
              <w:bottom w:val="single" w:sz="4" w:space="0" w:color="auto"/>
              <w:right w:val="single" w:sz="4" w:space="0" w:color="auto"/>
            </w:tcBorders>
            <w:shd w:val="clear" w:color="auto" w:fill="auto"/>
            <w:noWrap/>
            <w:vAlign w:val="center"/>
            <w:hideMark/>
          </w:tcPr>
          <w:p w14:paraId="5C2C16EE"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w:t>
            </w:r>
          </w:p>
        </w:tc>
        <w:tc>
          <w:tcPr>
            <w:tcW w:w="850" w:type="dxa"/>
            <w:tcBorders>
              <w:top w:val="nil"/>
              <w:left w:val="nil"/>
              <w:bottom w:val="single" w:sz="4" w:space="0" w:color="auto"/>
              <w:right w:val="single" w:sz="4" w:space="0" w:color="auto"/>
            </w:tcBorders>
            <w:shd w:val="clear" w:color="auto" w:fill="auto"/>
            <w:noWrap/>
            <w:vAlign w:val="center"/>
            <w:hideMark/>
          </w:tcPr>
          <w:p w14:paraId="227899C1"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223</w:t>
            </w:r>
          </w:p>
        </w:tc>
      </w:tr>
      <w:tr w:rsidR="001C3F8D" w:rsidRPr="001C3F8D" w14:paraId="39C07D17" w14:textId="77777777" w:rsidTr="007D23AA">
        <w:trPr>
          <w:trHeight w:val="195"/>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6B302C1B" w14:textId="5147CD44"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09</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Administración y Gestión Pública</w:t>
            </w:r>
          </w:p>
        </w:tc>
        <w:tc>
          <w:tcPr>
            <w:tcW w:w="846" w:type="dxa"/>
            <w:tcBorders>
              <w:top w:val="nil"/>
              <w:left w:val="nil"/>
              <w:bottom w:val="single" w:sz="4" w:space="0" w:color="auto"/>
              <w:right w:val="single" w:sz="4" w:space="0" w:color="auto"/>
            </w:tcBorders>
            <w:shd w:val="clear" w:color="auto" w:fill="auto"/>
            <w:noWrap/>
            <w:vAlign w:val="center"/>
            <w:hideMark/>
          </w:tcPr>
          <w:p w14:paraId="3218FE92"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114</w:t>
            </w:r>
          </w:p>
        </w:tc>
        <w:tc>
          <w:tcPr>
            <w:tcW w:w="850" w:type="dxa"/>
            <w:tcBorders>
              <w:top w:val="nil"/>
              <w:left w:val="nil"/>
              <w:bottom w:val="single" w:sz="4" w:space="0" w:color="auto"/>
              <w:right w:val="single" w:sz="4" w:space="0" w:color="auto"/>
            </w:tcBorders>
            <w:shd w:val="clear" w:color="auto" w:fill="auto"/>
            <w:noWrap/>
            <w:vAlign w:val="center"/>
            <w:hideMark/>
          </w:tcPr>
          <w:p w14:paraId="03EAFD2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68FDCFE0"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37</w:t>
            </w:r>
          </w:p>
        </w:tc>
        <w:tc>
          <w:tcPr>
            <w:tcW w:w="710" w:type="dxa"/>
            <w:tcBorders>
              <w:top w:val="nil"/>
              <w:left w:val="nil"/>
              <w:bottom w:val="single" w:sz="4" w:space="0" w:color="auto"/>
              <w:right w:val="single" w:sz="4" w:space="0" w:color="auto"/>
            </w:tcBorders>
            <w:shd w:val="clear" w:color="auto" w:fill="auto"/>
            <w:noWrap/>
            <w:vAlign w:val="center"/>
            <w:hideMark/>
          </w:tcPr>
          <w:p w14:paraId="6C1CAC00"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72</w:t>
            </w:r>
          </w:p>
        </w:tc>
        <w:tc>
          <w:tcPr>
            <w:tcW w:w="850" w:type="dxa"/>
            <w:tcBorders>
              <w:top w:val="nil"/>
              <w:left w:val="nil"/>
              <w:bottom w:val="single" w:sz="4" w:space="0" w:color="auto"/>
              <w:right w:val="single" w:sz="4" w:space="0" w:color="auto"/>
            </w:tcBorders>
            <w:shd w:val="clear" w:color="auto" w:fill="auto"/>
            <w:noWrap/>
            <w:vAlign w:val="center"/>
            <w:hideMark/>
          </w:tcPr>
          <w:p w14:paraId="22FF5DDC"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223</w:t>
            </w:r>
          </w:p>
        </w:tc>
      </w:tr>
      <w:tr w:rsidR="001C3F8D" w:rsidRPr="001C3F8D" w14:paraId="06BF8EEF" w14:textId="77777777" w:rsidTr="007D23AA">
        <w:trPr>
          <w:trHeight w:val="128"/>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288BAFBA" w14:textId="05A78133"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10</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Fomento Económico</w:t>
            </w:r>
          </w:p>
        </w:tc>
        <w:tc>
          <w:tcPr>
            <w:tcW w:w="846" w:type="dxa"/>
            <w:tcBorders>
              <w:top w:val="nil"/>
              <w:left w:val="nil"/>
              <w:bottom w:val="single" w:sz="4" w:space="0" w:color="auto"/>
              <w:right w:val="single" w:sz="4" w:space="0" w:color="auto"/>
            </w:tcBorders>
            <w:shd w:val="clear" w:color="auto" w:fill="auto"/>
            <w:noWrap/>
            <w:vAlign w:val="center"/>
            <w:hideMark/>
          </w:tcPr>
          <w:p w14:paraId="11E13A48"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14</w:t>
            </w:r>
          </w:p>
        </w:tc>
        <w:tc>
          <w:tcPr>
            <w:tcW w:w="850" w:type="dxa"/>
            <w:tcBorders>
              <w:top w:val="nil"/>
              <w:left w:val="nil"/>
              <w:bottom w:val="single" w:sz="4" w:space="0" w:color="auto"/>
              <w:right w:val="single" w:sz="4" w:space="0" w:color="auto"/>
            </w:tcBorders>
            <w:shd w:val="clear" w:color="auto" w:fill="auto"/>
            <w:noWrap/>
            <w:vAlign w:val="center"/>
            <w:hideMark/>
          </w:tcPr>
          <w:p w14:paraId="0885891E"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05E9F6C7"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15</w:t>
            </w:r>
          </w:p>
        </w:tc>
        <w:tc>
          <w:tcPr>
            <w:tcW w:w="710" w:type="dxa"/>
            <w:tcBorders>
              <w:top w:val="nil"/>
              <w:left w:val="nil"/>
              <w:bottom w:val="single" w:sz="4" w:space="0" w:color="auto"/>
              <w:right w:val="single" w:sz="4" w:space="0" w:color="auto"/>
            </w:tcBorders>
            <w:shd w:val="clear" w:color="auto" w:fill="auto"/>
            <w:noWrap/>
            <w:vAlign w:val="center"/>
            <w:hideMark/>
          </w:tcPr>
          <w:p w14:paraId="7BACF094"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14</w:t>
            </w:r>
          </w:p>
        </w:tc>
        <w:tc>
          <w:tcPr>
            <w:tcW w:w="850" w:type="dxa"/>
            <w:tcBorders>
              <w:top w:val="nil"/>
              <w:left w:val="nil"/>
              <w:bottom w:val="single" w:sz="4" w:space="0" w:color="auto"/>
              <w:right w:val="single" w:sz="4" w:space="0" w:color="auto"/>
            </w:tcBorders>
            <w:shd w:val="clear" w:color="auto" w:fill="auto"/>
            <w:noWrap/>
            <w:vAlign w:val="center"/>
            <w:hideMark/>
          </w:tcPr>
          <w:p w14:paraId="34965820"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43</w:t>
            </w:r>
          </w:p>
        </w:tc>
      </w:tr>
      <w:tr w:rsidR="001C3F8D" w:rsidRPr="001C3F8D" w14:paraId="787F9D74" w14:textId="77777777" w:rsidTr="007D23AA">
        <w:trPr>
          <w:trHeight w:val="187"/>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7DDB08FD" w14:textId="06143BD3"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11</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Cultura</w:t>
            </w:r>
          </w:p>
        </w:tc>
        <w:tc>
          <w:tcPr>
            <w:tcW w:w="846" w:type="dxa"/>
            <w:tcBorders>
              <w:top w:val="nil"/>
              <w:left w:val="nil"/>
              <w:bottom w:val="single" w:sz="4" w:space="0" w:color="auto"/>
              <w:right w:val="single" w:sz="4" w:space="0" w:color="auto"/>
            </w:tcBorders>
            <w:shd w:val="clear" w:color="auto" w:fill="auto"/>
            <w:noWrap/>
            <w:vAlign w:val="center"/>
            <w:hideMark/>
          </w:tcPr>
          <w:p w14:paraId="56F4CB85"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166</w:t>
            </w:r>
          </w:p>
        </w:tc>
        <w:tc>
          <w:tcPr>
            <w:tcW w:w="850" w:type="dxa"/>
            <w:tcBorders>
              <w:top w:val="nil"/>
              <w:left w:val="nil"/>
              <w:bottom w:val="single" w:sz="4" w:space="0" w:color="auto"/>
              <w:right w:val="single" w:sz="4" w:space="0" w:color="auto"/>
            </w:tcBorders>
            <w:shd w:val="clear" w:color="auto" w:fill="auto"/>
            <w:noWrap/>
            <w:vAlign w:val="center"/>
            <w:hideMark/>
          </w:tcPr>
          <w:p w14:paraId="08307FAB"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479E682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13</w:t>
            </w:r>
          </w:p>
        </w:tc>
        <w:tc>
          <w:tcPr>
            <w:tcW w:w="710" w:type="dxa"/>
            <w:tcBorders>
              <w:top w:val="nil"/>
              <w:left w:val="nil"/>
              <w:bottom w:val="single" w:sz="4" w:space="0" w:color="auto"/>
              <w:right w:val="single" w:sz="4" w:space="0" w:color="auto"/>
            </w:tcBorders>
            <w:shd w:val="clear" w:color="auto" w:fill="auto"/>
            <w:noWrap/>
            <w:vAlign w:val="center"/>
            <w:hideMark/>
          </w:tcPr>
          <w:p w14:paraId="230DD637"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39</w:t>
            </w:r>
          </w:p>
        </w:tc>
        <w:tc>
          <w:tcPr>
            <w:tcW w:w="850" w:type="dxa"/>
            <w:tcBorders>
              <w:top w:val="nil"/>
              <w:left w:val="nil"/>
              <w:bottom w:val="single" w:sz="4" w:space="0" w:color="auto"/>
              <w:right w:val="single" w:sz="4" w:space="0" w:color="auto"/>
            </w:tcBorders>
            <w:shd w:val="clear" w:color="auto" w:fill="auto"/>
            <w:noWrap/>
            <w:vAlign w:val="center"/>
            <w:hideMark/>
          </w:tcPr>
          <w:p w14:paraId="64DFCB1A"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218</w:t>
            </w:r>
          </w:p>
        </w:tc>
      </w:tr>
      <w:tr w:rsidR="001C3F8D" w:rsidRPr="001C3F8D" w14:paraId="74239637" w14:textId="77777777" w:rsidTr="007D23AA">
        <w:trPr>
          <w:trHeight w:val="119"/>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52C85264" w14:textId="193AF3CB"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12</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Turismo</w:t>
            </w:r>
          </w:p>
        </w:tc>
        <w:tc>
          <w:tcPr>
            <w:tcW w:w="846" w:type="dxa"/>
            <w:tcBorders>
              <w:top w:val="nil"/>
              <w:left w:val="nil"/>
              <w:bottom w:val="single" w:sz="4" w:space="0" w:color="auto"/>
              <w:right w:val="single" w:sz="4" w:space="0" w:color="auto"/>
            </w:tcBorders>
            <w:shd w:val="clear" w:color="auto" w:fill="auto"/>
            <w:noWrap/>
            <w:vAlign w:val="center"/>
            <w:hideMark/>
          </w:tcPr>
          <w:p w14:paraId="6A0DABDB"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23</w:t>
            </w:r>
          </w:p>
        </w:tc>
        <w:tc>
          <w:tcPr>
            <w:tcW w:w="850" w:type="dxa"/>
            <w:tcBorders>
              <w:top w:val="nil"/>
              <w:left w:val="nil"/>
              <w:bottom w:val="single" w:sz="4" w:space="0" w:color="auto"/>
              <w:right w:val="single" w:sz="4" w:space="0" w:color="auto"/>
            </w:tcBorders>
            <w:shd w:val="clear" w:color="auto" w:fill="auto"/>
            <w:noWrap/>
            <w:vAlign w:val="center"/>
            <w:hideMark/>
          </w:tcPr>
          <w:p w14:paraId="2986CF1F"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33C49494"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12</w:t>
            </w:r>
          </w:p>
        </w:tc>
        <w:tc>
          <w:tcPr>
            <w:tcW w:w="710" w:type="dxa"/>
            <w:tcBorders>
              <w:top w:val="nil"/>
              <w:left w:val="nil"/>
              <w:bottom w:val="single" w:sz="4" w:space="0" w:color="auto"/>
              <w:right w:val="single" w:sz="4" w:space="0" w:color="auto"/>
            </w:tcBorders>
            <w:shd w:val="clear" w:color="auto" w:fill="auto"/>
            <w:noWrap/>
            <w:vAlign w:val="center"/>
            <w:hideMark/>
          </w:tcPr>
          <w:p w14:paraId="1784D41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5</w:t>
            </w:r>
          </w:p>
        </w:tc>
        <w:tc>
          <w:tcPr>
            <w:tcW w:w="850" w:type="dxa"/>
            <w:tcBorders>
              <w:top w:val="nil"/>
              <w:left w:val="nil"/>
              <w:bottom w:val="single" w:sz="4" w:space="0" w:color="auto"/>
              <w:right w:val="single" w:sz="4" w:space="0" w:color="auto"/>
            </w:tcBorders>
            <w:shd w:val="clear" w:color="auto" w:fill="auto"/>
            <w:noWrap/>
            <w:vAlign w:val="center"/>
            <w:hideMark/>
          </w:tcPr>
          <w:p w14:paraId="5DC89C5D"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40</w:t>
            </w:r>
          </w:p>
        </w:tc>
      </w:tr>
      <w:tr w:rsidR="001C3F8D" w:rsidRPr="001C3F8D" w14:paraId="16340BBB" w14:textId="77777777" w:rsidTr="006551F0">
        <w:trPr>
          <w:trHeight w:val="133"/>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1446B48B" w14:textId="6EC51170"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13</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Contraloría General del Estado</w:t>
            </w:r>
          </w:p>
        </w:tc>
        <w:tc>
          <w:tcPr>
            <w:tcW w:w="846" w:type="dxa"/>
            <w:tcBorders>
              <w:top w:val="nil"/>
              <w:left w:val="nil"/>
              <w:bottom w:val="single" w:sz="4" w:space="0" w:color="auto"/>
              <w:right w:val="single" w:sz="4" w:space="0" w:color="auto"/>
            </w:tcBorders>
            <w:shd w:val="clear" w:color="auto" w:fill="auto"/>
            <w:noWrap/>
            <w:vAlign w:val="center"/>
            <w:hideMark/>
          </w:tcPr>
          <w:p w14:paraId="7788F602"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w:t>
            </w:r>
          </w:p>
        </w:tc>
        <w:tc>
          <w:tcPr>
            <w:tcW w:w="850" w:type="dxa"/>
            <w:tcBorders>
              <w:top w:val="nil"/>
              <w:left w:val="nil"/>
              <w:bottom w:val="single" w:sz="4" w:space="0" w:color="auto"/>
              <w:right w:val="single" w:sz="4" w:space="0" w:color="auto"/>
            </w:tcBorders>
            <w:shd w:val="clear" w:color="auto" w:fill="auto"/>
            <w:noWrap/>
            <w:vAlign w:val="center"/>
            <w:hideMark/>
          </w:tcPr>
          <w:p w14:paraId="5C52AFCC"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6B2F15B9"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53</w:t>
            </w:r>
          </w:p>
        </w:tc>
        <w:tc>
          <w:tcPr>
            <w:tcW w:w="710" w:type="dxa"/>
            <w:tcBorders>
              <w:top w:val="nil"/>
              <w:left w:val="nil"/>
              <w:bottom w:val="single" w:sz="4" w:space="0" w:color="auto"/>
              <w:right w:val="single" w:sz="4" w:space="0" w:color="auto"/>
            </w:tcBorders>
            <w:shd w:val="clear" w:color="auto" w:fill="auto"/>
            <w:noWrap/>
            <w:vAlign w:val="center"/>
            <w:hideMark/>
          </w:tcPr>
          <w:p w14:paraId="08615AA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w:t>
            </w:r>
          </w:p>
        </w:tc>
        <w:tc>
          <w:tcPr>
            <w:tcW w:w="850" w:type="dxa"/>
            <w:tcBorders>
              <w:top w:val="nil"/>
              <w:left w:val="nil"/>
              <w:bottom w:val="single" w:sz="4" w:space="0" w:color="auto"/>
              <w:right w:val="single" w:sz="4" w:space="0" w:color="auto"/>
            </w:tcBorders>
            <w:shd w:val="clear" w:color="auto" w:fill="auto"/>
            <w:noWrap/>
            <w:vAlign w:val="center"/>
            <w:hideMark/>
          </w:tcPr>
          <w:p w14:paraId="19DEDF95"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59</w:t>
            </w:r>
          </w:p>
        </w:tc>
      </w:tr>
      <w:tr w:rsidR="001C3F8D" w:rsidRPr="001C3F8D" w14:paraId="41E602F8" w14:textId="77777777" w:rsidTr="007D23AA">
        <w:trPr>
          <w:trHeight w:val="269"/>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65B2CC0A" w14:textId="3477B0C4"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14</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Seguridad Pública</w:t>
            </w:r>
          </w:p>
        </w:tc>
        <w:tc>
          <w:tcPr>
            <w:tcW w:w="846" w:type="dxa"/>
            <w:tcBorders>
              <w:top w:val="nil"/>
              <w:left w:val="nil"/>
              <w:bottom w:val="single" w:sz="4" w:space="0" w:color="auto"/>
              <w:right w:val="single" w:sz="4" w:space="0" w:color="auto"/>
            </w:tcBorders>
            <w:shd w:val="clear" w:color="auto" w:fill="auto"/>
            <w:noWrap/>
            <w:vAlign w:val="center"/>
            <w:hideMark/>
          </w:tcPr>
          <w:p w14:paraId="174A83F0"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155</w:t>
            </w:r>
          </w:p>
        </w:tc>
        <w:tc>
          <w:tcPr>
            <w:tcW w:w="850" w:type="dxa"/>
            <w:tcBorders>
              <w:top w:val="nil"/>
              <w:left w:val="nil"/>
              <w:bottom w:val="single" w:sz="4" w:space="0" w:color="auto"/>
              <w:right w:val="single" w:sz="4" w:space="0" w:color="auto"/>
            </w:tcBorders>
            <w:shd w:val="clear" w:color="auto" w:fill="auto"/>
            <w:noWrap/>
            <w:vAlign w:val="center"/>
            <w:hideMark/>
          </w:tcPr>
          <w:p w14:paraId="20B43BAC"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3D61F2C7"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811</w:t>
            </w:r>
          </w:p>
        </w:tc>
        <w:tc>
          <w:tcPr>
            <w:tcW w:w="710" w:type="dxa"/>
            <w:tcBorders>
              <w:top w:val="nil"/>
              <w:left w:val="nil"/>
              <w:bottom w:val="single" w:sz="4" w:space="0" w:color="auto"/>
              <w:right w:val="single" w:sz="4" w:space="0" w:color="auto"/>
            </w:tcBorders>
            <w:shd w:val="clear" w:color="auto" w:fill="auto"/>
            <w:noWrap/>
            <w:vAlign w:val="center"/>
            <w:hideMark/>
          </w:tcPr>
          <w:p w14:paraId="71AB8618"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773</w:t>
            </w:r>
          </w:p>
        </w:tc>
        <w:tc>
          <w:tcPr>
            <w:tcW w:w="850" w:type="dxa"/>
            <w:tcBorders>
              <w:top w:val="nil"/>
              <w:left w:val="nil"/>
              <w:bottom w:val="single" w:sz="4" w:space="0" w:color="auto"/>
              <w:right w:val="single" w:sz="4" w:space="0" w:color="auto"/>
            </w:tcBorders>
            <w:shd w:val="clear" w:color="auto" w:fill="auto"/>
            <w:noWrap/>
            <w:vAlign w:val="center"/>
            <w:hideMark/>
          </w:tcPr>
          <w:p w14:paraId="5C4443B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1,739</w:t>
            </w:r>
          </w:p>
        </w:tc>
      </w:tr>
      <w:tr w:rsidR="001C3F8D" w:rsidRPr="001C3F8D" w14:paraId="3543E58A" w14:textId="77777777" w:rsidTr="007D23AA">
        <w:trPr>
          <w:trHeight w:val="146"/>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300CAEE0" w14:textId="00576985"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15</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la Juventud</w:t>
            </w:r>
          </w:p>
        </w:tc>
        <w:tc>
          <w:tcPr>
            <w:tcW w:w="846" w:type="dxa"/>
            <w:tcBorders>
              <w:top w:val="nil"/>
              <w:left w:val="nil"/>
              <w:bottom w:val="single" w:sz="4" w:space="0" w:color="auto"/>
              <w:right w:val="single" w:sz="4" w:space="0" w:color="auto"/>
            </w:tcBorders>
            <w:shd w:val="clear" w:color="auto" w:fill="auto"/>
            <w:noWrap/>
            <w:vAlign w:val="center"/>
            <w:hideMark/>
          </w:tcPr>
          <w:p w14:paraId="719D857D"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5</w:t>
            </w:r>
          </w:p>
        </w:tc>
        <w:tc>
          <w:tcPr>
            <w:tcW w:w="850" w:type="dxa"/>
            <w:tcBorders>
              <w:top w:val="nil"/>
              <w:left w:val="nil"/>
              <w:bottom w:val="single" w:sz="4" w:space="0" w:color="auto"/>
              <w:right w:val="single" w:sz="4" w:space="0" w:color="auto"/>
            </w:tcBorders>
            <w:shd w:val="clear" w:color="auto" w:fill="auto"/>
            <w:noWrap/>
            <w:vAlign w:val="center"/>
            <w:hideMark/>
          </w:tcPr>
          <w:p w14:paraId="4316FC81"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63E1B08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12</w:t>
            </w:r>
          </w:p>
        </w:tc>
        <w:tc>
          <w:tcPr>
            <w:tcW w:w="710" w:type="dxa"/>
            <w:tcBorders>
              <w:top w:val="nil"/>
              <w:left w:val="nil"/>
              <w:bottom w:val="single" w:sz="4" w:space="0" w:color="auto"/>
              <w:right w:val="single" w:sz="4" w:space="0" w:color="auto"/>
            </w:tcBorders>
            <w:shd w:val="clear" w:color="auto" w:fill="auto"/>
            <w:noWrap/>
            <w:vAlign w:val="center"/>
            <w:hideMark/>
          </w:tcPr>
          <w:p w14:paraId="643D6EA6"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5</w:t>
            </w:r>
          </w:p>
        </w:tc>
        <w:tc>
          <w:tcPr>
            <w:tcW w:w="850" w:type="dxa"/>
            <w:tcBorders>
              <w:top w:val="nil"/>
              <w:left w:val="nil"/>
              <w:bottom w:val="single" w:sz="4" w:space="0" w:color="auto"/>
              <w:right w:val="single" w:sz="4" w:space="0" w:color="auto"/>
            </w:tcBorders>
            <w:shd w:val="clear" w:color="auto" w:fill="auto"/>
            <w:noWrap/>
            <w:vAlign w:val="center"/>
            <w:hideMark/>
          </w:tcPr>
          <w:p w14:paraId="23CAC713"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22</w:t>
            </w:r>
          </w:p>
        </w:tc>
      </w:tr>
      <w:tr w:rsidR="001C3F8D" w:rsidRPr="001C3F8D" w14:paraId="4C0A88E8" w14:textId="77777777" w:rsidTr="007D23AA">
        <w:trPr>
          <w:trHeight w:val="205"/>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08C9BD79" w14:textId="0025F58C"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16</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del Trabajo y Previsión Social</w:t>
            </w:r>
          </w:p>
        </w:tc>
        <w:tc>
          <w:tcPr>
            <w:tcW w:w="846" w:type="dxa"/>
            <w:tcBorders>
              <w:top w:val="nil"/>
              <w:left w:val="nil"/>
              <w:bottom w:val="single" w:sz="4" w:space="0" w:color="auto"/>
              <w:right w:val="single" w:sz="4" w:space="0" w:color="auto"/>
            </w:tcBorders>
            <w:shd w:val="clear" w:color="auto" w:fill="auto"/>
            <w:noWrap/>
            <w:vAlign w:val="center"/>
            <w:hideMark/>
          </w:tcPr>
          <w:p w14:paraId="3E76725F"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39</w:t>
            </w:r>
          </w:p>
        </w:tc>
        <w:tc>
          <w:tcPr>
            <w:tcW w:w="850" w:type="dxa"/>
            <w:tcBorders>
              <w:top w:val="nil"/>
              <w:left w:val="nil"/>
              <w:bottom w:val="single" w:sz="4" w:space="0" w:color="auto"/>
              <w:right w:val="single" w:sz="4" w:space="0" w:color="auto"/>
            </w:tcBorders>
            <w:shd w:val="clear" w:color="auto" w:fill="auto"/>
            <w:noWrap/>
            <w:vAlign w:val="center"/>
            <w:hideMark/>
          </w:tcPr>
          <w:p w14:paraId="610E6ED1"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01BE2CA2"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19</w:t>
            </w:r>
          </w:p>
        </w:tc>
        <w:tc>
          <w:tcPr>
            <w:tcW w:w="710" w:type="dxa"/>
            <w:tcBorders>
              <w:top w:val="nil"/>
              <w:left w:val="nil"/>
              <w:bottom w:val="single" w:sz="4" w:space="0" w:color="auto"/>
              <w:right w:val="single" w:sz="4" w:space="0" w:color="auto"/>
            </w:tcBorders>
            <w:shd w:val="clear" w:color="auto" w:fill="auto"/>
            <w:noWrap/>
            <w:vAlign w:val="center"/>
            <w:hideMark/>
          </w:tcPr>
          <w:p w14:paraId="77C2FB1F"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16</w:t>
            </w:r>
          </w:p>
        </w:tc>
        <w:tc>
          <w:tcPr>
            <w:tcW w:w="850" w:type="dxa"/>
            <w:tcBorders>
              <w:top w:val="nil"/>
              <w:left w:val="nil"/>
              <w:bottom w:val="single" w:sz="4" w:space="0" w:color="auto"/>
              <w:right w:val="single" w:sz="4" w:space="0" w:color="auto"/>
            </w:tcBorders>
            <w:shd w:val="clear" w:color="auto" w:fill="auto"/>
            <w:noWrap/>
            <w:vAlign w:val="center"/>
            <w:hideMark/>
          </w:tcPr>
          <w:p w14:paraId="0E28BDEB"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74</w:t>
            </w:r>
          </w:p>
        </w:tc>
      </w:tr>
      <w:tr w:rsidR="001C3F8D" w:rsidRPr="001C3F8D" w14:paraId="2115CF94" w14:textId="77777777" w:rsidTr="001C3F8D">
        <w:trPr>
          <w:trHeight w:val="287"/>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4B331063" w14:textId="082BC690"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17</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Secretaría de Movilidad</w:t>
            </w:r>
          </w:p>
        </w:tc>
        <w:tc>
          <w:tcPr>
            <w:tcW w:w="846" w:type="dxa"/>
            <w:tcBorders>
              <w:top w:val="nil"/>
              <w:left w:val="nil"/>
              <w:bottom w:val="single" w:sz="4" w:space="0" w:color="auto"/>
              <w:right w:val="single" w:sz="4" w:space="0" w:color="auto"/>
            </w:tcBorders>
            <w:shd w:val="clear" w:color="auto" w:fill="auto"/>
            <w:noWrap/>
            <w:vAlign w:val="center"/>
            <w:hideMark/>
          </w:tcPr>
          <w:p w14:paraId="01087338"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54</w:t>
            </w:r>
          </w:p>
        </w:tc>
        <w:tc>
          <w:tcPr>
            <w:tcW w:w="850" w:type="dxa"/>
            <w:tcBorders>
              <w:top w:val="nil"/>
              <w:left w:val="nil"/>
              <w:bottom w:val="single" w:sz="4" w:space="0" w:color="auto"/>
              <w:right w:val="single" w:sz="4" w:space="0" w:color="auto"/>
            </w:tcBorders>
            <w:shd w:val="clear" w:color="auto" w:fill="auto"/>
            <w:noWrap/>
            <w:vAlign w:val="center"/>
            <w:hideMark/>
          </w:tcPr>
          <w:p w14:paraId="3C38E93C"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6E587DFC"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36</w:t>
            </w:r>
          </w:p>
        </w:tc>
        <w:tc>
          <w:tcPr>
            <w:tcW w:w="710" w:type="dxa"/>
            <w:tcBorders>
              <w:top w:val="nil"/>
              <w:left w:val="nil"/>
              <w:bottom w:val="single" w:sz="4" w:space="0" w:color="auto"/>
              <w:right w:val="single" w:sz="4" w:space="0" w:color="auto"/>
            </w:tcBorders>
            <w:shd w:val="clear" w:color="auto" w:fill="auto"/>
            <w:noWrap/>
            <w:vAlign w:val="center"/>
            <w:hideMark/>
          </w:tcPr>
          <w:p w14:paraId="53E61406"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35</w:t>
            </w:r>
          </w:p>
        </w:tc>
        <w:tc>
          <w:tcPr>
            <w:tcW w:w="850" w:type="dxa"/>
            <w:tcBorders>
              <w:top w:val="nil"/>
              <w:left w:val="nil"/>
              <w:bottom w:val="single" w:sz="4" w:space="0" w:color="auto"/>
              <w:right w:val="single" w:sz="4" w:space="0" w:color="auto"/>
            </w:tcBorders>
            <w:shd w:val="clear" w:color="auto" w:fill="auto"/>
            <w:noWrap/>
            <w:vAlign w:val="center"/>
            <w:hideMark/>
          </w:tcPr>
          <w:p w14:paraId="3C9AFE2D"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125</w:t>
            </w:r>
          </w:p>
        </w:tc>
      </w:tr>
      <w:tr w:rsidR="001C3F8D" w:rsidRPr="001C3F8D" w14:paraId="6B5B7F56" w14:textId="77777777" w:rsidTr="007D23AA">
        <w:trPr>
          <w:trHeight w:val="126"/>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5CC92254" w14:textId="7E2C6501" w:rsidR="001C3F8D" w:rsidRPr="001C3F8D" w:rsidRDefault="001C3F8D" w:rsidP="001C3F8D">
            <w:pPr>
              <w:spacing w:after="0" w:line="240" w:lineRule="auto"/>
              <w:rPr>
                <w:rFonts w:ascii="Arial" w:eastAsia="Times New Roman" w:hAnsi="Arial" w:cs="Arial"/>
                <w:color w:val="000000"/>
                <w:sz w:val="18"/>
                <w:szCs w:val="20"/>
                <w:lang w:eastAsia="es-MX"/>
              </w:rPr>
            </w:pPr>
            <w:r w:rsidRPr="001C3F8D">
              <w:rPr>
                <w:rFonts w:ascii="Arial" w:eastAsia="Times New Roman" w:hAnsi="Arial" w:cs="Arial"/>
                <w:color w:val="000000"/>
                <w:sz w:val="18"/>
                <w:szCs w:val="20"/>
                <w:lang w:eastAsia="es-MX"/>
              </w:rPr>
              <w:t>18</w:t>
            </w:r>
            <w:r w:rsidR="003824C9">
              <w:rPr>
                <w:rFonts w:ascii="Arial" w:eastAsia="Times New Roman" w:hAnsi="Arial" w:cs="Arial"/>
                <w:color w:val="000000"/>
                <w:sz w:val="18"/>
                <w:szCs w:val="20"/>
                <w:lang w:eastAsia="es-MX"/>
              </w:rPr>
              <w:t>0000</w:t>
            </w:r>
            <w:r w:rsidRPr="001C3F8D">
              <w:rPr>
                <w:rFonts w:ascii="Arial" w:eastAsia="Times New Roman" w:hAnsi="Arial" w:cs="Arial"/>
                <w:color w:val="000000"/>
                <w:sz w:val="18"/>
                <w:szCs w:val="20"/>
                <w:lang w:eastAsia="es-MX"/>
              </w:rPr>
              <w:t xml:space="preserve"> Consejería Jurídica</w:t>
            </w:r>
          </w:p>
        </w:tc>
        <w:tc>
          <w:tcPr>
            <w:tcW w:w="846" w:type="dxa"/>
            <w:tcBorders>
              <w:top w:val="nil"/>
              <w:left w:val="nil"/>
              <w:bottom w:val="single" w:sz="4" w:space="0" w:color="auto"/>
              <w:right w:val="single" w:sz="4" w:space="0" w:color="auto"/>
            </w:tcBorders>
            <w:shd w:val="clear" w:color="auto" w:fill="auto"/>
            <w:noWrap/>
            <w:vAlign w:val="center"/>
            <w:hideMark/>
          </w:tcPr>
          <w:p w14:paraId="2B36C7E2"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10</w:t>
            </w:r>
          </w:p>
        </w:tc>
        <w:tc>
          <w:tcPr>
            <w:tcW w:w="850" w:type="dxa"/>
            <w:tcBorders>
              <w:top w:val="nil"/>
              <w:left w:val="nil"/>
              <w:bottom w:val="single" w:sz="4" w:space="0" w:color="auto"/>
              <w:right w:val="single" w:sz="4" w:space="0" w:color="auto"/>
            </w:tcBorders>
            <w:shd w:val="clear" w:color="auto" w:fill="auto"/>
            <w:noWrap/>
            <w:vAlign w:val="center"/>
            <w:hideMark/>
          </w:tcPr>
          <w:p w14:paraId="6F9EFAFF"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410FF6EE"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15</w:t>
            </w:r>
          </w:p>
        </w:tc>
        <w:tc>
          <w:tcPr>
            <w:tcW w:w="710" w:type="dxa"/>
            <w:tcBorders>
              <w:top w:val="nil"/>
              <w:left w:val="nil"/>
              <w:bottom w:val="single" w:sz="4" w:space="0" w:color="auto"/>
              <w:right w:val="single" w:sz="4" w:space="0" w:color="auto"/>
            </w:tcBorders>
            <w:shd w:val="clear" w:color="auto" w:fill="auto"/>
            <w:noWrap/>
            <w:vAlign w:val="center"/>
            <w:hideMark/>
          </w:tcPr>
          <w:p w14:paraId="1C80F0B0"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85</w:t>
            </w:r>
          </w:p>
        </w:tc>
        <w:tc>
          <w:tcPr>
            <w:tcW w:w="850" w:type="dxa"/>
            <w:tcBorders>
              <w:top w:val="nil"/>
              <w:left w:val="nil"/>
              <w:bottom w:val="single" w:sz="4" w:space="0" w:color="auto"/>
              <w:right w:val="single" w:sz="4" w:space="0" w:color="auto"/>
            </w:tcBorders>
            <w:shd w:val="clear" w:color="auto" w:fill="auto"/>
            <w:noWrap/>
            <w:vAlign w:val="center"/>
            <w:hideMark/>
          </w:tcPr>
          <w:p w14:paraId="199E5CD1" w14:textId="77777777" w:rsidR="001C3F8D" w:rsidRPr="001C3F8D" w:rsidRDefault="001C3F8D" w:rsidP="001C3F8D">
            <w:pPr>
              <w:spacing w:after="0" w:line="240" w:lineRule="auto"/>
              <w:jc w:val="center"/>
              <w:rPr>
                <w:rFonts w:ascii="Arial" w:eastAsia="Times New Roman" w:hAnsi="Arial" w:cs="Arial"/>
                <w:bCs/>
                <w:sz w:val="18"/>
                <w:szCs w:val="20"/>
                <w:lang w:eastAsia="es-MX"/>
              </w:rPr>
            </w:pPr>
            <w:r w:rsidRPr="001C3F8D">
              <w:rPr>
                <w:rFonts w:ascii="Arial" w:eastAsia="Times New Roman" w:hAnsi="Arial" w:cs="Arial"/>
                <w:bCs/>
                <w:sz w:val="18"/>
                <w:szCs w:val="20"/>
                <w:lang w:eastAsia="es-MX"/>
              </w:rPr>
              <w:t>110</w:t>
            </w:r>
          </w:p>
        </w:tc>
      </w:tr>
      <w:tr w:rsidR="001C3F8D" w:rsidRPr="001C3F8D" w14:paraId="1C52E78E" w14:textId="77777777" w:rsidTr="001C3F8D">
        <w:trPr>
          <w:trHeight w:val="232"/>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3030F609" w14:textId="73B46070" w:rsidR="001C3F8D" w:rsidRPr="001C3F8D" w:rsidRDefault="001C3F8D" w:rsidP="001C3F8D">
            <w:pPr>
              <w:spacing w:after="0" w:line="240" w:lineRule="auto"/>
              <w:rPr>
                <w:rFonts w:ascii="Arial" w:eastAsia="Times New Roman" w:hAnsi="Arial" w:cs="Arial"/>
                <w:b/>
                <w:bCs/>
                <w:color w:val="000000"/>
                <w:sz w:val="18"/>
                <w:szCs w:val="20"/>
                <w:lang w:eastAsia="es-MX"/>
              </w:rPr>
            </w:pPr>
            <w:r w:rsidRPr="001C3F8D">
              <w:rPr>
                <w:rFonts w:ascii="Arial" w:eastAsia="Times New Roman" w:hAnsi="Arial" w:cs="Arial"/>
                <w:b/>
                <w:bCs/>
                <w:color w:val="000000"/>
                <w:sz w:val="18"/>
                <w:szCs w:val="20"/>
                <w:lang w:eastAsia="es-MX"/>
              </w:rPr>
              <w:t>Total de Plazas Poder Ejecutivo Estatal</w:t>
            </w:r>
          </w:p>
        </w:tc>
        <w:tc>
          <w:tcPr>
            <w:tcW w:w="846" w:type="dxa"/>
            <w:tcBorders>
              <w:top w:val="nil"/>
              <w:left w:val="nil"/>
              <w:bottom w:val="single" w:sz="4" w:space="0" w:color="auto"/>
              <w:right w:val="single" w:sz="4" w:space="0" w:color="auto"/>
            </w:tcBorders>
            <w:shd w:val="clear" w:color="auto" w:fill="auto"/>
            <w:noWrap/>
            <w:vAlign w:val="center"/>
            <w:hideMark/>
          </w:tcPr>
          <w:p w14:paraId="615B9168"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2,679</w:t>
            </w:r>
          </w:p>
        </w:tc>
        <w:tc>
          <w:tcPr>
            <w:tcW w:w="850" w:type="dxa"/>
            <w:tcBorders>
              <w:top w:val="nil"/>
              <w:left w:val="nil"/>
              <w:bottom w:val="single" w:sz="4" w:space="0" w:color="auto"/>
              <w:right w:val="single" w:sz="4" w:space="0" w:color="auto"/>
            </w:tcBorders>
            <w:shd w:val="clear" w:color="auto" w:fill="auto"/>
            <w:noWrap/>
            <w:vAlign w:val="center"/>
            <w:hideMark/>
          </w:tcPr>
          <w:p w14:paraId="10E63054"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198</w:t>
            </w:r>
          </w:p>
        </w:tc>
        <w:tc>
          <w:tcPr>
            <w:tcW w:w="708" w:type="dxa"/>
            <w:tcBorders>
              <w:top w:val="nil"/>
              <w:left w:val="nil"/>
              <w:bottom w:val="single" w:sz="4" w:space="0" w:color="auto"/>
              <w:right w:val="single" w:sz="4" w:space="0" w:color="auto"/>
            </w:tcBorders>
            <w:shd w:val="clear" w:color="auto" w:fill="auto"/>
            <w:noWrap/>
            <w:vAlign w:val="center"/>
            <w:hideMark/>
          </w:tcPr>
          <w:p w14:paraId="69D8CF6B"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1,254</w:t>
            </w:r>
          </w:p>
        </w:tc>
        <w:tc>
          <w:tcPr>
            <w:tcW w:w="710" w:type="dxa"/>
            <w:tcBorders>
              <w:top w:val="nil"/>
              <w:left w:val="nil"/>
              <w:bottom w:val="single" w:sz="4" w:space="0" w:color="auto"/>
              <w:right w:val="single" w:sz="4" w:space="0" w:color="auto"/>
            </w:tcBorders>
            <w:shd w:val="clear" w:color="auto" w:fill="auto"/>
            <w:noWrap/>
            <w:vAlign w:val="center"/>
            <w:hideMark/>
          </w:tcPr>
          <w:p w14:paraId="3D9A31F5"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1,611</w:t>
            </w:r>
          </w:p>
        </w:tc>
        <w:tc>
          <w:tcPr>
            <w:tcW w:w="850" w:type="dxa"/>
            <w:tcBorders>
              <w:top w:val="nil"/>
              <w:left w:val="nil"/>
              <w:bottom w:val="single" w:sz="4" w:space="0" w:color="auto"/>
              <w:right w:val="single" w:sz="4" w:space="0" w:color="auto"/>
            </w:tcBorders>
            <w:shd w:val="clear" w:color="auto" w:fill="auto"/>
            <w:noWrap/>
            <w:vAlign w:val="center"/>
            <w:hideMark/>
          </w:tcPr>
          <w:p w14:paraId="5F7B6808"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5,742</w:t>
            </w:r>
          </w:p>
        </w:tc>
      </w:tr>
      <w:tr w:rsidR="001C3F8D" w:rsidRPr="001C3F8D" w14:paraId="4B43FDB8" w14:textId="77777777" w:rsidTr="001C3F8D">
        <w:trPr>
          <w:trHeight w:val="279"/>
          <w:jc w:val="center"/>
        </w:trPr>
        <w:tc>
          <w:tcPr>
            <w:tcW w:w="4826" w:type="dxa"/>
            <w:tcBorders>
              <w:top w:val="nil"/>
              <w:left w:val="single" w:sz="4" w:space="0" w:color="auto"/>
              <w:bottom w:val="single" w:sz="4" w:space="0" w:color="auto"/>
              <w:right w:val="single" w:sz="4" w:space="0" w:color="auto"/>
            </w:tcBorders>
            <w:shd w:val="clear" w:color="auto" w:fill="auto"/>
            <w:noWrap/>
            <w:vAlign w:val="center"/>
            <w:hideMark/>
          </w:tcPr>
          <w:p w14:paraId="3389F499" w14:textId="02D9F3E5" w:rsidR="001C3F8D" w:rsidRPr="001C3F8D" w:rsidRDefault="001C3F8D" w:rsidP="001C3F8D">
            <w:pPr>
              <w:spacing w:after="0" w:line="240" w:lineRule="auto"/>
              <w:rPr>
                <w:rFonts w:ascii="Arial" w:eastAsia="Times New Roman" w:hAnsi="Arial" w:cs="Arial"/>
                <w:b/>
                <w:bCs/>
                <w:color w:val="000000"/>
                <w:sz w:val="18"/>
                <w:szCs w:val="20"/>
                <w:lang w:eastAsia="es-MX"/>
              </w:rPr>
            </w:pPr>
            <w:r w:rsidRPr="001C3F8D">
              <w:rPr>
                <w:rFonts w:ascii="Arial" w:eastAsia="Times New Roman" w:hAnsi="Arial" w:cs="Arial"/>
                <w:b/>
                <w:bCs/>
                <w:color w:val="000000"/>
                <w:sz w:val="18"/>
                <w:szCs w:val="20"/>
                <w:lang w:eastAsia="es-MX"/>
              </w:rPr>
              <w:t>Total de Horas Poder Ejecutivo Estatal</w:t>
            </w:r>
          </w:p>
        </w:tc>
        <w:tc>
          <w:tcPr>
            <w:tcW w:w="846" w:type="dxa"/>
            <w:tcBorders>
              <w:top w:val="nil"/>
              <w:left w:val="nil"/>
              <w:bottom w:val="single" w:sz="4" w:space="0" w:color="auto"/>
              <w:right w:val="single" w:sz="4" w:space="0" w:color="auto"/>
            </w:tcBorders>
            <w:shd w:val="clear" w:color="auto" w:fill="auto"/>
            <w:noWrap/>
            <w:vAlign w:val="center"/>
            <w:hideMark/>
          </w:tcPr>
          <w:p w14:paraId="4E796C65"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17,148</w:t>
            </w:r>
          </w:p>
        </w:tc>
        <w:tc>
          <w:tcPr>
            <w:tcW w:w="850" w:type="dxa"/>
            <w:tcBorders>
              <w:top w:val="nil"/>
              <w:left w:val="nil"/>
              <w:bottom w:val="single" w:sz="4" w:space="0" w:color="auto"/>
              <w:right w:val="single" w:sz="4" w:space="0" w:color="auto"/>
            </w:tcBorders>
            <w:shd w:val="clear" w:color="auto" w:fill="auto"/>
            <w:noWrap/>
            <w:vAlign w:val="center"/>
            <w:hideMark/>
          </w:tcPr>
          <w:p w14:paraId="23403E3A"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5,101</w:t>
            </w:r>
          </w:p>
        </w:tc>
        <w:tc>
          <w:tcPr>
            <w:tcW w:w="708" w:type="dxa"/>
            <w:tcBorders>
              <w:top w:val="nil"/>
              <w:left w:val="nil"/>
              <w:bottom w:val="single" w:sz="4" w:space="0" w:color="auto"/>
              <w:right w:val="single" w:sz="4" w:space="0" w:color="auto"/>
            </w:tcBorders>
            <w:shd w:val="clear" w:color="auto" w:fill="auto"/>
            <w:noWrap/>
            <w:vAlign w:val="center"/>
            <w:hideMark/>
          </w:tcPr>
          <w:p w14:paraId="72A0013F"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0</w:t>
            </w:r>
          </w:p>
        </w:tc>
        <w:tc>
          <w:tcPr>
            <w:tcW w:w="710" w:type="dxa"/>
            <w:tcBorders>
              <w:top w:val="nil"/>
              <w:left w:val="nil"/>
              <w:bottom w:val="single" w:sz="4" w:space="0" w:color="auto"/>
              <w:right w:val="single" w:sz="4" w:space="0" w:color="auto"/>
            </w:tcBorders>
            <w:shd w:val="clear" w:color="auto" w:fill="auto"/>
            <w:noWrap/>
            <w:vAlign w:val="center"/>
            <w:hideMark/>
          </w:tcPr>
          <w:p w14:paraId="7F5CC758"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733</w:t>
            </w:r>
          </w:p>
        </w:tc>
        <w:tc>
          <w:tcPr>
            <w:tcW w:w="850" w:type="dxa"/>
            <w:tcBorders>
              <w:top w:val="nil"/>
              <w:left w:val="nil"/>
              <w:bottom w:val="single" w:sz="4" w:space="0" w:color="auto"/>
              <w:right w:val="single" w:sz="4" w:space="0" w:color="auto"/>
            </w:tcBorders>
            <w:shd w:val="clear" w:color="auto" w:fill="auto"/>
            <w:noWrap/>
            <w:vAlign w:val="center"/>
            <w:hideMark/>
          </w:tcPr>
          <w:p w14:paraId="255865BE" w14:textId="77777777" w:rsidR="001C3F8D" w:rsidRPr="001C3F8D" w:rsidRDefault="001C3F8D" w:rsidP="001C3F8D">
            <w:pPr>
              <w:spacing w:after="0" w:line="240" w:lineRule="auto"/>
              <w:jc w:val="center"/>
              <w:rPr>
                <w:rFonts w:ascii="Arial" w:eastAsia="Times New Roman" w:hAnsi="Arial" w:cs="Arial"/>
                <w:b/>
                <w:bCs/>
                <w:sz w:val="18"/>
                <w:szCs w:val="20"/>
                <w:lang w:eastAsia="es-MX"/>
              </w:rPr>
            </w:pPr>
            <w:r w:rsidRPr="001C3F8D">
              <w:rPr>
                <w:rFonts w:ascii="Arial" w:eastAsia="Times New Roman" w:hAnsi="Arial" w:cs="Arial"/>
                <w:b/>
                <w:bCs/>
                <w:sz w:val="18"/>
                <w:szCs w:val="20"/>
                <w:lang w:eastAsia="es-MX"/>
              </w:rPr>
              <w:t>22,982</w:t>
            </w:r>
          </w:p>
        </w:tc>
      </w:tr>
    </w:tbl>
    <w:p w14:paraId="4688CAED" w14:textId="77777777" w:rsidR="001C3F8D" w:rsidRPr="00B23F97" w:rsidRDefault="001C3F8D" w:rsidP="001C3F8D">
      <w:pPr>
        <w:spacing w:after="0" w:line="240" w:lineRule="auto"/>
        <w:jc w:val="both"/>
        <w:rPr>
          <w:rFonts w:ascii="Arial" w:hAnsi="Arial" w:cs="Arial"/>
          <w:sz w:val="18"/>
          <w:lang w:val="es-ES"/>
        </w:rPr>
      </w:pPr>
      <w:r w:rsidRPr="00B23F97">
        <w:rPr>
          <w:rFonts w:ascii="Arial" w:hAnsi="Arial" w:cs="Arial"/>
          <w:b/>
          <w:sz w:val="18"/>
          <w:lang w:val="es-ES"/>
        </w:rPr>
        <w:t>Nota</w:t>
      </w:r>
      <w:r w:rsidRPr="00B23F97">
        <w:rPr>
          <w:rFonts w:ascii="Arial" w:hAnsi="Arial" w:cs="Arial"/>
          <w:sz w:val="18"/>
          <w:lang w:val="es-ES"/>
        </w:rPr>
        <w:t>: Las plazas y horas de la tabla anterior, serán sujetas a los ajustes que sean necesarios, tendientes al cumplimiento de las disposiciones de disciplina en el ejercicio del gasto y al monto autorizado para tal fin.</w:t>
      </w:r>
    </w:p>
    <w:p w14:paraId="340AE97E" w14:textId="77777777" w:rsidR="00766435" w:rsidRPr="003203AD" w:rsidRDefault="00766435" w:rsidP="001D2F77">
      <w:pPr>
        <w:spacing w:after="0" w:line="240" w:lineRule="auto"/>
        <w:jc w:val="both"/>
        <w:rPr>
          <w:rFonts w:ascii="Arial" w:hAnsi="Arial" w:cs="Arial"/>
          <w:lang w:val="es-ES"/>
        </w:rPr>
      </w:pPr>
    </w:p>
    <w:p w14:paraId="41731CDF" w14:textId="25158B10" w:rsidR="00A735DA" w:rsidRPr="003203AD" w:rsidRDefault="00A735DA" w:rsidP="001D2F77">
      <w:pPr>
        <w:spacing w:after="0" w:line="240" w:lineRule="auto"/>
        <w:ind w:left="426" w:hanging="426"/>
        <w:jc w:val="both"/>
        <w:rPr>
          <w:rFonts w:ascii="Arial" w:hAnsi="Arial" w:cs="Arial"/>
          <w:lang w:val="es-ES"/>
        </w:rPr>
      </w:pPr>
      <w:r w:rsidRPr="003203AD">
        <w:rPr>
          <w:rFonts w:ascii="Arial" w:hAnsi="Arial" w:cs="Arial"/>
          <w:lang w:val="es-ES"/>
        </w:rPr>
        <w:t>II.</w:t>
      </w:r>
      <w:r w:rsidRPr="003203AD">
        <w:rPr>
          <w:rFonts w:ascii="Arial" w:hAnsi="Arial" w:cs="Arial"/>
          <w:lang w:val="es-ES"/>
        </w:rPr>
        <w:tab/>
        <w:t xml:space="preserve">El Subsistema de Educación Estatal </w:t>
      </w:r>
      <w:r w:rsidR="00A06B91">
        <w:rPr>
          <w:rFonts w:ascii="Arial" w:hAnsi="Arial" w:cs="Arial"/>
          <w:lang w:val="es-ES"/>
        </w:rPr>
        <w:t>se integra por las siguientes plazas y horas</w:t>
      </w:r>
      <w:r w:rsidRPr="003203AD">
        <w:rPr>
          <w:rFonts w:ascii="Arial" w:hAnsi="Arial" w:cs="Arial"/>
          <w:lang w:val="es-ES"/>
        </w:rPr>
        <w:t>.</w:t>
      </w:r>
    </w:p>
    <w:p w14:paraId="7827811B" w14:textId="77777777" w:rsidR="00A735DA" w:rsidRPr="003203AD" w:rsidRDefault="00A735DA" w:rsidP="001D2F77">
      <w:pPr>
        <w:pStyle w:val="Sinespaciado"/>
        <w:rPr>
          <w:rFonts w:ascii="Arial" w:eastAsia="Calibri" w:hAnsi="Arial" w:cs="Arial"/>
          <w:lang w:val="es-ES" w:eastAsia="en-US"/>
        </w:rPr>
      </w:pPr>
    </w:p>
    <w:p w14:paraId="1E90F0CE" w14:textId="101955EF"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7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8"/>
        <w:gridCol w:w="1200"/>
      </w:tblGrid>
      <w:tr w:rsidR="0025229F" w:rsidRPr="004C1072" w14:paraId="10672305" w14:textId="77777777" w:rsidTr="0025229F">
        <w:trPr>
          <w:trHeight w:val="315"/>
          <w:tblHeader/>
          <w:jc w:val="center"/>
        </w:trPr>
        <w:tc>
          <w:tcPr>
            <w:tcW w:w="7458" w:type="dxa"/>
            <w:gridSpan w:val="2"/>
            <w:tcBorders>
              <w:top w:val="nil"/>
              <w:left w:val="nil"/>
              <w:bottom w:val="single" w:sz="4" w:space="0" w:color="auto"/>
              <w:right w:val="nil"/>
            </w:tcBorders>
            <w:shd w:val="clear" w:color="auto" w:fill="auto"/>
            <w:vAlign w:val="center"/>
          </w:tcPr>
          <w:p w14:paraId="062339A5" w14:textId="37026C92" w:rsidR="0025229F" w:rsidRPr="004C1072" w:rsidRDefault="0025229F" w:rsidP="001D2F77">
            <w:pPr>
              <w:spacing w:before="20" w:after="20" w:line="240" w:lineRule="auto"/>
              <w:jc w:val="center"/>
              <w:rPr>
                <w:rFonts w:ascii="Arial" w:eastAsia="Times New Roman" w:hAnsi="Arial" w:cs="Arial"/>
                <w:b/>
                <w:bCs/>
                <w:sz w:val="20"/>
              </w:rPr>
            </w:pPr>
            <w:bookmarkStart w:id="155" w:name="_Toc522869269"/>
            <w:bookmarkStart w:id="156" w:name="_Toc526757484"/>
            <w:bookmarkStart w:id="157" w:name="_Toc22021930"/>
            <w:bookmarkStart w:id="158" w:name="_Toc22983188"/>
            <w:r>
              <w:rPr>
                <w:rFonts w:ascii="Arial" w:eastAsia="Times New Roman" w:hAnsi="Arial" w:cs="Arial"/>
                <w:b/>
                <w:lang w:val="es-ES"/>
              </w:rPr>
              <w:t>Tabla 37</w:t>
            </w:r>
            <w:r w:rsidRPr="003203AD">
              <w:rPr>
                <w:rFonts w:ascii="Arial" w:eastAsia="Times New Roman" w:hAnsi="Arial" w:cs="Arial"/>
                <w:b/>
                <w:lang w:val="es-ES"/>
              </w:rPr>
              <w:t>. Plazas y Horas del Magisterio</w:t>
            </w:r>
            <w:bookmarkEnd w:id="155"/>
            <w:bookmarkEnd w:id="156"/>
            <w:bookmarkEnd w:id="157"/>
            <w:bookmarkEnd w:id="158"/>
          </w:p>
        </w:tc>
      </w:tr>
      <w:tr w:rsidR="00A735DA" w:rsidRPr="004C1072" w14:paraId="1BCC1FA4" w14:textId="77777777" w:rsidTr="0025229F">
        <w:trPr>
          <w:trHeight w:val="315"/>
          <w:tblHeader/>
          <w:jc w:val="center"/>
        </w:trPr>
        <w:tc>
          <w:tcPr>
            <w:tcW w:w="6258" w:type="dxa"/>
            <w:tcBorders>
              <w:top w:val="single" w:sz="4" w:space="0" w:color="auto"/>
            </w:tcBorders>
            <w:shd w:val="clear" w:color="auto" w:fill="auto"/>
            <w:vAlign w:val="center"/>
            <w:hideMark/>
          </w:tcPr>
          <w:p w14:paraId="3972DC63" w14:textId="77777777" w:rsidR="00A735DA" w:rsidRPr="004C1072" w:rsidRDefault="00A735DA" w:rsidP="001D2F77">
            <w:pPr>
              <w:spacing w:before="20" w:after="20" w:line="240" w:lineRule="auto"/>
              <w:jc w:val="center"/>
              <w:rPr>
                <w:rFonts w:ascii="Arial" w:eastAsia="Times New Roman" w:hAnsi="Arial" w:cs="Arial"/>
                <w:b/>
                <w:bCs/>
                <w:sz w:val="20"/>
              </w:rPr>
            </w:pPr>
            <w:r w:rsidRPr="004C1072">
              <w:rPr>
                <w:rFonts w:ascii="Arial" w:eastAsia="Times New Roman" w:hAnsi="Arial" w:cs="Arial"/>
                <w:b/>
                <w:sz w:val="20"/>
                <w:lang w:val="es-ES"/>
              </w:rPr>
              <w:t>Plazas y Horas</w:t>
            </w:r>
          </w:p>
        </w:tc>
        <w:tc>
          <w:tcPr>
            <w:tcW w:w="1200" w:type="dxa"/>
            <w:tcBorders>
              <w:top w:val="single" w:sz="4" w:space="0" w:color="auto"/>
            </w:tcBorders>
            <w:shd w:val="clear" w:color="auto" w:fill="auto"/>
            <w:vAlign w:val="center"/>
            <w:hideMark/>
          </w:tcPr>
          <w:p w14:paraId="067D9BBC" w14:textId="77777777" w:rsidR="00A735DA" w:rsidRPr="004C1072" w:rsidRDefault="00A735DA" w:rsidP="001D2F77">
            <w:pPr>
              <w:spacing w:before="20" w:after="20" w:line="240" w:lineRule="auto"/>
              <w:jc w:val="center"/>
              <w:rPr>
                <w:rFonts w:ascii="Arial" w:eastAsia="Times New Roman" w:hAnsi="Arial" w:cs="Arial"/>
                <w:b/>
                <w:bCs/>
                <w:sz w:val="20"/>
              </w:rPr>
            </w:pPr>
            <w:r w:rsidRPr="004C1072">
              <w:rPr>
                <w:rFonts w:ascii="Arial" w:eastAsia="Times New Roman" w:hAnsi="Arial" w:cs="Arial"/>
                <w:b/>
                <w:bCs/>
                <w:sz w:val="20"/>
              </w:rPr>
              <w:t>Número</w:t>
            </w:r>
          </w:p>
        </w:tc>
      </w:tr>
      <w:tr w:rsidR="00A735DA" w:rsidRPr="004C1072" w14:paraId="20AF8C83" w14:textId="77777777" w:rsidTr="00D269C6">
        <w:trPr>
          <w:trHeight w:val="315"/>
          <w:jc w:val="center"/>
        </w:trPr>
        <w:tc>
          <w:tcPr>
            <w:tcW w:w="6258" w:type="dxa"/>
            <w:shd w:val="clear" w:color="auto" w:fill="auto"/>
            <w:noWrap/>
            <w:vAlign w:val="bottom"/>
            <w:hideMark/>
          </w:tcPr>
          <w:p w14:paraId="00E68DBB" w14:textId="77777777" w:rsidR="00A735DA" w:rsidRPr="004C1072" w:rsidRDefault="00A735DA" w:rsidP="001D2F77">
            <w:pPr>
              <w:spacing w:before="20" w:after="20" w:line="240" w:lineRule="auto"/>
              <w:rPr>
                <w:rFonts w:ascii="Arial" w:eastAsia="Times New Roman" w:hAnsi="Arial" w:cs="Arial"/>
                <w:b/>
                <w:bCs/>
                <w:sz w:val="20"/>
              </w:rPr>
            </w:pPr>
            <w:r w:rsidRPr="004C1072">
              <w:rPr>
                <w:rFonts w:ascii="Arial" w:eastAsia="Times New Roman" w:hAnsi="Arial" w:cs="Arial"/>
                <w:b/>
                <w:bCs/>
                <w:sz w:val="20"/>
              </w:rPr>
              <w:t>Total de Plazas Estimadas</w:t>
            </w:r>
          </w:p>
        </w:tc>
        <w:tc>
          <w:tcPr>
            <w:tcW w:w="1200" w:type="dxa"/>
            <w:shd w:val="clear" w:color="auto" w:fill="auto"/>
            <w:noWrap/>
            <w:vAlign w:val="center"/>
          </w:tcPr>
          <w:p w14:paraId="27D7E66C" w14:textId="4DA2D2AE" w:rsidR="00A735DA" w:rsidRPr="004C1072" w:rsidRDefault="001C3F8D" w:rsidP="001D2F77">
            <w:pPr>
              <w:spacing w:before="20" w:after="20" w:line="240" w:lineRule="auto"/>
              <w:jc w:val="right"/>
              <w:rPr>
                <w:rFonts w:ascii="Arial" w:eastAsia="Times New Roman" w:hAnsi="Arial" w:cs="Arial"/>
                <w:b/>
                <w:bCs/>
                <w:sz w:val="20"/>
              </w:rPr>
            </w:pPr>
            <w:r>
              <w:rPr>
                <w:rFonts w:ascii="Arial" w:eastAsia="Times New Roman" w:hAnsi="Arial" w:cs="Arial"/>
                <w:b/>
                <w:bCs/>
                <w:sz w:val="20"/>
              </w:rPr>
              <w:t>8,598</w:t>
            </w:r>
          </w:p>
        </w:tc>
      </w:tr>
      <w:tr w:rsidR="00A735DA" w:rsidRPr="004C1072" w14:paraId="5E7B5899" w14:textId="77777777" w:rsidTr="00D269C6">
        <w:trPr>
          <w:trHeight w:val="315"/>
          <w:jc w:val="center"/>
        </w:trPr>
        <w:tc>
          <w:tcPr>
            <w:tcW w:w="6258" w:type="dxa"/>
            <w:shd w:val="clear" w:color="auto" w:fill="auto"/>
            <w:vAlign w:val="center"/>
            <w:hideMark/>
          </w:tcPr>
          <w:p w14:paraId="09AE4350" w14:textId="77777777" w:rsidR="00A735DA" w:rsidRPr="004C1072" w:rsidRDefault="00A735DA" w:rsidP="001D2F77">
            <w:pPr>
              <w:spacing w:before="20" w:after="20" w:line="240" w:lineRule="auto"/>
              <w:ind w:left="209"/>
              <w:rPr>
                <w:rFonts w:ascii="Arial" w:eastAsia="Times New Roman" w:hAnsi="Arial" w:cs="Arial"/>
                <w:sz w:val="20"/>
              </w:rPr>
            </w:pPr>
            <w:r w:rsidRPr="004C1072">
              <w:rPr>
                <w:rFonts w:ascii="Arial" w:eastAsia="Times New Roman" w:hAnsi="Arial" w:cs="Arial"/>
                <w:sz w:val="20"/>
                <w:lang w:val="es-ES"/>
              </w:rPr>
              <w:t>Plazas Magisterio Federal Estimadas</w:t>
            </w:r>
          </w:p>
        </w:tc>
        <w:tc>
          <w:tcPr>
            <w:tcW w:w="1200" w:type="dxa"/>
            <w:shd w:val="clear" w:color="auto" w:fill="auto"/>
            <w:vAlign w:val="center"/>
          </w:tcPr>
          <w:p w14:paraId="7D591B5A" w14:textId="3D3B35CA" w:rsidR="00A735DA" w:rsidRPr="004C1072" w:rsidRDefault="00A06B91" w:rsidP="001D2F77">
            <w:pPr>
              <w:spacing w:before="20" w:after="20" w:line="240" w:lineRule="auto"/>
              <w:jc w:val="right"/>
              <w:rPr>
                <w:rFonts w:ascii="Arial" w:eastAsia="Times New Roman" w:hAnsi="Arial" w:cs="Arial"/>
                <w:sz w:val="20"/>
              </w:rPr>
            </w:pPr>
            <w:r>
              <w:rPr>
                <w:rFonts w:ascii="Arial" w:eastAsia="Times New Roman" w:hAnsi="Arial" w:cs="Arial"/>
                <w:sz w:val="20"/>
              </w:rPr>
              <w:t>6,890</w:t>
            </w:r>
          </w:p>
        </w:tc>
      </w:tr>
      <w:tr w:rsidR="00A735DA" w:rsidRPr="004C1072" w14:paraId="6CE4204B" w14:textId="77777777" w:rsidTr="00D269C6">
        <w:trPr>
          <w:trHeight w:val="315"/>
          <w:jc w:val="center"/>
        </w:trPr>
        <w:tc>
          <w:tcPr>
            <w:tcW w:w="6258" w:type="dxa"/>
            <w:shd w:val="clear" w:color="auto" w:fill="auto"/>
            <w:vAlign w:val="center"/>
            <w:hideMark/>
          </w:tcPr>
          <w:p w14:paraId="3D02C26B" w14:textId="77777777" w:rsidR="00A735DA" w:rsidRPr="004C1072" w:rsidRDefault="00A735DA" w:rsidP="001D2F77">
            <w:pPr>
              <w:spacing w:before="20" w:after="20" w:line="240" w:lineRule="auto"/>
              <w:ind w:left="209"/>
              <w:rPr>
                <w:rFonts w:ascii="Arial" w:eastAsia="Times New Roman" w:hAnsi="Arial" w:cs="Arial"/>
                <w:sz w:val="20"/>
              </w:rPr>
            </w:pPr>
            <w:r w:rsidRPr="004C1072">
              <w:rPr>
                <w:rFonts w:ascii="Arial" w:eastAsia="Times New Roman" w:hAnsi="Arial" w:cs="Arial"/>
                <w:sz w:val="20"/>
                <w:lang w:val="es-ES"/>
              </w:rPr>
              <w:t>Plazas Magisterio Estatal Estimadas</w:t>
            </w:r>
          </w:p>
        </w:tc>
        <w:tc>
          <w:tcPr>
            <w:tcW w:w="1200" w:type="dxa"/>
            <w:shd w:val="clear" w:color="auto" w:fill="auto"/>
            <w:vAlign w:val="center"/>
          </w:tcPr>
          <w:p w14:paraId="2DE95EBC" w14:textId="7A8A4F4E" w:rsidR="00A735DA" w:rsidRPr="004C1072" w:rsidRDefault="001C3F8D" w:rsidP="001D2F77">
            <w:pPr>
              <w:spacing w:before="20" w:after="20" w:line="240" w:lineRule="auto"/>
              <w:jc w:val="right"/>
              <w:rPr>
                <w:rFonts w:ascii="Arial" w:eastAsia="Times New Roman" w:hAnsi="Arial" w:cs="Arial"/>
                <w:sz w:val="20"/>
              </w:rPr>
            </w:pPr>
            <w:r w:rsidRPr="001C3F8D">
              <w:rPr>
                <w:rFonts w:ascii="Arial" w:eastAsia="Times New Roman" w:hAnsi="Arial" w:cs="Arial"/>
                <w:sz w:val="20"/>
              </w:rPr>
              <w:t>1,708</w:t>
            </w:r>
          </w:p>
        </w:tc>
      </w:tr>
      <w:tr w:rsidR="00A735DA" w:rsidRPr="004C1072" w14:paraId="34DCF03F" w14:textId="77777777" w:rsidTr="00FF4305">
        <w:trPr>
          <w:trHeight w:val="232"/>
          <w:jc w:val="center"/>
        </w:trPr>
        <w:tc>
          <w:tcPr>
            <w:tcW w:w="6258" w:type="dxa"/>
            <w:shd w:val="clear" w:color="auto" w:fill="auto"/>
            <w:vAlign w:val="center"/>
            <w:hideMark/>
          </w:tcPr>
          <w:p w14:paraId="06B7E0D3" w14:textId="77777777" w:rsidR="00A735DA" w:rsidRPr="004C1072" w:rsidRDefault="00A735DA" w:rsidP="001D2F77">
            <w:pPr>
              <w:spacing w:before="20" w:after="20" w:line="240" w:lineRule="auto"/>
              <w:rPr>
                <w:rFonts w:ascii="Arial" w:eastAsia="Times New Roman" w:hAnsi="Arial" w:cs="Arial"/>
                <w:b/>
                <w:bCs/>
                <w:sz w:val="20"/>
              </w:rPr>
            </w:pPr>
            <w:r w:rsidRPr="004C1072">
              <w:rPr>
                <w:rFonts w:ascii="Arial" w:eastAsia="Times New Roman" w:hAnsi="Arial" w:cs="Arial"/>
                <w:b/>
                <w:bCs/>
                <w:sz w:val="20"/>
              </w:rPr>
              <w:t>Total de Horas Estimadas</w:t>
            </w:r>
          </w:p>
        </w:tc>
        <w:tc>
          <w:tcPr>
            <w:tcW w:w="1200" w:type="dxa"/>
            <w:shd w:val="clear" w:color="auto" w:fill="auto"/>
            <w:vAlign w:val="center"/>
          </w:tcPr>
          <w:p w14:paraId="5738B0A1" w14:textId="7C82B7D1" w:rsidR="00A735DA" w:rsidRPr="004C1072" w:rsidRDefault="001C3F8D" w:rsidP="001D2F77">
            <w:pPr>
              <w:spacing w:before="20" w:after="20" w:line="240" w:lineRule="auto"/>
              <w:jc w:val="right"/>
              <w:rPr>
                <w:rFonts w:ascii="Arial" w:eastAsia="Times New Roman" w:hAnsi="Arial" w:cs="Arial"/>
                <w:b/>
                <w:bCs/>
                <w:sz w:val="20"/>
              </w:rPr>
            </w:pPr>
            <w:r>
              <w:rPr>
                <w:rFonts w:ascii="Arial" w:eastAsia="Times New Roman" w:hAnsi="Arial" w:cs="Arial"/>
                <w:b/>
                <w:bCs/>
                <w:sz w:val="20"/>
              </w:rPr>
              <w:t>7</w:t>
            </w:r>
            <w:r w:rsidR="00314CC3">
              <w:rPr>
                <w:rFonts w:ascii="Arial" w:eastAsia="Times New Roman" w:hAnsi="Arial" w:cs="Arial"/>
                <w:b/>
                <w:bCs/>
                <w:sz w:val="20"/>
              </w:rPr>
              <w:t>0,756</w:t>
            </w:r>
          </w:p>
        </w:tc>
      </w:tr>
      <w:tr w:rsidR="00A735DA" w:rsidRPr="004C1072" w14:paraId="0D582F43" w14:textId="77777777" w:rsidTr="00D269C6">
        <w:trPr>
          <w:trHeight w:val="315"/>
          <w:jc w:val="center"/>
        </w:trPr>
        <w:tc>
          <w:tcPr>
            <w:tcW w:w="6258" w:type="dxa"/>
            <w:shd w:val="clear" w:color="auto" w:fill="auto"/>
            <w:vAlign w:val="center"/>
            <w:hideMark/>
          </w:tcPr>
          <w:p w14:paraId="1AF97FF9" w14:textId="77777777" w:rsidR="00A735DA" w:rsidRPr="004C1072" w:rsidRDefault="00A735DA" w:rsidP="001D2F77">
            <w:pPr>
              <w:spacing w:before="20" w:after="20" w:line="240" w:lineRule="auto"/>
              <w:ind w:left="209"/>
              <w:rPr>
                <w:rFonts w:ascii="Arial" w:eastAsia="Times New Roman" w:hAnsi="Arial" w:cs="Arial"/>
                <w:sz w:val="20"/>
              </w:rPr>
            </w:pPr>
            <w:r w:rsidRPr="004C1072">
              <w:rPr>
                <w:rFonts w:ascii="Arial" w:eastAsia="Times New Roman" w:hAnsi="Arial" w:cs="Arial"/>
                <w:sz w:val="20"/>
                <w:lang w:val="es-ES"/>
              </w:rPr>
              <w:t>Horas Magisterio Federal Estimadas</w:t>
            </w:r>
          </w:p>
        </w:tc>
        <w:tc>
          <w:tcPr>
            <w:tcW w:w="1200" w:type="dxa"/>
            <w:shd w:val="clear" w:color="auto" w:fill="auto"/>
            <w:vAlign w:val="center"/>
          </w:tcPr>
          <w:p w14:paraId="70AF3A30" w14:textId="238B5E0D" w:rsidR="00A735DA" w:rsidRPr="004C1072" w:rsidRDefault="00A06B91" w:rsidP="001D2F77">
            <w:pPr>
              <w:spacing w:before="20" w:after="20" w:line="240" w:lineRule="auto"/>
              <w:jc w:val="right"/>
              <w:rPr>
                <w:rFonts w:ascii="Arial" w:eastAsia="Times New Roman" w:hAnsi="Arial" w:cs="Arial"/>
                <w:sz w:val="20"/>
              </w:rPr>
            </w:pPr>
            <w:r>
              <w:rPr>
                <w:rFonts w:ascii="Arial" w:eastAsia="Times New Roman" w:hAnsi="Arial" w:cs="Arial"/>
                <w:sz w:val="20"/>
              </w:rPr>
              <w:t>47,774</w:t>
            </w:r>
          </w:p>
        </w:tc>
      </w:tr>
      <w:tr w:rsidR="00A735DA" w:rsidRPr="004C1072" w14:paraId="6B1BE08A" w14:textId="77777777" w:rsidTr="00D269C6">
        <w:trPr>
          <w:trHeight w:val="315"/>
          <w:jc w:val="center"/>
        </w:trPr>
        <w:tc>
          <w:tcPr>
            <w:tcW w:w="6258" w:type="dxa"/>
            <w:shd w:val="clear" w:color="auto" w:fill="auto"/>
            <w:vAlign w:val="center"/>
            <w:hideMark/>
          </w:tcPr>
          <w:p w14:paraId="0B19DF81" w14:textId="77777777" w:rsidR="00A735DA" w:rsidRPr="004C1072" w:rsidRDefault="00A735DA" w:rsidP="001D2F77">
            <w:pPr>
              <w:spacing w:before="20" w:after="20" w:line="240" w:lineRule="auto"/>
              <w:ind w:left="209"/>
              <w:rPr>
                <w:rFonts w:ascii="Arial" w:eastAsia="Times New Roman" w:hAnsi="Arial" w:cs="Arial"/>
                <w:sz w:val="20"/>
              </w:rPr>
            </w:pPr>
            <w:r w:rsidRPr="004C1072">
              <w:rPr>
                <w:rFonts w:ascii="Arial" w:eastAsia="Times New Roman" w:hAnsi="Arial" w:cs="Arial"/>
                <w:sz w:val="20"/>
                <w:lang w:val="es-ES"/>
              </w:rPr>
              <w:t xml:space="preserve">Horas Magisterio Estatal Estimadas </w:t>
            </w:r>
          </w:p>
        </w:tc>
        <w:tc>
          <w:tcPr>
            <w:tcW w:w="1200" w:type="dxa"/>
            <w:shd w:val="clear" w:color="auto" w:fill="auto"/>
            <w:vAlign w:val="center"/>
          </w:tcPr>
          <w:p w14:paraId="7AA01A3F" w14:textId="6FD4B14D" w:rsidR="00A735DA" w:rsidRPr="004C1072" w:rsidRDefault="001C3F8D" w:rsidP="001D2F77">
            <w:pPr>
              <w:spacing w:before="20" w:after="20" w:line="240" w:lineRule="auto"/>
              <w:jc w:val="right"/>
              <w:rPr>
                <w:rFonts w:ascii="Arial" w:eastAsia="Times New Roman" w:hAnsi="Arial" w:cs="Arial"/>
                <w:sz w:val="20"/>
              </w:rPr>
            </w:pPr>
            <w:r w:rsidRPr="001C3F8D">
              <w:rPr>
                <w:rFonts w:ascii="Arial" w:eastAsia="Times New Roman" w:hAnsi="Arial" w:cs="Arial"/>
                <w:sz w:val="20"/>
              </w:rPr>
              <w:t>22,982</w:t>
            </w:r>
          </w:p>
        </w:tc>
      </w:tr>
    </w:tbl>
    <w:p w14:paraId="2781FF80" w14:textId="77777777" w:rsidR="00A735DA" w:rsidRDefault="00A735DA" w:rsidP="001D2F77">
      <w:pPr>
        <w:spacing w:after="0" w:line="240" w:lineRule="auto"/>
        <w:ind w:left="709" w:right="758"/>
        <w:jc w:val="both"/>
        <w:rPr>
          <w:rFonts w:ascii="Arial" w:hAnsi="Arial" w:cs="Arial"/>
          <w:sz w:val="18"/>
          <w:lang w:val="es-ES"/>
        </w:rPr>
      </w:pPr>
      <w:r w:rsidRPr="00B23F97">
        <w:rPr>
          <w:rFonts w:ascii="Arial" w:hAnsi="Arial" w:cs="Arial"/>
          <w:b/>
          <w:sz w:val="18"/>
          <w:lang w:val="es-ES"/>
        </w:rPr>
        <w:t>Nota</w:t>
      </w:r>
      <w:r w:rsidRPr="00B23F97">
        <w:rPr>
          <w:rFonts w:ascii="Arial" w:hAnsi="Arial" w:cs="Arial"/>
          <w:sz w:val="18"/>
          <w:lang w:val="es-ES"/>
        </w:rPr>
        <w:t>: Las plazas y horas de la tabla anterior, serán sujetas a los ajustes que sean necesarios, tendientes al cumplimiento de las disposiciones de disciplina en el ejercicio del gasto y al monto autorizado para tal fin.</w:t>
      </w:r>
    </w:p>
    <w:p w14:paraId="3D071227" w14:textId="77777777" w:rsidR="003824C9" w:rsidRDefault="003824C9" w:rsidP="001D2F77">
      <w:pPr>
        <w:spacing w:after="0" w:line="240" w:lineRule="auto"/>
        <w:ind w:left="709" w:right="758"/>
        <w:jc w:val="both"/>
        <w:rPr>
          <w:rFonts w:ascii="Arial" w:hAnsi="Arial" w:cs="Arial"/>
          <w:sz w:val="18"/>
          <w:lang w:val="es-ES"/>
        </w:rPr>
      </w:pPr>
    </w:p>
    <w:p w14:paraId="62F50051" w14:textId="77777777" w:rsidR="003C258E" w:rsidRPr="00B23F97" w:rsidRDefault="003C258E" w:rsidP="001D2F77">
      <w:pPr>
        <w:spacing w:after="0" w:line="240" w:lineRule="auto"/>
        <w:ind w:left="709" w:right="758"/>
        <w:jc w:val="both"/>
        <w:rPr>
          <w:rFonts w:ascii="Arial" w:hAnsi="Arial" w:cs="Arial"/>
          <w:sz w:val="18"/>
          <w:lang w:val="es-ES"/>
        </w:rPr>
      </w:pPr>
    </w:p>
    <w:p w14:paraId="710D1505" w14:textId="77777777" w:rsidR="00A735DA" w:rsidRDefault="00A735DA" w:rsidP="001D2F77">
      <w:pPr>
        <w:numPr>
          <w:ilvl w:val="0"/>
          <w:numId w:val="36"/>
        </w:numPr>
        <w:spacing w:after="0" w:line="240" w:lineRule="auto"/>
        <w:rPr>
          <w:rFonts w:ascii="Arial" w:hAnsi="Arial" w:cs="Arial"/>
          <w:lang w:val="es-ES"/>
        </w:rPr>
      </w:pPr>
      <w:r w:rsidRPr="003203AD">
        <w:rPr>
          <w:rFonts w:ascii="Arial" w:hAnsi="Arial" w:cs="Arial"/>
          <w:lang w:val="es-ES"/>
        </w:rPr>
        <w:t>Plazas ocupadas por Mujeres y Hombres.</w:t>
      </w:r>
    </w:p>
    <w:p w14:paraId="0F4A5A77"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8217" w:type="dxa"/>
        <w:jc w:val="center"/>
        <w:tblCellMar>
          <w:left w:w="70" w:type="dxa"/>
          <w:right w:w="70" w:type="dxa"/>
        </w:tblCellMar>
        <w:tblLook w:val="04A0" w:firstRow="1" w:lastRow="0" w:firstColumn="1" w:lastColumn="0" w:noHBand="0" w:noVBand="1"/>
      </w:tblPr>
      <w:tblGrid>
        <w:gridCol w:w="741"/>
        <w:gridCol w:w="4438"/>
        <w:gridCol w:w="1479"/>
        <w:gridCol w:w="1559"/>
      </w:tblGrid>
      <w:tr w:rsidR="00A735DA" w:rsidRPr="007249D0" w14:paraId="098F9FF0" w14:textId="77777777" w:rsidTr="007249D0">
        <w:trPr>
          <w:trHeight w:val="203"/>
          <w:tblHeader/>
          <w:jc w:val="center"/>
        </w:trPr>
        <w:tc>
          <w:tcPr>
            <w:tcW w:w="8217" w:type="dxa"/>
            <w:gridSpan w:val="4"/>
            <w:tcBorders>
              <w:bottom w:val="single" w:sz="4" w:space="0" w:color="auto"/>
            </w:tcBorders>
            <w:vAlign w:val="center"/>
          </w:tcPr>
          <w:p w14:paraId="327D3CBB" w14:textId="4553FF86" w:rsidR="00A735DA" w:rsidRPr="007249D0" w:rsidRDefault="00A735DA" w:rsidP="001D2F77">
            <w:pPr>
              <w:spacing w:beforeLines="20" w:before="48" w:afterLines="20" w:after="48" w:line="240" w:lineRule="auto"/>
              <w:jc w:val="center"/>
              <w:rPr>
                <w:rFonts w:ascii="Arial" w:eastAsia="Times New Roman" w:hAnsi="Arial" w:cs="Arial"/>
                <w:b/>
                <w:bCs/>
                <w:sz w:val="20"/>
                <w:szCs w:val="18"/>
              </w:rPr>
            </w:pPr>
            <w:r w:rsidRPr="007249D0">
              <w:rPr>
                <w:rFonts w:ascii="Arial" w:hAnsi="Arial" w:cs="Arial"/>
                <w:sz w:val="20"/>
                <w:szCs w:val="18"/>
                <w:lang w:val="es-ES"/>
              </w:rPr>
              <w:tab/>
            </w:r>
            <w:bookmarkStart w:id="159" w:name="_Toc22021928"/>
            <w:r w:rsidRPr="007249D0">
              <w:rPr>
                <w:rFonts w:ascii="Arial" w:eastAsia="Times New Roman" w:hAnsi="Arial" w:cs="Arial"/>
                <w:b/>
                <w:sz w:val="20"/>
                <w:szCs w:val="18"/>
                <w:lang w:val="es-ES"/>
              </w:rPr>
              <w:t xml:space="preserve">Tabla </w:t>
            </w:r>
            <w:r w:rsidR="00CA0B33">
              <w:rPr>
                <w:rFonts w:ascii="Arial" w:eastAsia="Times New Roman" w:hAnsi="Arial" w:cs="Arial"/>
                <w:b/>
                <w:sz w:val="20"/>
                <w:szCs w:val="18"/>
                <w:lang w:val="es-ES"/>
              </w:rPr>
              <w:t>38</w:t>
            </w:r>
            <w:r w:rsidRPr="007249D0">
              <w:rPr>
                <w:rFonts w:ascii="Arial" w:eastAsia="Times New Roman" w:hAnsi="Arial" w:cs="Arial"/>
                <w:b/>
                <w:sz w:val="20"/>
                <w:szCs w:val="18"/>
                <w:lang w:val="es-ES"/>
              </w:rPr>
              <w:t xml:space="preserve">. </w:t>
            </w:r>
            <w:r w:rsidR="006551F0">
              <w:rPr>
                <w:rFonts w:ascii="Arial" w:eastAsia="Times New Roman" w:hAnsi="Arial" w:cs="Arial"/>
                <w:b/>
                <w:sz w:val="20"/>
                <w:szCs w:val="18"/>
                <w:lang w:val="es-ES"/>
              </w:rPr>
              <w:t>Analítico de Perspectiva de Gé</w:t>
            </w:r>
            <w:r w:rsidR="006551F0" w:rsidRPr="006551F0">
              <w:rPr>
                <w:rFonts w:ascii="Arial" w:eastAsia="Times New Roman" w:hAnsi="Arial" w:cs="Arial"/>
                <w:b/>
                <w:sz w:val="20"/>
                <w:szCs w:val="18"/>
                <w:lang w:val="es-ES"/>
              </w:rPr>
              <w:t>nero</w:t>
            </w:r>
            <w:bookmarkEnd w:id="159"/>
          </w:p>
        </w:tc>
      </w:tr>
      <w:tr w:rsidR="00A735DA" w:rsidRPr="007249D0" w14:paraId="10FA1818" w14:textId="77777777" w:rsidTr="007249D0">
        <w:trPr>
          <w:trHeight w:val="591"/>
          <w:tblHeader/>
          <w:jc w:val="center"/>
        </w:trPr>
        <w:tc>
          <w:tcPr>
            <w:tcW w:w="741" w:type="dxa"/>
            <w:tcBorders>
              <w:top w:val="single" w:sz="4" w:space="0" w:color="auto"/>
              <w:left w:val="single" w:sz="4" w:space="0" w:color="auto"/>
              <w:bottom w:val="single" w:sz="4" w:space="0" w:color="auto"/>
              <w:right w:val="single" w:sz="4" w:space="0" w:color="auto"/>
            </w:tcBorders>
            <w:vAlign w:val="center"/>
          </w:tcPr>
          <w:p w14:paraId="65F77108" w14:textId="77777777" w:rsidR="00A735DA" w:rsidRPr="007249D0" w:rsidRDefault="00A735DA" w:rsidP="001D2F77">
            <w:pPr>
              <w:spacing w:beforeLines="20" w:before="48" w:afterLines="20" w:after="48" w:line="240" w:lineRule="auto"/>
              <w:jc w:val="center"/>
              <w:rPr>
                <w:rFonts w:ascii="Arial" w:eastAsia="Times New Roman" w:hAnsi="Arial" w:cs="Arial"/>
                <w:b/>
                <w:bCs/>
                <w:sz w:val="18"/>
                <w:szCs w:val="18"/>
              </w:rPr>
            </w:pPr>
            <w:r w:rsidRPr="007249D0">
              <w:rPr>
                <w:rFonts w:ascii="Arial" w:eastAsia="Times New Roman" w:hAnsi="Arial" w:cs="Arial"/>
                <w:b/>
                <w:bCs/>
                <w:sz w:val="18"/>
                <w:szCs w:val="18"/>
              </w:rPr>
              <w:t>Clave</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83E9C" w14:textId="77777777" w:rsidR="00A735DA" w:rsidRPr="007249D0" w:rsidRDefault="00A735DA" w:rsidP="001D2F77">
            <w:pPr>
              <w:spacing w:beforeLines="20" w:before="48" w:afterLines="20" w:after="48" w:line="240" w:lineRule="auto"/>
              <w:jc w:val="center"/>
              <w:rPr>
                <w:rFonts w:ascii="Arial" w:eastAsia="Times New Roman" w:hAnsi="Arial" w:cs="Arial"/>
                <w:b/>
                <w:bCs/>
                <w:sz w:val="18"/>
                <w:szCs w:val="18"/>
              </w:rPr>
            </w:pPr>
            <w:r w:rsidRPr="007249D0">
              <w:rPr>
                <w:rFonts w:ascii="Arial" w:eastAsia="Times New Roman" w:hAnsi="Arial" w:cs="Arial"/>
                <w:b/>
                <w:bCs/>
                <w:sz w:val="18"/>
                <w:szCs w:val="18"/>
              </w:rPr>
              <w:t>Dependencia</w:t>
            </w:r>
          </w:p>
        </w:tc>
        <w:tc>
          <w:tcPr>
            <w:tcW w:w="1479" w:type="dxa"/>
            <w:tcBorders>
              <w:top w:val="single" w:sz="4" w:space="0" w:color="auto"/>
              <w:left w:val="nil"/>
              <w:bottom w:val="single" w:sz="4" w:space="0" w:color="auto"/>
              <w:right w:val="nil"/>
            </w:tcBorders>
            <w:vAlign w:val="center"/>
          </w:tcPr>
          <w:p w14:paraId="1746C66F" w14:textId="77777777" w:rsidR="00A735DA" w:rsidRPr="007249D0" w:rsidRDefault="00A735DA" w:rsidP="001D2F77">
            <w:pPr>
              <w:spacing w:beforeLines="20" w:before="48" w:afterLines="20" w:after="48" w:line="240" w:lineRule="auto"/>
              <w:jc w:val="center"/>
              <w:rPr>
                <w:rFonts w:ascii="Arial" w:eastAsia="Times New Roman" w:hAnsi="Arial" w:cs="Arial"/>
                <w:b/>
                <w:bCs/>
                <w:sz w:val="16"/>
                <w:szCs w:val="18"/>
              </w:rPr>
            </w:pPr>
            <w:r w:rsidRPr="007249D0">
              <w:rPr>
                <w:rFonts w:ascii="Arial" w:eastAsia="Times New Roman" w:hAnsi="Arial" w:cs="Arial"/>
                <w:b/>
                <w:bCs/>
                <w:sz w:val="16"/>
                <w:szCs w:val="18"/>
              </w:rPr>
              <w:t>Porcentaje de plazas ocupadas por Mujeres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7490C" w14:textId="77777777" w:rsidR="00A735DA" w:rsidRPr="007249D0" w:rsidRDefault="00A735DA" w:rsidP="001D2F77">
            <w:pPr>
              <w:spacing w:beforeLines="20" w:before="48" w:afterLines="20" w:after="48" w:line="240" w:lineRule="auto"/>
              <w:jc w:val="center"/>
              <w:rPr>
                <w:rFonts w:ascii="Arial" w:eastAsia="Times New Roman" w:hAnsi="Arial" w:cs="Arial"/>
                <w:b/>
                <w:bCs/>
                <w:sz w:val="16"/>
                <w:szCs w:val="18"/>
              </w:rPr>
            </w:pPr>
            <w:r w:rsidRPr="007249D0">
              <w:rPr>
                <w:rFonts w:ascii="Arial" w:eastAsia="Times New Roman" w:hAnsi="Arial" w:cs="Arial"/>
                <w:b/>
                <w:bCs/>
                <w:sz w:val="16"/>
                <w:szCs w:val="18"/>
              </w:rPr>
              <w:t>Porcentaje de plazas ocupadas por Hombres</w:t>
            </w:r>
          </w:p>
        </w:tc>
      </w:tr>
      <w:tr w:rsidR="00314CC3" w:rsidRPr="007249D0" w14:paraId="7E7CC213" w14:textId="77777777" w:rsidTr="007249D0">
        <w:trPr>
          <w:trHeight w:val="318"/>
          <w:jc w:val="center"/>
        </w:trPr>
        <w:tc>
          <w:tcPr>
            <w:tcW w:w="741" w:type="dxa"/>
            <w:tcBorders>
              <w:top w:val="nil"/>
              <w:left w:val="single" w:sz="4" w:space="0" w:color="auto"/>
              <w:bottom w:val="single" w:sz="4" w:space="0" w:color="auto"/>
              <w:right w:val="single" w:sz="4" w:space="0" w:color="auto"/>
            </w:tcBorders>
            <w:vAlign w:val="center"/>
          </w:tcPr>
          <w:p w14:paraId="657B162D" w14:textId="77777777" w:rsidR="00314CC3" w:rsidRPr="007249D0" w:rsidRDefault="00314CC3" w:rsidP="00314CC3">
            <w:pPr>
              <w:spacing w:beforeLines="20" w:before="48" w:afterLines="20" w:after="48" w:line="240" w:lineRule="auto"/>
              <w:jc w:val="center"/>
              <w:rPr>
                <w:rFonts w:ascii="Arial" w:eastAsia="Times New Roman" w:hAnsi="Arial" w:cs="Arial"/>
                <w:bCs/>
                <w:sz w:val="18"/>
                <w:szCs w:val="18"/>
              </w:rPr>
            </w:pPr>
            <w:r w:rsidRPr="007249D0">
              <w:rPr>
                <w:rFonts w:ascii="Arial" w:hAnsi="Arial" w:cs="Arial"/>
                <w:sz w:val="18"/>
                <w:szCs w:val="18"/>
              </w:rPr>
              <w:t>010000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E0EA4CC"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eastAsia="Times New Roman" w:hAnsi="Arial" w:cs="Arial"/>
                <w:bCs/>
                <w:sz w:val="18"/>
                <w:szCs w:val="18"/>
              </w:rPr>
              <w:t xml:space="preserve">Oficina del Gobernador </w:t>
            </w:r>
          </w:p>
        </w:tc>
        <w:tc>
          <w:tcPr>
            <w:tcW w:w="1479" w:type="dxa"/>
            <w:tcBorders>
              <w:top w:val="single" w:sz="4" w:space="0" w:color="auto"/>
              <w:left w:val="nil"/>
              <w:bottom w:val="single" w:sz="4" w:space="0" w:color="auto"/>
              <w:right w:val="nil"/>
            </w:tcBorders>
            <w:vAlign w:val="center"/>
          </w:tcPr>
          <w:p w14:paraId="52D507E4" w14:textId="5012215C"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46.67%</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19C913D" w14:textId="629699F7"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53.33%</w:t>
            </w:r>
          </w:p>
        </w:tc>
      </w:tr>
      <w:tr w:rsidR="00314CC3" w:rsidRPr="007249D0" w14:paraId="60012355" w14:textId="77777777" w:rsidTr="007249D0">
        <w:trPr>
          <w:trHeight w:val="280"/>
          <w:jc w:val="center"/>
        </w:trPr>
        <w:tc>
          <w:tcPr>
            <w:tcW w:w="741" w:type="dxa"/>
            <w:tcBorders>
              <w:top w:val="nil"/>
              <w:left w:val="single" w:sz="4" w:space="0" w:color="auto"/>
              <w:bottom w:val="single" w:sz="4" w:space="0" w:color="auto"/>
              <w:right w:val="single" w:sz="4" w:space="0" w:color="auto"/>
            </w:tcBorders>
            <w:vAlign w:val="center"/>
          </w:tcPr>
          <w:p w14:paraId="132E48D8"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020000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1AD3658"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General de Gobierno</w:t>
            </w:r>
          </w:p>
        </w:tc>
        <w:tc>
          <w:tcPr>
            <w:tcW w:w="1479" w:type="dxa"/>
            <w:tcBorders>
              <w:top w:val="single" w:sz="4" w:space="0" w:color="auto"/>
              <w:left w:val="nil"/>
              <w:bottom w:val="single" w:sz="4" w:space="0" w:color="auto"/>
              <w:right w:val="nil"/>
            </w:tcBorders>
            <w:vAlign w:val="center"/>
          </w:tcPr>
          <w:p w14:paraId="1D0AD0CC" w14:textId="469D86E0"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49.26%</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2F8DB48" w14:textId="244C19AA"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50.74%</w:t>
            </w:r>
          </w:p>
        </w:tc>
      </w:tr>
      <w:tr w:rsidR="00314CC3" w:rsidRPr="007249D0" w14:paraId="6CC0CFC8" w14:textId="77777777" w:rsidTr="007249D0">
        <w:trPr>
          <w:trHeight w:val="256"/>
          <w:jc w:val="center"/>
        </w:trPr>
        <w:tc>
          <w:tcPr>
            <w:tcW w:w="741" w:type="dxa"/>
            <w:tcBorders>
              <w:top w:val="nil"/>
              <w:left w:val="single" w:sz="4" w:space="0" w:color="auto"/>
              <w:bottom w:val="single" w:sz="4" w:space="0" w:color="auto"/>
              <w:right w:val="single" w:sz="4" w:space="0" w:color="auto"/>
            </w:tcBorders>
            <w:vAlign w:val="center"/>
          </w:tcPr>
          <w:p w14:paraId="26B56D57"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030000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93066F1"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Planeación y Finanzas</w:t>
            </w:r>
          </w:p>
        </w:tc>
        <w:tc>
          <w:tcPr>
            <w:tcW w:w="1479" w:type="dxa"/>
            <w:tcBorders>
              <w:top w:val="single" w:sz="4" w:space="0" w:color="auto"/>
              <w:left w:val="nil"/>
              <w:bottom w:val="single" w:sz="4" w:space="0" w:color="auto"/>
              <w:right w:val="nil"/>
            </w:tcBorders>
            <w:vAlign w:val="center"/>
          </w:tcPr>
          <w:p w14:paraId="70E9F833" w14:textId="168163E1"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43.88%</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AE3B5C3" w14:textId="7CE16F66"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56.12%</w:t>
            </w:r>
          </w:p>
        </w:tc>
      </w:tr>
      <w:tr w:rsidR="00314CC3" w:rsidRPr="007249D0" w14:paraId="076ABE5D" w14:textId="77777777" w:rsidTr="007249D0">
        <w:trPr>
          <w:trHeight w:val="288"/>
          <w:jc w:val="center"/>
        </w:trPr>
        <w:tc>
          <w:tcPr>
            <w:tcW w:w="741" w:type="dxa"/>
            <w:tcBorders>
              <w:top w:val="nil"/>
              <w:left w:val="single" w:sz="4" w:space="0" w:color="auto"/>
              <w:bottom w:val="single" w:sz="4" w:space="0" w:color="auto"/>
              <w:right w:val="single" w:sz="4" w:space="0" w:color="auto"/>
            </w:tcBorders>
            <w:vAlign w:val="center"/>
          </w:tcPr>
          <w:p w14:paraId="3BF0129C"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040000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0406B455"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Desarrollo Social</w:t>
            </w:r>
          </w:p>
        </w:tc>
        <w:tc>
          <w:tcPr>
            <w:tcW w:w="1479" w:type="dxa"/>
            <w:tcBorders>
              <w:top w:val="single" w:sz="4" w:space="0" w:color="auto"/>
              <w:left w:val="nil"/>
              <w:bottom w:val="single" w:sz="4" w:space="0" w:color="auto"/>
              <w:right w:val="nil"/>
            </w:tcBorders>
            <w:vAlign w:val="center"/>
          </w:tcPr>
          <w:p w14:paraId="1040C333" w14:textId="6F7B92E3"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41.07%</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F8D3659" w14:textId="72BF11F6"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58.93%</w:t>
            </w:r>
          </w:p>
        </w:tc>
      </w:tr>
      <w:tr w:rsidR="00314CC3" w:rsidRPr="007249D0" w14:paraId="4C43FE7B" w14:textId="77777777" w:rsidTr="007249D0">
        <w:trPr>
          <w:trHeight w:val="278"/>
          <w:jc w:val="center"/>
        </w:trPr>
        <w:tc>
          <w:tcPr>
            <w:tcW w:w="741" w:type="dxa"/>
            <w:tcBorders>
              <w:top w:val="nil"/>
              <w:left w:val="single" w:sz="4" w:space="0" w:color="auto"/>
              <w:bottom w:val="single" w:sz="4" w:space="0" w:color="auto"/>
              <w:right w:val="single" w:sz="4" w:space="0" w:color="auto"/>
            </w:tcBorders>
            <w:vAlign w:val="center"/>
          </w:tcPr>
          <w:p w14:paraId="2515BAF2"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050000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4DB1A27E"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Infraestructura y Desarrollo Urbano</w:t>
            </w:r>
          </w:p>
        </w:tc>
        <w:tc>
          <w:tcPr>
            <w:tcW w:w="1479" w:type="dxa"/>
            <w:tcBorders>
              <w:top w:val="single" w:sz="4" w:space="0" w:color="auto"/>
              <w:left w:val="nil"/>
              <w:bottom w:val="single" w:sz="4" w:space="0" w:color="auto"/>
              <w:right w:val="nil"/>
            </w:tcBorders>
            <w:vAlign w:val="center"/>
          </w:tcPr>
          <w:p w14:paraId="32B387AD" w14:textId="2721022E"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22.92%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C68D1C3" w14:textId="385D6345"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77.08%</w:t>
            </w:r>
          </w:p>
        </w:tc>
      </w:tr>
      <w:tr w:rsidR="00314CC3" w:rsidRPr="007249D0" w14:paraId="57F34296" w14:textId="77777777" w:rsidTr="007249D0">
        <w:trPr>
          <w:trHeight w:val="268"/>
          <w:jc w:val="center"/>
        </w:trPr>
        <w:tc>
          <w:tcPr>
            <w:tcW w:w="741" w:type="dxa"/>
            <w:tcBorders>
              <w:top w:val="nil"/>
              <w:left w:val="single" w:sz="4" w:space="0" w:color="auto"/>
              <w:bottom w:val="single" w:sz="4" w:space="0" w:color="auto"/>
              <w:right w:val="single" w:sz="4" w:space="0" w:color="auto"/>
            </w:tcBorders>
            <w:vAlign w:val="center"/>
          </w:tcPr>
          <w:p w14:paraId="678689F3"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060000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F67243E"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Desarrollo Rural</w:t>
            </w:r>
          </w:p>
        </w:tc>
        <w:tc>
          <w:tcPr>
            <w:tcW w:w="1479" w:type="dxa"/>
            <w:tcBorders>
              <w:top w:val="single" w:sz="4" w:space="0" w:color="auto"/>
              <w:left w:val="nil"/>
              <w:bottom w:val="single" w:sz="4" w:space="0" w:color="auto"/>
              <w:right w:val="nil"/>
            </w:tcBorders>
            <w:vAlign w:val="center"/>
          </w:tcPr>
          <w:p w14:paraId="22E626C2" w14:textId="71B62F9F"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30.58%</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26997D9" w14:textId="754DD3A1"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69.42%</w:t>
            </w:r>
          </w:p>
        </w:tc>
      </w:tr>
      <w:tr w:rsidR="00314CC3" w:rsidRPr="007249D0" w14:paraId="7B9571D7" w14:textId="77777777" w:rsidTr="007249D0">
        <w:trPr>
          <w:trHeight w:val="272"/>
          <w:jc w:val="center"/>
        </w:trPr>
        <w:tc>
          <w:tcPr>
            <w:tcW w:w="741" w:type="dxa"/>
            <w:tcBorders>
              <w:top w:val="nil"/>
              <w:left w:val="single" w:sz="4" w:space="0" w:color="auto"/>
              <w:bottom w:val="single" w:sz="4" w:space="0" w:color="auto"/>
              <w:right w:val="single" w:sz="4" w:space="0" w:color="auto"/>
            </w:tcBorders>
            <w:vAlign w:val="center"/>
          </w:tcPr>
          <w:p w14:paraId="2A4E5DEB"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070000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1B75C9A7"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Educación</w:t>
            </w:r>
          </w:p>
        </w:tc>
        <w:tc>
          <w:tcPr>
            <w:tcW w:w="1479" w:type="dxa"/>
            <w:tcBorders>
              <w:top w:val="single" w:sz="4" w:space="0" w:color="auto"/>
              <w:left w:val="nil"/>
              <w:bottom w:val="single" w:sz="4" w:space="0" w:color="auto"/>
              <w:right w:val="nil"/>
            </w:tcBorders>
            <w:vAlign w:val="center"/>
          </w:tcPr>
          <w:p w14:paraId="10C5D7E0" w14:textId="45BCC4D8"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54.10%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0F75570" w14:textId="75D867F5"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45.90%</w:t>
            </w:r>
          </w:p>
        </w:tc>
      </w:tr>
      <w:tr w:rsidR="00314CC3" w:rsidRPr="007249D0" w14:paraId="0872CF79" w14:textId="77777777" w:rsidTr="007249D0">
        <w:trPr>
          <w:trHeight w:val="276"/>
          <w:jc w:val="center"/>
        </w:trPr>
        <w:tc>
          <w:tcPr>
            <w:tcW w:w="741" w:type="dxa"/>
            <w:tcBorders>
              <w:top w:val="nil"/>
              <w:left w:val="single" w:sz="4" w:space="0" w:color="auto"/>
              <w:bottom w:val="single" w:sz="4" w:space="0" w:color="auto"/>
              <w:right w:val="single" w:sz="4" w:space="0" w:color="auto"/>
            </w:tcBorders>
            <w:vAlign w:val="center"/>
          </w:tcPr>
          <w:p w14:paraId="2F3D423D"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080000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5C22DED2"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Salud y Bienestar Social</w:t>
            </w:r>
          </w:p>
        </w:tc>
        <w:tc>
          <w:tcPr>
            <w:tcW w:w="1479" w:type="dxa"/>
            <w:tcBorders>
              <w:top w:val="single" w:sz="4" w:space="0" w:color="auto"/>
              <w:left w:val="nil"/>
              <w:bottom w:val="single" w:sz="4" w:space="0" w:color="auto"/>
              <w:right w:val="nil"/>
            </w:tcBorders>
            <w:vAlign w:val="center"/>
          </w:tcPr>
          <w:p w14:paraId="40CB1520" w14:textId="0A192BE0"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66.67%</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9F6499C" w14:textId="02B4EC3F"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33.33%</w:t>
            </w:r>
          </w:p>
        </w:tc>
      </w:tr>
      <w:tr w:rsidR="00314CC3" w:rsidRPr="007249D0" w14:paraId="1F5B205B" w14:textId="77777777" w:rsidTr="007249D0">
        <w:trPr>
          <w:trHeight w:val="266"/>
          <w:jc w:val="center"/>
        </w:trPr>
        <w:tc>
          <w:tcPr>
            <w:tcW w:w="741" w:type="dxa"/>
            <w:tcBorders>
              <w:top w:val="nil"/>
              <w:left w:val="single" w:sz="4" w:space="0" w:color="auto"/>
              <w:bottom w:val="single" w:sz="4" w:space="0" w:color="auto"/>
              <w:right w:val="single" w:sz="4" w:space="0" w:color="auto"/>
            </w:tcBorders>
            <w:vAlign w:val="center"/>
          </w:tcPr>
          <w:p w14:paraId="378E1AB7"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090000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61A3BC70"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Administración y Gestión Pública</w:t>
            </w:r>
          </w:p>
        </w:tc>
        <w:tc>
          <w:tcPr>
            <w:tcW w:w="1479" w:type="dxa"/>
            <w:tcBorders>
              <w:top w:val="single" w:sz="4" w:space="0" w:color="auto"/>
              <w:left w:val="nil"/>
              <w:bottom w:val="single" w:sz="4" w:space="0" w:color="auto"/>
              <w:right w:val="nil"/>
            </w:tcBorders>
            <w:vAlign w:val="center"/>
          </w:tcPr>
          <w:p w14:paraId="61810C59" w14:textId="71D7E561"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47.98%</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EC38F3F" w14:textId="0287B8CC"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52.02%</w:t>
            </w:r>
          </w:p>
        </w:tc>
      </w:tr>
      <w:tr w:rsidR="00314CC3" w:rsidRPr="007249D0" w14:paraId="37FE3EE0" w14:textId="77777777" w:rsidTr="007249D0">
        <w:trPr>
          <w:trHeight w:val="270"/>
          <w:jc w:val="center"/>
        </w:trPr>
        <w:tc>
          <w:tcPr>
            <w:tcW w:w="741" w:type="dxa"/>
            <w:tcBorders>
              <w:top w:val="nil"/>
              <w:left w:val="single" w:sz="4" w:space="0" w:color="auto"/>
              <w:bottom w:val="single" w:sz="4" w:space="0" w:color="auto"/>
              <w:right w:val="single" w:sz="4" w:space="0" w:color="auto"/>
            </w:tcBorders>
            <w:vAlign w:val="center"/>
          </w:tcPr>
          <w:p w14:paraId="05F50CF1"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100000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4FE30C6"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Fomento Económico</w:t>
            </w:r>
          </w:p>
        </w:tc>
        <w:tc>
          <w:tcPr>
            <w:tcW w:w="1479" w:type="dxa"/>
            <w:tcBorders>
              <w:top w:val="single" w:sz="4" w:space="0" w:color="auto"/>
              <w:left w:val="nil"/>
              <w:bottom w:val="single" w:sz="4" w:space="0" w:color="auto"/>
              <w:right w:val="nil"/>
            </w:tcBorders>
            <w:vAlign w:val="center"/>
          </w:tcPr>
          <w:p w14:paraId="46A1F0C0" w14:textId="2BC92C93"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46.51%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D9DC0E7" w14:textId="5FBFBB4D"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53.49%</w:t>
            </w:r>
          </w:p>
        </w:tc>
      </w:tr>
      <w:tr w:rsidR="00314CC3" w:rsidRPr="007249D0" w14:paraId="6A76DFB7" w14:textId="77777777" w:rsidTr="007249D0">
        <w:trPr>
          <w:trHeight w:val="288"/>
          <w:jc w:val="center"/>
        </w:trPr>
        <w:tc>
          <w:tcPr>
            <w:tcW w:w="741" w:type="dxa"/>
            <w:tcBorders>
              <w:top w:val="nil"/>
              <w:left w:val="single" w:sz="4" w:space="0" w:color="auto"/>
              <w:bottom w:val="single" w:sz="4" w:space="0" w:color="auto"/>
              <w:right w:val="single" w:sz="4" w:space="0" w:color="auto"/>
            </w:tcBorders>
            <w:vAlign w:val="center"/>
          </w:tcPr>
          <w:p w14:paraId="2FBEF2DD"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110000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4B77D9CF"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Cultura</w:t>
            </w:r>
          </w:p>
        </w:tc>
        <w:tc>
          <w:tcPr>
            <w:tcW w:w="1479" w:type="dxa"/>
            <w:tcBorders>
              <w:top w:val="single" w:sz="4" w:space="0" w:color="auto"/>
              <w:left w:val="nil"/>
              <w:bottom w:val="single" w:sz="4" w:space="0" w:color="auto"/>
              <w:right w:val="nil"/>
            </w:tcBorders>
            <w:vAlign w:val="center"/>
          </w:tcPr>
          <w:p w14:paraId="4FEBA5A7" w14:textId="598156C8"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42.66%</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E3ECE23" w14:textId="51EB2061"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57.34%</w:t>
            </w:r>
          </w:p>
        </w:tc>
      </w:tr>
      <w:tr w:rsidR="00314CC3" w:rsidRPr="007249D0" w14:paraId="6659C0E1" w14:textId="77777777" w:rsidTr="007249D0">
        <w:trPr>
          <w:trHeight w:val="278"/>
          <w:jc w:val="center"/>
        </w:trPr>
        <w:tc>
          <w:tcPr>
            <w:tcW w:w="741" w:type="dxa"/>
            <w:tcBorders>
              <w:top w:val="nil"/>
              <w:left w:val="single" w:sz="4" w:space="0" w:color="auto"/>
              <w:bottom w:val="single" w:sz="4" w:space="0" w:color="auto"/>
              <w:right w:val="single" w:sz="4" w:space="0" w:color="auto"/>
            </w:tcBorders>
            <w:vAlign w:val="center"/>
          </w:tcPr>
          <w:p w14:paraId="6D7168DD"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120000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2D0CA04"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Turismo</w:t>
            </w:r>
          </w:p>
        </w:tc>
        <w:tc>
          <w:tcPr>
            <w:tcW w:w="1479" w:type="dxa"/>
            <w:tcBorders>
              <w:top w:val="single" w:sz="4" w:space="0" w:color="auto"/>
              <w:left w:val="nil"/>
              <w:bottom w:val="single" w:sz="4" w:space="0" w:color="auto"/>
              <w:right w:val="nil"/>
            </w:tcBorders>
            <w:vAlign w:val="center"/>
          </w:tcPr>
          <w:p w14:paraId="0EE2CC4E" w14:textId="44460E64"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DC47F70" w14:textId="4EA2F469"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60.00%</w:t>
            </w:r>
          </w:p>
        </w:tc>
      </w:tr>
      <w:tr w:rsidR="00314CC3" w:rsidRPr="007249D0" w14:paraId="0B84C2CA" w14:textId="77777777" w:rsidTr="007249D0">
        <w:trPr>
          <w:trHeight w:val="254"/>
          <w:jc w:val="center"/>
        </w:trPr>
        <w:tc>
          <w:tcPr>
            <w:tcW w:w="741" w:type="dxa"/>
            <w:tcBorders>
              <w:top w:val="nil"/>
              <w:left w:val="single" w:sz="4" w:space="0" w:color="auto"/>
              <w:bottom w:val="single" w:sz="4" w:space="0" w:color="auto"/>
              <w:right w:val="single" w:sz="4" w:space="0" w:color="auto"/>
            </w:tcBorders>
            <w:vAlign w:val="center"/>
          </w:tcPr>
          <w:p w14:paraId="1C4965BC"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130000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46D0A9A6"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Contraloría General del Estado</w:t>
            </w:r>
          </w:p>
        </w:tc>
        <w:tc>
          <w:tcPr>
            <w:tcW w:w="1479" w:type="dxa"/>
            <w:tcBorders>
              <w:top w:val="single" w:sz="4" w:space="0" w:color="auto"/>
              <w:left w:val="nil"/>
              <w:bottom w:val="single" w:sz="4" w:space="0" w:color="auto"/>
              <w:right w:val="nil"/>
            </w:tcBorders>
            <w:vAlign w:val="center"/>
          </w:tcPr>
          <w:p w14:paraId="4E0922AA" w14:textId="5C873111"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47.46%</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F83BA09" w14:textId="4972399C"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52.54%</w:t>
            </w:r>
          </w:p>
        </w:tc>
      </w:tr>
      <w:tr w:rsidR="00314CC3" w:rsidRPr="007249D0" w14:paraId="3539B99C" w14:textId="77777777" w:rsidTr="007249D0">
        <w:trPr>
          <w:trHeight w:val="286"/>
          <w:jc w:val="center"/>
        </w:trPr>
        <w:tc>
          <w:tcPr>
            <w:tcW w:w="741" w:type="dxa"/>
            <w:tcBorders>
              <w:top w:val="nil"/>
              <w:left w:val="single" w:sz="4" w:space="0" w:color="auto"/>
              <w:bottom w:val="single" w:sz="4" w:space="0" w:color="auto"/>
              <w:right w:val="single" w:sz="4" w:space="0" w:color="auto"/>
            </w:tcBorders>
            <w:vAlign w:val="center"/>
          </w:tcPr>
          <w:p w14:paraId="7F3178D9"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140000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27F62940"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Seguridad Pública</w:t>
            </w:r>
          </w:p>
        </w:tc>
        <w:tc>
          <w:tcPr>
            <w:tcW w:w="1479" w:type="dxa"/>
            <w:tcBorders>
              <w:top w:val="single" w:sz="4" w:space="0" w:color="auto"/>
              <w:left w:val="nil"/>
              <w:bottom w:val="single" w:sz="4" w:space="0" w:color="auto"/>
              <w:right w:val="nil"/>
            </w:tcBorders>
            <w:vAlign w:val="center"/>
          </w:tcPr>
          <w:p w14:paraId="29993F03" w14:textId="3E18E6BF"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35.14%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71329DB" w14:textId="5C58F564"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64.86%</w:t>
            </w:r>
          </w:p>
        </w:tc>
      </w:tr>
      <w:tr w:rsidR="00314CC3" w:rsidRPr="007249D0" w14:paraId="0ACC99A5" w14:textId="77777777" w:rsidTr="007249D0">
        <w:trPr>
          <w:trHeight w:val="262"/>
          <w:jc w:val="center"/>
        </w:trPr>
        <w:tc>
          <w:tcPr>
            <w:tcW w:w="741" w:type="dxa"/>
            <w:tcBorders>
              <w:top w:val="nil"/>
              <w:left w:val="single" w:sz="4" w:space="0" w:color="auto"/>
              <w:bottom w:val="single" w:sz="4" w:space="0" w:color="auto"/>
              <w:right w:val="single" w:sz="4" w:space="0" w:color="auto"/>
            </w:tcBorders>
            <w:vAlign w:val="center"/>
          </w:tcPr>
          <w:p w14:paraId="029263AD"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150000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45069AB2"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la Juventud</w:t>
            </w:r>
          </w:p>
        </w:tc>
        <w:tc>
          <w:tcPr>
            <w:tcW w:w="1479" w:type="dxa"/>
            <w:tcBorders>
              <w:top w:val="single" w:sz="4" w:space="0" w:color="auto"/>
              <w:left w:val="nil"/>
              <w:bottom w:val="single" w:sz="4" w:space="0" w:color="auto"/>
              <w:right w:val="nil"/>
            </w:tcBorders>
            <w:vAlign w:val="center"/>
          </w:tcPr>
          <w:p w14:paraId="29697702" w14:textId="5BCAEC85"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26.67%</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E075820" w14:textId="12E09970"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73.33%</w:t>
            </w:r>
          </w:p>
        </w:tc>
      </w:tr>
      <w:tr w:rsidR="00314CC3" w:rsidRPr="007249D0" w14:paraId="71EFCBF1" w14:textId="77777777" w:rsidTr="007249D0">
        <w:trPr>
          <w:trHeight w:val="280"/>
          <w:jc w:val="center"/>
        </w:trPr>
        <w:tc>
          <w:tcPr>
            <w:tcW w:w="741" w:type="dxa"/>
            <w:tcBorders>
              <w:top w:val="nil"/>
              <w:left w:val="single" w:sz="4" w:space="0" w:color="auto"/>
              <w:bottom w:val="single" w:sz="4" w:space="0" w:color="auto"/>
              <w:right w:val="single" w:sz="4" w:space="0" w:color="auto"/>
            </w:tcBorders>
            <w:vAlign w:val="center"/>
          </w:tcPr>
          <w:p w14:paraId="662F167F"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160000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77EF1E2"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del Trabajo y Previsión Social</w:t>
            </w:r>
          </w:p>
        </w:tc>
        <w:tc>
          <w:tcPr>
            <w:tcW w:w="1479" w:type="dxa"/>
            <w:tcBorders>
              <w:top w:val="single" w:sz="4" w:space="0" w:color="auto"/>
              <w:left w:val="nil"/>
              <w:bottom w:val="single" w:sz="4" w:space="0" w:color="auto"/>
              <w:right w:val="nil"/>
            </w:tcBorders>
            <w:vAlign w:val="center"/>
          </w:tcPr>
          <w:p w14:paraId="1C124C96" w14:textId="4D6B1F79"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51.35%</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510D609" w14:textId="21A3513B"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48.65%</w:t>
            </w:r>
          </w:p>
        </w:tc>
      </w:tr>
      <w:tr w:rsidR="00314CC3" w:rsidRPr="007249D0" w14:paraId="4B0DBABD" w14:textId="77777777" w:rsidTr="007249D0">
        <w:trPr>
          <w:trHeight w:val="270"/>
          <w:jc w:val="center"/>
        </w:trPr>
        <w:tc>
          <w:tcPr>
            <w:tcW w:w="741" w:type="dxa"/>
            <w:tcBorders>
              <w:top w:val="nil"/>
              <w:left w:val="single" w:sz="4" w:space="0" w:color="auto"/>
              <w:bottom w:val="single" w:sz="4" w:space="0" w:color="auto"/>
              <w:right w:val="single" w:sz="4" w:space="0" w:color="auto"/>
            </w:tcBorders>
            <w:vAlign w:val="center"/>
          </w:tcPr>
          <w:p w14:paraId="176FD0FE"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t>170000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37B15E3D"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Secretaría de Movilidad</w:t>
            </w:r>
          </w:p>
        </w:tc>
        <w:tc>
          <w:tcPr>
            <w:tcW w:w="1479" w:type="dxa"/>
            <w:tcBorders>
              <w:top w:val="single" w:sz="4" w:space="0" w:color="auto"/>
              <w:left w:val="nil"/>
              <w:bottom w:val="single" w:sz="4" w:space="0" w:color="auto"/>
              <w:right w:val="nil"/>
            </w:tcBorders>
            <w:vAlign w:val="center"/>
          </w:tcPr>
          <w:p w14:paraId="2A792C51" w14:textId="117009F8"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5A5F752" w14:textId="123B3827"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60.00%</w:t>
            </w:r>
          </w:p>
        </w:tc>
      </w:tr>
      <w:tr w:rsidR="00314CC3" w:rsidRPr="007249D0" w14:paraId="43C81BDF" w14:textId="77777777" w:rsidTr="007249D0">
        <w:trPr>
          <w:trHeight w:val="332"/>
          <w:jc w:val="center"/>
        </w:trPr>
        <w:tc>
          <w:tcPr>
            <w:tcW w:w="741" w:type="dxa"/>
            <w:tcBorders>
              <w:top w:val="nil"/>
              <w:left w:val="single" w:sz="4" w:space="0" w:color="auto"/>
              <w:bottom w:val="single" w:sz="4" w:space="0" w:color="auto"/>
              <w:right w:val="single" w:sz="4" w:space="0" w:color="auto"/>
            </w:tcBorders>
            <w:vAlign w:val="center"/>
          </w:tcPr>
          <w:p w14:paraId="68C1B61B" w14:textId="77777777"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szCs w:val="18"/>
              </w:rPr>
              <w:lastRenderedPageBreak/>
              <w:t>180000</w:t>
            </w: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6A7414A7" w14:textId="77777777" w:rsidR="00314CC3" w:rsidRPr="007249D0" w:rsidRDefault="00314CC3" w:rsidP="00314CC3">
            <w:pPr>
              <w:spacing w:beforeLines="20" w:before="48" w:afterLines="20" w:after="48" w:line="240" w:lineRule="auto"/>
              <w:rPr>
                <w:rFonts w:ascii="Arial" w:eastAsia="Times New Roman" w:hAnsi="Arial" w:cs="Arial"/>
                <w:sz w:val="18"/>
                <w:szCs w:val="18"/>
              </w:rPr>
            </w:pPr>
            <w:r w:rsidRPr="007249D0">
              <w:rPr>
                <w:rFonts w:ascii="Arial" w:hAnsi="Arial" w:cs="Arial"/>
                <w:sz w:val="18"/>
                <w:szCs w:val="18"/>
              </w:rPr>
              <w:t>Consejería Jurídica del Poder Ejecutivo</w:t>
            </w:r>
          </w:p>
        </w:tc>
        <w:tc>
          <w:tcPr>
            <w:tcW w:w="1479" w:type="dxa"/>
            <w:tcBorders>
              <w:top w:val="single" w:sz="4" w:space="0" w:color="auto"/>
              <w:left w:val="nil"/>
              <w:bottom w:val="single" w:sz="4" w:space="0" w:color="auto"/>
              <w:right w:val="nil"/>
            </w:tcBorders>
            <w:vAlign w:val="center"/>
          </w:tcPr>
          <w:p w14:paraId="02494BA0" w14:textId="04E5E778" w:rsidR="00314CC3" w:rsidRPr="007249D0" w:rsidRDefault="00314CC3" w:rsidP="00314CC3">
            <w:pPr>
              <w:spacing w:beforeLines="20" w:before="48" w:afterLines="20" w:after="48" w:line="240" w:lineRule="auto"/>
              <w:jc w:val="center"/>
              <w:rPr>
                <w:rFonts w:ascii="Arial" w:hAnsi="Arial" w:cs="Arial"/>
                <w:sz w:val="18"/>
                <w:szCs w:val="18"/>
              </w:rPr>
            </w:pPr>
            <w:r w:rsidRPr="007249D0">
              <w:rPr>
                <w:rFonts w:ascii="Arial" w:hAnsi="Arial" w:cs="Arial"/>
                <w:sz w:val="18"/>
              </w:rPr>
              <w:t>47.75%</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0E6DD64" w14:textId="02ED9C06" w:rsidR="00314CC3" w:rsidRPr="007249D0" w:rsidRDefault="00314CC3" w:rsidP="00314CC3">
            <w:pPr>
              <w:spacing w:beforeLines="20" w:before="48" w:afterLines="20" w:after="48" w:line="240" w:lineRule="auto"/>
              <w:jc w:val="center"/>
              <w:rPr>
                <w:rFonts w:ascii="Arial" w:eastAsia="Times New Roman" w:hAnsi="Arial" w:cs="Arial"/>
                <w:sz w:val="18"/>
                <w:szCs w:val="18"/>
              </w:rPr>
            </w:pPr>
            <w:r w:rsidRPr="007249D0">
              <w:rPr>
                <w:rFonts w:ascii="Arial" w:hAnsi="Arial" w:cs="Arial"/>
                <w:sz w:val="18"/>
              </w:rPr>
              <w:t>52.25%</w:t>
            </w:r>
          </w:p>
        </w:tc>
      </w:tr>
      <w:tr w:rsidR="00314CC3" w:rsidRPr="007249D0" w14:paraId="30100A15" w14:textId="77777777" w:rsidTr="007249D0">
        <w:trPr>
          <w:trHeight w:val="364"/>
          <w:jc w:val="center"/>
        </w:trPr>
        <w:tc>
          <w:tcPr>
            <w:tcW w:w="741" w:type="dxa"/>
            <w:tcBorders>
              <w:top w:val="nil"/>
              <w:left w:val="single" w:sz="4" w:space="0" w:color="auto"/>
              <w:bottom w:val="single" w:sz="4" w:space="0" w:color="auto"/>
              <w:right w:val="single" w:sz="4" w:space="0" w:color="auto"/>
            </w:tcBorders>
          </w:tcPr>
          <w:p w14:paraId="6EE222FC" w14:textId="77777777" w:rsidR="00314CC3" w:rsidRPr="007249D0" w:rsidRDefault="00314CC3" w:rsidP="00314CC3">
            <w:pPr>
              <w:spacing w:beforeLines="20" w:before="48" w:afterLines="20" w:after="48" w:line="240" w:lineRule="auto"/>
              <w:jc w:val="center"/>
              <w:rPr>
                <w:rFonts w:ascii="Arial" w:eastAsia="Times New Roman" w:hAnsi="Arial" w:cs="Arial"/>
                <w:b/>
                <w:bCs/>
                <w:sz w:val="18"/>
                <w:szCs w:val="18"/>
              </w:rPr>
            </w:pPr>
          </w:p>
        </w:tc>
        <w:tc>
          <w:tcPr>
            <w:tcW w:w="4438" w:type="dxa"/>
            <w:tcBorders>
              <w:top w:val="nil"/>
              <w:left w:val="single" w:sz="4" w:space="0" w:color="auto"/>
              <w:bottom w:val="single" w:sz="4" w:space="0" w:color="auto"/>
              <w:right w:val="single" w:sz="4" w:space="0" w:color="auto"/>
            </w:tcBorders>
            <w:shd w:val="clear" w:color="auto" w:fill="auto"/>
            <w:noWrap/>
            <w:vAlign w:val="center"/>
            <w:hideMark/>
          </w:tcPr>
          <w:p w14:paraId="746509BE" w14:textId="77777777" w:rsidR="00314CC3" w:rsidRPr="007249D0" w:rsidRDefault="00314CC3" w:rsidP="00314CC3">
            <w:pPr>
              <w:spacing w:beforeLines="20" w:before="48" w:afterLines="20" w:after="48" w:line="240" w:lineRule="auto"/>
              <w:jc w:val="center"/>
              <w:rPr>
                <w:rFonts w:ascii="Arial" w:eastAsia="Times New Roman" w:hAnsi="Arial" w:cs="Arial"/>
                <w:b/>
                <w:bCs/>
                <w:sz w:val="18"/>
                <w:szCs w:val="18"/>
              </w:rPr>
            </w:pPr>
            <w:r w:rsidRPr="007249D0">
              <w:rPr>
                <w:rFonts w:ascii="Arial" w:eastAsia="Times New Roman" w:hAnsi="Arial" w:cs="Arial"/>
                <w:b/>
                <w:bCs/>
                <w:sz w:val="18"/>
                <w:szCs w:val="18"/>
              </w:rPr>
              <w:t>Total</w:t>
            </w:r>
          </w:p>
        </w:tc>
        <w:tc>
          <w:tcPr>
            <w:tcW w:w="1479" w:type="dxa"/>
            <w:tcBorders>
              <w:top w:val="single" w:sz="4" w:space="0" w:color="auto"/>
              <w:left w:val="nil"/>
              <w:bottom w:val="single" w:sz="4" w:space="0" w:color="auto"/>
              <w:right w:val="nil"/>
            </w:tcBorders>
            <w:vAlign w:val="center"/>
          </w:tcPr>
          <w:p w14:paraId="6333A2F3" w14:textId="708732D9" w:rsidR="00314CC3" w:rsidRPr="007249D0" w:rsidRDefault="00314CC3" w:rsidP="00314CC3">
            <w:pPr>
              <w:spacing w:beforeLines="20" w:before="48" w:afterLines="20" w:after="48" w:line="240" w:lineRule="auto"/>
              <w:jc w:val="center"/>
              <w:rPr>
                <w:rFonts w:ascii="Arial" w:hAnsi="Arial" w:cs="Arial"/>
                <w:b/>
                <w:sz w:val="18"/>
                <w:szCs w:val="18"/>
              </w:rPr>
            </w:pPr>
            <w:r w:rsidRPr="007249D0">
              <w:rPr>
                <w:rFonts w:ascii="Arial" w:hAnsi="Arial" w:cs="Arial"/>
                <w:b/>
                <w:sz w:val="18"/>
              </w:rPr>
              <w:t>44.39%</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EFF37E4" w14:textId="0DB6902B" w:rsidR="00314CC3" w:rsidRPr="007249D0" w:rsidRDefault="00314CC3" w:rsidP="00314CC3">
            <w:pPr>
              <w:spacing w:beforeLines="20" w:before="48" w:afterLines="20" w:after="48" w:line="240" w:lineRule="auto"/>
              <w:jc w:val="center"/>
              <w:rPr>
                <w:rFonts w:ascii="Arial" w:eastAsia="Times New Roman" w:hAnsi="Arial" w:cs="Arial"/>
                <w:b/>
                <w:bCs/>
                <w:sz w:val="18"/>
                <w:szCs w:val="18"/>
              </w:rPr>
            </w:pPr>
            <w:r w:rsidRPr="007249D0">
              <w:rPr>
                <w:rFonts w:ascii="Arial" w:hAnsi="Arial" w:cs="Arial"/>
                <w:b/>
                <w:sz w:val="18"/>
              </w:rPr>
              <w:t>55.61%</w:t>
            </w:r>
          </w:p>
        </w:tc>
      </w:tr>
    </w:tbl>
    <w:p w14:paraId="725FA2D0" w14:textId="07506135" w:rsidR="00A735DA" w:rsidRPr="00B23F97" w:rsidRDefault="00A735DA" w:rsidP="007249D0">
      <w:pPr>
        <w:spacing w:after="0" w:line="240" w:lineRule="auto"/>
        <w:ind w:left="284" w:right="333"/>
        <w:jc w:val="both"/>
        <w:rPr>
          <w:rFonts w:ascii="Arial" w:hAnsi="Arial" w:cs="Arial"/>
          <w:sz w:val="18"/>
          <w:lang w:val="es-ES"/>
        </w:rPr>
      </w:pPr>
      <w:r w:rsidRPr="00B23F97">
        <w:rPr>
          <w:rFonts w:ascii="Arial" w:hAnsi="Arial" w:cs="Arial"/>
          <w:b/>
          <w:sz w:val="18"/>
          <w:lang w:val="es-ES"/>
        </w:rPr>
        <w:t xml:space="preserve">Nota: </w:t>
      </w:r>
      <w:r w:rsidR="00B715A3">
        <w:rPr>
          <w:rFonts w:ascii="Arial" w:hAnsi="Arial" w:cs="Arial"/>
          <w:sz w:val="18"/>
          <w:lang w:val="es-ES"/>
        </w:rPr>
        <w:t xml:space="preserve">Las plazas </w:t>
      </w:r>
      <w:r w:rsidRPr="00B23F97">
        <w:rPr>
          <w:rFonts w:ascii="Arial" w:hAnsi="Arial" w:cs="Arial"/>
          <w:sz w:val="18"/>
          <w:lang w:val="es-ES"/>
        </w:rPr>
        <w:t>de la tabla anterior, serán sujetas a los ajustes que sean necesarios, tendientes al cumplimiento de las disposiciones de disciplina en el ejercicio del gasto y al monto autorizado para tal fin.</w:t>
      </w:r>
    </w:p>
    <w:p w14:paraId="171E8C89" w14:textId="77777777" w:rsidR="008C2625" w:rsidRDefault="008C2625" w:rsidP="001D2F77">
      <w:pPr>
        <w:spacing w:after="0" w:line="240" w:lineRule="auto"/>
        <w:jc w:val="both"/>
        <w:rPr>
          <w:rFonts w:ascii="Arial" w:hAnsi="Arial" w:cs="Arial"/>
          <w:lang w:val="es-ES"/>
        </w:rPr>
      </w:pPr>
    </w:p>
    <w:p w14:paraId="3976C698"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IV. Analítico de Plazas (Tipo de Plaza) (cifras estimadas)</w:t>
      </w:r>
    </w:p>
    <w:p w14:paraId="1CAD8E50" w14:textId="77777777" w:rsidR="00A735DA" w:rsidRPr="003203AD" w:rsidRDefault="00A735DA" w:rsidP="001C3F8D">
      <w:pPr>
        <w:pStyle w:val="Ttulo2"/>
        <w:rPr>
          <w:lang w:val="es-ES"/>
        </w:rPr>
      </w:pPr>
      <w:r w:rsidRPr="003203AD">
        <w:rPr>
          <w:lang w:val="es-ES"/>
        </w:rPr>
        <w:tab/>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993"/>
        <w:gridCol w:w="992"/>
        <w:gridCol w:w="992"/>
      </w:tblGrid>
      <w:tr w:rsidR="001C3F8D" w:rsidRPr="007249D0" w14:paraId="0ACC20E9" w14:textId="77777777" w:rsidTr="00B63E93">
        <w:trPr>
          <w:trHeight w:val="207"/>
          <w:tblHeader/>
          <w:jc w:val="center"/>
        </w:trPr>
        <w:tc>
          <w:tcPr>
            <w:tcW w:w="7513" w:type="dxa"/>
            <w:gridSpan w:val="4"/>
            <w:tcBorders>
              <w:top w:val="nil"/>
              <w:left w:val="nil"/>
              <w:bottom w:val="single" w:sz="4" w:space="0" w:color="auto"/>
              <w:right w:val="nil"/>
            </w:tcBorders>
            <w:shd w:val="clear" w:color="auto" w:fill="auto"/>
            <w:noWrap/>
            <w:vAlign w:val="center"/>
            <w:hideMark/>
          </w:tcPr>
          <w:p w14:paraId="154B74CA" w14:textId="317035B2" w:rsidR="001C3F8D" w:rsidRPr="007249D0" w:rsidRDefault="00CA0B33" w:rsidP="001C3F8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Tabla 39</w:t>
            </w:r>
            <w:r w:rsidR="001C3F8D" w:rsidRPr="007249D0">
              <w:rPr>
                <w:rFonts w:ascii="Arial" w:eastAsia="Times New Roman" w:hAnsi="Arial" w:cs="Arial"/>
                <w:b/>
                <w:bCs/>
                <w:color w:val="000000"/>
                <w:sz w:val="20"/>
                <w:szCs w:val="20"/>
                <w:lang w:eastAsia="es-MX"/>
              </w:rPr>
              <w:t>. Analítico de Plazas del Poder Ejecutivo Estatal 2021</w:t>
            </w:r>
          </w:p>
        </w:tc>
      </w:tr>
      <w:tr w:rsidR="001C3F8D" w:rsidRPr="007249D0" w14:paraId="2001D03C" w14:textId="77777777" w:rsidTr="003C258E">
        <w:trPr>
          <w:trHeight w:val="172"/>
          <w:tblHeader/>
          <w:jc w:val="center"/>
        </w:trPr>
        <w:tc>
          <w:tcPr>
            <w:tcW w:w="4536" w:type="dxa"/>
            <w:vMerge w:val="restart"/>
            <w:tcBorders>
              <w:top w:val="single" w:sz="4" w:space="0" w:color="auto"/>
            </w:tcBorders>
            <w:shd w:val="clear" w:color="auto" w:fill="auto"/>
            <w:noWrap/>
            <w:vAlign w:val="center"/>
            <w:hideMark/>
          </w:tcPr>
          <w:p w14:paraId="54172E9C" w14:textId="5BD990CE" w:rsidR="001C3F8D" w:rsidRPr="007249D0" w:rsidRDefault="001C3F8D" w:rsidP="001C3F8D">
            <w:pPr>
              <w:spacing w:after="0" w:line="240" w:lineRule="auto"/>
              <w:jc w:val="center"/>
              <w:rPr>
                <w:rFonts w:ascii="Arial" w:eastAsia="Times New Roman" w:hAnsi="Arial" w:cs="Arial"/>
                <w:b/>
                <w:bCs/>
                <w:color w:val="000000"/>
                <w:sz w:val="20"/>
                <w:szCs w:val="20"/>
                <w:lang w:eastAsia="es-MX"/>
              </w:rPr>
            </w:pPr>
            <w:r w:rsidRPr="007249D0">
              <w:rPr>
                <w:rFonts w:ascii="Arial" w:eastAsia="Times New Roman" w:hAnsi="Arial" w:cs="Arial"/>
                <w:b/>
                <w:bCs/>
                <w:color w:val="000000"/>
                <w:sz w:val="20"/>
                <w:szCs w:val="20"/>
                <w:lang w:eastAsia="es-MX"/>
              </w:rPr>
              <w:t>Puesto</w:t>
            </w:r>
          </w:p>
        </w:tc>
        <w:tc>
          <w:tcPr>
            <w:tcW w:w="993" w:type="dxa"/>
            <w:vMerge w:val="restart"/>
            <w:tcBorders>
              <w:top w:val="single" w:sz="4" w:space="0" w:color="auto"/>
            </w:tcBorders>
            <w:shd w:val="clear" w:color="auto" w:fill="auto"/>
            <w:vAlign w:val="center"/>
            <w:hideMark/>
          </w:tcPr>
          <w:p w14:paraId="1863F7B5" w14:textId="54AC4A34" w:rsidR="001C3F8D" w:rsidRPr="007249D0" w:rsidRDefault="001C3F8D" w:rsidP="001C3F8D">
            <w:pPr>
              <w:spacing w:after="0" w:line="240" w:lineRule="auto"/>
              <w:jc w:val="center"/>
              <w:rPr>
                <w:rFonts w:ascii="Arial" w:eastAsia="Times New Roman" w:hAnsi="Arial" w:cs="Arial"/>
                <w:b/>
                <w:bCs/>
                <w:sz w:val="18"/>
                <w:szCs w:val="20"/>
                <w:lang w:eastAsia="es-MX"/>
              </w:rPr>
            </w:pPr>
            <w:r w:rsidRPr="007249D0">
              <w:rPr>
                <w:rFonts w:ascii="Arial" w:eastAsia="Times New Roman" w:hAnsi="Arial" w:cs="Arial"/>
                <w:b/>
                <w:bCs/>
                <w:sz w:val="18"/>
                <w:szCs w:val="20"/>
                <w:lang w:eastAsia="es-MX"/>
              </w:rPr>
              <w:t>Número de Plazas</w:t>
            </w:r>
          </w:p>
        </w:tc>
        <w:tc>
          <w:tcPr>
            <w:tcW w:w="1984" w:type="dxa"/>
            <w:gridSpan w:val="2"/>
            <w:tcBorders>
              <w:top w:val="single" w:sz="4" w:space="0" w:color="auto"/>
            </w:tcBorders>
            <w:shd w:val="clear" w:color="auto" w:fill="auto"/>
            <w:noWrap/>
            <w:vAlign w:val="center"/>
            <w:hideMark/>
          </w:tcPr>
          <w:p w14:paraId="4E2296D9" w14:textId="092968F5" w:rsidR="001C3F8D" w:rsidRPr="007249D0" w:rsidRDefault="001C3F8D" w:rsidP="001C3F8D">
            <w:pPr>
              <w:spacing w:after="0" w:line="240" w:lineRule="auto"/>
              <w:jc w:val="center"/>
              <w:rPr>
                <w:rFonts w:ascii="Arial" w:eastAsia="Times New Roman" w:hAnsi="Arial" w:cs="Arial"/>
                <w:b/>
                <w:bCs/>
                <w:color w:val="000000"/>
                <w:sz w:val="20"/>
                <w:szCs w:val="20"/>
                <w:lang w:eastAsia="es-MX"/>
              </w:rPr>
            </w:pPr>
            <w:r w:rsidRPr="007249D0">
              <w:rPr>
                <w:rFonts w:ascii="Arial" w:eastAsia="Times New Roman" w:hAnsi="Arial" w:cs="Arial"/>
                <w:b/>
                <w:bCs/>
                <w:color w:val="000000"/>
                <w:sz w:val="20"/>
                <w:szCs w:val="20"/>
                <w:lang w:eastAsia="es-MX"/>
              </w:rPr>
              <w:t>Remuneraciones</w:t>
            </w:r>
          </w:p>
        </w:tc>
      </w:tr>
      <w:tr w:rsidR="001C3F8D" w:rsidRPr="007249D0" w14:paraId="1573F9FC" w14:textId="77777777" w:rsidTr="003C258E">
        <w:trPr>
          <w:trHeight w:val="219"/>
          <w:tblHeader/>
          <w:jc w:val="center"/>
        </w:trPr>
        <w:tc>
          <w:tcPr>
            <w:tcW w:w="4536" w:type="dxa"/>
            <w:vMerge/>
            <w:vAlign w:val="center"/>
            <w:hideMark/>
          </w:tcPr>
          <w:p w14:paraId="009E59A1" w14:textId="77777777" w:rsidR="001C3F8D" w:rsidRPr="007249D0" w:rsidRDefault="001C3F8D" w:rsidP="001C3F8D">
            <w:pPr>
              <w:spacing w:after="0" w:line="240" w:lineRule="auto"/>
              <w:rPr>
                <w:rFonts w:ascii="Arial" w:eastAsia="Times New Roman" w:hAnsi="Arial" w:cs="Arial"/>
                <w:b/>
                <w:bCs/>
                <w:color w:val="000000"/>
                <w:sz w:val="20"/>
                <w:szCs w:val="20"/>
                <w:lang w:eastAsia="es-MX"/>
              </w:rPr>
            </w:pPr>
          </w:p>
        </w:tc>
        <w:tc>
          <w:tcPr>
            <w:tcW w:w="993" w:type="dxa"/>
            <w:vMerge/>
            <w:vAlign w:val="center"/>
            <w:hideMark/>
          </w:tcPr>
          <w:p w14:paraId="55E12212" w14:textId="77777777" w:rsidR="001C3F8D" w:rsidRPr="007249D0" w:rsidRDefault="001C3F8D" w:rsidP="001C3F8D">
            <w:pPr>
              <w:spacing w:after="0" w:line="240" w:lineRule="auto"/>
              <w:jc w:val="center"/>
              <w:rPr>
                <w:rFonts w:ascii="Arial" w:eastAsia="Times New Roman" w:hAnsi="Arial" w:cs="Arial"/>
                <w:b/>
                <w:bCs/>
                <w:sz w:val="20"/>
                <w:szCs w:val="20"/>
                <w:lang w:eastAsia="es-MX"/>
              </w:rPr>
            </w:pPr>
          </w:p>
        </w:tc>
        <w:tc>
          <w:tcPr>
            <w:tcW w:w="992" w:type="dxa"/>
            <w:shd w:val="clear" w:color="auto" w:fill="auto"/>
            <w:vAlign w:val="center"/>
            <w:hideMark/>
          </w:tcPr>
          <w:p w14:paraId="38E4E94D" w14:textId="77777777" w:rsidR="001C3F8D" w:rsidRPr="007249D0" w:rsidRDefault="001C3F8D" w:rsidP="001C3F8D">
            <w:pPr>
              <w:spacing w:after="0" w:line="240" w:lineRule="auto"/>
              <w:jc w:val="center"/>
              <w:rPr>
                <w:rFonts w:ascii="Arial" w:eastAsia="Times New Roman" w:hAnsi="Arial" w:cs="Arial"/>
                <w:b/>
                <w:bCs/>
                <w:sz w:val="20"/>
                <w:szCs w:val="20"/>
                <w:lang w:eastAsia="es-MX"/>
              </w:rPr>
            </w:pPr>
            <w:r w:rsidRPr="007249D0">
              <w:rPr>
                <w:rFonts w:ascii="Arial" w:eastAsia="Times New Roman" w:hAnsi="Arial" w:cs="Arial"/>
                <w:b/>
                <w:bCs/>
                <w:sz w:val="20"/>
                <w:szCs w:val="20"/>
                <w:lang w:eastAsia="es-MX"/>
              </w:rPr>
              <w:t>De</w:t>
            </w:r>
          </w:p>
        </w:tc>
        <w:tc>
          <w:tcPr>
            <w:tcW w:w="992" w:type="dxa"/>
            <w:shd w:val="clear" w:color="auto" w:fill="auto"/>
            <w:vAlign w:val="center"/>
            <w:hideMark/>
          </w:tcPr>
          <w:p w14:paraId="40D70F55" w14:textId="77777777" w:rsidR="001C3F8D" w:rsidRPr="007249D0" w:rsidRDefault="001C3F8D" w:rsidP="001C3F8D">
            <w:pPr>
              <w:spacing w:after="0" w:line="240" w:lineRule="auto"/>
              <w:jc w:val="center"/>
              <w:rPr>
                <w:rFonts w:ascii="Arial" w:eastAsia="Times New Roman" w:hAnsi="Arial" w:cs="Arial"/>
                <w:b/>
                <w:bCs/>
                <w:sz w:val="20"/>
                <w:szCs w:val="20"/>
                <w:lang w:eastAsia="es-MX"/>
              </w:rPr>
            </w:pPr>
            <w:r w:rsidRPr="007249D0">
              <w:rPr>
                <w:rFonts w:ascii="Arial" w:eastAsia="Times New Roman" w:hAnsi="Arial" w:cs="Arial"/>
                <w:b/>
                <w:bCs/>
                <w:sz w:val="20"/>
                <w:szCs w:val="20"/>
                <w:lang w:eastAsia="es-MX"/>
              </w:rPr>
              <w:t>Hasta</w:t>
            </w:r>
          </w:p>
        </w:tc>
      </w:tr>
      <w:tr w:rsidR="00506E52" w:rsidRPr="007249D0" w14:paraId="601931FF" w14:textId="77777777" w:rsidTr="003C258E">
        <w:trPr>
          <w:trHeight w:val="300"/>
          <w:jc w:val="center"/>
        </w:trPr>
        <w:tc>
          <w:tcPr>
            <w:tcW w:w="4536" w:type="dxa"/>
            <w:shd w:val="clear" w:color="auto" w:fill="auto"/>
            <w:vAlign w:val="center"/>
            <w:hideMark/>
          </w:tcPr>
          <w:p w14:paraId="1D4A04AD" w14:textId="2B36B9BB"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Abogado</w:t>
            </w:r>
          </w:p>
        </w:tc>
        <w:tc>
          <w:tcPr>
            <w:tcW w:w="993" w:type="dxa"/>
            <w:shd w:val="clear" w:color="auto" w:fill="auto"/>
            <w:vAlign w:val="center"/>
            <w:hideMark/>
          </w:tcPr>
          <w:p w14:paraId="3BA2294E" w14:textId="350419AE"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27</w:t>
            </w:r>
          </w:p>
        </w:tc>
        <w:tc>
          <w:tcPr>
            <w:tcW w:w="992" w:type="dxa"/>
            <w:vAlign w:val="center"/>
          </w:tcPr>
          <w:p w14:paraId="7FC34287" w14:textId="65D55D7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8,632 </w:t>
            </w:r>
          </w:p>
        </w:tc>
        <w:tc>
          <w:tcPr>
            <w:tcW w:w="992" w:type="dxa"/>
            <w:shd w:val="clear" w:color="auto" w:fill="auto"/>
            <w:noWrap/>
            <w:vAlign w:val="center"/>
            <w:hideMark/>
          </w:tcPr>
          <w:p w14:paraId="5717619D" w14:textId="267C0B1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18,651 </w:t>
            </w:r>
          </w:p>
        </w:tc>
      </w:tr>
      <w:tr w:rsidR="00506E52" w:rsidRPr="007249D0" w14:paraId="7395EC04" w14:textId="77777777" w:rsidTr="003C258E">
        <w:trPr>
          <w:trHeight w:val="300"/>
          <w:jc w:val="center"/>
        </w:trPr>
        <w:tc>
          <w:tcPr>
            <w:tcW w:w="4536" w:type="dxa"/>
            <w:shd w:val="clear" w:color="auto" w:fill="auto"/>
            <w:vAlign w:val="center"/>
            <w:hideMark/>
          </w:tcPr>
          <w:p w14:paraId="419FDAC7" w14:textId="78BB5D1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Administrador</w:t>
            </w:r>
          </w:p>
        </w:tc>
        <w:tc>
          <w:tcPr>
            <w:tcW w:w="993" w:type="dxa"/>
            <w:shd w:val="clear" w:color="auto" w:fill="auto"/>
            <w:vAlign w:val="center"/>
            <w:hideMark/>
          </w:tcPr>
          <w:p w14:paraId="2C98E7A6" w14:textId="554D8A25"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1D26EA4A" w14:textId="456EE2A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19,416 </w:t>
            </w:r>
          </w:p>
        </w:tc>
        <w:tc>
          <w:tcPr>
            <w:tcW w:w="992" w:type="dxa"/>
            <w:shd w:val="clear" w:color="auto" w:fill="auto"/>
            <w:noWrap/>
            <w:vAlign w:val="center"/>
            <w:hideMark/>
          </w:tcPr>
          <w:p w14:paraId="00FB9F9A" w14:textId="00DC43E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19,416 </w:t>
            </w:r>
          </w:p>
        </w:tc>
      </w:tr>
      <w:tr w:rsidR="00506E52" w:rsidRPr="007249D0" w14:paraId="5CF5EF88" w14:textId="77777777" w:rsidTr="003C258E">
        <w:trPr>
          <w:trHeight w:val="300"/>
          <w:jc w:val="center"/>
        </w:trPr>
        <w:tc>
          <w:tcPr>
            <w:tcW w:w="4536" w:type="dxa"/>
            <w:shd w:val="clear" w:color="auto" w:fill="auto"/>
            <w:vAlign w:val="center"/>
            <w:hideMark/>
          </w:tcPr>
          <w:p w14:paraId="598C39C8" w14:textId="38EC03B9"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Albañil</w:t>
            </w:r>
          </w:p>
        </w:tc>
        <w:tc>
          <w:tcPr>
            <w:tcW w:w="993" w:type="dxa"/>
            <w:shd w:val="clear" w:color="auto" w:fill="auto"/>
            <w:vAlign w:val="center"/>
            <w:hideMark/>
          </w:tcPr>
          <w:p w14:paraId="73918FE2" w14:textId="280723D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4</w:t>
            </w:r>
          </w:p>
        </w:tc>
        <w:tc>
          <w:tcPr>
            <w:tcW w:w="992" w:type="dxa"/>
            <w:vAlign w:val="center"/>
          </w:tcPr>
          <w:p w14:paraId="2FB45AF7" w14:textId="49FA5E1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15,737 </w:t>
            </w:r>
          </w:p>
        </w:tc>
        <w:tc>
          <w:tcPr>
            <w:tcW w:w="992" w:type="dxa"/>
            <w:shd w:val="clear" w:color="auto" w:fill="auto"/>
            <w:noWrap/>
            <w:vAlign w:val="center"/>
            <w:hideMark/>
          </w:tcPr>
          <w:p w14:paraId="3249D653" w14:textId="78F6D0C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17,189 </w:t>
            </w:r>
          </w:p>
        </w:tc>
      </w:tr>
      <w:tr w:rsidR="00506E52" w:rsidRPr="007249D0" w14:paraId="01D92CF7" w14:textId="77777777" w:rsidTr="003C258E">
        <w:trPr>
          <w:trHeight w:val="300"/>
          <w:jc w:val="center"/>
        </w:trPr>
        <w:tc>
          <w:tcPr>
            <w:tcW w:w="4536" w:type="dxa"/>
            <w:shd w:val="clear" w:color="auto" w:fill="auto"/>
            <w:vAlign w:val="center"/>
            <w:hideMark/>
          </w:tcPr>
          <w:p w14:paraId="61F3137D" w14:textId="29933CD9"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Analista</w:t>
            </w:r>
          </w:p>
        </w:tc>
        <w:tc>
          <w:tcPr>
            <w:tcW w:w="993" w:type="dxa"/>
            <w:shd w:val="clear" w:color="auto" w:fill="auto"/>
            <w:vAlign w:val="center"/>
            <w:hideMark/>
          </w:tcPr>
          <w:p w14:paraId="453F8F81" w14:textId="50BE4E33"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148</w:t>
            </w:r>
          </w:p>
        </w:tc>
        <w:tc>
          <w:tcPr>
            <w:tcW w:w="992" w:type="dxa"/>
            <w:vAlign w:val="center"/>
          </w:tcPr>
          <w:p w14:paraId="244E6363" w14:textId="24F8530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7,212 </w:t>
            </w:r>
          </w:p>
        </w:tc>
        <w:tc>
          <w:tcPr>
            <w:tcW w:w="992" w:type="dxa"/>
            <w:shd w:val="clear" w:color="auto" w:fill="auto"/>
            <w:noWrap/>
            <w:vAlign w:val="center"/>
            <w:hideMark/>
          </w:tcPr>
          <w:p w14:paraId="327133B0" w14:textId="351290EB"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20,739 </w:t>
            </w:r>
          </w:p>
        </w:tc>
      </w:tr>
      <w:tr w:rsidR="00506E52" w:rsidRPr="007249D0" w14:paraId="23FA95D6" w14:textId="77777777" w:rsidTr="003C258E">
        <w:trPr>
          <w:trHeight w:val="300"/>
          <w:jc w:val="center"/>
        </w:trPr>
        <w:tc>
          <w:tcPr>
            <w:tcW w:w="4536" w:type="dxa"/>
            <w:shd w:val="clear" w:color="auto" w:fill="auto"/>
            <w:vAlign w:val="center"/>
            <w:hideMark/>
          </w:tcPr>
          <w:p w14:paraId="039EB4C9" w14:textId="409B0E6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Archivista</w:t>
            </w:r>
          </w:p>
        </w:tc>
        <w:tc>
          <w:tcPr>
            <w:tcW w:w="993" w:type="dxa"/>
            <w:shd w:val="clear" w:color="auto" w:fill="auto"/>
            <w:vAlign w:val="center"/>
            <w:hideMark/>
          </w:tcPr>
          <w:p w14:paraId="7A8A2736" w14:textId="7B227CF8"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4867BD1A" w14:textId="6595EFA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c>
          <w:tcPr>
            <w:tcW w:w="992" w:type="dxa"/>
            <w:shd w:val="clear" w:color="auto" w:fill="auto"/>
            <w:noWrap/>
            <w:vAlign w:val="center"/>
            <w:hideMark/>
          </w:tcPr>
          <w:p w14:paraId="210F2930" w14:textId="6E47828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r>
      <w:tr w:rsidR="00506E52" w:rsidRPr="007249D0" w14:paraId="1D69756A" w14:textId="77777777" w:rsidTr="003C258E">
        <w:trPr>
          <w:trHeight w:val="300"/>
          <w:jc w:val="center"/>
        </w:trPr>
        <w:tc>
          <w:tcPr>
            <w:tcW w:w="4536" w:type="dxa"/>
            <w:shd w:val="clear" w:color="auto" w:fill="auto"/>
            <w:vAlign w:val="center"/>
            <w:hideMark/>
          </w:tcPr>
          <w:p w14:paraId="5F52EC83" w14:textId="734522D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Asesor</w:t>
            </w:r>
          </w:p>
        </w:tc>
        <w:tc>
          <w:tcPr>
            <w:tcW w:w="993" w:type="dxa"/>
            <w:shd w:val="clear" w:color="auto" w:fill="auto"/>
            <w:vAlign w:val="center"/>
            <w:hideMark/>
          </w:tcPr>
          <w:p w14:paraId="0B483928" w14:textId="4219E715"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5</w:t>
            </w:r>
          </w:p>
        </w:tc>
        <w:tc>
          <w:tcPr>
            <w:tcW w:w="992" w:type="dxa"/>
            <w:vAlign w:val="center"/>
          </w:tcPr>
          <w:p w14:paraId="5F6C8B39" w14:textId="44170D9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19,416 </w:t>
            </w:r>
          </w:p>
        </w:tc>
        <w:tc>
          <w:tcPr>
            <w:tcW w:w="992" w:type="dxa"/>
            <w:shd w:val="clear" w:color="auto" w:fill="auto"/>
            <w:noWrap/>
            <w:vAlign w:val="center"/>
            <w:hideMark/>
          </w:tcPr>
          <w:p w14:paraId="6CC565A8" w14:textId="4ECE67A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23,038 </w:t>
            </w:r>
          </w:p>
        </w:tc>
      </w:tr>
      <w:tr w:rsidR="00506E52" w:rsidRPr="007249D0" w14:paraId="2001A0FA" w14:textId="77777777" w:rsidTr="003C258E">
        <w:trPr>
          <w:trHeight w:val="300"/>
          <w:jc w:val="center"/>
        </w:trPr>
        <w:tc>
          <w:tcPr>
            <w:tcW w:w="4536" w:type="dxa"/>
            <w:shd w:val="clear" w:color="auto" w:fill="auto"/>
            <w:vAlign w:val="center"/>
            <w:hideMark/>
          </w:tcPr>
          <w:p w14:paraId="71CA2B10" w14:textId="20F1A67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Asesor de Despacho</w:t>
            </w:r>
          </w:p>
        </w:tc>
        <w:tc>
          <w:tcPr>
            <w:tcW w:w="993" w:type="dxa"/>
            <w:shd w:val="clear" w:color="auto" w:fill="auto"/>
            <w:vAlign w:val="center"/>
            <w:hideMark/>
          </w:tcPr>
          <w:p w14:paraId="73E2F08E" w14:textId="0B5FEEB1"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14</w:t>
            </w:r>
          </w:p>
        </w:tc>
        <w:tc>
          <w:tcPr>
            <w:tcW w:w="992" w:type="dxa"/>
            <w:vAlign w:val="center"/>
          </w:tcPr>
          <w:p w14:paraId="6776CB67" w14:textId="4372323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30,470 </w:t>
            </w:r>
          </w:p>
        </w:tc>
        <w:tc>
          <w:tcPr>
            <w:tcW w:w="992" w:type="dxa"/>
            <w:shd w:val="clear" w:color="auto" w:fill="auto"/>
            <w:noWrap/>
            <w:vAlign w:val="center"/>
            <w:hideMark/>
          </w:tcPr>
          <w:p w14:paraId="64337F94" w14:textId="6226041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49,739 </w:t>
            </w:r>
          </w:p>
        </w:tc>
      </w:tr>
      <w:tr w:rsidR="00506E52" w:rsidRPr="007249D0" w14:paraId="2C935723" w14:textId="77777777" w:rsidTr="003C258E">
        <w:trPr>
          <w:trHeight w:val="300"/>
          <w:jc w:val="center"/>
        </w:trPr>
        <w:tc>
          <w:tcPr>
            <w:tcW w:w="4536" w:type="dxa"/>
            <w:shd w:val="clear" w:color="auto" w:fill="auto"/>
            <w:vAlign w:val="center"/>
            <w:hideMark/>
          </w:tcPr>
          <w:p w14:paraId="79896185" w14:textId="00162E72"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Asesor Jurídico</w:t>
            </w:r>
          </w:p>
        </w:tc>
        <w:tc>
          <w:tcPr>
            <w:tcW w:w="993" w:type="dxa"/>
            <w:shd w:val="clear" w:color="auto" w:fill="auto"/>
            <w:vAlign w:val="center"/>
            <w:hideMark/>
          </w:tcPr>
          <w:p w14:paraId="266F2F31" w14:textId="770EB16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11</w:t>
            </w:r>
          </w:p>
        </w:tc>
        <w:tc>
          <w:tcPr>
            <w:tcW w:w="992" w:type="dxa"/>
            <w:vAlign w:val="center"/>
          </w:tcPr>
          <w:p w14:paraId="0E740557" w14:textId="0EFDAE0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18,500 </w:t>
            </w:r>
          </w:p>
        </w:tc>
        <w:tc>
          <w:tcPr>
            <w:tcW w:w="992" w:type="dxa"/>
            <w:shd w:val="clear" w:color="auto" w:fill="auto"/>
            <w:noWrap/>
            <w:vAlign w:val="center"/>
            <w:hideMark/>
          </w:tcPr>
          <w:p w14:paraId="127238A8" w14:textId="5366165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22,730 </w:t>
            </w:r>
          </w:p>
        </w:tc>
      </w:tr>
      <w:tr w:rsidR="00506E52" w:rsidRPr="007249D0" w14:paraId="4CB25729" w14:textId="77777777" w:rsidTr="003C258E">
        <w:trPr>
          <w:trHeight w:val="300"/>
          <w:jc w:val="center"/>
        </w:trPr>
        <w:tc>
          <w:tcPr>
            <w:tcW w:w="4536" w:type="dxa"/>
            <w:shd w:val="clear" w:color="auto" w:fill="auto"/>
            <w:vAlign w:val="center"/>
            <w:hideMark/>
          </w:tcPr>
          <w:p w14:paraId="2B82925D" w14:textId="3D3184C7"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Auditor</w:t>
            </w:r>
          </w:p>
        </w:tc>
        <w:tc>
          <w:tcPr>
            <w:tcW w:w="993" w:type="dxa"/>
            <w:shd w:val="clear" w:color="auto" w:fill="auto"/>
            <w:vAlign w:val="center"/>
            <w:hideMark/>
          </w:tcPr>
          <w:p w14:paraId="4B35B98C" w14:textId="6338C380"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33</w:t>
            </w:r>
          </w:p>
        </w:tc>
        <w:tc>
          <w:tcPr>
            <w:tcW w:w="992" w:type="dxa"/>
            <w:vAlign w:val="center"/>
          </w:tcPr>
          <w:p w14:paraId="000FDB03" w14:textId="3509AC3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8,103 </w:t>
            </w:r>
          </w:p>
        </w:tc>
        <w:tc>
          <w:tcPr>
            <w:tcW w:w="992" w:type="dxa"/>
            <w:shd w:val="clear" w:color="auto" w:fill="auto"/>
            <w:noWrap/>
            <w:vAlign w:val="center"/>
            <w:hideMark/>
          </w:tcPr>
          <w:p w14:paraId="671C1FCD" w14:textId="13FD862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13,356 </w:t>
            </w:r>
          </w:p>
        </w:tc>
      </w:tr>
      <w:tr w:rsidR="00506E52" w:rsidRPr="007249D0" w14:paraId="56584E2F" w14:textId="77777777" w:rsidTr="003C258E">
        <w:trPr>
          <w:trHeight w:val="300"/>
          <w:jc w:val="center"/>
        </w:trPr>
        <w:tc>
          <w:tcPr>
            <w:tcW w:w="4536" w:type="dxa"/>
            <w:shd w:val="clear" w:color="auto" w:fill="auto"/>
            <w:vAlign w:val="center"/>
            <w:hideMark/>
          </w:tcPr>
          <w:p w14:paraId="70C6AFE9" w14:textId="2702BC58"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Auxiliar Administrativo</w:t>
            </w:r>
          </w:p>
        </w:tc>
        <w:tc>
          <w:tcPr>
            <w:tcW w:w="993" w:type="dxa"/>
            <w:shd w:val="clear" w:color="auto" w:fill="auto"/>
            <w:vAlign w:val="center"/>
            <w:hideMark/>
          </w:tcPr>
          <w:p w14:paraId="11576CB1" w14:textId="3A955B9F"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284</w:t>
            </w:r>
          </w:p>
        </w:tc>
        <w:tc>
          <w:tcPr>
            <w:tcW w:w="992" w:type="dxa"/>
            <w:vAlign w:val="center"/>
          </w:tcPr>
          <w:p w14:paraId="0AD73486" w14:textId="4F208EE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5,385 </w:t>
            </w:r>
          </w:p>
        </w:tc>
        <w:tc>
          <w:tcPr>
            <w:tcW w:w="992" w:type="dxa"/>
            <w:shd w:val="clear" w:color="auto" w:fill="auto"/>
            <w:noWrap/>
            <w:vAlign w:val="center"/>
            <w:hideMark/>
          </w:tcPr>
          <w:p w14:paraId="61F17D45" w14:textId="7B51C3F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20,021 </w:t>
            </w:r>
          </w:p>
        </w:tc>
      </w:tr>
      <w:tr w:rsidR="00506E52" w:rsidRPr="007249D0" w14:paraId="7AB6CC0A" w14:textId="77777777" w:rsidTr="003C258E">
        <w:trPr>
          <w:trHeight w:val="300"/>
          <w:jc w:val="center"/>
        </w:trPr>
        <w:tc>
          <w:tcPr>
            <w:tcW w:w="4536" w:type="dxa"/>
            <w:shd w:val="clear" w:color="auto" w:fill="auto"/>
            <w:vAlign w:val="center"/>
            <w:hideMark/>
          </w:tcPr>
          <w:p w14:paraId="14BC54C4" w14:textId="126FA5E4"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Auxiliar de Cocina</w:t>
            </w:r>
          </w:p>
        </w:tc>
        <w:tc>
          <w:tcPr>
            <w:tcW w:w="993" w:type="dxa"/>
            <w:shd w:val="clear" w:color="auto" w:fill="auto"/>
            <w:vAlign w:val="center"/>
            <w:hideMark/>
          </w:tcPr>
          <w:p w14:paraId="180CA811" w14:textId="69C6492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026F1E92" w14:textId="2F15F97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c>
          <w:tcPr>
            <w:tcW w:w="992" w:type="dxa"/>
            <w:shd w:val="clear" w:color="auto" w:fill="auto"/>
            <w:noWrap/>
            <w:vAlign w:val="center"/>
            <w:hideMark/>
          </w:tcPr>
          <w:p w14:paraId="389844E1" w14:textId="7D06A18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r>
      <w:tr w:rsidR="00506E52" w:rsidRPr="007249D0" w14:paraId="3912E927" w14:textId="77777777" w:rsidTr="003C258E">
        <w:trPr>
          <w:trHeight w:val="300"/>
          <w:jc w:val="center"/>
        </w:trPr>
        <w:tc>
          <w:tcPr>
            <w:tcW w:w="4536" w:type="dxa"/>
            <w:shd w:val="clear" w:color="auto" w:fill="auto"/>
            <w:vAlign w:val="center"/>
            <w:hideMark/>
          </w:tcPr>
          <w:p w14:paraId="51BE825C" w14:textId="1426D76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Auxiliar de Encuadernación</w:t>
            </w:r>
          </w:p>
        </w:tc>
        <w:tc>
          <w:tcPr>
            <w:tcW w:w="993" w:type="dxa"/>
            <w:shd w:val="clear" w:color="auto" w:fill="auto"/>
            <w:vAlign w:val="center"/>
            <w:hideMark/>
          </w:tcPr>
          <w:p w14:paraId="149BDE76" w14:textId="05539C2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6E715B97" w14:textId="791159F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c>
          <w:tcPr>
            <w:tcW w:w="992" w:type="dxa"/>
            <w:shd w:val="clear" w:color="auto" w:fill="auto"/>
            <w:noWrap/>
            <w:vAlign w:val="center"/>
            <w:hideMark/>
          </w:tcPr>
          <w:p w14:paraId="3AB222F1" w14:textId="7BF483C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r>
      <w:tr w:rsidR="00506E52" w:rsidRPr="007249D0" w14:paraId="75DAD053" w14:textId="77777777" w:rsidTr="003C258E">
        <w:trPr>
          <w:trHeight w:val="300"/>
          <w:jc w:val="center"/>
        </w:trPr>
        <w:tc>
          <w:tcPr>
            <w:tcW w:w="4536" w:type="dxa"/>
            <w:shd w:val="clear" w:color="auto" w:fill="auto"/>
            <w:vAlign w:val="center"/>
            <w:hideMark/>
          </w:tcPr>
          <w:p w14:paraId="25875D4E" w14:textId="03B130CC"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Auxiliar de Información</w:t>
            </w:r>
          </w:p>
        </w:tc>
        <w:tc>
          <w:tcPr>
            <w:tcW w:w="993" w:type="dxa"/>
            <w:shd w:val="clear" w:color="auto" w:fill="auto"/>
            <w:vAlign w:val="center"/>
            <w:hideMark/>
          </w:tcPr>
          <w:p w14:paraId="55132E89" w14:textId="748322E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08E2F191" w14:textId="29B5815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18,651 </w:t>
            </w:r>
          </w:p>
        </w:tc>
        <w:tc>
          <w:tcPr>
            <w:tcW w:w="992" w:type="dxa"/>
            <w:shd w:val="clear" w:color="auto" w:fill="auto"/>
            <w:noWrap/>
            <w:vAlign w:val="center"/>
            <w:hideMark/>
          </w:tcPr>
          <w:p w14:paraId="5BED1642" w14:textId="0DD3940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18,651 </w:t>
            </w:r>
          </w:p>
        </w:tc>
      </w:tr>
      <w:tr w:rsidR="00506E52" w:rsidRPr="007249D0" w14:paraId="183078BD" w14:textId="77777777" w:rsidTr="003C258E">
        <w:trPr>
          <w:trHeight w:val="300"/>
          <w:jc w:val="center"/>
        </w:trPr>
        <w:tc>
          <w:tcPr>
            <w:tcW w:w="4536" w:type="dxa"/>
            <w:shd w:val="clear" w:color="auto" w:fill="auto"/>
            <w:vAlign w:val="center"/>
            <w:hideMark/>
          </w:tcPr>
          <w:p w14:paraId="6676EDFF" w14:textId="6E0F5CF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Auxiliar Técnico</w:t>
            </w:r>
          </w:p>
        </w:tc>
        <w:tc>
          <w:tcPr>
            <w:tcW w:w="993" w:type="dxa"/>
            <w:shd w:val="clear" w:color="auto" w:fill="auto"/>
            <w:vAlign w:val="center"/>
            <w:hideMark/>
          </w:tcPr>
          <w:p w14:paraId="7B953490" w14:textId="7843741E"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347</w:t>
            </w:r>
          </w:p>
        </w:tc>
        <w:tc>
          <w:tcPr>
            <w:tcW w:w="992" w:type="dxa"/>
            <w:vAlign w:val="center"/>
          </w:tcPr>
          <w:p w14:paraId="6A01A1F2" w14:textId="332EF4F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4,808 </w:t>
            </w:r>
          </w:p>
        </w:tc>
        <w:tc>
          <w:tcPr>
            <w:tcW w:w="992" w:type="dxa"/>
            <w:shd w:val="clear" w:color="auto" w:fill="auto"/>
            <w:noWrap/>
            <w:vAlign w:val="center"/>
            <w:hideMark/>
          </w:tcPr>
          <w:p w14:paraId="260E6BDB" w14:textId="055A086B"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16,094 </w:t>
            </w:r>
          </w:p>
        </w:tc>
      </w:tr>
      <w:tr w:rsidR="00506E52" w:rsidRPr="007249D0" w14:paraId="3F21248A" w14:textId="77777777" w:rsidTr="003C258E">
        <w:trPr>
          <w:trHeight w:val="300"/>
          <w:jc w:val="center"/>
        </w:trPr>
        <w:tc>
          <w:tcPr>
            <w:tcW w:w="4536" w:type="dxa"/>
            <w:shd w:val="clear" w:color="auto" w:fill="auto"/>
            <w:vAlign w:val="center"/>
            <w:hideMark/>
          </w:tcPr>
          <w:p w14:paraId="169497B2" w14:textId="7940210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Ayudante de Cocina</w:t>
            </w:r>
          </w:p>
        </w:tc>
        <w:tc>
          <w:tcPr>
            <w:tcW w:w="993" w:type="dxa"/>
            <w:shd w:val="clear" w:color="auto" w:fill="auto"/>
            <w:vAlign w:val="center"/>
            <w:hideMark/>
          </w:tcPr>
          <w:p w14:paraId="5D8C4182" w14:textId="3E08F33F"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5A0E0F40" w14:textId="2B77865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13,353 </w:t>
            </w:r>
          </w:p>
        </w:tc>
        <w:tc>
          <w:tcPr>
            <w:tcW w:w="992" w:type="dxa"/>
            <w:shd w:val="clear" w:color="auto" w:fill="auto"/>
            <w:noWrap/>
            <w:vAlign w:val="center"/>
            <w:hideMark/>
          </w:tcPr>
          <w:p w14:paraId="68B9FAC1" w14:textId="5BAEC02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13,353 </w:t>
            </w:r>
          </w:p>
        </w:tc>
      </w:tr>
      <w:tr w:rsidR="00506E52" w:rsidRPr="007249D0" w14:paraId="05C50CC6" w14:textId="77777777" w:rsidTr="003C258E">
        <w:trPr>
          <w:trHeight w:val="300"/>
          <w:jc w:val="center"/>
        </w:trPr>
        <w:tc>
          <w:tcPr>
            <w:tcW w:w="4536" w:type="dxa"/>
            <w:shd w:val="clear" w:color="auto" w:fill="auto"/>
            <w:vAlign w:val="center"/>
            <w:hideMark/>
          </w:tcPr>
          <w:p w14:paraId="75839573" w14:textId="70E3E2B4"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Cabo de Construcción</w:t>
            </w:r>
          </w:p>
        </w:tc>
        <w:tc>
          <w:tcPr>
            <w:tcW w:w="993" w:type="dxa"/>
            <w:shd w:val="clear" w:color="auto" w:fill="auto"/>
            <w:vAlign w:val="center"/>
            <w:hideMark/>
          </w:tcPr>
          <w:p w14:paraId="54095C61" w14:textId="4FFCC6E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10505E8E" w14:textId="2369615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c>
          <w:tcPr>
            <w:tcW w:w="992" w:type="dxa"/>
            <w:shd w:val="clear" w:color="auto" w:fill="auto"/>
            <w:noWrap/>
            <w:vAlign w:val="center"/>
            <w:hideMark/>
          </w:tcPr>
          <w:p w14:paraId="0629DBF8" w14:textId="686BF2D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r>
      <w:tr w:rsidR="00506E52" w:rsidRPr="007249D0" w14:paraId="5D13EEB6" w14:textId="77777777" w:rsidTr="003C258E">
        <w:trPr>
          <w:trHeight w:val="300"/>
          <w:jc w:val="center"/>
        </w:trPr>
        <w:tc>
          <w:tcPr>
            <w:tcW w:w="4536" w:type="dxa"/>
            <w:shd w:val="clear" w:color="auto" w:fill="auto"/>
            <w:vAlign w:val="center"/>
            <w:hideMark/>
          </w:tcPr>
          <w:p w14:paraId="7387C9DD" w14:textId="059D9B7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Cajero</w:t>
            </w:r>
          </w:p>
        </w:tc>
        <w:tc>
          <w:tcPr>
            <w:tcW w:w="993" w:type="dxa"/>
            <w:shd w:val="clear" w:color="auto" w:fill="auto"/>
            <w:vAlign w:val="center"/>
            <w:hideMark/>
          </w:tcPr>
          <w:p w14:paraId="3B581D7E" w14:textId="15DA0C5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8</w:t>
            </w:r>
          </w:p>
        </w:tc>
        <w:tc>
          <w:tcPr>
            <w:tcW w:w="992" w:type="dxa"/>
            <w:vAlign w:val="center"/>
          </w:tcPr>
          <w:p w14:paraId="47295FFF" w14:textId="7534FAB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c>
          <w:tcPr>
            <w:tcW w:w="992" w:type="dxa"/>
            <w:shd w:val="clear" w:color="auto" w:fill="auto"/>
            <w:noWrap/>
            <w:vAlign w:val="center"/>
            <w:hideMark/>
          </w:tcPr>
          <w:p w14:paraId="3E704E81" w14:textId="76481A6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r>
      <w:tr w:rsidR="00506E52" w:rsidRPr="007249D0" w14:paraId="4C884281" w14:textId="77777777" w:rsidTr="003C258E">
        <w:trPr>
          <w:trHeight w:val="300"/>
          <w:jc w:val="center"/>
        </w:trPr>
        <w:tc>
          <w:tcPr>
            <w:tcW w:w="4536" w:type="dxa"/>
            <w:shd w:val="clear" w:color="auto" w:fill="auto"/>
            <w:vAlign w:val="center"/>
            <w:hideMark/>
          </w:tcPr>
          <w:p w14:paraId="60B99581" w14:textId="66AA7CDC"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Camarógrafo</w:t>
            </w:r>
          </w:p>
        </w:tc>
        <w:tc>
          <w:tcPr>
            <w:tcW w:w="993" w:type="dxa"/>
            <w:shd w:val="clear" w:color="auto" w:fill="auto"/>
            <w:vAlign w:val="center"/>
            <w:hideMark/>
          </w:tcPr>
          <w:p w14:paraId="4AA96A74" w14:textId="07D612D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5</w:t>
            </w:r>
          </w:p>
        </w:tc>
        <w:tc>
          <w:tcPr>
            <w:tcW w:w="992" w:type="dxa"/>
            <w:vAlign w:val="center"/>
          </w:tcPr>
          <w:p w14:paraId="5A155EBC" w14:textId="45915B9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8,480 </w:t>
            </w:r>
          </w:p>
        </w:tc>
        <w:tc>
          <w:tcPr>
            <w:tcW w:w="992" w:type="dxa"/>
            <w:shd w:val="clear" w:color="auto" w:fill="auto"/>
            <w:noWrap/>
            <w:vAlign w:val="center"/>
            <w:hideMark/>
          </w:tcPr>
          <w:p w14:paraId="6065AFE4" w14:textId="1954823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8,480 </w:t>
            </w:r>
          </w:p>
        </w:tc>
      </w:tr>
      <w:tr w:rsidR="00506E52" w:rsidRPr="007249D0" w14:paraId="38E63A74" w14:textId="77777777" w:rsidTr="003C258E">
        <w:trPr>
          <w:trHeight w:val="300"/>
          <w:jc w:val="center"/>
        </w:trPr>
        <w:tc>
          <w:tcPr>
            <w:tcW w:w="4536" w:type="dxa"/>
            <w:shd w:val="clear" w:color="auto" w:fill="auto"/>
            <w:vAlign w:val="center"/>
            <w:hideMark/>
          </w:tcPr>
          <w:p w14:paraId="226C2362" w14:textId="48A62C32"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Capturista de Datos</w:t>
            </w:r>
          </w:p>
        </w:tc>
        <w:tc>
          <w:tcPr>
            <w:tcW w:w="993" w:type="dxa"/>
            <w:shd w:val="clear" w:color="auto" w:fill="auto"/>
            <w:vAlign w:val="center"/>
            <w:hideMark/>
          </w:tcPr>
          <w:p w14:paraId="29963C3F" w14:textId="30B3AE7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4</w:t>
            </w:r>
          </w:p>
        </w:tc>
        <w:tc>
          <w:tcPr>
            <w:tcW w:w="992" w:type="dxa"/>
            <w:vAlign w:val="center"/>
          </w:tcPr>
          <w:p w14:paraId="37095E59" w14:textId="747300A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c>
          <w:tcPr>
            <w:tcW w:w="992" w:type="dxa"/>
            <w:shd w:val="clear" w:color="auto" w:fill="auto"/>
            <w:noWrap/>
            <w:vAlign w:val="center"/>
            <w:hideMark/>
          </w:tcPr>
          <w:p w14:paraId="039207F8" w14:textId="00E046D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r>
      <w:tr w:rsidR="00506E52" w:rsidRPr="007249D0" w14:paraId="7A6C3297" w14:textId="77777777" w:rsidTr="003C258E">
        <w:trPr>
          <w:trHeight w:val="300"/>
          <w:jc w:val="center"/>
        </w:trPr>
        <w:tc>
          <w:tcPr>
            <w:tcW w:w="4536" w:type="dxa"/>
            <w:shd w:val="clear" w:color="auto" w:fill="auto"/>
            <w:vAlign w:val="center"/>
            <w:hideMark/>
          </w:tcPr>
          <w:p w14:paraId="735D4549" w14:textId="28C49193"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Chofer</w:t>
            </w:r>
          </w:p>
        </w:tc>
        <w:tc>
          <w:tcPr>
            <w:tcW w:w="993" w:type="dxa"/>
            <w:shd w:val="clear" w:color="auto" w:fill="auto"/>
            <w:vAlign w:val="center"/>
            <w:hideMark/>
          </w:tcPr>
          <w:p w14:paraId="5C37F6DB" w14:textId="714917B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24</w:t>
            </w:r>
          </w:p>
        </w:tc>
        <w:tc>
          <w:tcPr>
            <w:tcW w:w="992" w:type="dxa"/>
            <w:vAlign w:val="center"/>
          </w:tcPr>
          <w:p w14:paraId="180203EF" w14:textId="7AECCFD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13,356 </w:t>
            </w:r>
          </w:p>
        </w:tc>
        <w:tc>
          <w:tcPr>
            <w:tcW w:w="992" w:type="dxa"/>
            <w:shd w:val="clear" w:color="auto" w:fill="auto"/>
            <w:noWrap/>
            <w:vAlign w:val="center"/>
            <w:hideMark/>
          </w:tcPr>
          <w:p w14:paraId="6A061AC7" w14:textId="7D754C6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r>
      <w:tr w:rsidR="00506E52" w:rsidRPr="007249D0" w14:paraId="788A22EE" w14:textId="77777777" w:rsidTr="003C258E">
        <w:trPr>
          <w:trHeight w:val="300"/>
          <w:jc w:val="center"/>
        </w:trPr>
        <w:tc>
          <w:tcPr>
            <w:tcW w:w="4536" w:type="dxa"/>
            <w:shd w:val="clear" w:color="auto" w:fill="auto"/>
            <w:vAlign w:val="center"/>
            <w:hideMark/>
          </w:tcPr>
          <w:p w14:paraId="23DDC9A3" w14:textId="26B1C1F2"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Cocinero</w:t>
            </w:r>
          </w:p>
        </w:tc>
        <w:tc>
          <w:tcPr>
            <w:tcW w:w="993" w:type="dxa"/>
            <w:shd w:val="clear" w:color="auto" w:fill="auto"/>
            <w:vAlign w:val="center"/>
            <w:hideMark/>
          </w:tcPr>
          <w:p w14:paraId="0E8D3295" w14:textId="5DA865F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665B93E" w14:textId="69EF89A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15,737 </w:t>
            </w:r>
          </w:p>
        </w:tc>
        <w:tc>
          <w:tcPr>
            <w:tcW w:w="992" w:type="dxa"/>
            <w:shd w:val="clear" w:color="auto" w:fill="auto"/>
            <w:noWrap/>
            <w:vAlign w:val="center"/>
            <w:hideMark/>
          </w:tcPr>
          <w:p w14:paraId="59DA32BA" w14:textId="205DB7E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15,737 </w:t>
            </w:r>
          </w:p>
        </w:tc>
      </w:tr>
      <w:tr w:rsidR="00506E52" w:rsidRPr="007249D0" w14:paraId="17DC862C" w14:textId="77777777" w:rsidTr="003C258E">
        <w:trPr>
          <w:trHeight w:val="300"/>
          <w:jc w:val="center"/>
        </w:trPr>
        <w:tc>
          <w:tcPr>
            <w:tcW w:w="4536" w:type="dxa"/>
            <w:shd w:val="clear" w:color="auto" w:fill="auto"/>
            <w:vAlign w:val="center"/>
            <w:hideMark/>
          </w:tcPr>
          <w:p w14:paraId="666AFEAB" w14:textId="15A3675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Conductor</w:t>
            </w:r>
          </w:p>
        </w:tc>
        <w:tc>
          <w:tcPr>
            <w:tcW w:w="993" w:type="dxa"/>
            <w:shd w:val="clear" w:color="auto" w:fill="auto"/>
            <w:vAlign w:val="center"/>
            <w:hideMark/>
          </w:tcPr>
          <w:p w14:paraId="31B8C9DA" w14:textId="337741EC"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21AC1990" w14:textId="2581D92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18,776 </w:t>
            </w:r>
          </w:p>
        </w:tc>
        <w:tc>
          <w:tcPr>
            <w:tcW w:w="992" w:type="dxa"/>
            <w:shd w:val="clear" w:color="auto" w:fill="auto"/>
            <w:noWrap/>
            <w:vAlign w:val="center"/>
            <w:hideMark/>
          </w:tcPr>
          <w:p w14:paraId="192480F9" w14:textId="4780579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18,776 </w:t>
            </w:r>
          </w:p>
        </w:tc>
      </w:tr>
      <w:tr w:rsidR="00506E52" w:rsidRPr="007249D0" w14:paraId="2F1203BF" w14:textId="77777777" w:rsidTr="003C258E">
        <w:trPr>
          <w:trHeight w:val="300"/>
          <w:jc w:val="center"/>
        </w:trPr>
        <w:tc>
          <w:tcPr>
            <w:tcW w:w="4536" w:type="dxa"/>
            <w:shd w:val="clear" w:color="auto" w:fill="auto"/>
            <w:vAlign w:val="center"/>
            <w:hideMark/>
          </w:tcPr>
          <w:p w14:paraId="02140D3F" w14:textId="055E260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lastRenderedPageBreak/>
              <w:t>Consejero Jurídico</w:t>
            </w:r>
          </w:p>
        </w:tc>
        <w:tc>
          <w:tcPr>
            <w:tcW w:w="993" w:type="dxa"/>
            <w:shd w:val="clear" w:color="auto" w:fill="auto"/>
            <w:vAlign w:val="center"/>
            <w:hideMark/>
          </w:tcPr>
          <w:p w14:paraId="564CD365" w14:textId="171368BF"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35FF1D8D" w14:textId="0174EAE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c>
          <w:tcPr>
            <w:tcW w:w="992" w:type="dxa"/>
            <w:shd w:val="clear" w:color="auto" w:fill="auto"/>
            <w:noWrap/>
            <w:vAlign w:val="center"/>
            <w:hideMark/>
          </w:tcPr>
          <w:p w14:paraId="5C56BBA9" w14:textId="625D728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r>
      <w:tr w:rsidR="00506E52" w:rsidRPr="007249D0" w14:paraId="391C8038" w14:textId="77777777" w:rsidTr="003C258E">
        <w:trPr>
          <w:trHeight w:val="300"/>
          <w:jc w:val="center"/>
        </w:trPr>
        <w:tc>
          <w:tcPr>
            <w:tcW w:w="4536" w:type="dxa"/>
            <w:shd w:val="clear" w:color="auto" w:fill="auto"/>
            <w:vAlign w:val="center"/>
            <w:hideMark/>
          </w:tcPr>
          <w:p w14:paraId="61268AFB" w14:textId="247D8B5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Contador</w:t>
            </w:r>
          </w:p>
        </w:tc>
        <w:tc>
          <w:tcPr>
            <w:tcW w:w="993" w:type="dxa"/>
            <w:shd w:val="clear" w:color="auto" w:fill="auto"/>
            <w:vAlign w:val="center"/>
            <w:hideMark/>
          </w:tcPr>
          <w:p w14:paraId="1EAE9BCC" w14:textId="3296DDA3"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4</w:t>
            </w:r>
          </w:p>
        </w:tc>
        <w:tc>
          <w:tcPr>
            <w:tcW w:w="992" w:type="dxa"/>
            <w:vAlign w:val="center"/>
          </w:tcPr>
          <w:p w14:paraId="616EB659" w14:textId="7D63DD0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20,358 </w:t>
            </w:r>
          </w:p>
        </w:tc>
        <w:tc>
          <w:tcPr>
            <w:tcW w:w="992" w:type="dxa"/>
            <w:shd w:val="clear" w:color="auto" w:fill="auto"/>
            <w:noWrap/>
            <w:vAlign w:val="center"/>
            <w:hideMark/>
          </w:tcPr>
          <w:p w14:paraId="2B9BA811" w14:textId="171D7DC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20,358 </w:t>
            </w:r>
          </w:p>
        </w:tc>
      </w:tr>
      <w:tr w:rsidR="00506E52" w:rsidRPr="007249D0" w14:paraId="7D7F0775" w14:textId="77777777" w:rsidTr="003C258E">
        <w:trPr>
          <w:trHeight w:val="300"/>
          <w:jc w:val="center"/>
        </w:trPr>
        <w:tc>
          <w:tcPr>
            <w:tcW w:w="4536" w:type="dxa"/>
            <w:shd w:val="clear" w:color="auto" w:fill="auto"/>
            <w:vAlign w:val="center"/>
            <w:hideMark/>
          </w:tcPr>
          <w:p w14:paraId="156FC741" w14:textId="625DF92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Contralor General</w:t>
            </w:r>
          </w:p>
        </w:tc>
        <w:tc>
          <w:tcPr>
            <w:tcW w:w="993" w:type="dxa"/>
            <w:shd w:val="clear" w:color="auto" w:fill="auto"/>
            <w:vAlign w:val="center"/>
            <w:hideMark/>
          </w:tcPr>
          <w:p w14:paraId="7C3BB318" w14:textId="16AB59E6"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5D12FEE1" w14:textId="7B2267B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c>
          <w:tcPr>
            <w:tcW w:w="992" w:type="dxa"/>
            <w:shd w:val="clear" w:color="auto" w:fill="auto"/>
            <w:noWrap/>
            <w:vAlign w:val="center"/>
            <w:hideMark/>
          </w:tcPr>
          <w:p w14:paraId="19529F8D" w14:textId="6F564E9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r>
      <w:tr w:rsidR="00506E52" w:rsidRPr="007249D0" w14:paraId="31388FAA" w14:textId="77777777" w:rsidTr="003C258E">
        <w:trPr>
          <w:trHeight w:val="300"/>
          <w:jc w:val="center"/>
        </w:trPr>
        <w:tc>
          <w:tcPr>
            <w:tcW w:w="4536" w:type="dxa"/>
            <w:shd w:val="clear" w:color="auto" w:fill="auto"/>
            <w:vAlign w:val="center"/>
            <w:hideMark/>
          </w:tcPr>
          <w:p w14:paraId="0D4DFDFB" w14:textId="6EA2B08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Coordinador</w:t>
            </w:r>
          </w:p>
        </w:tc>
        <w:tc>
          <w:tcPr>
            <w:tcW w:w="993" w:type="dxa"/>
            <w:shd w:val="clear" w:color="auto" w:fill="auto"/>
            <w:vAlign w:val="center"/>
            <w:hideMark/>
          </w:tcPr>
          <w:p w14:paraId="04153E02" w14:textId="5300DE4E"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60</w:t>
            </w:r>
          </w:p>
        </w:tc>
        <w:tc>
          <w:tcPr>
            <w:tcW w:w="992" w:type="dxa"/>
            <w:vAlign w:val="center"/>
          </w:tcPr>
          <w:p w14:paraId="01FD03AE" w14:textId="71F1187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12,451 </w:t>
            </w:r>
          </w:p>
        </w:tc>
        <w:tc>
          <w:tcPr>
            <w:tcW w:w="992" w:type="dxa"/>
            <w:shd w:val="clear" w:color="auto" w:fill="auto"/>
            <w:noWrap/>
            <w:vAlign w:val="center"/>
            <w:hideMark/>
          </w:tcPr>
          <w:p w14:paraId="3DF89291" w14:textId="3CC8E4C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24,116 </w:t>
            </w:r>
          </w:p>
        </w:tc>
      </w:tr>
      <w:tr w:rsidR="00506E52" w:rsidRPr="007249D0" w14:paraId="6FD7AFFB" w14:textId="77777777" w:rsidTr="003C258E">
        <w:trPr>
          <w:trHeight w:val="300"/>
          <w:jc w:val="center"/>
        </w:trPr>
        <w:tc>
          <w:tcPr>
            <w:tcW w:w="4536" w:type="dxa"/>
            <w:shd w:val="clear" w:color="auto" w:fill="auto"/>
            <w:vAlign w:val="center"/>
            <w:hideMark/>
          </w:tcPr>
          <w:p w14:paraId="61EC2C12" w14:textId="3266836A"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Coordinador Administrativo</w:t>
            </w:r>
          </w:p>
        </w:tc>
        <w:tc>
          <w:tcPr>
            <w:tcW w:w="993" w:type="dxa"/>
            <w:shd w:val="clear" w:color="auto" w:fill="auto"/>
            <w:vAlign w:val="center"/>
            <w:hideMark/>
          </w:tcPr>
          <w:p w14:paraId="3C639B09" w14:textId="35759CB7"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10</w:t>
            </w:r>
          </w:p>
        </w:tc>
        <w:tc>
          <w:tcPr>
            <w:tcW w:w="992" w:type="dxa"/>
            <w:vAlign w:val="center"/>
          </w:tcPr>
          <w:p w14:paraId="51F8352E" w14:textId="4944705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17,818 </w:t>
            </w:r>
          </w:p>
        </w:tc>
        <w:tc>
          <w:tcPr>
            <w:tcW w:w="992" w:type="dxa"/>
            <w:shd w:val="clear" w:color="auto" w:fill="auto"/>
            <w:noWrap/>
            <w:vAlign w:val="center"/>
            <w:hideMark/>
          </w:tcPr>
          <w:p w14:paraId="543F82B5" w14:textId="6282E0D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27,630 </w:t>
            </w:r>
          </w:p>
        </w:tc>
      </w:tr>
      <w:tr w:rsidR="00506E52" w:rsidRPr="007249D0" w14:paraId="3EC9E517" w14:textId="77777777" w:rsidTr="003C258E">
        <w:trPr>
          <w:trHeight w:val="300"/>
          <w:jc w:val="center"/>
        </w:trPr>
        <w:tc>
          <w:tcPr>
            <w:tcW w:w="4536" w:type="dxa"/>
            <w:shd w:val="clear" w:color="auto" w:fill="auto"/>
            <w:vAlign w:val="center"/>
            <w:hideMark/>
          </w:tcPr>
          <w:p w14:paraId="408727C5" w14:textId="3331EA17"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Coordinador de Asesores</w:t>
            </w:r>
          </w:p>
        </w:tc>
        <w:tc>
          <w:tcPr>
            <w:tcW w:w="993" w:type="dxa"/>
            <w:shd w:val="clear" w:color="auto" w:fill="auto"/>
            <w:vAlign w:val="center"/>
            <w:hideMark/>
          </w:tcPr>
          <w:p w14:paraId="1C0D8683" w14:textId="0F03247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05F4B0DB" w14:textId="61975F3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c>
          <w:tcPr>
            <w:tcW w:w="992" w:type="dxa"/>
            <w:shd w:val="clear" w:color="auto" w:fill="auto"/>
            <w:noWrap/>
            <w:vAlign w:val="center"/>
            <w:hideMark/>
          </w:tcPr>
          <w:p w14:paraId="4DEE102D" w14:textId="3A1D027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r>
      <w:tr w:rsidR="00506E52" w:rsidRPr="007249D0" w14:paraId="429FE258" w14:textId="77777777" w:rsidTr="003C258E">
        <w:trPr>
          <w:trHeight w:val="300"/>
          <w:jc w:val="center"/>
        </w:trPr>
        <w:tc>
          <w:tcPr>
            <w:tcW w:w="4536" w:type="dxa"/>
            <w:shd w:val="clear" w:color="auto" w:fill="auto"/>
            <w:vAlign w:val="center"/>
            <w:hideMark/>
          </w:tcPr>
          <w:p w14:paraId="6266666A" w14:textId="0348CF38"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Coordinador General</w:t>
            </w:r>
          </w:p>
        </w:tc>
        <w:tc>
          <w:tcPr>
            <w:tcW w:w="993" w:type="dxa"/>
            <w:shd w:val="clear" w:color="auto" w:fill="auto"/>
            <w:vAlign w:val="center"/>
            <w:hideMark/>
          </w:tcPr>
          <w:p w14:paraId="0D73E028" w14:textId="566BAC6C"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23</w:t>
            </w:r>
          </w:p>
        </w:tc>
        <w:tc>
          <w:tcPr>
            <w:tcW w:w="992" w:type="dxa"/>
            <w:vAlign w:val="center"/>
          </w:tcPr>
          <w:p w14:paraId="5E3B9943" w14:textId="072DEE5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30,470 </w:t>
            </w:r>
          </w:p>
        </w:tc>
        <w:tc>
          <w:tcPr>
            <w:tcW w:w="992" w:type="dxa"/>
            <w:shd w:val="clear" w:color="auto" w:fill="auto"/>
            <w:noWrap/>
            <w:vAlign w:val="center"/>
            <w:hideMark/>
          </w:tcPr>
          <w:p w14:paraId="316B045F" w14:textId="17316D5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44,247 </w:t>
            </w:r>
          </w:p>
        </w:tc>
      </w:tr>
      <w:tr w:rsidR="00506E52" w:rsidRPr="007249D0" w14:paraId="6EC32CEE" w14:textId="77777777" w:rsidTr="003C258E">
        <w:trPr>
          <w:trHeight w:val="300"/>
          <w:jc w:val="center"/>
        </w:trPr>
        <w:tc>
          <w:tcPr>
            <w:tcW w:w="4536" w:type="dxa"/>
            <w:shd w:val="clear" w:color="auto" w:fill="auto"/>
            <w:vAlign w:val="center"/>
            <w:hideMark/>
          </w:tcPr>
          <w:p w14:paraId="0ABB20D0" w14:textId="2EE81C6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Coordinador Municipal</w:t>
            </w:r>
          </w:p>
        </w:tc>
        <w:tc>
          <w:tcPr>
            <w:tcW w:w="993" w:type="dxa"/>
            <w:shd w:val="clear" w:color="auto" w:fill="auto"/>
            <w:vAlign w:val="center"/>
            <w:hideMark/>
          </w:tcPr>
          <w:p w14:paraId="47E6930B" w14:textId="64A343E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7C4A47E3" w14:textId="081C91F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40,022 </w:t>
            </w:r>
          </w:p>
        </w:tc>
        <w:tc>
          <w:tcPr>
            <w:tcW w:w="992" w:type="dxa"/>
            <w:shd w:val="clear" w:color="auto" w:fill="auto"/>
            <w:noWrap/>
            <w:vAlign w:val="center"/>
            <w:hideMark/>
          </w:tcPr>
          <w:p w14:paraId="73A3F1C6" w14:textId="2F737B3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40,022 </w:t>
            </w:r>
          </w:p>
        </w:tc>
      </w:tr>
      <w:tr w:rsidR="00506E52" w:rsidRPr="007249D0" w14:paraId="747BED4D" w14:textId="77777777" w:rsidTr="003C258E">
        <w:trPr>
          <w:trHeight w:val="300"/>
          <w:jc w:val="center"/>
        </w:trPr>
        <w:tc>
          <w:tcPr>
            <w:tcW w:w="4536" w:type="dxa"/>
            <w:shd w:val="clear" w:color="auto" w:fill="auto"/>
            <w:vAlign w:val="center"/>
            <w:hideMark/>
          </w:tcPr>
          <w:p w14:paraId="509FAB75" w14:textId="7D62E40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Coordinador Técnico</w:t>
            </w:r>
          </w:p>
        </w:tc>
        <w:tc>
          <w:tcPr>
            <w:tcW w:w="993" w:type="dxa"/>
            <w:shd w:val="clear" w:color="auto" w:fill="auto"/>
            <w:vAlign w:val="center"/>
            <w:hideMark/>
          </w:tcPr>
          <w:p w14:paraId="1881913B" w14:textId="387CB5D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144</w:t>
            </w:r>
          </w:p>
        </w:tc>
        <w:tc>
          <w:tcPr>
            <w:tcW w:w="992" w:type="dxa"/>
            <w:vAlign w:val="center"/>
          </w:tcPr>
          <w:p w14:paraId="5C10FEF9" w14:textId="4B19545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17,588 </w:t>
            </w:r>
          </w:p>
        </w:tc>
        <w:tc>
          <w:tcPr>
            <w:tcW w:w="992" w:type="dxa"/>
            <w:shd w:val="clear" w:color="auto" w:fill="auto"/>
            <w:noWrap/>
            <w:vAlign w:val="center"/>
            <w:hideMark/>
          </w:tcPr>
          <w:p w14:paraId="3DAD4339" w14:textId="48B4D30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27,178 </w:t>
            </w:r>
          </w:p>
        </w:tc>
      </w:tr>
      <w:tr w:rsidR="00506E52" w:rsidRPr="007249D0" w14:paraId="6C71FA1C" w14:textId="77777777" w:rsidTr="003C258E">
        <w:trPr>
          <w:trHeight w:val="300"/>
          <w:jc w:val="center"/>
        </w:trPr>
        <w:tc>
          <w:tcPr>
            <w:tcW w:w="4536" w:type="dxa"/>
            <w:shd w:val="clear" w:color="auto" w:fill="auto"/>
            <w:vAlign w:val="center"/>
            <w:hideMark/>
          </w:tcPr>
          <w:p w14:paraId="514BA9C5" w14:textId="550A1D7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Coordinador General de Comunicación Social</w:t>
            </w:r>
          </w:p>
        </w:tc>
        <w:tc>
          <w:tcPr>
            <w:tcW w:w="993" w:type="dxa"/>
            <w:shd w:val="clear" w:color="auto" w:fill="auto"/>
            <w:vAlign w:val="center"/>
            <w:hideMark/>
          </w:tcPr>
          <w:p w14:paraId="5EBCBBB6" w14:textId="6DF9D32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64DFB10" w14:textId="25C5D87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55,372 </w:t>
            </w:r>
          </w:p>
        </w:tc>
        <w:tc>
          <w:tcPr>
            <w:tcW w:w="992" w:type="dxa"/>
            <w:shd w:val="clear" w:color="auto" w:fill="auto"/>
            <w:noWrap/>
            <w:vAlign w:val="center"/>
            <w:hideMark/>
          </w:tcPr>
          <w:p w14:paraId="097A2A75" w14:textId="1312763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55,372 </w:t>
            </w:r>
          </w:p>
        </w:tc>
      </w:tr>
      <w:tr w:rsidR="00506E52" w:rsidRPr="007249D0" w14:paraId="101CA387" w14:textId="77777777" w:rsidTr="003C258E">
        <w:trPr>
          <w:trHeight w:val="300"/>
          <w:jc w:val="center"/>
        </w:trPr>
        <w:tc>
          <w:tcPr>
            <w:tcW w:w="4536" w:type="dxa"/>
            <w:shd w:val="clear" w:color="auto" w:fill="auto"/>
            <w:vAlign w:val="center"/>
            <w:hideMark/>
          </w:tcPr>
          <w:p w14:paraId="6B94E8CC" w14:textId="3C5C7F4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Cuantificador</w:t>
            </w:r>
          </w:p>
        </w:tc>
        <w:tc>
          <w:tcPr>
            <w:tcW w:w="993" w:type="dxa"/>
            <w:shd w:val="clear" w:color="auto" w:fill="auto"/>
            <w:vAlign w:val="center"/>
            <w:hideMark/>
          </w:tcPr>
          <w:p w14:paraId="4AB3D837" w14:textId="3A0EDD9C"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0758D1A" w14:textId="320D0F1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c>
          <w:tcPr>
            <w:tcW w:w="992" w:type="dxa"/>
            <w:shd w:val="clear" w:color="auto" w:fill="auto"/>
            <w:noWrap/>
            <w:vAlign w:val="center"/>
            <w:hideMark/>
          </w:tcPr>
          <w:p w14:paraId="707A846E" w14:textId="38A581E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r>
      <w:tr w:rsidR="00506E52" w:rsidRPr="007249D0" w14:paraId="70DDA122" w14:textId="77777777" w:rsidTr="003C258E">
        <w:trPr>
          <w:trHeight w:val="300"/>
          <w:jc w:val="center"/>
        </w:trPr>
        <w:tc>
          <w:tcPr>
            <w:tcW w:w="4536" w:type="dxa"/>
            <w:shd w:val="clear" w:color="auto" w:fill="auto"/>
            <w:vAlign w:val="center"/>
            <w:hideMark/>
          </w:tcPr>
          <w:p w14:paraId="35BA3BA0" w14:textId="0E96FB2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Custodio</w:t>
            </w:r>
          </w:p>
        </w:tc>
        <w:tc>
          <w:tcPr>
            <w:tcW w:w="993" w:type="dxa"/>
            <w:shd w:val="clear" w:color="auto" w:fill="auto"/>
            <w:vAlign w:val="center"/>
            <w:hideMark/>
          </w:tcPr>
          <w:p w14:paraId="448E2AD6" w14:textId="5DD7B1B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276</w:t>
            </w:r>
          </w:p>
        </w:tc>
        <w:tc>
          <w:tcPr>
            <w:tcW w:w="992" w:type="dxa"/>
            <w:vAlign w:val="center"/>
          </w:tcPr>
          <w:p w14:paraId="071C60FA" w14:textId="3A07B28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13,793 </w:t>
            </w:r>
          </w:p>
        </w:tc>
        <w:tc>
          <w:tcPr>
            <w:tcW w:w="992" w:type="dxa"/>
            <w:shd w:val="clear" w:color="auto" w:fill="auto"/>
            <w:noWrap/>
            <w:vAlign w:val="center"/>
            <w:hideMark/>
          </w:tcPr>
          <w:p w14:paraId="1D0E390C" w14:textId="78B306E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17,620 </w:t>
            </w:r>
          </w:p>
        </w:tc>
      </w:tr>
      <w:tr w:rsidR="00506E52" w:rsidRPr="007249D0" w14:paraId="25103B27" w14:textId="77777777" w:rsidTr="003C258E">
        <w:trPr>
          <w:trHeight w:val="300"/>
          <w:jc w:val="center"/>
        </w:trPr>
        <w:tc>
          <w:tcPr>
            <w:tcW w:w="4536" w:type="dxa"/>
            <w:shd w:val="clear" w:color="auto" w:fill="auto"/>
            <w:vAlign w:val="center"/>
            <w:hideMark/>
          </w:tcPr>
          <w:p w14:paraId="017B768A" w14:textId="1139176A" w:rsidR="00506E52" w:rsidRPr="007249D0" w:rsidRDefault="00B715A3" w:rsidP="00506E5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Defensor Pú</w:t>
            </w:r>
            <w:r w:rsidR="00506E52" w:rsidRPr="007249D0">
              <w:rPr>
                <w:rFonts w:ascii="Arial" w:eastAsia="Times New Roman" w:hAnsi="Arial" w:cs="Arial"/>
                <w:sz w:val="20"/>
                <w:szCs w:val="20"/>
                <w:lang w:eastAsia="es-MX"/>
              </w:rPr>
              <w:t>blico</w:t>
            </w:r>
          </w:p>
        </w:tc>
        <w:tc>
          <w:tcPr>
            <w:tcW w:w="993" w:type="dxa"/>
            <w:shd w:val="clear" w:color="auto" w:fill="auto"/>
            <w:vAlign w:val="center"/>
            <w:hideMark/>
          </w:tcPr>
          <w:p w14:paraId="787F2FDF" w14:textId="466A9B9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43</w:t>
            </w:r>
          </w:p>
        </w:tc>
        <w:tc>
          <w:tcPr>
            <w:tcW w:w="992" w:type="dxa"/>
            <w:vAlign w:val="center"/>
          </w:tcPr>
          <w:p w14:paraId="16F41470" w14:textId="5457C29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16,000 </w:t>
            </w:r>
          </w:p>
        </w:tc>
        <w:tc>
          <w:tcPr>
            <w:tcW w:w="992" w:type="dxa"/>
            <w:shd w:val="clear" w:color="auto" w:fill="auto"/>
            <w:noWrap/>
            <w:vAlign w:val="center"/>
            <w:hideMark/>
          </w:tcPr>
          <w:p w14:paraId="425C7081" w14:textId="66C10BF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22,730 </w:t>
            </w:r>
          </w:p>
        </w:tc>
      </w:tr>
      <w:tr w:rsidR="00506E52" w:rsidRPr="007249D0" w14:paraId="7FCD4F8E" w14:textId="77777777" w:rsidTr="003C258E">
        <w:trPr>
          <w:trHeight w:val="300"/>
          <w:jc w:val="center"/>
        </w:trPr>
        <w:tc>
          <w:tcPr>
            <w:tcW w:w="4536" w:type="dxa"/>
            <w:shd w:val="clear" w:color="auto" w:fill="auto"/>
            <w:vAlign w:val="center"/>
            <w:hideMark/>
          </w:tcPr>
          <w:p w14:paraId="7ABA08BA" w14:textId="706B2A60"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Delegado de Turismo</w:t>
            </w:r>
          </w:p>
        </w:tc>
        <w:tc>
          <w:tcPr>
            <w:tcW w:w="993" w:type="dxa"/>
            <w:shd w:val="clear" w:color="auto" w:fill="auto"/>
            <w:vAlign w:val="center"/>
            <w:hideMark/>
          </w:tcPr>
          <w:p w14:paraId="4DEDC54D" w14:textId="420A426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7D30B38B" w14:textId="45D1493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34,818 </w:t>
            </w:r>
          </w:p>
        </w:tc>
        <w:tc>
          <w:tcPr>
            <w:tcW w:w="992" w:type="dxa"/>
            <w:shd w:val="clear" w:color="auto" w:fill="auto"/>
            <w:noWrap/>
            <w:vAlign w:val="center"/>
            <w:hideMark/>
          </w:tcPr>
          <w:p w14:paraId="35B6ED05" w14:textId="2CC0D82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34,818 </w:t>
            </w:r>
          </w:p>
        </w:tc>
      </w:tr>
      <w:tr w:rsidR="00506E52" w:rsidRPr="007249D0" w14:paraId="7492AAC2" w14:textId="77777777" w:rsidTr="003C258E">
        <w:trPr>
          <w:trHeight w:val="300"/>
          <w:jc w:val="center"/>
        </w:trPr>
        <w:tc>
          <w:tcPr>
            <w:tcW w:w="4536" w:type="dxa"/>
            <w:shd w:val="clear" w:color="auto" w:fill="auto"/>
            <w:vAlign w:val="center"/>
            <w:hideMark/>
          </w:tcPr>
          <w:p w14:paraId="0271EE94" w14:textId="094E97DD"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 xml:space="preserve">Delegado Regional </w:t>
            </w:r>
            <w:r w:rsidR="00B715A3">
              <w:rPr>
                <w:rFonts w:ascii="Arial" w:eastAsia="Times New Roman" w:hAnsi="Arial" w:cs="Arial"/>
                <w:sz w:val="20"/>
                <w:szCs w:val="20"/>
                <w:lang w:eastAsia="es-MX"/>
              </w:rPr>
              <w:t>Seguridad Pú</w:t>
            </w:r>
            <w:r w:rsidRPr="007249D0">
              <w:rPr>
                <w:rFonts w:ascii="Arial" w:eastAsia="Times New Roman" w:hAnsi="Arial" w:cs="Arial"/>
                <w:sz w:val="20"/>
                <w:szCs w:val="20"/>
                <w:lang w:eastAsia="es-MX"/>
              </w:rPr>
              <w:t>blica</w:t>
            </w:r>
          </w:p>
        </w:tc>
        <w:tc>
          <w:tcPr>
            <w:tcW w:w="993" w:type="dxa"/>
            <w:shd w:val="clear" w:color="auto" w:fill="auto"/>
            <w:vAlign w:val="center"/>
            <w:hideMark/>
          </w:tcPr>
          <w:p w14:paraId="67DA5E22" w14:textId="74F67DFE"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6140D61" w14:textId="08F2907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39,397 </w:t>
            </w:r>
          </w:p>
        </w:tc>
        <w:tc>
          <w:tcPr>
            <w:tcW w:w="992" w:type="dxa"/>
            <w:shd w:val="clear" w:color="auto" w:fill="auto"/>
            <w:noWrap/>
            <w:vAlign w:val="center"/>
            <w:hideMark/>
          </w:tcPr>
          <w:p w14:paraId="3F5A2B4D" w14:textId="5064CCD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39,397 </w:t>
            </w:r>
          </w:p>
        </w:tc>
      </w:tr>
      <w:tr w:rsidR="00506E52" w:rsidRPr="007249D0" w14:paraId="25B33677" w14:textId="77777777" w:rsidTr="003C258E">
        <w:trPr>
          <w:trHeight w:val="300"/>
          <w:jc w:val="center"/>
        </w:trPr>
        <w:tc>
          <w:tcPr>
            <w:tcW w:w="4536" w:type="dxa"/>
            <w:shd w:val="clear" w:color="auto" w:fill="auto"/>
            <w:vAlign w:val="center"/>
            <w:hideMark/>
          </w:tcPr>
          <w:p w14:paraId="39ADDCB3" w14:textId="2BB89779"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Director</w:t>
            </w:r>
          </w:p>
        </w:tc>
        <w:tc>
          <w:tcPr>
            <w:tcW w:w="993" w:type="dxa"/>
            <w:shd w:val="clear" w:color="auto" w:fill="auto"/>
            <w:vAlign w:val="center"/>
            <w:hideMark/>
          </w:tcPr>
          <w:p w14:paraId="5DF88695" w14:textId="4F15EFF3"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100</w:t>
            </w:r>
          </w:p>
        </w:tc>
        <w:tc>
          <w:tcPr>
            <w:tcW w:w="992" w:type="dxa"/>
            <w:vAlign w:val="center"/>
          </w:tcPr>
          <w:p w14:paraId="0D92BFD8" w14:textId="5C9CAB4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17,729 </w:t>
            </w:r>
          </w:p>
        </w:tc>
        <w:tc>
          <w:tcPr>
            <w:tcW w:w="992" w:type="dxa"/>
            <w:shd w:val="clear" w:color="auto" w:fill="auto"/>
            <w:noWrap/>
            <w:vAlign w:val="center"/>
            <w:hideMark/>
          </w:tcPr>
          <w:p w14:paraId="224FEDE1" w14:textId="0A522CF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39,576 </w:t>
            </w:r>
          </w:p>
        </w:tc>
      </w:tr>
      <w:tr w:rsidR="00506E52" w:rsidRPr="007249D0" w14:paraId="17013160" w14:textId="77777777" w:rsidTr="003C258E">
        <w:trPr>
          <w:trHeight w:val="300"/>
          <w:jc w:val="center"/>
        </w:trPr>
        <w:tc>
          <w:tcPr>
            <w:tcW w:w="4536" w:type="dxa"/>
            <w:shd w:val="clear" w:color="auto" w:fill="auto"/>
            <w:vAlign w:val="center"/>
            <w:hideMark/>
          </w:tcPr>
          <w:p w14:paraId="673D27E7" w14:textId="45D19A98"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Director General</w:t>
            </w:r>
          </w:p>
        </w:tc>
        <w:tc>
          <w:tcPr>
            <w:tcW w:w="993" w:type="dxa"/>
            <w:shd w:val="clear" w:color="auto" w:fill="auto"/>
            <w:vAlign w:val="center"/>
            <w:hideMark/>
          </w:tcPr>
          <w:p w14:paraId="3030BD5C" w14:textId="350B3091"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22</w:t>
            </w:r>
          </w:p>
        </w:tc>
        <w:tc>
          <w:tcPr>
            <w:tcW w:w="992" w:type="dxa"/>
            <w:vAlign w:val="center"/>
          </w:tcPr>
          <w:p w14:paraId="2A45E59D" w14:textId="016477C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36,696 </w:t>
            </w:r>
          </w:p>
        </w:tc>
        <w:tc>
          <w:tcPr>
            <w:tcW w:w="992" w:type="dxa"/>
            <w:shd w:val="clear" w:color="auto" w:fill="auto"/>
            <w:noWrap/>
            <w:vAlign w:val="center"/>
            <w:hideMark/>
          </w:tcPr>
          <w:p w14:paraId="58DD303D" w14:textId="51D66DF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44,247 </w:t>
            </w:r>
          </w:p>
        </w:tc>
      </w:tr>
      <w:tr w:rsidR="00506E52" w:rsidRPr="007249D0" w14:paraId="22397AAA" w14:textId="77777777" w:rsidTr="003C258E">
        <w:trPr>
          <w:trHeight w:val="300"/>
          <w:jc w:val="center"/>
        </w:trPr>
        <w:tc>
          <w:tcPr>
            <w:tcW w:w="4536" w:type="dxa"/>
            <w:shd w:val="clear" w:color="auto" w:fill="auto"/>
            <w:vAlign w:val="center"/>
            <w:hideMark/>
          </w:tcPr>
          <w:p w14:paraId="23CFE513" w14:textId="5643FF8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Director General de C5</w:t>
            </w:r>
            <w:r w:rsidR="00B715A3">
              <w:rPr>
                <w:rFonts w:ascii="Arial" w:eastAsia="Times New Roman" w:hAnsi="Arial" w:cs="Arial"/>
                <w:sz w:val="20"/>
                <w:szCs w:val="20"/>
                <w:lang w:eastAsia="es-MX"/>
              </w:rPr>
              <w:t>i</w:t>
            </w:r>
          </w:p>
        </w:tc>
        <w:tc>
          <w:tcPr>
            <w:tcW w:w="993" w:type="dxa"/>
            <w:shd w:val="clear" w:color="auto" w:fill="auto"/>
            <w:vAlign w:val="center"/>
            <w:hideMark/>
          </w:tcPr>
          <w:p w14:paraId="7993E264" w14:textId="32ECF505"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03777179" w14:textId="0654AA4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65,839 </w:t>
            </w:r>
          </w:p>
        </w:tc>
        <w:tc>
          <w:tcPr>
            <w:tcW w:w="992" w:type="dxa"/>
            <w:shd w:val="clear" w:color="auto" w:fill="auto"/>
            <w:noWrap/>
            <w:vAlign w:val="center"/>
            <w:hideMark/>
          </w:tcPr>
          <w:p w14:paraId="39610406" w14:textId="5686910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65,839 </w:t>
            </w:r>
          </w:p>
        </w:tc>
      </w:tr>
      <w:tr w:rsidR="00506E52" w:rsidRPr="007249D0" w14:paraId="24BE066E" w14:textId="77777777" w:rsidTr="003C258E">
        <w:trPr>
          <w:trHeight w:val="300"/>
          <w:jc w:val="center"/>
        </w:trPr>
        <w:tc>
          <w:tcPr>
            <w:tcW w:w="4536" w:type="dxa"/>
            <w:shd w:val="clear" w:color="auto" w:fill="auto"/>
            <w:vAlign w:val="center"/>
            <w:hideMark/>
          </w:tcPr>
          <w:p w14:paraId="12238A2D" w14:textId="2F8DAAA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Director General de Gobierno</w:t>
            </w:r>
          </w:p>
        </w:tc>
        <w:tc>
          <w:tcPr>
            <w:tcW w:w="993" w:type="dxa"/>
            <w:shd w:val="clear" w:color="auto" w:fill="auto"/>
            <w:vAlign w:val="center"/>
            <w:hideMark/>
          </w:tcPr>
          <w:p w14:paraId="78789F96" w14:textId="206BB1E6"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01DA2BF" w14:textId="7914044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58,649 </w:t>
            </w:r>
          </w:p>
        </w:tc>
        <w:tc>
          <w:tcPr>
            <w:tcW w:w="992" w:type="dxa"/>
            <w:shd w:val="clear" w:color="auto" w:fill="auto"/>
            <w:noWrap/>
            <w:vAlign w:val="center"/>
            <w:hideMark/>
          </w:tcPr>
          <w:p w14:paraId="468F2305" w14:textId="1848E8F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58,649 </w:t>
            </w:r>
          </w:p>
        </w:tc>
      </w:tr>
      <w:tr w:rsidR="00506E52" w:rsidRPr="007249D0" w14:paraId="59442146" w14:textId="77777777" w:rsidTr="003C258E">
        <w:trPr>
          <w:trHeight w:val="300"/>
          <w:jc w:val="center"/>
        </w:trPr>
        <w:tc>
          <w:tcPr>
            <w:tcW w:w="4536" w:type="dxa"/>
            <w:shd w:val="clear" w:color="auto" w:fill="auto"/>
            <w:vAlign w:val="center"/>
            <w:hideMark/>
          </w:tcPr>
          <w:p w14:paraId="290961EF" w14:textId="2F2BE8C3"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Director General de Policía Estatal</w:t>
            </w:r>
          </w:p>
        </w:tc>
        <w:tc>
          <w:tcPr>
            <w:tcW w:w="993" w:type="dxa"/>
            <w:shd w:val="clear" w:color="auto" w:fill="auto"/>
            <w:vAlign w:val="center"/>
            <w:hideMark/>
          </w:tcPr>
          <w:p w14:paraId="67FEDB99" w14:textId="6115277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34ECA169" w14:textId="0FF4475B"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65,839 </w:t>
            </w:r>
          </w:p>
        </w:tc>
        <w:tc>
          <w:tcPr>
            <w:tcW w:w="992" w:type="dxa"/>
            <w:shd w:val="clear" w:color="auto" w:fill="auto"/>
            <w:noWrap/>
            <w:vAlign w:val="center"/>
            <w:hideMark/>
          </w:tcPr>
          <w:p w14:paraId="373B6B41" w14:textId="4BF9458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65,839 </w:t>
            </w:r>
          </w:p>
        </w:tc>
      </w:tr>
      <w:tr w:rsidR="00506E52" w:rsidRPr="007249D0" w14:paraId="3D231821" w14:textId="77777777" w:rsidTr="003C258E">
        <w:trPr>
          <w:trHeight w:val="300"/>
          <w:jc w:val="center"/>
        </w:trPr>
        <w:tc>
          <w:tcPr>
            <w:tcW w:w="4536" w:type="dxa"/>
            <w:shd w:val="clear" w:color="auto" w:fill="auto"/>
            <w:vAlign w:val="center"/>
            <w:hideMark/>
          </w:tcPr>
          <w:p w14:paraId="25BD6428" w14:textId="7E33455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Director General de Prevención y Readaptación</w:t>
            </w:r>
          </w:p>
        </w:tc>
        <w:tc>
          <w:tcPr>
            <w:tcW w:w="993" w:type="dxa"/>
            <w:shd w:val="clear" w:color="auto" w:fill="auto"/>
            <w:vAlign w:val="center"/>
            <w:hideMark/>
          </w:tcPr>
          <w:p w14:paraId="6DB81152" w14:textId="7F73A457"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1051D6A1" w14:textId="29622D8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71,877 </w:t>
            </w:r>
          </w:p>
        </w:tc>
        <w:tc>
          <w:tcPr>
            <w:tcW w:w="992" w:type="dxa"/>
            <w:shd w:val="clear" w:color="auto" w:fill="auto"/>
            <w:noWrap/>
            <w:vAlign w:val="center"/>
            <w:hideMark/>
          </w:tcPr>
          <w:p w14:paraId="497D58DF" w14:textId="74F9056B"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71,877 </w:t>
            </w:r>
          </w:p>
        </w:tc>
      </w:tr>
      <w:tr w:rsidR="00506E52" w:rsidRPr="007249D0" w14:paraId="626A874F" w14:textId="77777777" w:rsidTr="003C258E">
        <w:trPr>
          <w:trHeight w:val="300"/>
          <w:jc w:val="center"/>
        </w:trPr>
        <w:tc>
          <w:tcPr>
            <w:tcW w:w="4536" w:type="dxa"/>
            <w:shd w:val="clear" w:color="auto" w:fill="auto"/>
            <w:vAlign w:val="center"/>
            <w:hideMark/>
          </w:tcPr>
          <w:p w14:paraId="066176F2" w14:textId="14E7EED3" w:rsidR="00506E52" w:rsidRPr="007249D0" w:rsidRDefault="00B715A3" w:rsidP="00506E5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Diseñador Grá</w:t>
            </w:r>
            <w:r w:rsidR="00506E52" w:rsidRPr="007249D0">
              <w:rPr>
                <w:rFonts w:ascii="Arial" w:eastAsia="Times New Roman" w:hAnsi="Arial" w:cs="Arial"/>
                <w:sz w:val="20"/>
                <w:szCs w:val="20"/>
                <w:lang w:eastAsia="es-MX"/>
              </w:rPr>
              <w:t>fico</w:t>
            </w:r>
          </w:p>
        </w:tc>
        <w:tc>
          <w:tcPr>
            <w:tcW w:w="993" w:type="dxa"/>
            <w:shd w:val="clear" w:color="auto" w:fill="auto"/>
            <w:vAlign w:val="center"/>
            <w:hideMark/>
          </w:tcPr>
          <w:p w14:paraId="641CC3EE" w14:textId="3B84E6C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56A1A5B1" w14:textId="367941C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17,189 </w:t>
            </w:r>
          </w:p>
        </w:tc>
        <w:tc>
          <w:tcPr>
            <w:tcW w:w="992" w:type="dxa"/>
            <w:shd w:val="clear" w:color="auto" w:fill="auto"/>
            <w:noWrap/>
            <w:vAlign w:val="center"/>
            <w:hideMark/>
          </w:tcPr>
          <w:p w14:paraId="3E956D22" w14:textId="2EA3A29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17,189 </w:t>
            </w:r>
          </w:p>
        </w:tc>
      </w:tr>
      <w:tr w:rsidR="00506E52" w:rsidRPr="007249D0" w14:paraId="5770316B" w14:textId="77777777" w:rsidTr="003C258E">
        <w:trPr>
          <w:trHeight w:val="300"/>
          <w:jc w:val="center"/>
        </w:trPr>
        <w:tc>
          <w:tcPr>
            <w:tcW w:w="4536" w:type="dxa"/>
            <w:shd w:val="clear" w:color="auto" w:fill="auto"/>
            <w:vAlign w:val="center"/>
            <w:hideMark/>
          </w:tcPr>
          <w:p w14:paraId="2BD5BC5D" w14:textId="073B47F7"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Electricista</w:t>
            </w:r>
          </w:p>
        </w:tc>
        <w:tc>
          <w:tcPr>
            <w:tcW w:w="993" w:type="dxa"/>
            <w:shd w:val="clear" w:color="auto" w:fill="auto"/>
            <w:vAlign w:val="center"/>
            <w:hideMark/>
          </w:tcPr>
          <w:p w14:paraId="41A80D62" w14:textId="4954E521"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482A9A70" w14:textId="64DC34F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c>
          <w:tcPr>
            <w:tcW w:w="992" w:type="dxa"/>
            <w:shd w:val="clear" w:color="auto" w:fill="auto"/>
            <w:noWrap/>
            <w:vAlign w:val="center"/>
            <w:hideMark/>
          </w:tcPr>
          <w:p w14:paraId="67163B05" w14:textId="125E568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r>
      <w:tr w:rsidR="00506E52" w:rsidRPr="007249D0" w14:paraId="77B4A049" w14:textId="77777777" w:rsidTr="003C258E">
        <w:trPr>
          <w:trHeight w:val="300"/>
          <w:jc w:val="center"/>
        </w:trPr>
        <w:tc>
          <w:tcPr>
            <w:tcW w:w="4536" w:type="dxa"/>
            <w:shd w:val="clear" w:color="auto" w:fill="auto"/>
            <w:vAlign w:val="center"/>
            <w:hideMark/>
          </w:tcPr>
          <w:p w14:paraId="0624CBBD" w14:textId="6AB410D0"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Encargado de Mantenimiento</w:t>
            </w:r>
          </w:p>
        </w:tc>
        <w:tc>
          <w:tcPr>
            <w:tcW w:w="993" w:type="dxa"/>
            <w:shd w:val="clear" w:color="auto" w:fill="auto"/>
            <w:vAlign w:val="center"/>
            <w:hideMark/>
          </w:tcPr>
          <w:p w14:paraId="4CA8BA6C" w14:textId="37E35808"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5F8B7FE7" w14:textId="6EE80BB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c>
          <w:tcPr>
            <w:tcW w:w="992" w:type="dxa"/>
            <w:shd w:val="clear" w:color="auto" w:fill="auto"/>
            <w:noWrap/>
            <w:vAlign w:val="center"/>
            <w:hideMark/>
          </w:tcPr>
          <w:p w14:paraId="000493E2" w14:textId="25739E4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r>
      <w:tr w:rsidR="00506E52" w:rsidRPr="007249D0" w14:paraId="0252DDD1" w14:textId="77777777" w:rsidTr="003C258E">
        <w:trPr>
          <w:trHeight w:val="300"/>
          <w:jc w:val="center"/>
        </w:trPr>
        <w:tc>
          <w:tcPr>
            <w:tcW w:w="4536" w:type="dxa"/>
            <w:shd w:val="clear" w:color="auto" w:fill="auto"/>
            <w:vAlign w:val="center"/>
            <w:hideMark/>
          </w:tcPr>
          <w:p w14:paraId="6776155E" w14:textId="2E33121C"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Encargado de Vivero</w:t>
            </w:r>
          </w:p>
        </w:tc>
        <w:tc>
          <w:tcPr>
            <w:tcW w:w="993" w:type="dxa"/>
            <w:shd w:val="clear" w:color="auto" w:fill="auto"/>
            <w:vAlign w:val="center"/>
            <w:hideMark/>
          </w:tcPr>
          <w:p w14:paraId="381E92F0" w14:textId="248BFE61"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497E5499" w14:textId="5716699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c>
          <w:tcPr>
            <w:tcW w:w="992" w:type="dxa"/>
            <w:shd w:val="clear" w:color="auto" w:fill="auto"/>
            <w:noWrap/>
            <w:vAlign w:val="center"/>
            <w:hideMark/>
          </w:tcPr>
          <w:p w14:paraId="07F7C839" w14:textId="05B69BA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r>
      <w:tr w:rsidR="00506E52" w:rsidRPr="007249D0" w14:paraId="466EBECA" w14:textId="77777777" w:rsidTr="003C258E">
        <w:trPr>
          <w:trHeight w:val="300"/>
          <w:jc w:val="center"/>
        </w:trPr>
        <w:tc>
          <w:tcPr>
            <w:tcW w:w="4536" w:type="dxa"/>
            <w:shd w:val="clear" w:color="auto" w:fill="auto"/>
            <w:vAlign w:val="center"/>
            <w:hideMark/>
          </w:tcPr>
          <w:p w14:paraId="401457D8" w14:textId="3B661BBC"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Enfermero</w:t>
            </w:r>
          </w:p>
        </w:tc>
        <w:tc>
          <w:tcPr>
            <w:tcW w:w="993" w:type="dxa"/>
            <w:shd w:val="clear" w:color="auto" w:fill="auto"/>
            <w:vAlign w:val="center"/>
            <w:hideMark/>
          </w:tcPr>
          <w:p w14:paraId="677AC6CC" w14:textId="3B841F8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11</w:t>
            </w:r>
          </w:p>
        </w:tc>
        <w:tc>
          <w:tcPr>
            <w:tcW w:w="992" w:type="dxa"/>
            <w:vAlign w:val="center"/>
          </w:tcPr>
          <w:p w14:paraId="691F93D2" w14:textId="11DD6DF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c>
          <w:tcPr>
            <w:tcW w:w="992" w:type="dxa"/>
            <w:shd w:val="clear" w:color="auto" w:fill="auto"/>
            <w:noWrap/>
            <w:vAlign w:val="center"/>
            <w:hideMark/>
          </w:tcPr>
          <w:p w14:paraId="6C295BF8" w14:textId="0E803FE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r>
      <w:tr w:rsidR="00506E52" w:rsidRPr="007249D0" w14:paraId="13A40B2C" w14:textId="77777777" w:rsidTr="003C258E">
        <w:trPr>
          <w:trHeight w:val="300"/>
          <w:jc w:val="center"/>
        </w:trPr>
        <w:tc>
          <w:tcPr>
            <w:tcW w:w="4536" w:type="dxa"/>
            <w:shd w:val="clear" w:color="auto" w:fill="auto"/>
            <w:vAlign w:val="center"/>
            <w:hideMark/>
          </w:tcPr>
          <w:p w14:paraId="219A2AB2" w14:textId="613019D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Fotógrafo</w:t>
            </w:r>
          </w:p>
        </w:tc>
        <w:tc>
          <w:tcPr>
            <w:tcW w:w="993" w:type="dxa"/>
            <w:shd w:val="clear" w:color="auto" w:fill="auto"/>
            <w:vAlign w:val="center"/>
            <w:hideMark/>
          </w:tcPr>
          <w:p w14:paraId="3264A3F0" w14:textId="1DFFC08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17B6D57C" w14:textId="76CF973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15,737 </w:t>
            </w:r>
          </w:p>
        </w:tc>
        <w:tc>
          <w:tcPr>
            <w:tcW w:w="992" w:type="dxa"/>
            <w:shd w:val="clear" w:color="auto" w:fill="auto"/>
            <w:noWrap/>
            <w:vAlign w:val="center"/>
            <w:hideMark/>
          </w:tcPr>
          <w:p w14:paraId="59F20DA5" w14:textId="7B76CD8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15,737 </w:t>
            </w:r>
          </w:p>
        </w:tc>
      </w:tr>
      <w:tr w:rsidR="00506E52" w:rsidRPr="007249D0" w14:paraId="0B5CA837" w14:textId="77777777" w:rsidTr="003C258E">
        <w:trPr>
          <w:trHeight w:val="300"/>
          <w:jc w:val="center"/>
        </w:trPr>
        <w:tc>
          <w:tcPr>
            <w:tcW w:w="4536" w:type="dxa"/>
            <w:shd w:val="clear" w:color="auto" w:fill="auto"/>
            <w:vAlign w:val="center"/>
            <w:hideMark/>
          </w:tcPr>
          <w:p w14:paraId="174D5AF2" w14:textId="20E1FF8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Fotomecánico</w:t>
            </w:r>
          </w:p>
        </w:tc>
        <w:tc>
          <w:tcPr>
            <w:tcW w:w="993" w:type="dxa"/>
            <w:shd w:val="clear" w:color="auto" w:fill="auto"/>
            <w:vAlign w:val="center"/>
            <w:hideMark/>
          </w:tcPr>
          <w:p w14:paraId="0DA6C617" w14:textId="19A6191C"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236E9824" w14:textId="14E8B23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c>
          <w:tcPr>
            <w:tcW w:w="992" w:type="dxa"/>
            <w:shd w:val="clear" w:color="auto" w:fill="auto"/>
            <w:noWrap/>
            <w:vAlign w:val="center"/>
            <w:hideMark/>
          </w:tcPr>
          <w:p w14:paraId="520A2178" w14:textId="5C28C73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r>
      <w:tr w:rsidR="00506E52" w:rsidRPr="007249D0" w14:paraId="03CDE2C7" w14:textId="77777777" w:rsidTr="003C258E">
        <w:trPr>
          <w:trHeight w:val="300"/>
          <w:jc w:val="center"/>
        </w:trPr>
        <w:tc>
          <w:tcPr>
            <w:tcW w:w="4536" w:type="dxa"/>
            <w:shd w:val="clear" w:color="auto" w:fill="auto"/>
            <w:vAlign w:val="center"/>
            <w:hideMark/>
          </w:tcPr>
          <w:p w14:paraId="7CAE0BA9" w14:textId="4B80EB1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Gobernador</w:t>
            </w:r>
          </w:p>
        </w:tc>
        <w:tc>
          <w:tcPr>
            <w:tcW w:w="993" w:type="dxa"/>
            <w:shd w:val="clear" w:color="auto" w:fill="auto"/>
            <w:vAlign w:val="center"/>
            <w:hideMark/>
          </w:tcPr>
          <w:p w14:paraId="3C024FC0" w14:textId="02F14298"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02E74B84" w14:textId="3E0A638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96,374 </w:t>
            </w:r>
          </w:p>
        </w:tc>
        <w:tc>
          <w:tcPr>
            <w:tcW w:w="992" w:type="dxa"/>
            <w:shd w:val="clear" w:color="auto" w:fill="auto"/>
            <w:noWrap/>
            <w:vAlign w:val="center"/>
            <w:hideMark/>
          </w:tcPr>
          <w:p w14:paraId="3FBA4E3E" w14:textId="64CF61C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96,374 </w:t>
            </w:r>
          </w:p>
        </w:tc>
      </w:tr>
      <w:tr w:rsidR="00506E52" w:rsidRPr="007249D0" w14:paraId="0CA85F42" w14:textId="77777777" w:rsidTr="003C258E">
        <w:trPr>
          <w:trHeight w:val="300"/>
          <w:jc w:val="center"/>
        </w:trPr>
        <w:tc>
          <w:tcPr>
            <w:tcW w:w="4536" w:type="dxa"/>
            <w:shd w:val="clear" w:color="auto" w:fill="auto"/>
            <w:vAlign w:val="center"/>
            <w:hideMark/>
          </w:tcPr>
          <w:p w14:paraId="0C81A4CB" w14:textId="3CCB4B08"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Guardavidas A</w:t>
            </w:r>
          </w:p>
        </w:tc>
        <w:tc>
          <w:tcPr>
            <w:tcW w:w="993" w:type="dxa"/>
            <w:shd w:val="clear" w:color="auto" w:fill="auto"/>
            <w:vAlign w:val="center"/>
            <w:hideMark/>
          </w:tcPr>
          <w:p w14:paraId="649BB192" w14:textId="4B6D770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8C2CD03" w14:textId="2F988FE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c>
          <w:tcPr>
            <w:tcW w:w="992" w:type="dxa"/>
            <w:shd w:val="clear" w:color="auto" w:fill="auto"/>
            <w:noWrap/>
            <w:vAlign w:val="center"/>
            <w:hideMark/>
          </w:tcPr>
          <w:p w14:paraId="43F82639" w14:textId="7E48C53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r>
      <w:tr w:rsidR="00506E52" w:rsidRPr="007249D0" w14:paraId="3103D3DF" w14:textId="77777777" w:rsidTr="003C258E">
        <w:trPr>
          <w:trHeight w:val="300"/>
          <w:jc w:val="center"/>
        </w:trPr>
        <w:tc>
          <w:tcPr>
            <w:tcW w:w="4536" w:type="dxa"/>
            <w:shd w:val="clear" w:color="auto" w:fill="auto"/>
            <w:vAlign w:val="center"/>
            <w:hideMark/>
          </w:tcPr>
          <w:p w14:paraId="325B0D1E" w14:textId="5F59DB3A"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Inspector Administrativo</w:t>
            </w:r>
          </w:p>
        </w:tc>
        <w:tc>
          <w:tcPr>
            <w:tcW w:w="993" w:type="dxa"/>
            <w:shd w:val="clear" w:color="auto" w:fill="auto"/>
            <w:vAlign w:val="center"/>
            <w:hideMark/>
          </w:tcPr>
          <w:p w14:paraId="6A12FCD5" w14:textId="3D369744"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E4B451D" w14:textId="0AD464D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c>
          <w:tcPr>
            <w:tcW w:w="992" w:type="dxa"/>
            <w:shd w:val="clear" w:color="auto" w:fill="auto"/>
            <w:noWrap/>
            <w:vAlign w:val="center"/>
            <w:hideMark/>
          </w:tcPr>
          <w:p w14:paraId="757A5569" w14:textId="743FCA9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r>
      <w:tr w:rsidR="00506E52" w:rsidRPr="007249D0" w14:paraId="2F7123A8" w14:textId="77777777" w:rsidTr="003C258E">
        <w:trPr>
          <w:trHeight w:val="300"/>
          <w:jc w:val="center"/>
        </w:trPr>
        <w:tc>
          <w:tcPr>
            <w:tcW w:w="4536" w:type="dxa"/>
            <w:shd w:val="clear" w:color="auto" w:fill="auto"/>
            <w:vAlign w:val="center"/>
            <w:hideMark/>
          </w:tcPr>
          <w:p w14:paraId="7AE3DCDD" w14:textId="40796288"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Inspector de Trabajo</w:t>
            </w:r>
          </w:p>
        </w:tc>
        <w:tc>
          <w:tcPr>
            <w:tcW w:w="993" w:type="dxa"/>
            <w:shd w:val="clear" w:color="auto" w:fill="auto"/>
            <w:vAlign w:val="center"/>
            <w:hideMark/>
          </w:tcPr>
          <w:p w14:paraId="129CF5BC" w14:textId="3CCC05A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05B375D3" w14:textId="112C2A4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8,103 </w:t>
            </w:r>
          </w:p>
        </w:tc>
        <w:tc>
          <w:tcPr>
            <w:tcW w:w="992" w:type="dxa"/>
            <w:shd w:val="clear" w:color="auto" w:fill="auto"/>
            <w:noWrap/>
            <w:vAlign w:val="center"/>
            <w:hideMark/>
          </w:tcPr>
          <w:p w14:paraId="2A8BF30F" w14:textId="38A74FF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8,103 </w:t>
            </w:r>
          </w:p>
        </w:tc>
      </w:tr>
      <w:tr w:rsidR="00506E52" w:rsidRPr="007249D0" w14:paraId="25B79463" w14:textId="77777777" w:rsidTr="003C258E">
        <w:trPr>
          <w:trHeight w:val="300"/>
          <w:jc w:val="center"/>
        </w:trPr>
        <w:tc>
          <w:tcPr>
            <w:tcW w:w="4536" w:type="dxa"/>
            <w:shd w:val="clear" w:color="auto" w:fill="auto"/>
            <w:vAlign w:val="center"/>
            <w:hideMark/>
          </w:tcPr>
          <w:p w14:paraId="2271C0F2" w14:textId="3C79474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lastRenderedPageBreak/>
              <w:t>Instructor Técnico</w:t>
            </w:r>
          </w:p>
        </w:tc>
        <w:tc>
          <w:tcPr>
            <w:tcW w:w="993" w:type="dxa"/>
            <w:shd w:val="clear" w:color="auto" w:fill="auto"/>
            <w:vAlign w:val="center"/>
            <w:hideMark/>
          </w:tcPr>
          <w:p w14:paraId="0103C063" w14:textId="53FD5A91"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5</w:t>
            </w:r>
          </w:p>
        </w:tc>
        <w:tc>
          <w:tcPr>
            <w:tcW w:w="992" w:type="dxa"/>
            <w:vAlign w:val="center"/>
          </w:tcPr>
          <w:p w14:paraId="50492E8A" w14:textId="665E876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17,906 </w:t>
            </w:r>
          </w:p>
        </w:tc>
        <w:tc>
          <w:tcPr>
            <w:tcW w:w="992" w:type="dxa"/>
            <w:shd w:val="clear" w:color="auto" w:fill="auto"/>
            <w:noWrap/>
            <w:vAlign w:val="center"/>
            <w:hideMark/>
          </w:tcPr>
          <w:p w14:paraId="07F8397C" w14:textId="50BBD0E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17,906 </w:t>
            </w:r>
          </w:p>
        </w:tc>
      </w:tr>
      <w:tr w:rsidR="00506E52" w:rsidRPr="007249D0" w14:paraId="636DE495" w14:textId="77777777" w:rsidTr="003C258E">
        <w:trPr>
          <w:trHeight w:val="300"/>
          <w:jc w:val="center"/>
        </w:trPr>
        <w:tc>
          <w:tcPr>
            <w:tcW w:w="4536" w:type="dxa"/>
            <w:shd w:val="clear" w:color="auto" w:fill="auto"/>
            <w:vAlign w:val="center"/>
            <w:hideMark/>
          </w:tcPr>
          <w:p w14:paraId="0EC473BB" w14:textId="0529042C"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Intendente</w:t>
            </w:r>
          </w:p>
        </w:tc>
        <w:tc>
          <w:tcPr>
            <w:tcW w:w="993" w:type="dxa"/>
            <w:shd w:val="clear" w:color="auto" w:fill="auto"/>
            <w:vAlign w:val="center"/>
            <w:hideMark/>
          </w:tcPr>
          <w:p w14:paraId="219897A4" w14:textId="1F1A672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53</w:t>
            </w:r>
          </w:p>
        </w:tc>
        <w:tc>
          <w:tcPr>
            <w:tcW w:w="992" w:type="dxa"/>
            <w:vAlign w:val="center"/>
          </w:tcPr>
          <w:p w14:paraId="540BBD29" w14:textId="537E9C8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5,778 </w:t>
            </w:r>
          </w:p>
        </w:tc>
        <w:tc>
          <w:tcPr>
            <w:tcW w:w="992" w:type="dxa"/>
            <w:shd w:val="clear" w:color="auto" w:fill="auto"/>
            <w:noWrap/>
            <w:vAlign w:val="center"/>
            <w:hideMark/>
          </w:tcPr>
          <w:p w14:paraId="75FE25B9" w14:textId="228B461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15,737 </w:t>
            </w:r>
          </w:p>
        </w:tc>
      </w:tr>
      <w:tr w:rsidR="00506E52" w:rsidRPr="007249D0" w14:paraId="5FB1B514" w14:textId="77777777" w:rsidTr="003C258E">
        <w:trPr>
          <w:trHeight w:val="300"/>
          <w:jc w:val="center"/>
        </w:trPr>
        <w:tc>
          <w:tcPr>
            <w:tcW w:w="4536" w:type="dxa"/>
            <w:shd w:val="clear" w:color="auto" w:fill="auto"/>
            <w:vAlign w:val="center"/>
            <w:hideMark/>
          </w:tcPr>
          <w:p w14:paraId="09E70FAF" w14:textId="3043623D"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Jefe</w:t>
            </w:r>
          </w:p>
        </w:tc>
        <w:tc>
          <w:tcPr>
            <w:tcW w:w="993" w:type="dxa"/>
            <w:shd w:val="clear" w:color="auto" w:fill="auto"/>
            <w:vAlign w:val="center"/>
            <w:hideMark/>
          </w:tcPr>
          <w:p w14:paraId="0051611A" w14:textId="787E83F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115</w:t>
            </w:r>
          </w:p>
        </w:tc>
        <w:tc>
          <w:tcPr>
            <w:tcW w:w="992" w:type="dxa"/>
            <w:vAlign w:val="center"/>
          </w:tcPr>
          <w:p w14:paraId="6FBCCF5C" w14:textId="3B47631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c>
          <w:tcPr>
            <w:tcW w:w="992" w:type="dxa"/>
            <w:shd w:val="clear" w:color="auto" w:fill="auto"/>
            <w:noWrap/>
            <w:vAlign w:val="center"/>
            <w:hideMark/>
          </w:tcPr>
          <w:p w14:paraId="4D06E295" w14:textId="6164B69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19,502 </w:t>
            </w:r>
          </w:p>
        </w:tc>
      </w:tr>
      <w:tr w:rsidR="00506E52" w:rsidRPr="007249D0" w14:paraId="638EE3CE" w14:textId="77777777" w:rsidTr="003C258E">
        <w:trPr>
          <w:trHeight w:val="300"/>
          <w:jc w:val="center"/>
        </w:trPr>
        <w:tc>
          <w:tcPr>
            <w:tcW w:w="4536" w:type="dxa"/>
            <w:shd w:val="clear" w:color="auto" w:fill="auto"/>
            <w:vAlign w:val="center"/>
            <w:hideMark/>
          </w:tcPr>
          <w:p w14:paraId="3F7CA2A6" w14:textId="484A25D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Jefe de Cocina</w:t>
            </w:r>
          </w:p>
        </w:tc>
        <w:tc>
          <w:tcPr>
            <w:tcW w:w="993" w:type="dxa"/>
            <w:shd w:val="clear" w:color="auto" w:fill="auto"/>
            <w:vAlign w:val="center"/>
            <w:hideMark/>
          </w:tcPr>
          <w:p w14:paraId="2B7880BD" w14:textId="53BD4587"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7D296A7E" w14:textId="3CB091B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16,094 </w:t>
            </w:r>
          </w:p>
        </w:tc>
        <w:tc>
          <w:tcPr>
            <w:tcW w:w="992" w:type="dxa"/>
            <w:shd w:val="clear" w:color="auto" w:fill="auto"/>
            <w:noWrap/>
            <w:vAlign w:val="center"/>
            <w:hideMark/>
          </w:tcPr>
          <w:p w14:paraId="48EFA29C" w14:textId="396BF1D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16,094 </w:t>
            </w:r>
          </w:p>
        </w:tc>
      </w:tr>
      <w:tr w:rsidR="00506E52" w:rsidRPr="007249D0" w14:paraId="4608F3D1" w14:textId="77777777" w:rsidTr="003C258E">
        <w:trPr>
          <w:trHeight w:val="300"/>
          <w:jc w:val="center"/>
        </w:trPr>
        <w:tc>
          <w:tcPr>
            <w:tcW w:w="4536" w:type="dxa"/>
            <w:shd w:val="clear" w:color="auto" w:fill="auto"/>
            <w:vAlign w:val="center"/>
            <w:hideMark/>
          </w:tcPr>
          <w:p w14:paraId="7BC63F55" w14:textId="6DAE822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Jefe de Departamento</w:t>
            </w:r>
          </w:p>
        </w:tc>
        <w:tc>
          <w:tcPr>
            <w:tcW w:w="993" w:type="dxa"/>
            <w:shd w:val="clear" w:color="auto" w:fill="auto"/>
            <w:vAlign w:val="center"/>
            <w:hideMark/>
          </w:tcPr>
          <w:p w14:paraId="7F78967D" w14:textId="06C758CE"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287</w:t>
            </w:r>
          </w:p>
        </w:tc>
        <w:tc>
          <w:tcPr>
            <w:tcW w:w="992" w:type="dxa"/>
            <w:vAlign w:val="center"/>
          </w:tcPr>
          <w:p w14:paraId="1DDF7792" w14:textId="5CD1F93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12,451 </w:t>
            </w:r>
          </w:p>
        </w:tc>
        <w:tc>
          <w:tcPr>
            <w:tcW w:w="992" w:type="dxa"/>
            <w:shd w:val="clear" w:color="auto" w:fill="auto"/>
            <w:noWrap/>
            <w:vAlign w:val="center"/>
            <w:hideMark/>
          </w:tcPr>
          <w:p w14:paraId="503227EE" w14:textId="38E7561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24,116 </w:t>
            </w:r>
          </w:p>
        </w:tc>
      </w:tr>
      <w:tr w:rsidR="00506E52" w:rsidRPr="007249D0" w14:paraId="29FA9076" w14:textId="77777777" w:rsidTr="003C258E">
        <w:trPr>
          <w:trHeight w:val="300"/>
          <w:jc w:val="center"/>
        </w:trPr>
        <w:tc>
          <w:tcPr>
            <w:tcW w:w="4536" w:type="dxa"/>
            <w:shd w:val="clear" w:color="auto" w:fill="auto"/>
            <w:vAlign w:val="center"/>
            <w:hideMark/>
          </w:tcPr>
          <w:p w14:paraId="607E7DB4" w14:textId="4C208E42"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Jefe de Formación y Diseño</w:t>
            </w:r>
          </w:p>
        </w:tc>
        <w:tc>
          <w:tcPr>
            <w:tcW w:w="993" w:type="dxa"/>
            <w:shd w:val="clear" w:color="auto" w:fill="auto"/>
            <w:vAlign w:val="center"/>
            <w:hideMark/>
          </w:tcPr>
          <w:p w14:paraId="6FA947FE" w14:textId="24E4790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52425DC0" w14:textId="7E52522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c>
          <w:tcPr>
            <w:tcW w:w="992" w:type="dxa"/>
            <w:shd w:val="clear" w:color="auto" w:fill="auto"/>
            <w:noWrap/>
            <w:vAlign w:val="center"/>
            <w:hideMark/>
          </w:tcPr>
          <w:p w14:paraId="4C3BC0CD" w14:textId="20FAD82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r>
      <w:tr w:rsidR="00506E52" w:rsidRPr="007249D0" w14:paraId="73DC1BF1" w14:textId="77777777" w:rsidTr="003C258E">
        <w:trPr>
          <w:trHeight w:val="300"/>
          <w:jc w:val="center"/>
        </w:trPr>
        <w:tc>
          <w:tcPr>
            <w:tcW w:w="4536" w:type="dxa"/>
            <w:shd w:val="clear" w:color="auto" w:fill="auto"/>
            <w:vAlign w:val="center"/>
            <w:hideMark/>
          </w:tcPr>
          <w:p w14:paraId="0C84B6B1" w14:textId="14BC9543"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Jefe de Grupo</w:t>
            </w:r>
          </w:p>
        </w:tc>
        <w:tc>
          <w:tcPr>
            <w:tcW w:w="993" w:type="dxa"/>
            <w:shd w:val="clear" w:color="auto" w:fill="auto"/>
            <w:vAlign w:val="center"/>
            <w:hideMark/>
          </w:tcPr>
          <w:p w14:paraId="5A616423" w14:textId="1926580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7</w:t>
            </w:r>
          </w:p>
        </w:tc>
        <w:tc>
          <w:tcPr>
            <w:tcW w:w="992" w:type="dxa"/>
            <w:vAlign w:val="center"/>
          </w:tcPr>
          <w:p w14:paraId="22467080" w14:textId="37266B3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20,172 </w:t>
            </w:r>
          </w:p>
        </w:tc>
        <w:tc>
          <w:tcPr>
            <w:tcW w:w="992" w:type="dxa"/>
            <w:shd w:val="clear" w:color="auto" w:fill="auto"/>
            <w:noWrap/>
            <w:vAlign w:val="center"/>
            <w:hideMark/>
          </w:tcPr>
          <w:p w14:paraId="654B89A0" w14:textId="571380F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20,172 </w:t>
            </w:r>
          </w:p>
        </w:tc>
      </w:tr>
      <w:tr w:rsidR="00506E52" w:rsidRPr="007249D0" w14:paraId="3861FD38" w14:textId="77777777" w:rsidTr="003C258E">
        <w:trPr>
          <w:trHeight w:val="300"/>
          <w:jc w:val="center"/>
        </w:trPr>
        <w:tc>
          <w:tcPr>
            <w:tcW w:w="4536" w:type="dxa"/>
            <w:shd w:val="clear" w:color="auto" w:fill="auto"/>
            <w:vAlign w:val="center"/>
            <w:hideMark/>
          </w:tcPr>
          <w:p w14:paraId="5E28D90C" w14:textId="0112D82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Jefe de Intendencia</w:t>
            </w:r>
          </w:p>
        </w:tc>
        <w:tc>
          <w:tcPr>
            <w:tcW w:w="993" w:type="dxa"/>
            <w:shd w:val="clear" w:color="auto" w:fill="auto"/>
            <w:vAlign w:val="center"/>
            <w:hideMark/>
          </w:tcPr>
          <w:p w14:paraId="601B7BCC" w14:textId="10E6B6B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8</w:t>
            </w:r>
          </w:p>
        </w:tc>
        <w:tc>
          <w:tcPr>
            <w:tcW w:w="992" w:type="dxa"/>
            <w:vAlign w:val="center"/>
          </w:tcPr>
          <w:p w14:paraId="2B9B1073" w14:textId="57EC477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16,094 </w:t>
            </w:r>
          </w:p>
        </w:tc>
        <w:tc>
          <w:tcPr>
            <w:tcW w:w="992" w:type="dxa"/>
            <w:shd w:val="clear" w:color="auto" w:fill="auto"/>
            <w:noWrap/>
            <w:vAlign w:val="center"/>
            <w:hideMark/>
          </w:tcPr>
          <w:p w14:paraId="1969242B" w14:textId="035694E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16,094 </w:t>
            </w:r>
          </w:p>
        </w:tc>
      </w:tr>
      <w:tr w:rsidR="00506E52" w:rsidRPr="007249D0" w14:paraId="53EB55C0" w14:textId="77777777" w:rsidTr="003C258E">
        <w:trPr>
          <w:trHeight w:val="300"/>
          <w:jc w:val="center"/>
        </w:trPr>
        <w:tc>
          <w:tcPr>
            <w:tcW w:w="4536" w:type="dxa"/>
            <w:shd w:val="clear" w:color="auto" w:fill="auto"/>
            <w:vAlign w:val="center"/>
            <w:hideMark/>
          </w:tcPr>
          <w:p w14:paraId="223C234A" w14:textId="0C54290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Jefe de Oficina</w:t>
            </w:r>
          </w:p>
        </w:tc>
        <w:tc>
          <w:tcPr>
            <w:tcW w:w="993" w:type="dxa"/>
            <w:shd w:val="clear" w:color="auto" w:fill="auto"/>
            <w:vAlign w:val="center"/>
            <w:hideMark/>
          </w:tcPr>
          <w:p w14:paraId="78228E78" w14:textId="3A6A14A1"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33</w:t>
            </w:r>
          </w:p>
        </w:tc>
        <w:tc>
          <w:tcPr>
            <w:tcW w:w="992" w:type="dxa"/>
            <w:vAlign w:val="center"/>
          </w:tcPr>
          <w:p w14:paraId="12979D65" w14:textId="1E7D9CC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17,906 </w:t>
            </w:r>
          </w:p>
        </w:tc>
        <w:tc>
          <w:tcPr>
            <w:tcW w:w="992" w:type="dxa"/>
            <w:shd w:val="clear" w:color="auto" w:fill="auto"/>
            <w:noWrap/>
            <w:vAlign w:val="center"/>
            <w:hideMark/>
          </w:tcPr>
          <w:p w14:paraId="60C08176" w14:textId="76D2DDE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19,344 </w:t>
            </w:r>
          </w:p>
        </w:tc>
      </w:tr>
      <w:tr w:rsidR="00506E52" w:rsidRPr="007249D0" w14:paraId="5875960F" w14:textId="77777777" w:rsidTr="003C258E">
        <w:trPr>
          <w:trHeight w:val="300"/>
          <w:jc w:val="center"/>
        </w:trPr>
        <w:tc>
          <w:tcPr>
            <w:tcW w:w="4536" w:type="dxa"/>
            <w:shd w:val="clear" w:color="auto" w:fill="auto"/>
            <w:vAlign w:val="center"/>
            <w:hideMark/>
          </w:tcPr>
          <w:p w14:paraId="06459247" w14:textId="11FCCD14"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Jefe de Proyecto</w:t>
            </w:r>
          </w:p>
        </w:tc>
        <w:tc>
          <w:tcPr>
            <w:tcW w:w="993" w:type="dxa"/>
            <w:shd w:val="clear" w:color="auto" w:fill="auto"/>
            <w:vAlign w:val="center"/>
            <w:hideMark/>
          </w:tcPr>
          <w:p w14:paraId="36095402" w14:textId="614CD025"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4137C2AC" w14:textId="53F5741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20,739 </w:t>
            </w:r>
          </w:p>
        </w:tc>
        <w:tc>
          <w:tcPr>
            <w:tcW w:w="992" w:type="dxa"/>
            <w:shd w:val="clear" w:color="auto" w:fill="auto"/>
            <w:noWrap/>
            <w:vAlign w:val="center"/>
            <w:hideMark/>
          </w:tcPr>
          <w:p w14:paraId="1EE89CA2" w14:textId="5D7DE14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20,739 </w:t>
            </w:r>
          </w:p>
        </w:tc>
      </w:tr>
      <w:tr w:rsidR="00506E52" w:rsidRPr="007249D0" w14:paraId="27C546AE" w14:textId="77777777" w:rsidTr="003C258E">
        <w:trPr>
          <w:trHeight w:val="300"/>
          <w:jc w:val="center"/>
        </w:trPr>
        <w:tc>
          <w:tcPr>
            <w:tcW w:w="4536" w:type="dxa"/>
            <w:shd w:val="clear" w:color="auto" w:fill="auto"/>
            <w:vAlign w:val="center"/>
            <w:hideMark/>
          </w:tcPr>
          <w:p w14:paraId="320A92B8" w14:textId="7C131330"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Jefe de Vigilancia</w:t>
            </w:r>
          </w:p>
        </w:tc>
        <w:tc>
          <w:tcPr>
            <w:tcW w:w="993" w:type="dxa"/>
            <w:shd w:val="clear" w:color="auto" w:fill="auto"/>
            <w:vAlign w:val="center"/>
            <w:hideMark/>
          </w:tcPr>
          <w:p w14:paraId="5AAB6B71" w14:textId="30213CC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50C5F51E" w14:textId="0A7437E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23,066 </w:t>
            </w:r>
          </w:p>
        </w:tc>
        <w:tc>
          <w:tcPr>
            <w:tcW w:w="992" w:type="dxa"/>
            <w:shd w:val="clear" w:color="auto" w:fill="auto"/>
            <w:noWrap/>
            <w:vAlign w:val="center"/>
            <w:hideMark/>
          </w:tcPr>
          <w:p w14:paraId="7D45BCA4" w14:textId="1334199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23,066 </w:t>
            </w:r>
          </w:p>
        </w:tc>
      </w:tr>
      <w:tr w:rsidR="00506E52" w:rsidRPr="007249D0" w14:paraId="1C738516" w14:textId="77777777" w:rsidTr="003C258E">
        <w:trPr>
          <w:trHeight w:val="300"/>
          <w:jc w:val="center"/>
        </w:trPr>
        <w:tc>
          <w:tcPr>
            <w:tcW w:w="4536" w:type="dxa"/>
            <w:shd w:val="clear" w:color="auto" w:fill="auto"/>
            <w:vAlign w:val="center"/>
            <w:hideMark/>
          </w:tcPr>
          <w:p w14:paraId="56354B2A" w14:textId="75DFBA13"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Maestro</w:t>
            </w:r>
          </w:p>
        </w:tc>
        <w:tc>
          <w:tcPr>
            <w:tcW w:w="993" w:type="dxa"/>
            <w:shd w:val="clear" w:color="auto" w:fill="auto"/>
            <w:vAlign w:val="center"/>
            <w:hideMark/>
          </w:tcPr>
          <w:p w14:paraId="55916ED0" w14:textId="465A7B48"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23</w:t>
            </w:r>
          </w:p>
        </w:tc>
        <w:tc>
          <w:tcPr>
            <w:tcW w:w="992" w:type="dxa"/>
            <w:vAlign w:val="center"/>
          </w:tcPr>
          <w:p w14:paraId="60307531" w14:textId="2790872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10,188 </w:t>
            </w:r>
          </w:p>
        </w:tc>
        <w:tc>
          <w:tcPr>
            <w:tcW w:w="992" w:type="dxa"/>
            <w:shd w:val="clear" w:color="auto" w:fill="auto"/>
            <w:noWrap/>
            <w:vAlign w:val="center"/>
            <w:hideMark/>
          </w:tcPr>
          <w:p w14:paraId="4754F243" w14:textId="55595C2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r>
      <w:tr w:rsidR="00506E52" w:rsidRPr="007249D0" w14:paraId="5A852D3C" w14:textId="77777777" w:rsidTr="003C258E">
        <w:trPr>
          <w:trHeight w:val="300"/>
          <w:jc w:val="center"/>
        </w:trPr>
        <w:tc>
          <w:tcPr>
            <w:tcW w:w="4536" w:type="dxa"/>
            <w:shd w:val="clear" w:color="auto" w:fill="auto"/>
            <w:vAlign w:val="center"/>
            <w:hideMark/>
          </w:tcPr>
          <w:p w14:paraId="16C563E1" w14:textId="6006B54D"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Mayordomo</w:t>
            </w:r>
          </w:p>
        </w:tc>
        <w:tc>
          <w:tcPr>
            <w:tcW w:w="993" w:type="dxa"/>
            <w:shd w:val="clear" w:color="auto" w:fill="auto"/>
            <w:vAlign w:val="center"/>
            <w:hideMark/>
          </w:tcPr>
          <w:p w14:paraId="2D955BC6" w14:textId="7A47FB90"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0B58AAC9" w14:textId="6E9EE4B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c>
          <w:tcPr>
            <w:tcW w:w="992" w:type="dxa"/>
            <w:shd w:val="clear" w:color="auto" w:fill="auto"/>
            <w:noWrap/>
            <w:vAlign w:val="center"/>
            <w:hideMark/>
          </w:tcPr>
          <w:p w14:paraId="55EE74C6" w14:textId="3E0CC7C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r>
      <w:tr w:rsidR="00506E52" w:rsidRPr="007249D0" w14:paraId="42C5BE67" w14:textId="77777777" w:rsidTr="003C258E">
        <w:trPr>
          <w:trHeight w:val="300"/>
          <w:jc w:val="center"/>
        </w:trPr>
        <w:tc>
          <w:tcPr>
            <w:tcW w:w="4536" w:type="dxa"/>
            <w:shd w:val="clear" w:color="auto" w:fill="auto"/>
            <w:vAlign w:val="center"/>
            <w:hideMark/>
          </w:tcPr>
          <w:p w14:paraId="422544DE" w14:textId="1F7709AB"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Mecánico</w:t>
            </w:r>
          </w:p>
        </w:tc>
        <w:tc>
          <w:tcPr>
            <w:tcW w:w="993" w:type="dxa"/>
            <w:shd w:val="clear" w:color="auto" w:fill="auto"/>
            <w:vAlign w:val="center"/>
            <w:hideMark/>
          </w:tcPr>
          <w:p w14:paraId="2ACFCBF8" w14:textId="7973440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073931FD" w14:textId="5D9DB8A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c>
          <w:tcPr>
            <w:tcW w:w="992" w:type="dxa"/>
            <w:shd w:val="clear" w:color="auto" w:fill="auto"/>
            <w:noWrap/>
            <w:vAlign w:val="center"/>
            <w:hideMark/>
          </w:tcPr>
          <w:p w14:paraId="00D0C256" w14:textId="3A0191F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r>
      <w:tr w:rsidR="00506E52" w:rsidRPr="007249D0" w14:paraId="335B3C15" w14:textId="77777777" w:rsidTr="003C258E">
        <w:trPr>
          <w:trHeight w:val="300"/>
          <w:jc w:val="center"/>
        </w:trPr>
        <w:tc>
          <w:tcPr>
            <w:tcW w:w="4536" w:type="dxa"/>
            <w:shd w:val="clear" w:color="auto" w:fill="auto"/>
            <w:vAlign w:val="center"/>
            <w:hideMark/>
          </w:tcPr>
          <w:p w14:paraId="37264C1C" w14:textId="04C593F5" w:rsidR="00506E52" w:rsidRPr="007249D0" w:rsidRDefault="00B715A3" w:rsidP="00506E5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Mé</w:t>
            </w:r>
            <w:r w:rsidR="00506E52" w:rsidRPr="007249D0">
              <w:rPr>
                <w:rFonts w:ascii="Arial" w:eastAsia="Times New Roman" w:hAnsi="Arial" w:cs="Arial"/>
                <w:sz w:val="20"/>
                <w:szCs w:val="20"/>
                <w:lang w:eastAsia="es-MX"/>
              </w:rPr>
              <w:t>dico</w:t>
            </w:r>
          </w:p>
        </w:tc>
        <w:tc>
          <w:tcPr>
            <w:tcW w:w="993" w:type="dxa"/>
            <w:shd w:val="clear" w:color="auto" w:fill="auto"/>
            <w:vAlign w:val="center"/>
            <w:hideMark/>
          </w:tcPr>
          <w:p w14:paraId="5342AE14" w14:textId="1622188F"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14</w:t>
            </w:r>
          </w:p>
        </w:tc>
        <w:tc>
          <w:tcPr>
            <w:tcW w:w="992" w:type="dxa"/>
            <w:vAlign w:val="center"/>
          </w:tcPr>
          <w:p w14:paraId="726B7A72" w14:textId="06C1836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9,015 </w:t>
            </w:r>
          </w:p>
        </w:tc>
        <w:tc>
          <w:tcPr>
            <w:tcW w:w="992" w:type="dxa"/>
            <w:shd w:val="clear" w:color="auto" w:fill="auto"/>
            <w:noWrap/>
            <w:vAlign w:val="center"/>
            <w:hideMark/>
          </w:tcPr>
          <w:p w14:paraId="401D2249" w14:textId="694A9CF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21,383 </w:t>
            </w:r>
          </w:p>
        </w:tc>
      </w:tr>
      <w:tr w:rsidR="00506E52" w:rsidRPr="007249D0" w14:paraId="0428ABF0" w14:textId="77777777" w:rsidTr="003C258E">
        <w:trPr>
          <w:trHeight w:val="300"/>
          <w:jc w:val="center"/>
        </w:trPr>
        <w:tc>
          <w:tcPr>
            <w:tcW w:w="4536" w:type="dxa"/>
            <w:shd w:val="clear" w:color="auto" w:fill="auto"/>
            <w:vAlign w:val="center"/>
            <w:hideMark/>
          </w:tcPr>
          <w:p w14:paraId="4E1CD309" w14:textId="7A53F684"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Músico</w:t>
            </w:r>
          </w:p>
        </w:tc>
        <w:tc>
          <w:tcPr>
            <w:tcW w:w="993" w:type="dxa"/>
            <w:shd w:val="clear" w:color="auto" w:fill="auto"/>
            <w:vAlign w:val="center"/>
            <w:hideMark/>
          </w:tcPr>
          <w:p w14:paraId="42D8DF34" w14:textId="07E3F68F"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33</w:t>
            </w:r>
          </w:p>
        </w:tc>
        <w:tc>
          <w:tcPr>
            <w:tcW w:w="992" w:type="dxa"/>
            <w:vAlign w:val="center"/>
          </w:tcPr>
          <w:p w14:paraId="215FED40" w14:textId="48DA209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c>
          <w:tcPr>
            <w:tcW w:w="992" w:type="dxa"/>
            <w:shd w:val="clear" w:color="auto" w:fill="auto"/>
            <w:noWrap/>
            <w:vAlign w:val="center"/>
            <w:hideMark/>
          </w:tcPr>
          <w:p w14:paraId="14F7AD0D" w14:textId="6E743B1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16,094 </w:t>
            </w:r>
          </w:p>
        </w:tc>
      </w:tr>
      <w:tr w:rsidR="00506E52" w:rsidRPr="007249D0" w14:paraId="20DC9A4A" w14:textId="77777777" w:rsidTr="003C258E">
        <w:trPr>
          <w:trHeight w:val="300"/>
          <w:jc w:val="center"/>
        </w:trPr>
        <w:tc>
          <w:tcPr>
            <w:tcW w:w="4536" w:type="dxa"/>
            <w:shd w:val="clear" w:color="auto" w:fill="auto"/>
            <w:vAlign w:val="center"/>
            <w:hideMark/>
          </w:tcPr>
          <w:p w14:paraId="2758D8A7" w14:textId="280CEC5A"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Notificador</w:t>
            </w:r>
          </w:p>
        </w:tc>
        <w:tc>
          <w:tcPr>
            <w:tcW w:w="993" w:type="dxa"/>
            <w:shd w:val="clear" w:color="auto" w:fill="auto"/>
            <w:vAlign w:val="center"/>
            <w:hideMark/>
          </w:tcPr>
          <w:p w14:paraId="167C3691" w14:textId="6979A13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6</w:t>
            </w:r>
          </w:p>
        </w:tc>
        <w:tc>
          <w:tcPr>
            <w:tcW w:w="992" w:type="dxa"/>
            <w:vAlign w:val="center"/>
          </w:tcPr>
          <w:p w14:paraId="1ED496B6" w14:textId="7321207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c>
          <w:tcPr>
            <w:tcW w:w="992" w:type="dxa"/>
            <w:shd w:val="clear" w:color="auto" w:fill="auto"/>
            <w:noWrap/>
            <w:vAlign w:val="center"/>
            <w:hideMark/>
          </w:tcPr>
          <w:p w14:paraId="36461F7C" w14:textId="7C0CDF1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16,398 </w:t>
            </w:r>
          </w:p>
        </w:tc>
      </w:tr>
      <w:tr w:rsidR="00506E52" w:rsidRPr="007249D0" w14:paraId="63BB7BC4" w14:textId="77777777" w:rsidTr="003C258E">
        <w:trPr>
          <w:trHeight w:val="300"/>
          <w:jc w:val="center"/>
        </w:trPr>
        <w:tc>
          <w:tcPr>
            <w:tcW w:w="4536" w:type="dxa"/>
            <w:shd w:val="clear" w:color="auto" w:fill="auto"/>
            <w:vAlign w:val="center"/>
            <w:hideMark/>
          </w:tcPr>
          <w:p w14:paraId="4A17C4AD" w14:textId="6310C27D"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Odontólogo</w:t>
            </w:r>
          </w:p>
        </w:tc>
        <w:tc>
          <w:tcPr>
            <w:tcW w:w="993" w:type="dxa"/>
            <w:shd w:val="clear" w:color="auto" w:fill="auto"/>
            <w:vAlign w:val="center"/>
            <w:hideMark/>
          </w:tcPr>
          <w:p w14:paraId="0CE0F8BE" w14:textId="0277195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7E265BC2" w14:textId="58E7466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21,383 </w:t>
            </w:r>
          </w:p>
        </w:tc>
        <w:tc>
          <w:tcPr>
            <w:tcW w:w="992" w:type="dxa"/>
            <w:shd w:val="clear" w:color="auto" w:fill="auto"/>
            <w:noWrap/>
            <w:vAlign w:val="center"/>
            <w:hideMark/>
          </w:tcPr>
          <w:p w14:paraId="2DB346F9" w14:textId="14D8470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21,383 </w:t>
            </w:r>
          </w:p>
        </w:tc>
      </w:tr>
      <w:tr w:rsidR="00506E52" w:rsidRPr="007249D0" w14:paraId="58CD965E" w14:textId="77777777" w:rsidTr="003C258E">
        <w:trPr>
          <w:trHeight w:val="300"/>
          <w:jc w:val="center"/>
        </w:trPr>
        <w:tc>
          <w:tcPr>
            <w:tcW w:w="4536" w:type="dxa"/>
            <w:shd w:val="clear" w:color="auto" w:fill="auto"/>
            <w:vAlign w:val="center"/>
            <w:hideMark/>
          </w:tcPr>
          <w:p w14:paraId="2A87E8CB" w14:textId="4E2E4E09"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Operador de Equipo de Computo</w:t>
            </w:r>
          </w:p>
        </w:tc>
        <w:tc>
          <w:tcPr>
            <w:tcW w:w="993" w:type="dxa"/>
            <w:shd w:val="clear" w:color="auto" w:fill="auto"/>
            <w:vAlign w:val="center"/>
            <w:hideMark/>
          </w:tcPr>
          <w:p w14:paraId="3AFA7E60" w14:textId="4987B1F4"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7</w:t>
            </w:r>
          </w:p>
        </w:tc>
        <w:tc>
          <w:tcPr>
            <w:tcW w:w="992" w:type="dxa"/>
            <w:vAlign w:val="center"/>
          </w:tcPr>
          <w:p w14:paraId="7C8449A4" w14:textId="3B83C64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c>
          <w:tcPr>
            <w:tcW w:w="992" w:type="dxa"/>
            <w:shd w:val="clear" w:color="auto" w:fill="auto"/>
            <w:noWrap/>
            <w:vAlign w:val="center"/>
            <w:hideMark/>
          </w:tcPr>
          <w:p w14:paraId="36CEFF6B" w14:textId="482AD71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r>
      <w:tr w:rsidR="00506E52" w:rsidRPr="007249D0" w14:paraId="7E9026DF" w14:textId="77777777" w:rsidTr="003C258E">
        <w:trPr>
          <w:trHeight w:val="300"/>
          <w:jc w:val="center"/>
        </w:trPr>
        <w:tc>
          <w:tcPr>
            <w:tcW w:w="4536" w:type="dxa"/>
            <w:shd w:val="clear" w:color="auto" w:fill="auto"/>
            <w:vAlign w:val="center"/>
            <w:hideMark/>
          </w:tcPr>
          <w:p w14:paraId="620E7840" w14:textId="4E948AA7"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Operador de Equipo Pesado</w:t>
            </w:r>
          </w:p>
        </w:tc>
        <w:tc>
          <w:tcPr>
            <w:tcW w:w="993" w:type="dxa"/>
            <w:shd w:val="clear" w:color="auto" w:fill="auto"/>
            <w:vAlign w:val="center"/>
            <w:hideMark/>
          </w:tcPr>
          <w:p w14:paraId="602822DD" w14:textId="26E1C306"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10</w:t>
            </w:r>
          </w:p>
        </w:tc>
        <w:tc>
          <w:tcPr>
            <w:tcW w:w="992" w:type="dxa"/>
            <w:vAlign w:val="center"/>
          </w:tcPr>
          <w:p w14:paraId="70402428" w14:textId="495AD08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18,651 </w:t>
            </w:r>
          </w:p>
        </w:tc>
        <w:tc>
          <w:tcPr>
            <w:tcW w:w="992" w:type="dxa"/>
            <w:shd w:val="clear" w:color="auto" w:fill="auto"/>
            <w:noWrap/>
            <w:vAlign w:val="center"/>
            <w:hideMark/>
          </w:tcPr>
          <w:p w14:paraId="7ECE5C89" w14:textId="2E8AD35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18,651 </w:t>
            </w:r>
          </w:p>
        </w:tc>
      </w:tr>
      <w:tr w:rsidR="00506E52" w:rsidRPr="007249D0" w14:paraId="14645B24" w14:textId="77777777" w:rsidTr="003C258E">
        <w:trPr>
          <w:trHeight w:val="300"/>
          <w:jc w:val="center"/>
        </w:trPr>
        <w:tc>
          <w:tcPr>
            <w:tcW w:w="4536" w:type="dxa"/>
            <w:shd w:val="clear" w:color="auto" w:fill="auto"/>
            <w:vAlign w:val="center"/>
            <w:hideMark/>
          </w:tcPr>
          <w:p w14:paraId="7B304247" w14:textId="6C79664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Operador de Radio</w:t>
            </w:r>
          </w:p>
        </w:tc>
        <w:tc>
          <w:tcPr>
            <w:tcW w:w="993" w:type="dxa"/>
            <w:shd w:val="clear" w:color="auto" w:fill="auto"/>
            <w:vAlign w:val="center"/>
            <w:hideMark/>
          </w:tcPr>
          <w:p w14:paraId="056B9502" w14:textId="2740F20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1A43989A" w14:textId="3BFFE95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7,844 </w:t>
            </w:r>
          </w:p>
        </w:tc>
        <w:tc>
          <w:tcPr>
            <w:tcW w:w="992" w:type="dxa"/>
            <w:shd w:val="clear" w:color="auto" w:fill="auto"/>
            <w:noWrap/>
            <w:vAlign w:val="center"/>
            <w:hideMark/>
          </w:tcPr>
          <w:p w14:paraId="0B4020E8" w14:textId="1ED9A03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7,844 </w:t>
            </w:r>
          </w:p>
        </w:tc>
      </w:tr>
      <w:tr w:rsidR="00506E52" w:rsidRPr="007249D0" w14:paraId="52333EFA" w14:textId="77777777" w:rsidTr="003C258E">
        <w:trPr>
          <w:trHeight w:val="300"/>
          <w:jc w:val="center"/>
        </w:trPr>
        <w:tc>
          <w:tcPr>
            <w:tcW w:w="4536" w:type="dxa"/>
            <w:shd w:val="clear" w:color="auto" w:fill="auto"/>
            <w:vAlign w:val="center"/>
            <w:hideMark/>
          </w:tcPr>
          <w:p w14:paraId="690940CD" w14:textId="025FCB5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Peón</w:t>
            </w:r>
          </w:p>
        </w:tc>
        <w:tc>
          <w:tcPr>
            <w:tcW w:w="993" w:type="dxa"/>
            <w:shd w:val="clear" w:color="auto" w:fill="auto"/>
            <w:vAlign w:val="center"/>
            <w:hideMark/>
          </w:tcPr>
          <w:p w14:paraId="2307F8AD" w14:textId="6E14FBA3"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12</w:t>
            </w:r>
          </w:p>
        </w:tc>
        <w:tc>
          <w:tcPr>
            <w:tcW w:w="992" w:type="dxa"/>
            <w:vAlign w:val="center"/>
          </w:tcPr>
          <w:p w14:paraId="347AC936" w14:textId="63A6D3C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13,703 </w:t>
            </w:r>
          </w:p>
        </w:tc>
        <w:tc>
          <w:tcPr>
            <w:tcW w:w="992" w:type="dxa"/>
            <w:shd w:val="clear" w:color="auto" w:fill="auto"/>
            <w:noWrap/>
            <w:vAlign w:val="center"/>
            <w:hideMark/>
          </w:tcPr>
          <w:p w14:paraId="03DBD686" w14:textId="1DE45D5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15,176 </w:t>
            </w:r>
          </w:p>
        </w:tc>
      </w:tr>
      <w:tr w:rsidR="00506E52" w:rsidRPr="007249D0" w14:paraId="1705213A" w14:textId="77777777" w:rsidTr="003C258E">
        <w:trPr>
          <w:trHeight w:val="300"/>
          <w:jc w:val="center"/>
        </w:trPr>
        <w:tc>
          <w:tcPr>
            <w:tcW w:w="4536" w:type="dxa"/>
            <w:shd w:val="clear" w:color="auto" w:fill="auto"/>
            <w:vAlign w:val="center"/>
            <w:hideMark/>
          </w:tcPr>
          <w:p w14:paraId="1303EEF0" w14:textId="2C3A05AC"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Policía</w:t>
            </w:r>
          </w:p>
        </w:tc>
        <w:tc>
          <w:tcPr>
            <w:tcW w:w="993" w:type="dxa"/>
            <w:shd w:val="clear" w:color="auto" w:fill="auto"/>
            <w:vAlign w:val="center"/>
            <w:hideMark/>
          </w:tcPr>
          <w:p w14:paraId="18F2392B" w14:textId="533F7F7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454</w:t>
            </w:r>
          </w:p>
        </w:tc>
        <w:tc>
          <w:tcPr>
            <w:tcW w:w="992" w:type="dxa"/>
            <w:vAlign w:val="center"/>
          </w:tcPr>
          <w:p w14:paraId="5BCEC065" w14:textId="1217E6E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13,780 </w:t>
            </w:r>
          </w:p>
        </w:tc>
        <w:tc>
          <w:tcPr>
            <w:tcW w:w="992" w:type="dxa"/>
            <w:shd w:val="clear" w:color="auto" w:fill="auto"/>
            <w:noWrap/>
            <w:vAlign w:val="center"/>
            <w:hideMark/>
          </w:tcPr>
          <w:p w14:paraId="1F87E124" w14:textId="5CDE642B"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13,780 </w:t>
            </w:r>
          </w:p>
        </w:tc>
      </w:tr>
      <w:tr w:rsidR="00506E52" w:rsidRPr="007249D0" w14:paraId="79A4474D" w14:textId="77777777" w:rsidTr="003C258E">
        <w:trPr>
          <w:trHeight w:val="300"/>
          <w:jc w:val="center"/>
        </w:trPr>
        <w:tc>
          <w:tcPr>
            <w:tcW w:w="4536" w:type="dxa"/>
            <w:shd w:val="clear" w:color="auto" w:fill="auto"/>
            <w:vAlign w:val="center"/>
            <w:hideMark/>
          </w:tcPr>
          <w:p w14:paraId="3AD87926" w14:textId="7EB0085B"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Policía A</w:t>
            </w:r>
          </w:p>
        </w:tc>
        <w:tc>
          <w:tcPr>
            <w:tcW w:w="993" w:type="dxa"/>
            <w:shd w:val="clear" w:color="auto" w:fill="auto"/>
            <w:vAlign w:val="center"/>
            <w:hideMark/>
          </w:tcPr>
          <w:p w14:paraId="1DAC80CC" w14:textId="0C5EDC8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111</w:t>
            </w:r>
          </w:p>
        </w:tc>
        <w:tc>
          <w:tcPr>
            <w:tcW w:w="992" w:type="dxa"/>
            <w:vAlign w:val="center"/>
          </w:tcPr>
          <w:p w14:paraId="171004D4" w14:textId="5AB5A5F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19,348 </w:t>
            </w:r>
          </w:p>
        </w:tc>
        <w:tc>
          <w:tcPr>
            <w:tcW w:w="992" w:type="dxa"/>
            <w:shd w:val="clear" w:color="auto" w:fill="auto"/>
            <w:noWrap/>
            <w:vAlign w:val="center"/>
            <w:hideMark/>
          </w:tcPr>
          <w:p w14:paraId="7DD5CB5A" w14:textId="0C7E77CB"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19,348 </w:t>
            </w:r>
          </w:p>
        </w:tc>
      </w:tr>
      <w:tr w:rsidR="00506E52" w:rsidRPr="007249D0" w14:paraId="5828931A" w14:textId="77777777" w:rsidTr="003C258E">
        <w:trPr>
          <w:trHeight w:val="300"/>
          <w:jc w:val="center"/>
        </w:trPr>
        <w:tc>
          <w:tcPr>
            <w:tcW w:w="4536" w:type="dxa"/>
            <w:shd w:val="clear" w:color="auto" w:fill="auto"/>
            <w:vAlign w:val="center"/>
            <w:hideMark/>
          </w:tcPr>
          <w:p w14:paraId="2E504704" w14:textId="4BE0F46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Policía Auxiliar</w:t>
            </w:r>
          </w:p>
        </w:tc>
        <w:tc>
          <w:tcPr>
            <w:tcW w:w="993" w:type="dxa"/>
            <w:shd w:val="clear" w:color="auto" w:fill="auto"/>
            <w:vAlign w:val="center"/>
            <w:hideMark/>
          </w:tcPr>
          <w:p w14:paraId="58C1299C" w14:textId="387F85DE"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264</w:t>
            </w:r>
          </w:p>
        </w:tc>
        <w:tc>
          <w:tcPr>
            <w:tcW w:w="992" w:type="dxa"/>
            <w:vAlign w:val="center"/>
          </w:tcPr>
          <w:p w14:paraId="7FA9C36A" w14:textId="05AD584B"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8,007 </w:t>
            </w:r>
          </w:p>
        </w:tc>
        <w:tc>
          <w:tcPr>
            <w:tcW w:w="992" w:type="dxa"/>
            <w:shd w:val="clear" w:color="auto" w:fill="auto"/>
            <w:noWrap/>
            <w:vAlign w:val="center"/>
            <w:hideMark/>
          </w:tcPr>
          <w:p w14:paraId="0566389E" w14:textId="6AC659F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12,849 </w:t>
            </w:r>
          </w:p>
        </w:tc>
      </w:tr>
      <w:tr w:rsidR="00506E52" w:rsidRPr="007249D0" w14:paraId="450D7964" w14:textId="77777777" w:rsidTr="003C258E">
        <w:trPr>
          <w:trHeight w:val="300"/>
          <w:jc w:val="center"/>
        </w:trPr>
        <w:tc>
          <w:tcPr>
            <w:tcW w:w="4536" w:type="dxa"/>
            <w:shd w:val="clear" w:color="auto" w:fill="auto"/>
            <w:vAlign w:val="center"/>
            <w:hideMark/>
          </w:tcPr>
          <w:p w14:paraId="27A02516" w14:textId="0DED4DA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Policía Fuerza de Reacción</w:t>
            </w:r>
          </w:p>
        </w:tc>
        <w:tc>
          <w:tcPr>
            <w:tcW w:w="993" w:type="dxa"/>
            <w:shd w:val="clear" w:color="auto" w:fill="auto"/>
            <w:vAlign w:val="center"/>
            <w:hideMark/>
          </w:tcPr>
          <w:p w14:paraId="45BB9243" w14:textId="13205EE3"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48</w:t>
            </w:r>
          </w:p>
        </w:tc>
        <w:tc>
          <w:tcPr>
            <w:tcW w:w="992" w:type="dxa"/>
            <w:vAlign w:val="center"/>
          </w:tcPr>
          <w:p w14:paraId="4C706D11" w14:textId="6620DB0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24,838 </w:t>
            </w:r>
          </w:p>
        </w:tc>
        <w:tc>
          <w:tcPr>
            <w:tcW w:w="992" w:type="dxa"/>
            <w:shd w:val="clear" w:color="auto" w:fill="auto"/>
            <w:noWrap/>
            <w:vAlign w:val="center"/>
            <w:hideMark/>
          </w:tcPr>
          <w:p w14:paraId="47E6E2F1" w14:textId="56776EC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47,902 </w:t>
            </w:r>
          </w:p>
        </w:tc>
      </w:tr>
      <w:tr w:rsidR="00506E52" w:rsidRPr="007249D0" w14:paraId="03D36E16" w14:textId="77777777" w:rsidTr="003C258E">
        <w:trPr>
          <w:trHeight w:val="300"/>
          <w:jc w:val="center"/>
        </w:trPr>
        <w:tc>
          <w:tcPr>
            <w:tcW w:w="4536" w:type="dxa"/>
            <w:shd w:val="clear" w:color="auto" w:fill="auto"/>
            <w:vAlign w:val="center"/>
            <w:hideMark/>
          </w:tcPr>
          <w:p w14:paraId="30F6D429" w14:textId="268AA22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Policía Mando</w:t>
            </w:r>
          </w:p>
        </w:tc>
        <w:tc>
          <w:tcPr>
            <w:tcW w:w="993" w:type="dxa"/>
            <w:shd w:val="clear" w:color="auto" w:fill="auto"/>
            <w:vAlign w:val="center"/>
            <w:hideMark/>
          </w:tcPr>
          <w:p w14:paraId="0835F2C7" w14:textId="5AEB8B9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11</w:t>
            </w:r>
          </w:p>
        </w:tc>
        <w:tc>
          <w:tcPr>
            <w:tcW w:w="992" w:type="dxa"/>
            <w:vAlign w:val="center"/>
          </w:tcPr>
          <w:p w14:paraId="132B8FBD" w14:textId="157ECA8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35,010 </w:t>
            </w:r>
          </w:p>
        </w:tc>
        <w:tc>
          <w:tcPr>
            <w:tcW w:w="992" w:type="dxa"/>
            <w:shd w:val="clear" w:color="auto" w:fill="auto"/>
            <w:noWrap/>
            <w:vAlign w:val="center"/>
            <w:hideMark/>
          </w:tcPr>
          <w:p w14:paraId="18AF7385" w14:textId="3EE13B0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35,010 </w:t>
            </w:r>
          </w:p>
        </w:tc>
      </w:tr>
      <w:tr w:rsidR="00506E52" w:rsidRPr="007249D0" w14:paraId="1C61E9B9" w14:textId="77777777" w:rsidTr="003C258E">
        <w:trPr>
          <w:trHeight w:val="300"/>
          <w:jc w:val="center"/>
        </w:trPr>
        <w:tc>
          <w:tcPr>
            <w:tcW w:w="4536" w:type="dxa"/>
            <w:shd w:val="clear" w:color="auto" w:fill="auto"/>
            <w:vAlign w:val="center"/>
            <w:hideMark/>
          </w:tcPr>
          <w:p w14:paraId="6132FC96" w14:textId="0E1354E2"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Policía Primero</w:t>
            </w:r>
          </w:p>
        </w:tc>
        <w:tc>
          <w:tcPr>
            <w:tcW w:w="993" w:type="dxa"/>
            <w:shd w:val="clear" w:color="auto" w:fill="auto"/>
            <w:vAlign w:val="center"/>
            <w:hideMark/>
          </w:tcPr>
          <w:p w14:paraId="7C10E1FA" w14:textId="3345CCB7"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11</w:t>
            </w:r>
          </w:p>
        </w:tc>
        <w:tc>
          <w:tcPr>
            <w:tcW w:w="992" w:type="dxa"/>
            <w:vAlign w:val="center"/>
          </w:tcPr>
          <w:p w14:paraId="752AF653" w14:textId="3C2D292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22,537 </w:t>
            </w:r>
          </w:p>
        </w:tc>
        <w:tc>
          <w:tcPr>
            <w:tcW w:w="992" w:type="dxa"/>
            <w:shd w:val="clear" w:color="auto" w:fill="auto"/>
            <w:noWrap/>
            <w:vAlign w:val="center"/>
            <w:hideMark/>
          </w:tcPr>
          <w:p w14:paraId="2EBA2BB5" w14:textId="61A275F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22,537 </w:t>
            </w:r>
          </w:p>
        </w:tc>
      </w:tr>
      <w:tr w:rsidR="00506E52" w:rsidRPr="007249D0" w14:paraId="12785170" w14:textId="77777777" w:rsidTr="003C258E">
        <w:trPr>
          <w:trHeight w:val="300"/>
          <w:jc w:val="center"/>
        </w:trPr>
        <w:tc>
          <w:tcPr>
            <w:tcW w:w="4536" w:type="dxa"/>
            <w:shd w:val="clear" w:color="auto" w:fill="auto"/>
            <w:vAlign w:val="center"/>
            <w:hideMark/>
          </w:tcPr>
          <w:p w14:paraId="73502935" w14:textId="6274240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Policía Segundo</w:t>
            </w:r>
          </w:p>
        </w:tc>
        <w:tc>
          <w:tcPr>
            <w:tcW w:w="993" w:type="dxa"/>
            <w:shd w:val="clear" w:color="auto" w:fill="auto"/>
            <w:vAlign w:val="center"/>
            <w:hideMark/>
          </w:tcPr>
          <w:p w14:paraId="6549CFA3" w14:textId="4B364B9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39</w:t>
            </w:r>
          </w:p>
        </w:tc>
        <w:tc>
          <w:tcPr>
            <w:tcW w:w="992" w:type="dxa"/>
            <w:vAlign w:val="center"/>
          </w:tcPr>
          <w:p w14:paraId="7AAA66DE" w14:textId="2B8FFA1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18,773 </w:t>
            </w:r>
          </w:p>
        </w:tc>
        <w:tc>
          <w:tcPr>
            <w:tcW w:w="992" w:type="dxa"/>
            <w:shd w:val="clear" w:color="auto" w:fill="auto"/>
            <w:noWrap/>
            <w:vAlign w:val="center"/>
            <w:hideMark/>
          </w:tcPr>
          <w:p w14:paraId="5BAF83F1" w14:textId="3094CA0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18,773 </w:t>
            </w:r>
          </w:p>
        </w:tc>
      </w:tr>
      <w:tr w:rsidR="00506E52" w:rsidRPr="007249D0" w14:paraId="05B583C7" w14:textId="77777777" w:rsidTr="003C258E">
        <w:trPr>
          <w:trHeight w:val="300"/>
          <w:jc w:val="center"/>
        </w:trPr>
        <w:tc>
          <w:tcPr>
            <w:tcW w:w="4536" w:type="dxa"/>
            <w:shd w:val="clear" w:color="auto" w:fill="auto"/>
            <w:vAlign w:val="center"/>
            <w:hideMark/>
          </w:tcPr>
          <w:p w14:paraId="2CD8E8B7" w14:textId="150881D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Policía Tercero</w:t>
            </w:r>
          </w:p>
        </w:tc>
        <w:tc>
          <w:tcPr>
            <w:tcW w:w="993" w:type="dxa"/>
            <w:shd w:val="clear" w:color="auto" w:fill="auto"/>
            <w:vAlign w:val="center"/>
            <w:hideMark/>
          </w:tcPr>
          <w:p w14:paraId="186482B5" w14:textId="7A06A258"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156</w:t>
            </w:r>
          </w:p>
        </w:tc>
        <w:tc>
          <w:tcPr>
            <w:tcW w:w="992" w:type="dxa"/>
            <w:vAlign w:val="center"/>
          </w:tcPr>
          <w:p w14:paraId="104BE599" w14:textId="4D7AC83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15,639 </w:t>
            </w:r>
          </w:p>
        </w:tc>
        <w:tc>
          <w:tcPr>
            <w:tcW w:w="992" w:type="dxa"/>
            <w:shd w:val="clear" w:color="auto" w:fill="auto"/>
            <w:noWrap/>
            <w:vAlign w:val="center"/>
            <w:hideMark/>
          </w:tcPr>
          <w:p w14:paraId="62F72581" w14:textId="5716DF4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15,639 </w:t>
            </w:r>
          </w:p>
        </w:tc>
      </w:tr>
      <w:tr w:rsidR="00506E52" w:rsidRPr="007249D0" w14:paraId="45A06A53" w14:textId="77777777" w:rsidTr="003C258E">
        <w:trPr>
          <w:trHeight w:val="300"/>
          <w:jc w:val="center"/>
        </w:trPr>
        <w:tc>
          <w:tcPr>
            <w:tcW w:w="4536" w:type="dxa"/>
            <w:shd w:val="clear" w:color="auto" w:fill="auto"/>
            <w:vAlign w:val="center"/>
            <w:hideMark/>
          </w:tcPr>
          <w:p w14:paraId="1F8D1773" w14:textId="227A05D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Preceptor</w:t>
            </w:r>
          </w:p>
        </w:tc>
        <w:tc>
          <w:tcPr>
            <w:tcW w:w="993" w:type="dxa"/>
            <w:shd w:val="clear" w:color="auto" w:fill="auto"/>
            <w:vAlign w:val="center"/>
            <w:hideMark/>
          </w:tcPr>
          <w:p w14:paraId="02C96C6D" w14:textId="674568D8"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16</w:t>
            </w:r>
          </w:p>
        </w:tc>
        <w:tc>
          <w:tcPr>
            <w:tcW w:w="992" w:type="dxa"/>
            <w:vAlign w:val="center"/>
          </w:tcPr>
          <w:p w14:paraId="708B4FBD" w14:textId="7A5F706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17,925 </w:t>
            </w:r>
          </w:p>
        </w:tc>
        <w:tc>
          <w:tcPr>
            <w:tcW w:w="992" w:type="dxa"/>
            <w:shd w:val="clear" w:color="auto" w:fill="auto"/>
            <w:noWrap/>
            <w:vAlign w:val="center"/>
            <w:hideMark/>
          </w:tcPr>
          <w:p w14:paraId="04513651" w14:textId="237FBEB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17,925 </w:t>
            </w:r>
          </w:p>
        </w:tc>
      </w:tr>
      <w:tr w:rsidR="00506E52" w:rsidRPr="007249D0" w14:paraId="2174C644" w14:textId="77777777" w:rsidTr="003C258E">
        <w:trPr>
          <w:trHeight w:val="300"/>
          <w:jc w:val="center"/>
        </w:trPr>
        <w:tc>
          <w:tcPr>
            <w:tcW w:w="4536" w:type="dxa"/>
            <w:shd w:val="clear" w:color="auto" w:fill="auto"/>
            <w:vAlign w:val="center"/>
            <w:hideMark/>
          </w:tcPr>
          <w:p w14:paraId="361BD150" w14:textId="2B3A7B72"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Prensista</w:t>
            </w:r>
          </w:p>
        </w:tc>
        <w:tc>
          <w:tcPr>
            <w:tcW w:w="993" w:type="dxa"/>
            <w:shd w:val="clear" w:color="auto" w:fill="auto"/>
            <w:vAlign w:val="center"/>
            <w:hideMark/>
          </w:tcPr>
          <w:p w14:paraId="6439B7C3" w14:textId="48D6990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8</w:t>
            </w:r>
          </w:p>
        </w:tc>
        <w:tc>
          <w:tcPr>
            <w:tcW w:w="992" w:type="dxa"/>
            <w:vAlign w:val="center"/>
          </w:tcPr>
          <w:p w14:paraId="40649FD0" w14:textId="3A67B60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15,987 </w:t>
            </w:r>
          </w:p>
        </w:tc>
        <w:tc>
          <w:tcPr>
            <w:tcW w:w="992" w:type="dxa"/>
            <w:shd w:val="clear" w:color="auto" w:fill="auto"/>
            <w:noWrap/>
            <w:vAlign w:val="center"/>
            <w:hideMark/>
          </w:tcPr>
          <w:p w14:paraId="154B9B8B" w14:textId="76C4673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17,906 </w:t>
            </w:r>
          </w:p>
        </w:tc>
      </w:tr>
      <w:tr w:rsidR="00506E52" w:rsidRPr="007249D0" w14:paraId="5D2F7574" w14:textId="77777777" w:rsidTr="003C258E">
        <w:trPr>
          <w:trHeight w:val="300"/>
          <w:jc w:val="center"/>
        </w:trPr>
        <w:tc>
          <w:tcPr>
            <w:tcW w:w="4536" w:type="dxa"/>
            <w:shd w:val="clear" w:color="auto" w:fill="auto"/>
            <w:vAlign w:val="center"/>
            <w:hideMark/>
          </w:tcPr>
          <w:p w14:paraId="17E6E583" w14:textId="18FFCBB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lastRenderedPageBreak/>
              <w:t>Presidente de la Junta</w:t>
            </w:r>
          </w:p>
        </w:tc>
        <w:tc>
          <w:tcPr>
            <w:tcW w:w="993" w:type="dxa"/>
            <w:shd w:val="clear" w:color="auto" w:fill="auto"/>
            <w:vAlign w:val="center"/>
            <w:hideMark/>
          </w:tcPr>
          <w:p w14:paraId="0FFF9F05" w14:textId="643CB5A0"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7AB7DA8C" w14:textId="37BFBEC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15,737 </w:t>
            </w:r>
          </w:p>
        </w:tc>
        <w:tc>
          <w:tcPr>
            <w:tcW w:w="992" w:type="dxa"/>
            <w:shd w:val="clear" w:color="auto" w:fill="auto"/>
            <w:noWrap/>
            <w:vAlign w:val="center"/>
            <w:hideMark/>
          </w:tcPr>
          <w:p w14:paraId="5C8440C8" w14:textId="67B8A90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15,737 </w:t>
            </w:r>
          </w:p>
        </w:tc>
      </w:tr>
      <w:tr w:rsidR="00506E52" w:rsidRPr="007249D0" w14:paraId="745703E0" w14:textId="77777777" w:rsidTr="003C258E">
        <w:trPr>
          <w:trHeight w:val="300"/>
          <w:jc w:val="center"/>
        </w:trPr>
        <w:tc>
          <w:tcPr>
            <w:tcW w:w="4536" w:type="dxa"/>
            <w:shd w:val="clear" w:color="auto" w:fill="auto"/>
            <w:vAlign w:val="center"/>
            <w:hideMark/>
          </w:tcPr>
          <w:p w14:paraId="00B9BF75" w14:textId="4FB75D10"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Presidente del Consejo</w:t>
            </w:r>
          </w:p>
        </w:tc>
        <w:tc>
          <w:tcPr>
            <w:tcW w:w="993" w:type="dxa"/>
            <w:shd w:val="clear" w:color="auto" w:fill="auto"/>
            <w:vAlign w:val="center"/>
            <w:hideMark/>
          </w:tcPr>
          <w:p w14:paraId="70F29696" w14:textId="35A5C9BF"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3B0A322F" w14:textId="5207B38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44,247 </w:t>
            </w:r>
          </w:p>
        </w:tc>
        <w:tc>
          <w:tcPr>
            <w:tcW w:w="992" w:type="dxa"/>
            <w:shd w:val="clear" w:color="auto" w:fill="auto"/>
            <w:noWrap/>
            <w:vAlign w:val="center"/>
            <w:hideMark/>
          </w:tcPr>
          <w:p w14:paraId="2587E358" w14:textId="3239821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44,247 </w:t>
            </w:r>
          </w:p>
        </w:tc>
      </w:tr>
      <w:tr w:rsidR="00506E52" w:rsidRPr="007249D0" w14:paraId="3C2AE6EA" w14:textId="77777777" w:rsidTr="003C258E">
        <w:trPr>
          <w:trHeight w:val="300"/>
          <w:jc w:val="center"/>
        </w:trPr>
        <w:tc>
          <w:tcPr>
            <w:tcW w:w="4536" w:type="dxa"/>
            <w:shd w:val="clear" w:color="auto" w:fill="auto"/>
            <w:vAlign w:val="center"/>
            <w:hideMark/>
          </w:tcPr>
          <w:p w14:paraId="493C9073" w14:textId="0E290F2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Programador de Sistemas</w:t>
            </w:r>
          </w:p>
        </w:tc>
        <w:tc>
          <w:tcPr>
            <w:tcW w:w="993" w:type="dxa"/>
            <w:shd w:val="clear" w:color="auto" w:fill="auto"/>
            <w:vAlign w:val="center"/>
            <w:hideMark/>
          </w:tcPr>
          <w:p w14:paraId="337E7128" w14:textId="22C7B3E6"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15C271F5" w14:textId="3592F88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c>
          <w:tcPr>
            <w:tcW w:w="992" w:type="dxa"/>
            <w:shd w:val="clear" w:color="auto" w:fill="auto"/>
            <w:noWrap/>
            <w:vAlign w:val="center"/>
            <w:hideMark/>
          </w:tcPr>
          <w:p w14:paraId="14C7DC28" w14:textId="634021D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19,344 </w:t>
            </w:r>
          </w:p>
        </w:tc>
      </w:tr>
      <w:tr w:rsidR="00506E52" w:rsidRPr="007249D0" w14:paraId="141639A9" w14:textId="77777777" w:rsidTr="003C258E">
        <w:trPr>
          <w:trHeight w:val="300"/>
          <w:jc w:val="center"/>
        </w:trPr>
        <w:tc>
          <w:tcPr>
            <w:tcW w:w="4536" w:type="dxa"/>
            <w:shd w:val="clear" w:color="auto" w:fill="auto"/>
            <w:vAlign w:val="center"/>
            <w:hideMark/>
          </w:tcPr>
          <w:p w14:paraId="54E96584" w14:textId="439C89D4"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Promotor de Eventos</w:t>
            </w:r>
          </w:p>
        </w:tc>
        <w:tc>
          <w:tcPr>
            <w:tcW w:w="993" w:type="dxa"/>
            <w:shd w:val="clear" w:color="auto" w:fill="auto"/>
            <w:vAlign w:val="center"/>
            <w:hideMark/>
          </w:tcPr>
          <w:p w14:paraId="18E84FDF" w14:textId="613C4EB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6</w:t>
            </w:r>
          </w:p>
        </w:tc>
        <w:tc>
          <w:tcPr>
            <w:tcW w:w="992" w:type="dxa"/>
            <w:vAlign w:val="center"/>
          </w:tcPr>
          <w:p w14:paraId="4636A0B7" w14:textId="62556B1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c>
          <w:tcPr>
            <w:tcW w:w="992" w:type="dxa"/>
            <w:shd w:val="clear" w:color="auto" w:fill="auto"/>
            <w:noWrap/>
            <w:vAlign w:val="center"/>
            <w:hideMark/>
          </w:tcPr>
          <w:p w14:paraId="234CEC77" w14:textId="2E600B0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r>
      <w:tr w:rsidR="00506E52" w:rsidRPr="007249D0" w14:paraId="456E1BFA" w14:textId="77777777" w:rsidTr="003C258E">
        <w:trPr>
          <w:trHeight w:val="300"/>
          <w:jc w:val="center"/>
        </w:trPr>
        <w:tc>
          <w:tcPr>
            <w:tcW w:w="4536" w:type="dxa"/>
            <w:shd w:val="clear" w:color="auto" w:fill="auto"/>
            <w:vAlign w:val="center"/>
            <w:hideMark/>
          </w:tcPr>
          <w:p w14:paraId="33AEC40A" w14:textId="5054851D"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Proyectista</w:t>
            </w:r>
          </w:p>
        </w:tc>
        <w:tc>
          <w:tcPr>
            <w:tcW w:w="993" w:type="dxa"/>
            <w:shd w:val="clear" w:color="auto" w:fill="auto"/>
            <w:vAlign w:val="center"/>
            <w:hideMark/>
          </w:tcPr>
          <w:p w14:paraId="52A37D96" w14:textId="3267BF2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75332C6" w14:textId="01F9807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c>
          <w:tcPr>
            <w:tcW w:w="992" w:type="dxa"/>
            <w:shd w:val="clear" w:color="auto" w:fill="auto"/>
            <w:noWrap/>
            <w:vAlign w:val="center"/>
            <w:hideMark/>
          </w:tcPr>
          <w:p w14:paraId="6515C80B" w14:textId="0C20010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r>
      <w:tr w:rsidR="00506E52" w:rsidRPr="007249D0" w14:paraId="0F678863" w14:textId="77777777" w:rsidTr="003C258E">
        <w:trPr>
          <w:trHeight w:val="300"/>
          <w:jc w:val="center"/>
        </w:trPr>
        <w:tc>
          <w:tcPr>
            <w:tcW w:w="4536" w:type="dxa"/>
            <w:shd w:val="clear" w:color="auto" w:fill="auto"/>
            <w:vAlign w:val="center"/>
            <w:hideMark/>
          </w:tcPr>
          <w:p w14:paraId="2C342342" w14:textId="7A535E2A"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Psicólogo</w:t>
            </w:r>
          </w:p>
        </w:tc>
        <w:tc>
          <w:tcPr>
            <w:tcW w:w="993" w:type="dxa"/>
            <w:shd w:val="clear" w:color="auto" w:fill="auto"/>
            <w:vAlign w:val="center"/>
            <w:hideMark/>
          </w:tcPr>
          <w:p w14:paraId="673961DB" w14:textId="79C2327C"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5</w:t>
            </w:r>
          </w:p>
        </w:tc>
        <w:tc>
          <w:tcPr>
            <w:tcW w:w="992" w:type="dxa"/>
            <w:vAlign w:val="center"/>
          </w:tcPr>
          <w:p w14:paraId="01FEBC9B" w14:textId="5BC0F59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9,748 </w:t>
            </w:r>
          </w:p>
        </w:tc>
        <w:tc>
          <w:tcPr>
            <w:tcW w:w="992" w:type="dxa"/>
            <w:shd w:val="clear" w:color="auto" w:fill="auto"/>
            <w:noWrap/>
            <w:vAlign w:val="center"/>
            <w:hideMark/>
          </w:tcPr>
          <w:p w14:paraId="1F6C0852" w14:textId="42D49DE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20,021 </w:t>
            </w:r>
          </w:p>
        </w:tc>
      </w:tr>
      <w:tr w:rsidR="00506E52" w:rsidRPr="007249D0" w14:paraId="2B977904" w14:textId="77777777" w:rsidTr="003C258E">
        <w:trPr>
          <w:trHeight w:val="300"/>
          <w:jc w:val="center"/>
        </w:trPr>
        <w:tc>
          <w:tcPr>
            <w:tcW w:w="4536" w:type="dxa"/>
            <w:shd w:val="clear" w:color="auto" w:fill="auto"/>
            <w:vAlign w:val="center"/>
            <w:hideMark/>
          </w:tcPr>
          <w:p w14:paraId="11E7EBF9" w14:textId="77A78FA3"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Psicoterapeuta</w:t>
            </w:r>
          </w:p>
        </w:tc>
        <w:tc>
          <w:tcPr>
            <w:tcW w:w="993" w:type="dxa"/>
            <w:shd w:val="clear" w:color="auto" w:fill="auto"/>
            <w:vAlign w:val="center"/>
            <w:hideMark/>
          </w:tcPr>
          <w:p w14:paraId="0954772B" w14:textId="5BEC32B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339815A9" w14:textId="1499B45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21,383 </w:t>
            </w:r>
          </w:p>
        </w:tc>
        <w:tc>
          <w:tcPr>
            <w:tcW w:w="992" w:type="dxa"/>
            <w:shd w:val="clear" w:color="auto" w:fill="auto"/>
            <w:noWrap/>
            <w:vAlign w:val="center"/>
            <w:hideMark/>
          </w:tcPr>
          <w:p w14:paraId="086C5995" w14:textId="71BA3C0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21,383 </w:t>
            </w:r>
          </w:p>
        </w:tc>
      </w:tr>
      <w:tr w:rsidR="00506E52" w:rsidRPr="007249D0" w14:paraId="07A80226" w14:textId="77777777" w:rsidTr="003C258E">
        <w:trPr>
          <w:trHeight w:val="300"/>
          <w:jc w:val="center"/>
        </w:trPr>
        <w:tc>
          <w:tcPr>
            <w:tcW w:w="4536" w:type="dxa"/>
            <w:shd w:val="clear" w:color="auto" w:fill="auto"/>
            <w:vAlign w:val="center"/>
            <w:hideMark/>
          </w:tcPr>
          <w:p w14:paraId="6D0A6272" w14:textId="06434308"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Receptor de Rentas</w:t>
            </w:r>
          </w:p>
        </w:tc>
        <w:tc>
          <w:tcPr>
            <w:tcW w:w="993" w:type="dxa"/>
            <w:shd w:val="clear" w:color="auto" w:fill="auto"/>
            <w:vAlign w:val="center"/>
            <w:hideMark/>
          </w:tcPr>
          <w:p w14:paraId="426FA101" w14:textId="613300AF"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1355B5F8" w14:textId="67A73C7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23,025 </w:t>
            </w:r>
          </w:p>
        </w:tc>
        <w:tc>
          <w:tcPr>
            <w:tcW w:w="992" w:type="dxa"/>
            <w:shd w:val="clear" w:color="auto" w:fill="auto"/>
            <w:noWrap/>
            <w:vAlign w:val="center"/>
            <w:hideMark/>
          </w:tcPr>
          <w:p w14:paraId="4F808B4A" w14:textId="109E7AB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23,025 </w:t>
            </w:r>
          </w:p>
        </w:tc>
      </w:tr>
      <w:tr w:rsidR="00506E52" w:rsidRPr="007249D0" w14:paraId="13A07C38" w14:textId="77777777" w:rsidTr="003C258E">
        <w:trPr>
          <w:trHeight w:val="300"/>
          <w:jc w:val="center"/>
        </w:trPr>
        <w:tc>
          <w:tcPr>
            <w:tcW w:w="4536" w:type="dxa"/>
            <w:shd w:val="clear" w:color="auto" w:fill="auto"/>
            <w:vAlign w:val="center"/>
            <w:hideMark/>
          </w:tcPr>
          <w:p w14:paraId="536733BC" w14:textId="192B4B1C"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Reportero A</w:t>
            </w:r>
          </w:p>
        </w:tc>
        <w:tc>
          <w:tcPr>
            <w:tcW w:w="993" w:type="dxa"/>
            <w:shd w:val="clear" w:color="auto" w:fill="auto"/>
            <w:vAlign w:val="center"/>
            <w:hideMark/>
          </w:tcPr>
          <w:p w14:paraId="39389B86" w14:textId="21086174"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648C869A" w14:textId="15C7DEE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12,930 </w:t>
            </w:r>
          </w:p>
        </w:tc>
        <w:tc>
          <w:tcPr>
            <w:tcW w:w="992" w:type="dxa"/>
            <w:shd w:val="clear" w:color="auto" w:fill="auto"/>
            <w:noWrap/>
            <w:vAlign w:val="center"/>
            <w:hideMark/>
          </w:tcPr>
          <w:p w14:paraId="4BB3308E" w14:textId="2AD7918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12,930 </w:t>
            </w:r>
          </w:p>
        </w:tc>
      </w:tr>
      <w:tr w:rsidR="00506E52" w:rsidRPr="007249D0" w14:paraId="358B487E" w14:textId="77777777" w:rsidTr="003C258E">
        <w:trPr>
          <w:trHeight w:val="300"/>
          <w:jc w:val="center"/>
        </w:trPr>
        <w:tc>
          <w:tcPr>
            <w:tcW w:w="4536" w:type="dxa"/>
            <w:shd w:val="clear" w:color="auto" w:fill="auto"/>
            <w:vAlign w:val="center"/>
            <w:hideMark/>
          </w:tcPr>
          <w:p w14:paraId="0ECA241F" w14:textId="1005A51B"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Representante del Capital</w:t>
            </w:r>
          </w:p>
        </w:tc>
        <w:tc>
          <w:tcPr>
            <w:tcW w:w="993" w:type="dxa"/>
            <w:shd w:val="clear" w:color="auto" w:fill="auto"/>
            <w:vAlign w:val="center"/>
            <w:hideMark/>
          </w:tcPr>
          <w:p w14:paraId="7BD88071" w14:textId="659C6D1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7D1E40D6" w14:textId="2FBE06F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8,103 </w:t>
            </w:r>
          </w:p>
        </w:tc>
        <w:tc>
          <w:tcPr>
            <w:tcW w:w="992" w:type="dxa"/>
            <w:shd w:val="clear" w:color="auto" w:fill="auto"/>
            <w:noWrap/>
            <w:vAlign w:val="center"/>
            <w:hideMark/>
          </w:tcPr>
          <w:p w14:paraId="3BC45E52" w14:textId="2AF6E55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8,103 </w:t>
            </w:r>
          </w:p>
        </w:tc>
      </w:tr>
      <w:tr w:rsidR="00506E52" w:rsidRPr="007249D0" w14:paraId="20207446" w14:textId="77777777" w:rsidTr="003C258E">
        <w:trPr>
          <w:trHeight w:val="300"/>
          <w:jc w:val="center"/>
        </w:trPr>
        <w:tc>
          <w:tcPr>
            <w:tcW w:w="4536" w:type="dxa"/>
            <w:shd w:val="clear" w:color="auto" w:fill="auto"/>
            <w:vAlign w:val="center"/>
            <w:hideMark/>
          </w:tcPr>
          <w:p w14:paraId="3B68CBF0" w14:textId="450086A0"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Representante del Trabajo</w:t>
            </w:r>
          </w:p>
        </w:tc>
        <w:tc>
          <w:tcPr>
            <w:tcW w:w="993" w:type="dxa"/>
            <w:shd w:val="clear" w:color="auto" w:fill="auto"/>
            <w:vAlign w:val="center"/>
            <w:hideMark/>
          </w:tcPr>
          <w:p w14:paraId="3E647893" w14:textId="75A48B1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7BD49124" w14:textId="281D6E5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8,103 </w:t>
            </w:r>
          </w:p>
        </w:tc>
        <w:tc>
          <w:tcPr>
            <w:tcW w:w="992" w:type="dxa"/>
            <w:shd w:val="clear" w:color="auto" w:fill="auto"/>
            <w:noWrap/>
            <w:vAlign w:val="center"/>
            <w:hideMark/>
          </w:tcPr>
          <w:p w14:paraId="2F7276B2" w14:textId="5CC86F9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8,103 </w:t>
            </w:r>
          </w:p>
        </w:tc>
      </w:tr>
      <w:tr w:rsidR="00506E52" w:rsidRPr="007249D0" w14:paraId="26A94A1C" w14:textId="77777777" w:rsidTr="003C258E">
        <w:trPr>
          <w:trHeight w:val="300"/>
          <w:jc w:val="center"/>
        </w:trPr>
        <w:tc>
          <w:tcPr>
            <w:tcW w:w="4536" w:type="dxa"/>
            <w:shd w:val="clear" w:color="auto" w:fill="auto"/>
            <w:vAlign w:val="center"/>
            <w:hideMark/>
          </w:tcPr>
          <w:p w14:paraId="181962EB" w14:textId="7574797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Representante Gob. en México</w:t>
            </w:r>
          </w:p>
        </w:tc>
        <w:tc>
          <w:tcPr>
            <w:tcW w:w="993" w:type="dxa"/>
            <w:shd w:val="clear" w:color="auto" w:fill="auto"/>
            <w:vAlign w:val="center"/>
            <w:hideMark/>
          </w:tcPr>
          <w:p w14:paraId="20F4A1C5" w14:textId="0D0BC6F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04DF38A9" w14:textId="183873B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51,842 </w:t>
            </w:r>
          </w:p>
        </w:tc>
        <w:tc>
          <w:tcPr>
            <w:tcW w:w="992" w:type="dxa"/>
            <w:shd w:val="clear" w:color="auto" w:fill="auto"/>
            <w:noWrap/>
            <w:vAlign w:val="center"/>
            <w:hideMark/>
          </w:tcPr>
          <w:p w14:paraId="63EED895" w14:textId="71BDC4EC" w:rsidR="00506E52" w:rsidRPr="007249D0" w:rsidRDefault="00506E52" w:rsidP="00361F81">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51,842 </w:t>
            </w:r>
          </w:p>
        </w:tc>
      </w:tr>
      <w:tr w:rsidR="00506E52" w:rsidRPr="007249D0" w14:paraId="2A6FC6BB" w14:textId="77777777" w:rsidTr="003C258E">
        <w:trPr>
          <w:trHeight w:val="300"/>
          <w:jc w:val="center"/>
        </w:trPr>
        <w:tc>
          <w:tcPr>
            <w:tcW w:w="4536" w:type="dxa"/>
            <w:shd w:val="clear" w:color="auto" w:fill="auto"/>
            <w:vAlign w:val="center"/>
            <w:hideMark/>
          </w:tcPr>
          <w:p w14:paraId="478CCF4A" w14:textId="50594B3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Secretaria</w:t>
            </w:r>
          </w:p>
        </w:tc>
        <w:tc>
          <w:tcPr>
            <w:tcW w:w="993" w:type="dxa"/>
            <w:shd w:val="clear" w:color="auto" w:fill="auto"/>
            <w:vAlign w:val="center"/>
            <w:hideMark/>
          </w:tcPr>
          <w:p w14:paraId="7FF92FC8" w14:textId="354E9D8F"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114</w:t>
            </w:r>
          </w:p>
        </w:tc>
        <w:tc>
          <w:tcPr>
            <w:tcW w:w="992" w:type="dxa"/>
            <w:vAlign w:val="center"/>
          </w:tcPr>
          <w:p w14:paraId="0623EFAD" w14:textId="48BD09F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15,737 </w:t>
            </w:r>
          </w:p>
        </w:tc>
        <w:tc>
          <w:tcPr>
            <w:tcW w:w="992" w:type="dxa"/>
            <w:shd w:val="clear" w:color="auto" w:fill="auto"/>
            <w:noWrap/>
            <w:vAlign w:val="center"/>
            <w:hideMark/>
          </w:tcPr>
          <w:p w14:paraId="15AB0D0F" w14:textId="1FC5D31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r>
      <w:tr w:rsidR="00506E52" w:rsidRPr="007249D0" w14:paraId="3FB09961" w14:textId="77777777" w:rsidTr="003C258E">
        <w:trPr>
          <w:trHeight w:val="300"/>
          <w:jc w:val="center"/>
        </w:trPr>
        <w:tc>
          <w:tcPr>
            <w:tcW w:w="4536" w:type="dxa"/>
            <w:shd w:val="clear" w:color="auto" w:fill="auto"/>
            <w:vAlign w:val="center"/>
            <w:hideMark/>
          </w:tcPr>
          <w:p w14:paraId="1D27C409" w14:textId="79AB33F8"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Auxiliar</w:t>
            </w:r>
          </w:p>
        </w:tc>
        <w:tc>
          <w:tcPr>
            <w:tcW w:w="993" w:type="dxa"/>
            <w:shd w:val="clear" w:color="auto" w:fill="auto"/>
            <w:vAlign w:val="center"/>
            <w:hideMark/>
          </w:tcPr>
          <w:p w14:paraId="1998476B" w14:textId="65AB58DB"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9</w:t>
            </w:r>
          </w:p>
        </w:tc>
        <w:tc>
          <w:tcPr>
            <w:tcW w:w="992" w:type="dxa"/>
            <w:vAlign w:val="center"/>
          </w:tcPr>
          <w:p w14:paraId="5FAD72C1" w14:textId="1734A06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30,470 </w:t>
            </w:r>
          </w:p>
        </w:tc>
        <w:tc>
          <w:tcPr>
            <w:tcW w:w="992" w:type="dxa"/>
            <w:shd w:val="clear" w:color="auto" w:fill="auto"/>
            <w:noWrap/>
            <w:vAlign w:val="center"/>
            <w:hideMark/>
          </w:tcPr>
          <w:p w14:paraId="01F8858D" w14:textId="0340093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35,937 </w:t>
            </w:r>
          </w:p>
        </w:tc>
      </w:tr>
      <w:tr w:rsidR="00506E52" w:rsidRPr="007249D0" w14:paraId="688EA29D" w14:textId="77777777" w:rsidTr="003C258E">
        <w:trPr>
          <w:trHeight w:val="300"/>
          <w:jc w:val="center"/>
        </w:trPr>
        <w:tc>
          <w:tcPr>
            <w:tcW w:w="4536" w:type="dxa"/>
            <w:shd w:val="clear" w:color="auto" w:fill="auto"/>
            <w:vAlign w:val="center"/>
            <w:hideMark/>
          </w:tcPr>
          <w:p w14:paraId="74F8FA79" w14:textId="6135DA6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de Despacho</w:t>
            </w:r>
          </w:p>
        </w:tc>
        <w:tc>
          <w:tcPr>
            <w:tcW w:w="993" w:type="dxa"/>
            <w:shd w:val="clear" w:color="auto" w:fill="auto"/>
            <w:vAlign w:val="center"/>
            <w:hideMark/>
          </w:tcPr>
          <w:p w14:paraId="0EADE4CD" w14:textId="66FD34C4"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11</w:t>
            </w:r>
          </w:p>
        </w:tc>
        <w:tc>
          <w:tcPr>
            <w:tcW w:w="992" w:type="dxa"/>
            <w:vAlign w:val="center"/>
          </w:tcPr>
          <w:p w14:paraId="69DB83D8" w14:textId="58F95392"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48,152 </w:t>
            </w:r>
          </w:p>
        </w:tc>
        <w:tc>
          <w:tcPr>
            <w:tcW w:w="992" w:type="dxa"/>
            <w:shd w:val="clear" w:color="auto" w:fill="auto"/>
            <w:noWrap/>
            <w:vAlign w:val="center"/>
            <w:hideMark/>
          </w:tcPr>
          <w:p w14:paraId="402F553A" w14:textId="4AAEB0D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r>
      <w:tr w:rsidR="00506E52" w:rsidRPr="007249D0" w14:paraId="631116DE" w14:textId="77777777" w:rsidTr="003C258E">
        <w:trPr>
          <w:trHeight w:val="300"/>
          <w:jc w:val="center"/>
        </w:trPr>
        <w:tc>
          <w:tcPr>
            <w:tcW w:w="4536" w:type="dxa"/>
            <w:shd w:val="clear" w:color="auto" w:fill="auto"/>
            <w:vAlign w:val="center"/>
            <w:hideMark/>
          </w:tcPr>
          <w:p w14:paraId="43014D02" w14:textId="11AA6494"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de Seguridad Publica</w:t>
            </w:r>
          </w:p>
        </w:tc>
        <w:tc>
          <w:tcPr>
            <w:tcW w:w="993" w:type="dxa"/>
            <w:shd w:val="clear" w:color="auto" w:fill="auto"/>
            <w:vAlign w:val="center"/>
            <w:hideMark/>
          </w:tcPr>
          <w:p w14:paraId="23F415C1" w14:textId="72D90E29"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1BA492D7" w14:textId="7007F9E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86,142 </w:t>
            </w:r>
          </w:p>
        </w:tc>
        <w:tc>
          <w:tcPr>
            <w:tcW w:w="992" w:type="dxa"/>
            <w:shd w:val="clear" w:color="auto" w:fill="auto"/>
            <w:noWrap/>
            <w:vAlign w:val="center"/>
            <w:hideMark/>
          </w:tcPr>
          <w:p w14:paraId="65F3404A" w14:textId="2AC204F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86,142 </w:t>
            </w:r>
          </w:p>
        </w:tc>
      </w:tr>
      <w:tr w:rsidR="00506E52" w:rsidRPr="007249D0" w14:paraId="16145F2E" w14:textId="77777777" w:rsidTr="003C258E">
        <w:trPr>
          <w:trHeight w:val="300"/>
          <w:jc w:val="center"/>
        </w:trPr>
        <w:tc>
          <w:tcPr>
            <w:tcW w:w="4536" w:type="dxa"/>
            <w:shd w:val="clear" w:color="auto" w:fill="auto"/>
            <w:vAlign w:val="center"/>
            <w:hideMark/>
          </w:tcPr>
          <w:p w14:paraId="21A735BE" w14:textId="131C0CA8"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Ejecutivo de SESESP</w:t>
            </w:r>
          </w:p>
        </w:tc>
        <w:tc>
          <w:tcPr>
            <w:tcW w:w="993" w:type="dxa"/>
            <w:shd w:val="clear" w:color="auto" w:fill="auto"/>
            <w:vAlign w:val="center"/>
            <w:hideMark/>
          </w:tcPr>
          <w:p w14:paraId="26C56D80" w14:textId="0A39263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6C1AD87" w14:textId="7D0BFCE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c>
          <w:tcPr>
            <w:tcW w:w="992" w:type="dxa"/>
            <w:shd w:val="clear" w:color="auto" w:fill="auto"/>
            <w:noWrap/>
            <w:vAlign w:val="center"/>
            <w:hideMark/>
          </w:tcPr>
          <w:p w14:paraId="7F06992B" w14:textId="70463E3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r>
      <w:tr w:rsidR="00506E52" w:rsidRPr="007249D0" w14:paraId="3E7EE4D5" w14:textId="77777777" w:rsidTr="003C258E">
        <w:trPr>
          <w:trHeight w:val="300"/>
          <w:jc w:val="center"/>
        </w:trPr>
        <w:tc>
          <w:tcPr>
            <w:tcW w:w="4536" w:type="dxa"/>
            <w:shd w:val="clear" w:color="auto" w:fill="auto"/>
            <w:vAlign w:val="center"/>
            <w:hideMark/>
          </w:tcPr>
          <w:p w14:paraId="26941412" w14:textId="40D33B19"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General de Gobierno</w:t>
            </w:r>
          </w:p>
        </w:tc>
        <w:tc>
          <w:tcPr>
            <w:tcW w:w="993" w:type="dxa"/>
            <w:shd w:val="clear" w:color="auto" w:fill="auto"/>
            <w:vAlign w:val="center"/>
            <w:hideMark/>
          </w:tcPr>
          <w:p w14:paraId="19D2BE66" w14:textId="092A167A"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7A8224F7" w14:textId="4FF1CA8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c>
          <w:tcPr>
            <w:tcW w:w="992" w:type="dxa"/>
            <w:shd w:val="clear" w:color="auto" w:fill="auto"/>
            <w:noWrap/>
            <w:vAlign w:val="center"/>
            <w:hideMark/>
          </w:tcPr>
          <w:p w14:paraId="44DF09F3" w14:textId="51CCC74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59,627 </w:t>
            </w:r>
          </w:p>
        </w:tc>
      </w:tr>
      <w:tr w:rsidR="00506E52" w:rsidRPr="007249D0" w14:paraId="651619D1" w14:textId="77777777" w:rsidTr="003C258E">
        <w:trPr>
          <w:trHeight w:val="300"/>
          <w:jc w:val="center"/>
        </w:trPr>
        <w:tc>
          <w:tcPr>
            <w:tcW w:w="4536" w:type="dxa"/>
            <w:shd w:val="clear" w:color="auto" w:fill="auto"/>
            <w:vAlign w:val="center"/>
            <w:hideMark/>
          </w:tcPr>
          <w:p w14:paraId="251D8C55" w14:textId="12C006B5"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Particular</w:t>
            </w:r>
          </w:p>
        </w:tc>
        <w:tc>
          <w:tcPr>
            <w:tcW w:w="993" w:type="dxa"/>
            <w:shd w:val="clear" w:color="auto" w:fill="auto"/>
            <w:vAlign w:val="center"/>
            <w:hideMark/>
          </w:tcPr>
          <w:p w14:paraId="799D6142" w14:textId="5CE07A43"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11</w:t>
            </w:r>
          </w:p>
        </w:tc>
        <w:tc>
          <w:tcPr>
            <w:tcW w:w="992" w:type="dxa"/>
            <w:vAlign w:val="center"/>
          </w:tcPr>
          <w:p w14:paraId="062624E4" w14:textId="09F2DE0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13,356 </w:t>
            </w:r>
          </w:p>
        </w:tc>
        <w:tc>
          <w:tcPr>
            <w:tcW w:w="992" w:type="dxa"/>
            <w:shd w:val="clear" w:color="auto" w:fill="auto"/>
            <w:noWrap/>
            <w:vAlign w:val="center"/>
            <w:hideMark/>
          </w:tcPr>
          <w:p w14:paraId="25A90CA7" w14:textId="3806A53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23,038 </w:t>
            </w:r>
          </w:p>
        </w:tc>
      </w:tr>
      <w:tr w:rsidR="00506E52" w:rsidRPr="007249D0" w14:paraId="3B5AC367" w14:textId="77777777" w:rsidTr="003C258E">
        <w:trPr>
          <w:trHeight w:val="300"/>
          <w:jc w:val="center"/>
        </w:trPr>
        <w:tc>
          <w:tcPr>
            <w:tcW w:w="4536" w:type="dxa"/>
            <w:shd w:val="clear" w:color="auto" w:fill="auto"/>
            <w:vAlign w:val="center"/>
            <w:hideMark/>
          </w:tcPr>
          <w:p w14:paraId="1BE963D5" w14:textId="02DFBC17"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Particular Despacho</w:t>
            </w:r>
          </w:p>
        </w:tc>
        <w:tc>
          <w:tcPr>
            <w:tcW w:w="993" w:type="dxa"/>
            <w:shd w:val="clear" w:color="auto" w:fill="auto"/>
            <w:vAlign w:val="center"/>
            <w:hideMark/>
          </w:tcPr>
          <w:p w14:paraId="63A7B459" w14:textId="06586894"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479C7763" w14:textId="453C959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55,370 </w:t>
            </w:r>
          </w:p>
        </w:tc>
        <w:tc>
          <w:tcPr>
            <w:tcW w:w="992" w:type="dxa"/>
            <w:shd w:val="clear" w:color="auto" w:fill="auto"/>
            <w:noWrap/>
            <w:vAlign w:val="center"/>
            <w:hideMark/>
          </w:tcPr>
          <w:p w14:paraId="33BEAF99" w14:textId="71FD43C9"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55,370 </w:t>
            </w:r>
          </w:p>
        </w:tc>
      </w:tr>
      <w:tr w:rsidR="00506E52" w:rsidRPr="007249D0" w14:paraId="5AB522DF" w14:textId="77777777" w:rsidTr="003C258E">
        <w:trPr>
          <w:trHeight w:val="300"/>
          <w:jc w:val="center"/>
        </w:trPr>
        <w:tc>
          <w:tcPr>
            <w:tcW w:w="4536" w:type="dxa"/>
            <w:shd w:val="clear" w:color="auto" w:fill="auto"/>
            <w:vAlign w:val="center"/>
            <w:hideMark/>
          </w:tcPr>
          <w:p w14:paraId="24072AAD" w14:textId="431EA6B1"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Primero de Acuerdos</w:t>
            </w:r>
          </w:p>
        </w:tc>
        <w:tc>
          <w:tcPr>
            <w:tcW w:w="993" w:type="dxa"/>
            <w:shd w:val="clear" w:color="auto" w:fill="auto"/>
            <w:vAlign w:val="center"/>
            <w:hideMark/>
          </w:tcPr>
          <w:p w14:paraId="41FCE3AC" w14:textId="1803EF9E"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197263AB" w14:textId="4043ED5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18,750 </w:t>
            </w:r>
          </w:p>
        </w:tc>
        <w:tc>
          <w:tcPr>
            <w:tcW w:w="992" w:type="dxa"/>
            <w:shd w:val="clear" w:color="auto" w:fill="auto"/>
            <w:noWrap/>
            <w:vAlign w:val="center"/>
            <w:hideMark/>
          </w:tcPr>
          <w:p w14:paraId="1DB71980" w14:textId="1C1E6C2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18,750 </w:t>
            </w:r>
          </w:p>
        </w:tc>
      </w:tr>
      <w:tr w:rsidR="00506E52" w:rsidRPr="007249D0" w14:paraId="3F6E4B22" w14:textId="77777777" w:rsidTr="003C258E">
        <w:trPr>
          <w:trHeight w:val="300"/>
          <w:jc w:val="center"/>
        </w:trPr>
        <w:tc>
          <w:tcPr>
            <w:tcW w:w="4536" w:type="dxa"/>
            <w:shd w:val="clear" w:color="auto" w:fill="auto"/>
            <w:vAlign w:val="center"/>
            <w:hideMark/>
          </w:tcPr>
          <w:p w14:paraId="72079E19" w14:textId="6A24514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Privado</w:t>
            </w:r>
          </w:p>
        </w:tc>
        <w:tc>
          <w:tcPr>
            <w:tcW w:w="993" w:type="dxa"/>
            <w:shd w:val="clear" w:color="auto" w:fill="auto"/>
            <w:vAlign w:val="center"/>
            <w:hideMark/>
          </w:tcPr>
          <w:p w14:paraId="2949242A" w14:textId="049A79E1"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16</w:t>
            </w:r>
          </w:p>
        </w:tc>
        <w:tc>
          <w:tcPr>
            <w:tcW w:w="992" w:type="dxa"/>
            <w:vAlign w:val="center"/>
          </w:tcPr>
          <w:p w14:paraId="76A6FA74" w14:textId="08F6006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7,663 </w:t>
            </w:r>
          </w:p>
        </w:tc>
        <w:tc>
          <w:tcPr>
            <w:tcW w:w="992" w:type="dxa"/>
            <w:shd w:val="clear" w:color="auto" w:fill="auto"/>
            <w:noWrap/>
            <w:vAlign w:val="center"/>
            <w:hideMark/>
          </w:tcPr>
          <w:p w14:paraId="75FD1521" w14:textId="56290BC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13,356 </w:t>
            </w:r>
          </w:p>
        </w:tc>
      </w:tr>
      <w:tr w:rsidR="00506E52" w:rsidRPr="007249D0" w14:paraId="0D3CDE42" w14:textId="77777777" w:rsidTr="003C258E">
        <w:trPr>
          <w:trHeight w:val="300"/>
          <w:jc w:val="center"/>
        </w:trPr>
        <w:tc>
          <w:tcPr>
            <w:tcW w:w="4536" w:type="dxa"/>
            <w:shd w:val="clear" w:color="auto" w:fill="auto"/>
            <w:vAlign w:val="center"/>
            <w:hideMark/>
          </w:tcPr>
          <w:p w14:paraId="05453F81" w14:textId="1B1FCB50"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Privado Despacho</w:t>
            </w:r>
          </w:p>
        </w:tc>
        <w:tc>
          <w:tcPr>
            <w:tcW w:w="993" w:type="dxa"/>
            <w:shd w:val="clear" w:color="auto" w:fill="auto"/>
            <w:vAlign w:val="center"/>
            <w:hideMark/>
          </w:tcPr>
          <w:p w14:paraId="4CA1FDC5" w14:textId="59B81427"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6BFD357E" w14:textId="6079127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30,470 </w:t>
            </w:r>
          </w:p>
        </w:tc>
        <w:tc>
          <w:tcPr>
            <w:tcW w:w="992" w:type="dxa"/>
            <w:shd w:val="clear" w:color="auto" w:fill="auto"/>
            <w:noWrap/>
            <w:vAlign w:val="center"/>
            <w:hideMark/>
          </w:tcPr>
          <w:p w14:paraId="7D915A76" w14:textId="7FB5E72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30,470 </w:t>
            </w:r>
          </w:p>
        </w:tc>
      </w:tr>
      <w:tr w:rsidR="00506E52" w:rsidRPr="007249D0" w14:paraId="38A1AD34" w14:textId="77777777" w:rsidTr="003C258E">
        <w:trPr>
          <w:trHeight w:val="300"/>
          <w:jc w:val="center"/>
        </w:trPr>
        <w:tc>
          <w:tcPr>
            <w:tcW w:w="4536" w:type="dxa"/>
            <w:shd w:val="clear" w:color="auto" w:fill="auto"/>
            <w:vAlign w:val="center"/>
            <w:hideMark/>
          </w:tcPr>
          <w:p w14:paraId="7327465E" w14:textId="5D4C8C77"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Segundo de Acuerdos</w:t>
            </w:r>
          </w:p>
        </w:tc>
        <w:tc>
          <w:tcPr>
            <w:tcW w:w="993" w:type="dxa"/>
            <w:shd w:val="clear" w:color="auto" w:fill="auto"/>
            <w:vAlign w:val="center"/>
            <w:hideMark/>
          </w:tcPr>
          <w:p w14:paraId="44C36D6C" w14:textId="51A407BC"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71F5126A" w14:textId="0071817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c>
          <w:tcPr>
            <w:tcW w:w="992" w:type="dxa"/>
            <w:shd w:val="clear" w:color="auto" w:fill="auto"/>
            <w:noWrap/>
            <w:vAlign w:val="center"/>
            <w:hideMark/>
          </w:tcPr>
          <w:p w14:paraId="1849AA05" w14:textId="15593B44"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r>
      <w:tr w:rsidR="00506E52" w:rsidRPr="007249D0" w14:paraId="39FBEFD0" w14:textId="77777777" w:rsidTr="003C258E">
        <w:trPr>
          <w:trHeight w:val="300"/>
          <w:jc w:val="center"/>
        </w:trPr>
        <w:tc>
          <w:tcPr>
            <w:tcW w:w="4536" w:type="dxa"/>
            <w:shd w:val="clear" w:color="auto" w:fill="auto"/>
            <w:vAlign w:val="center"/>
            <w:hideMark/>
          </w:tcPr>
          <w:p w14:paraId="2D7E7377" w14:textId="7F5B16F2"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Técnico</w:t>
            </w:r>
          </w:p>
        </w:tc>
        <w:tc>
          <w:tcPr>
            <w:tcW w:w="993" w:type="dxa"/>
            <w:shd w:val="clear" w:color="auto" w:fill="auto"/>
            <w:vAlign w:val="center"/>
            <w:hideMark/>
          </w:tcPr>
          <w:p w14:paraId="67207252" w14:textId="3AAAA98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4</w:t>
            </w:r>
          </w:p>
        </w:tc>
        <w:tc>
          <w:tcPr>
            <w:tcW w:w="992" w:type="dxa"/>
            <w:vAlign w:val="center"/>
          </w:tcPr>
          <w:p w14:paraId="136E994C" w14:textId="1D7F5711"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20,864 </w:t>
            </w:r>
          </w:p>
        </w:tc>
        <w:tc>
          <w:tcPr>
            <w:tcW w:w="992" w:type="dxa"/>
            <w:shd w:val="clear" w:color="auto" w:fill="auto"/>
            <w:noWrap/>
            <w:vAlign w:val="center"/>
            <w:hideMark/>
          </w:tcPr>
          <w:p w14:paraId="62CEA8AD" w14:textId="1B435E4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26,938 </w:t>
            </w:r>
          </w:p>
        </w:tc>
      </w:tr>
      <w:tr w:rsidR="00506E52" w:rsidRPr="007249D0" w14:paraId="253153DB" w14:textId="77777777" w:rsidTr="003C258E">
        <w:trPr>
          <w:trHeight w:val="300"/>
          <w:jc w:val="center"/>
        </w:trPr>
        <w:tc>
          <w:tcPr>
            <w:tcW w:w="4536" w:type="dxa"/>
            <w:shd w:val="clear" w:color="auto" w:fill="auto"/>
            <w:vAlign w:val="center"/>
            <w:hideMark/>
          </w:tcPr>
          <w:p w14:paraId="112BE0F2" w14:textId="7B752C64"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Secretario Técnico de Enlace Gubernamental</w:t>
            </w:r>
          </w:p>
        </w:tc>
        <w:tc>
          <w:tcPr>
            <w:tcW w:w="993" w:type="dxa"/>
            <w:shd w:val="clear" w:color="auto" w:fill="auto"/>
            <w:vAlign w:val="center"/>
            <w:hideMark/>
          </w:tcPr>
          <w:p w14:paraId="5B616A58" w14:textId="603A6918"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19F0CC88" w14:textId="393BF58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49,739 </w:t>
            </w:r>
          </w:p>
        </w:tc>
        <w:tc>
          <w:tcPr>
            <w:tcW w:w="992" w:type="dxa"/>
            <w:shd w:val="clear" w:color="auto" w:fill="auto"/>
            <w:noWrap/>
            <w:vAlign w:val="center"/>
            <w:hideMark/>
          </w:tcPr>
          <w:p w14:paraId="4339A848" w14:textId="02844A3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49,739 </w:t>
            </w:r>
          </w:p>
        </w:tc>
      </w:tr>
      <w:tr w:rsidR="00506E52" w:rsidRPr="007249D0" w14:paraId="07D89F0F" w14:textId="77777777" w:rsidTr="003C258E">
        <w:trPr>
          <w:trHeight w:val="300"/>
          <w:jc w:val="center"/>
        </w:trPr>
        <w:tc>
          <w:tcPr>
            <w:tcW w:w="4536" w:type="dxa"/>
            <w:shd w:val="clear" w:color="auto" w:fill="auto"/>
            <w:vAlign w:val="center"/>
            <w:hideMark/>
          </w:tcPr>
          <w:p w14:paraId="706ABBB1" w14:textId="089CB08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Sobrestante</w:t>
            </w:r>
          </w:p>
        </w:tc>
        <w:tc>
          <w:tcPr>
            <w:tcW w:w="993" w:type="dxa"/>
            <w:shd w:val="clear" w:color="auto" w:fill="auto"/>
            <w:vAlign w:val="center"/>
            <w:hideMark/>
          </w:tcPr>
          <w:p w14:paraId="49AF6BE9" w14:textId="4B72F0D5"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3AB41ECC" w14:textId="4C48076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c>
          <w:tcPr>
            <w:tcW w:w="992" w:type="dxa"/>
            <w:shd w:val="clear" w:color="auto" w:fill="auto"/>
            <w:noWrap/>
            <w:vAlign w:val="center"/>
            <w:hideMark/>
          </w:tcPr>
          <w:p w14:paraId="69CBB829" w14:textId="282109D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r>
      <w:tr w:rsidR="00506E52" w:rsidRPr="007249D0" w14:paraId="65FE495A" w14:textId="77777777" w:rsidTr="003C258E">
        <w:trPr>
          <w:trHeight w:val="300"/>
          <w:jc w:val="center"/>
        </w:trPr>
        <w:tc>
          <w:tcPr>
            <w:tcW w:w="4536" w:type="dxa"/>
            <w:shd w:val="clear" w:color="auto" w:fill="auto"/>
            <w:vAlign w:val="center"/>
            <w:hideMark/>
          </w:tcPr>
          <w:p w14:paraId="1C5AC4FD" w14:textId="6D5F534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Subdirector</w:t>
            </w:r>
          </w:p>
        </w:tc>
        <w:tc>
          <w:tcPr>
            <w:tcW w:w="993" w:type="dxa"/>
            <w:shd w:val="clear" w:color="auto" w:fill="auto"/>
            <w:vAlign w:val="center"/>
            <w:hideMark/>
          </w:tcPr>
          <w:p w14:paraId="6143DCC6" w14:textId="1CA5693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14</w:t>
            </w:r>
          </w:p>
        </w:tc>
        <w:tc>
          <w:tcPr>
            <w:tcW w:w="992" w:type="dxa"/>
            <w:vAlign w:val="center"/>
          </w:tcPr>
          <w:p w14:paraId="5D17A3B8" w14:textId="02513FE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15,972 </w:t>
            </w:r>
          </w:p>
        </w:tc>
        <w:tc>
          <w:tcPr>
            <w:tcW w:w="992" w:type="dxa"/>
            <w:shd w:val="clear" w:color="auto" w:fill="auto"/>
            <w:noWrap/>
            <w:vAlign w:val="center"/>
            <w:hideMark/>
          </w:tcPr>
          <w:p w14:paraId="037980FC" w14:textId="1682298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24,116 </w:t>
            </w:r>
          </w:p>
        </w:tc>
      </w:tr>
      <w:tr w:rsidR="00506E52" w:rsidRPr="007249D0" w14:paraId="11F06CF6" w14:textId="77777777" w:rsidTr="003C258E">
        <w:trPr>
          <w:trHeight w:val="300"/>
          <w:jc w:val="center"/>
        </w:trPr>
        <w:tc>
          <w:tcPr>
            <w:tcW w:w="4536" w:type="dxa"/>
            <w:shd w:val="clear" w:color="auto" w:fill="auto"/>
            <w:vAlign w:val="center"/>
            <w:hideMark/>
          </w:tcPr>
          <w:p w14:paraId="6750F59B" w14:textId="2CF26EB2"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Subdirector de la Policía Estatal</w:t>
            </w:r>
          </w:p>
        </w:tc>
        <w:tc>
          <w:tcPr>
            <w:tcW w:w="993" w:type="dxa"/>
            <w:shd w:val="clear" w:color="auto" w:fill="auto"/>
            <w:vAlign w:val="center"/>
            <w:hideMark/>
          </w:tcPr>
          <w:p w14:paraId="27EB3B70" w14:textId="34463EDC"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220ED360" w14:textId="020E5FD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59,189 </w:t>
            </w:r>
          </w:p>
        </w:tc>
        <w:tc>
          <w:tcPr>
            <w:tcW w:w="992" w:type="dxa"/>
            <w:shd w:val="clear" w:color="auto" w:fill="auto"/>
            <w:noWrap/>
            <w:vAlign w:val="center"/>
            <w:hideMark/>
          </w:tcPr>
          <w:p w14:paraId="06540265" w14:textId="1A7F52DF"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59,189 </w:t>
            </w:r>
          </w:p>
        </w:tc>
      </w:tr>
      <w:tr w:rsidR="00506E52" w:rsidRPr="007249D0" w14:paraId="785FD403" w14:textId="77777777" w:rsidTr="003C258E">
        <w:trPr>
          <w:trHeight w:val="300"/>
          <w:jc w:val="center"/>
        </w:trPr>
        <w:tc>
          <w:tcPr>
            <w:tcW w:w="4536" w:type="dxa"/>
            <w:shd w:val="clear" w:color="auto" w:fill="auto"/>
            <w:vAlign w:val="center"/>
            <w:hideMark/>
          </w:tcPr>
          <w:p w14:paraId="4F90C247" w14:textId="2B676FA3"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Subjefe de Vigilancia</w:t>
            </w:r>
          </w:p>
        </w:tc>
        <w:tc>
          <w:tcPr>
            <w:tcW w:w="993" w:type="dxa"/>
            <w:shd w:val="clear" w:color="auto" w:fill="auto"/>
            <w:vAlign w:val="center"/>
            <w:hideMark/>
          </w:tcPr>
          <w:p w14:paraId="7F79FE5F" w14:textId="38BCEAE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19490D36" w14:textId="7C7E5393"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16,676 </w:t>
            </w:r>
          </w:p>
        </w:tc>
        <w:tc>
          <w:tcPr>
            <w:tcW w:w="992" w:type="dxa"/>
            <w:shd w:val="clear" w:color="auto" w:fill="auto"/>
            <w:noWrap/>
            <w:vAlign w:val="center"/>
            <w:hideMark/>
          </w:tcPr>
          <w:p w14:paraId="062087E3" w14:textId="219AE50B"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16,676 </w:t>
            </w:r>
          </w:p>
        </w:tc>
      </w:tr>
      <w:tr w:rsidR="00506E52" w:rsidRPr="007249D0" w14:paraId="4BF74B50" w14:textId="77777777" w:rsidTr="003C258E">
        <w:trPr>
          <w:trHeight w:val="300"/>
          <w:jc w:val="center"/>
        </w:trPr>
        <w:tc>
          <w:tcPr>
            <w:tcW w:w="4536" w:type="dxa"/>
            <w:shd w:val="clear" w:color="auto" w:fill="auto"/>
            <w:vAlign w:val="center"/>
            <w:hideMark/>
          </w:tcPr>
          <w:p w14:paraId="0F555F2B" w14:textId="048BF4C7"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Suboficial</w:t>
            </w:r>
          </w:p>
        </w:tc>
        <w:tc>
          <w:tcPr>
            <w:tcW w:w="993" w:type="dxa"/>
            <w:shd w:val="clear" w:color="auto" w:fill="auto"/>
            <w:vAlign w:val="center"/>
            <w:hideMark/>
          </w:tcPr>
          <w:p w14:paraId="5930B3A2" w14:textId="3CF37EA0"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3</w:t>
            </w:r>
          </w:p>
        </w:tc>
        <w:tc>
          <w:tcPr>
            <w:tcW w:w="992" w:type="dxa"/>
            <w:vAlign w:val="center"/>
          </w:tcPr>
          <w:p w14:paraId="03866077" w14:textId="180FC55A"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27,919 </w:t>
            </w:r>
          </w:p>
        </w:tc>
        <w:tc>
          <w:tcPr>
            <w:tcW w:w="992" w:type="dxa"/>
            <w:shd w:val="clear" w:color="auto" w:fill="auto"/>
            <w:noWrap/>
            <w:vAlign w:val="center"/>
            <w:hideMark/>
          </w:tcPr>
          <w:p w14:paraId="3C6844D7" w14:textId="4E519B0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27,919 </w:t>
            </w:r>
          </w:p>
        </w:tc>
      </w:tr>
      <w:tr w:rsidR="00506E52" w:rsidRPr="007249D0" w14:paraId="330CD104" w14:textId="77777777" w:rsidTr="003C258E">
        <w:trPr>
          <w:trHeight w:val="300"/>
          <w:jc w:val="center"/>
        </w:trPr>
        <w:tc>
          <w:tcPr>
            <w:tcW w:w="4536" w:type="dxa"/>
            <w:shd w:val="clear" w:color="auto" w:fill="auto"/>
            <w:vAlign w:val="center"/>
            <w:hideMark/>
          </w:tcPr>
          <w:p w14:paraId="691128EE" w14:textId="3D78D45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Subsecretario de Operaciones</w:t>
            </w:r>
          </w:p>
        </w:tc>
        <w:tc>
          <w:tcPr>
            <w:tcW w:w="993" w:type="dxa"/>
            <w:shd w:val="clear" w:color="auto" w:fill="auto"/>
            <w:vAlign w:val="center"/>
            <w:hideMark/>
          </w:tcPr>
          <w:p w14:paraId="525C2FBE" w14:textId="4B269ABC"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15218CD4" w14:textId="3012C04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81,138 </w:t>
            </w:r>
          </w:p>
        </w:tc>
        <w:tc>
          <w:tcPr>
            <w:tcW w:w="992" w:type="dxa"/>
            <w:shd w:val="clear" w:color="auto" w:fill="auto"/>
            <w:noWrap/>
            <w:vAlign w:val="center"/>
            <w:hideMark/>
          </w:tcPr>
          <w:p w14:paraId="35A05A79" w14:textId="2BB5590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81,138 </w:t>
            </w:r>
          </w:p>
        </w:tc>
      </w:tr>
      <w:tr w:rsidR="00506E52" w:rsidRPr="007249D0" w14:paraId="01B90F3A" w14:textId="77777777" w:rsidTr="003C258E">
        <w:trPr>
          <w:trHeight w:val="300"/>
          <w:jc w:val="center"/>
        </w:trPr>
        <w:tc>
          <w:tcPr>
            <w:tcW w:w="4536" w:type="dxa"/>
            <w:shd w:val="clear" w:color="auto" w:fill="auto"/>
            <w:vAlign w:val="center"/>
            <w:hideMark/>
          </w:tcPr>
          <w:p w14:paraId="0DBB4219" w14:textId="18E076B0"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lastRenderedPageBreak/>
              <w:t>Subsecretario de Seguridad Publica</w:t>
            </w:r>
          </w:p>
        </w:tc>
        <w:tc>
          <w:tcPr>
            <w:tcW w:w="993" w:type="dxa"/>
            <w:shd w:val="clear" w:color="auto" w:fill="auto"/>
            <w:vAlign w:val="center"/>
            <w:hideMark/>
          </w:tcPr>
          <w:p w14:paraId="63E38309" w14:textId="5C8BC5E6"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645FB0B8" w14:textId="5A670835"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47,623 </w:t>
            </w:r>
          </w:p>
        </w:tc>
        <w:tc>
          <w:tcPr>
            <w:tcW w:w="992" w:type="dxa"/>
            <w:shd w:val="clear" w:color="auto" w:fill="auto"/>
            <w:noWrap/>
            <w:vAlign w:val="center"/>
            <w:hideMark/>
          </w:tcPr>
          <w:p w14:paraId="2A26D4D3" w14:textId="672604B6"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47,623 </w:t>
            </w:r>
          </w:p>
        </w:tc>
      </w:tr>
      <w:tr w:rsidR="00506E52" w:rsidRPr="007249D0" w14:paraId="7DAFFA23" w14:textId="77777777" w:rsidTr="003C258E">
        <w:trPr>
          <w:trHeight w:val="300"/>
          <w:jc w:val="center"/>
        </w:trPr>
        <w:tc>
          <w:tcPr>
            <w:tcW w:w="4536" w:type="dxa"/>
            <w:shd w:val="clear" w:color="auto" w:fill="auto"/>
            <w:vAlign w:val="center"/>
            <w:hideMark/>
          </w:tcPr>
          <w:p w14:paraId="3389DB25" w14:textId="36C90B8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Supervisor</w:t>
            </w:r>
          </w:p>
        </w:tc>
        <w:tc>
          <w:tcPr>
            <w:tcW w:w="993" w:type="dxa"/>
            <w:shd w:val="clear" w:color="auto" w:fill="auto"/>
            <w:vAlign w:val="center"/>
            <w:hideMark/>
          </w:tcPr>
          <w:p w14:paraId="4AA8E153" w14:textId="3463769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163</w:t>
            </w:r>
          </w:p>
        </w:tc>
        <w:tc>
          <w:tcPr>
            <w:tcW w:w="992" w:type="dxa"/>
            <w:vAlign w:val="center"/>
          </w:tcPr>
          <w:p w14:paraId="3F3F9C9B" w14:textId="3DB2BDB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6,295 </w:t>
            </w:r>
          </w:p>
        </w:tc>
        <w:tc>
          <w:tcPr>
            <w:tcW w:w="992" w:type="dxa"/>
            <w:shd w:val="clear" w:color="auto" w:fill="auto"/>
            <w:noWrap/>
            <w:vAlign w:val="center"/>
            <w:hideMark/>
          </w:tcPr>
          <w:p w14:paraId="4BD9178D" w14:textId="388FB4C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20,739 </w:t>
            </w:r>
          </w:p>
        </w:tc>
      </w:tr>
      <w:tr w:rsidR="00506E52" w:rsidRPr="007249D0" w14:paraId="08BABA74" w14:textId="77777777" w:rsidTr="003C258E">
        <w:trPr>
          <w:trHeight w:val="300"/>
          <w:jc w:val="center"/>
        </w:trPr>
        <w:tc>
          <w:tcPr>
            <w:tcW w:w="4536" w:type="dxa"/>
            <w:shd w:val="clear" w:color="auto" w:fill="auto"/>
            <w:vAlign w:val="center"/>
            <w:hideMark/>
          </w:tcPr>
          <w:p w14:paraId="631C0B5F" w14:textId="267AF95E"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Suplente Administrativo</w:t>
            </w:r>
          </w:p>
        </w:tc>
        <w:tc>
          <w:tcPr>
            <w:tcW w:w="993" w:type="dxa"/>
            <w:shd w:val="clear" w:color="auto" w:fill="auto"/>
            <w:vAlign w:val="center"/>
            <w:hideMark/>
          </w:tcPr>
          <w:p w14:paraId="45ED22B0" w14:textId="35B94A8E"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w:t>
            </w:r>
          </w:p>
        </w:tc>
        <w:tc>
          <w:tcPr>
            <w:tcW w:w="992" w:type="dxa"/>
            <w:vAlign w:val="center"/>
          </w:tcPr>
          <w:p w14:paraId="54744CC9" w14:textId="0D259F0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12,132 </w:t>
            </w:r>
          </w:p>
        </w:tc>
        <w:tc>
          <w:tcPr>
            <w:tcW w:w="992" w:type="dxa"/>
            <w:shd w:val="clear" w:color="auto" w:fill="auto"/>
            <w:noWrap/>
            <w:vAlign w:val="center"/>
            <w:hideMark/>
          </w:tcPr>
          <w:p w14:paraId="35589859" w14:textId="7C16F70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12,132 </w:t>
            </w:r>
          </w:p>
        </w:tc>
      </w:tr>
      <w:tr w:rsidR="00506E52" w:rsidRPr="007249D0" w14:paraId="350AEA0A" w14:textId="77777777" w:rsidTr="003C258E">
        <w:trPr>
          <w:trHeight w:val="300"/>
          <w:jc w:val="center"/>
        </w:trPr>
        <w:tc>
          <w:tcPr>
            <w:tcW w:w="4536" w:type="dxa"/>
            <w:shd w:val="clear" w:color="auto" w:fill="auto"/>
            <w:vAlign w:val="center"/>
            <w:hideMark/>
          </w:tcPr>
          <w:p w14:paraId="7E8FB2DA" w14:textId="3937843A"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Suplente Profesional</w:t>
            </w:r>
          </w:p>
        </w:tc>
        <w:tc>
          <w:tcPr>
            <w:tcW w:w="993" w:type="dxa"/>
            <w:shd w:val="clear" w:color="auto" w:fill="auto"/>
            <w:vAlign w:val="center"/>
            <w:hideMark/>
          </w:tcPr>
          <w:p w14:paraId="69CD56AB" w14:textId="06A9A36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3E2D1DBE" w14:textId="77529F3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13,952 </w:t>
            </w:r>
          </w:p>
        </w:tc>
        <w:tc>
          <w:tcPr>
            <w:tcW w:w="992" w:type="dxa"/>
            <w:shd w:val="clear" w:color="auto" w:fill="auto"/>
            <w:noWrap/>
            <w:vAlign w:val="center"/>
            <w:hideMark/>
          </w:tcPr>
          <w:p w14:paraId="0582D988" w14:textId="3EAACC8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13,952 </w:t>
            </w:r>
          </w:p>
        </w:tc>
      </w:tr>
      <w:tr w:rsidR="00506E52" w:rsidRPr="007249D0" w14:paraId="4F233607" w14:textId="77777777" w:rsidTr="003C258E">
        <w:trPr>
          <w:trHeight w:val="300"/>
          <w:jc w:val="center"/>
        </w:trPr>
        <w:tc>
          <w:tcPr>
            <w:tcW w:w="4536" w:type="dxa"/>
            <w:shd w:val="clear" w:color="auto" w:fill="auto"/>
            <w:vAlign w:val="center"/>
            <w:hideMark/>
          </w:tcPr>
          <w:p w14:paraId="7EC15E3E" w14:textId="0F167A33"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Técnico Asistente</w:t>
            </w:r>
          </w:p>
        </w:tc>
        <w:tc>
          <w:tcPr>
            <w:tcW w:w="993" w:type="dxa"/>
            <w:shd w:val="clear" w:color="auto" w:fill="auto"/>
            <w:vAlign w:val="center"/>
            <w:hideMark/>
          </w:tcPr>
          <w:p w14:paraId="5B495DD8" w14:textId="68252ABD"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13</w:t>
            </w:r>
          </w:p>
        </w:tc>
        <w:tc>
          <w:tcPr>
            <w:tcW w:w="992" w:type="dxa"/>
            <w:vAlign w:val="center"/>
          </w:tcPr>
          <w:p w14:paraId="5F95EEEB" w14:textId="37B1F7D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8,103 </w:t>
            </w:r>
          </w:p>
        </w:tc>
        <w:tc>
          <w:tcPr>
            <w:tcW w:w="992" w:type="dxa"/>
            <w:shd w:val="clear" w:color="auto" w:fill="auto"/>
            <w:noWrap/>
            <w:vAlign w:val="center"/>
            <w:hideMark/>
          </w:tcPr>
          <w:p w14:paraId="28A201E9" w14:textId="3975F8B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r>
      <w:tr w:rsidR="00506E52" w:rsidRPr="007249D0" w14:paraId="549F1145" w14:textId="77777777" w:rsidTr="003C258E">
        <w:trPr>
          <w:trHeight w:val="300"/>
          <w:jc w:val="center"/>
        </w:trPr>
        <w:tc>
          <w:tcPr>
            <w:tcW w:w="4536" w:type="dxa"/>
            <w:shd w:val="clear" w:color="auto" w:fill="auto"/>
            <w:vAlign w:val="center"/>
            <w:hideMark/>
          </w:tcPr>
          <w:p w14:paraId="14DC7BC5" w14:textId="303A28E7"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Técnico Iluminación Y Sonido</w:t>
            </w:r>
          </w:p>
        </w:tc>
        <w:tc>
          <w:tcPr>
            <w:tcW w:w="993" w:type="dxa"/>
            <w:shd w:val="clear" w:color="auto" w:fill="auto"/>
            <w:vAlign w:val="center"/>
            <w:hideMark/>
          </w:tcPr>
          <w:p w14:paraId="6984E425" w14:textId="23A80412"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7156080F" w14:textId="417EA3D7"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c>
          <w:tcPr>
            <w:tcW w:w="992" w:type="dxa"/>
            <w:shd w:val="clear" w:color="auto" w:fill="auto"/>
            <w:noWrap/>
            <w:vAlign w:val="center"/>
            <w:hideMark/>
          </w:tcPr>
          <w:p w14:paraId="2A314665" w14:textId="7DD366DC"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16,716 </w:t>
            </w:r>
          </w:p>
        </w:tc>
      </w:tr>
      <w:tr w:rsidR="00506E52" w:rsidRPr="007249D0" w14:paraId="58EE0182" w14:textId="77777777" w:rsidTr="003C258E">
        <w:trPr>
          <w:trHeight w:val="300"/>
          <w:jc w:val="center"/>
        </w:trPr>
        <w:tc>
          <w:tcPr>
            <w:tcW w:w="4536" w:type="dxa"/>
            <w:shd w:val="clear" w:color="auto" w:fill="auto"/>
            <w:vAlign w:val="center"/>
            <w:hideMark/>
          </w:tcPr>
          <w:p w14:paraId="75666D7D" w14:textId="2B0A353F"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Topógrafo</w:t>
            </w:r>
          </w:p>
        </w:tc>
        <w:tc>
          <w:tcPr>
            <w:tcW w:w="993" w:type="dxa"/>
            <w:shd w:val="clear" w:color="auto" w:fill="auto"/>
            <w:vAlign w:val="center"/>
            <w:hideMark/>
          </w:tcPr>
          <w:p w14:paraId="7583440D" w14:textId="2241ECA0"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2</w:t>
            </w:r>
          </w:p>
        </w:tc>
        <w:tc>
          <w:tcPr>
            <w:tcW w:w="992" w:type="dxa"/>
            <w:vAlign w:val="center"/>
          </w:tcPr>
          <w:p w14:paraId="272E3514" w14:textId="32603EA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c>
          <w:tcPr>
            <w:tcW w:w="992" w:type="dxa"/>
            <w:shd w:val="clear" w:color="auto" w:fill="auto"/>
            <w:noWrap/>
            <w:vAlign w:val="center"/>
            <w:hideMark/>
          </w:tcPr>
          <w:p w14:paraId="47D69970" w14:textId="321DF2B8"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17,462 </w:t>
            </w:r>
          </w:p>
        </w:tc>
      </w:tr>
      <w:tr w:rsidR="00506E52" w:rsidRPr="007249D0" w14:paraId="1B9E2BD8" w14:textId="77777777" w:rsidTr="003C258E">
        <w:trPr>
          <w:trHeight w:val="300"/>
          <w:jc w:val="center"/>
        </w:trPr>
        <w:tc>
          <w:tcPr>
            <w:tcW w:w="4536" w:type="dxa"/>
            <w:shd w:val="clear" w:color="auto" w:fill="auto"/>
            <w:vAlign w:val="center"/>
            <w:hideMark/>
          </w:tcPr>
          <w:p w14:paraId="3DBCAB9F" w14:textId="73946D74"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Trabajadora Social</w:t>
            </w:r>
          </w:p>
        </w:tc>
        <w:tc>
          <w:tcPr>
            <w:tcW w:w="993" w:type="dxa"/>
            <w:shd w:val="clear" w:color="auto" w:fill="auto"/>
            <w:vAlign w:val="center"/>
            <w:hideMark/>
          </w:tcPr>
          <w:p w14:paraId="0A10D2F9" w14:textId="1AEC5C2C"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12</w:t>
            </w:r>
          </w:p>
        </w:tc>
        <w:tc>
          <w:tcPr>
            <w:tcW w:w="992" w:type="dxa"/>
            <w:vAlign w:val="center"/>
          </w:tcPr>
          <w:p w14:paraId="321B95E4" w14:textId="31516F4E"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9,748 </w:t>
            </w:r>
          </w:p>
        </w:tc>
        <w:tc>
          <w:tcPr>
            <w:tcW w:w="992" w:type="dxa"/>
            <w:shd w:val="clear" w:color="auto" w:fill="auto"/>
            <w:noWrap/>
            <w:vAlign w:val="center"/>
            <w:hideMark/>
          </w:tcPr>
          <w:p w14:paraId="427A56A0" w14:textId="41F54CCB"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19,006 </w:t>
            </w:r>
          </w:p>
        </w:tc>
      </w:tr>
      <w:tr w:rsidR="00506E52" w:rsidRPr="007249D0" w14:paraId="4D9FAE17" w14:textId="77777777" w:rsidTr="003C258E">
        <w:trPr>
          <w:trHeight w:val="300"/>
          <w:jc w:val="center"/>
        </w:trPr>
        <w:tc>
          <w:tcPr>
            <w:tcW w:w="4536" w:type="dxa"/>
            <w:shd w:val="clear" w:color="auto" w:fill="auto"/>
            <w:vAlign w:val="center"/>
            <w:hideMark/>
          </w:tcPr>
          <w:p w14:paraId="1E04D0CB" w14:textId="02E60DE6" w:rsidR="00506E52" w:rsidRPr="007249D0" w:rsidRDefault="00506E52" w:rsidP="00506E52">
            <w:pPr>
              <w:spacing w:after="0" w:line="240" w:lineRule="auto"/>
              <w:rPr>
                <w:rFonts w:ascii="Arial" w:eastAsia="Times New Roman" w:hAnsi="Arial" w:cs="Arial"/>
                <w:sz w:val="20"/>
                <w:szCs w:val="20"/>
                <w:lang w:eastAsia="es-MX"/>
              </w:rPr>
            </w:pPr>
            <w:r w:rsidRPr="007249D0">
              <w:rPr>
                <w:rFonts w:ascii="Arial" w:eastAsia="Times New Roman" w:hAnsi="Arial" w:cs="Arial"/>
                <w:sz w:val="20"/>
                <w:szCs w:val="20"/>
                <w:lang w:eastAsia="es-MX"/>
              </w:rPr>
              <w:t>Velador</w:t>
            </w:r>
          </w:p>
        </w:tc>
        <w:tc>
          <w:tcPr>
            <w:tcW w:w="993" w:type="dxa"/>
            <w:shd w:val="clear" w:color="auto" w:fill="auto"/>
            <w:vAlign w:val="center"/>
            <w:hideMark/>
          </w:tcPr>
          <w:p w14:paraId="39CAAEA0" w14:textId="4C058181" w:rsidR="00506E52" w:rsidRPr="007249D0" w:rsidRDefault="00506E52" w:rsidP="00506E52">
            <w:pPr>
              <w:spacing w:after="0" w:line="240" w:lineRule="auto"/>
              <w:jc w:val="center"/>
              <w:rPr>
                <w:rFonts w:ascii="Arial" w:eastAsia="Times New Roman" w:hAnsi="Arial" w:cs="Arial"/>
                <w:sz w:val="20"/>
                <w:szCs w:val="20"/>
                <w:lang w:eastAsia="es-MX"/>
              </w:rPr>
            </w:pPr>
            <w:r w:rsidRPr="007249D0">
              <w:rPr>
                <w:rFonts w:ascii="Arial" w:eastAsia="Times New Roman" w:hAnsi="Arial" w:cs="Arial"/>
                <w:sz w:val="20"/>
                <w:szCs w:val="20"/>
                <w:lang w:eastAsia="es-MX"/>
              </w:rPr>
              <w:t>10</w:t>
            </w:r>
          </w:p>
        </w:tc>
        <w:tc>
          <w:tcPr>
            <w:tcW w:w="992" w:type="dxa"/>
            <w:vAlign w:val="center"/>
          </w:tcPr>
          <w:p w14:paraId="54DDC9E8" w14:textId="1C27D1DD"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6,654 </w:t>
            </w:r>
          </w:p>
        </w:tc>
        <w:tc>
          <w:tcPr>
            <w:tcW w:w="992" w:type="dxa"/>
            <w:shd w:val="clear" w:color="auto" w:fill="auto"/>
            <w:noWrap/>
            <w:vAlign w:val="center"/>
            <w:hideMark/>
          </w:tcPr>
          <w:p w14:paraId="2F99F06A" w14:textId="7A8FDA50" w:rsidR="00506E52" w:rsidRPr="007249D0" w:rsidRDefault="00506E52" w:rsidP="00506E52">
            <w:pPr>
              <w:spacing w:after="0" w:line="240" w:lineRule="auto"/>
              <w:jc w:val="right"/>
              <w:rPr>
                <w:rFonts w:ascii="Arial" w:eastAsia="Times New Roman" w:hAnsi="Arial" w:cs="Arial"/>
                <w:color w:val="000000"/>
                <w:sz w:val="20"/>
                <w:szCs w:val="20"/>
                <w:lang w:eastAsia="es-MX"/>
              </w:rPr>
            </w:pPr>
            <w:r w:rsidRPr="007249D0">
              <w:rPr>
                <w:rFonts w:ascii="Arial" w:eastAsia="Times New Roman" w:hAnsi="Arial" w:cs="Arial"/>
                <w:color w:val="000000"/>
                <w:sz w:val="20"/>
                <w:szCs w:val="20"/>
                <w:lang w:eastAsia="es-MX"/>
              </w:rPr>
              <w:t xml:space="preserve">16,094 </w:t>
            </w:r>
          </w:p>
        </w:tc>
      </w:tr>
    </w:tbl>
    <w:p w14:paraId="277D94C6" w14:textId="79AD9297" w:rsidR="00A735DA" w:rsidRPr="00B23F97" w:rsidRDefault="00A735DA" w:rsidP="00B715A3">
      <w:pPr>
        <w:spacing w:after="0" w:line="240" w:lineRule="auto"/>
        <w:ind w:left="709" w:right="333"/>
        <w:jc w:val="both"/>
        <w:rPr>
          <w:rFonts w:ascii="Arial" w:hAnsi="Arial" w:cs="Arial"/>
          <w:sz w:val="18"/>
          <w:lang w:val="es-ES"/>
        </w:rPr>
      </w:pPr>
      <w:r w:rsidRPr="00B23F97">
        <w:rPr>
          <w:rFonts w:ascii="Arial" w:hAnsi="Arial" w:cs="Arial"/>
          <w:b/>
          <w:sz w:val="18"/>
          <w:lang w:val="es-ES"/>
        </w:rPr>
        <w:t>Nota</w:t>
      </w:r>
      <w:r w:rsidR="00B715A3">
        <w:rPr>
          <w:rFonts w:ascii="Arial" w:hAnsi="Arial" w:cs="Arial"/>
          <w:sz w:val="18"/>
          <w:lang w:val="es-ES"/>
        </w:rPr>
        <w:t xml:space="preserve">: Las plazas </w:t>
      </w:r>
      <w:r w:rsidRPr="00B23F97">
        <w:rPr>
          <w:rFonts w:ascii="Arial" w:hAnsi="Arial" w:cs="Arial"/>
          <w:sz w:val="18"/>
          <w:lang w:val="es-ES"/>
        </w:rPr>
        <w:t>de la tabla anterior, serán sujetas a los ajustes que sean necesarios, tendientes al cumplimiento de las disposiciones de disciplina en el ejercicio del gasto y al monto autorizado para tal fin.</w:t>
      </w:r>
    </w:p>
    <w:p w14:paraId="594449E3" w14:textId="77777777" w:rsidR="003F302D" w:rsidRPr="003203AD" w:rsidRDefault="003F302D" w:rsidP="001D2F77">
      <w:pPr>
        <w:pStyle w:val="Sinespaciado"/>
        <w:rPr>
          <w:rFonts w:ascii="Arial" w:eastAsia="Calibri" w:hAnsi="Arial" w:cs="Arial"/>
          <w:lang w:val="es-ES" w:eastAsia="en-US"/>
        </w:rPr>
      </w:pPr>
    </w:p>
    <w:p w14:paraId="603F7FB6" w14:textId="18A192B8"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41</w:t>
      </w:r>
      <w:r w:rsidRPr="003203AD">
        <w:rPr>
          <w:rFonts w:ascii="Arial" w:hAnsi="Arial" w:cs="Arial"/>
          <w:lang w:val="es-ES"/>
        </w:rPr>
        <w:t xml:space="preserve">. Los servidores públicos que ocupen alguna de las plazas a que se refiere el artículo anterior, percibirán las remuneraciones que se determinen en el Tabulador de Sueldos que apruebe el Titular del Ejecutivo, mismo que se publicará como </w:t>
      </w:r>
      <w:r w:rsidRPr="003203AD">
        <w:rPr>
          <w:rFonts w:ascii="Arial" w:hAnsi="Arial" w:cs="Arial"/>
          <w:b/>
          <w:lang w:val="es-ES"/>
        </w:rPr>
        <w:t>Anexo 8</w:t>
      </w:r>
      <w:r w:rsidR="00B23F97">
        <w:rPr>
          <w:rFonts w:ascii="Arial" w:hAnsi="Arial" w:cs="Arial"/>
          <w:b/>
          <w:lang w:val="es-ES"/>
        </w:rPr>
        <w:t xml:space="preserve"> </w:t>
      </w:r>
      <w:r w:rsidRPr="003203AD">
        <w:rPr>
          <w:rFonts w:ascii="Arial" w:hAnsi="Arial" w:cs="Arial"/>
          <w:b/>
          <w:lang w:val="es-ES"/>
        </w:rPr>
        <w:t>Tabuladores de Sueldos</w:t>
      </w:r>
      <w:r w:rsidRPr="003203AD">
        <w:rPr>
          <w:rFonts w:ascii="Arial" w:hAnsi="Arial" w:cs="Arial"/>
          <w:lang w:val="es-ES"/>
        </w:rPr>
        <w:t xml:space="preserve"> del presente Decreto, de acuerdo a lo previsto en el artículo 30 de la Ley que Fija las Bases para las Remuneraciones de los Servidores Públicos del Estado y los Municipios. Lo anterior con excepción de las plazas y horas del magisterio federal.</w:t>
      </w:r>
    </w:p>
    <w:p w14:paraId="7F1357A2" w14:textId="77777777" w:rsidR="00A735DA" w:rsidRPr="003203AD" w:rsidRDefault="00A735DA" w:rsidP="001D2F77">
      <w:pPr>
        <w:spacing w:after="0" w:line="240" w:lineRule="auto"/>
        <w:jc w:val="both"/>
        <w:rPr>
          <w:rFonts w:ascii="Arial" w:hAnsi="Arial" w:cs="Arial"/>
          <w:lang w:val="es-ES"/>
        </w:rPr>
      </w:pPr>
    </w:p>
    <w:p w14:paraId="2415DEFC"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La asignación global de servicios personales aprobada originalmente en el Presupuesto de Egresos no podrá incrementarse durante el ejercicio fiscal. Lo anterior, exceptuando el pago de sentencias laborales definitivas emitidas por la autoridad competente y lo señalado por la Ley de Disciplina Financiera.</w:t>
      </w:r>
    </w:p>
    <w:p w14:paraId="76182A35" w14:textId="77777777" w:rsidR="00A735DA" w:rsidRPr="003203AD" w:rsidRDefault="00A735DA" w:rsidP="001D2F77">
      <w:pPr>
        <w:spacing w:after="0" w:line="240" w:lineRule="auto"/>
        <w:jc w:val="both"/>
        <w:rPr>
          <w:rFonts w:ascii="Arial" w:hAnsi="Arial" w:cs="Arial"/>
          <w:lang w:val="es-ES"/>
        </w:rPr>
      </w:pPr>
    </w:p>
    <w:p w14:paraId="18182A18"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El </w:t>
      </w:r>
      <w:r w:rsidRPr="003203AD">
        <w:rPr>
          <w:rFonts w:ascii="Arial" w:hAnsi="Arial" w:cs="Arial"/>
          <w:b/>
          <w:lang w:val="es-ES"/>
        </w:rPr>
        <w:t>Anexo 8 Tabuladores de Sueldos</w:t>
      </w:r>
      <w:r w:rsidRPr="003203AD">
        <w:rPr>
          <w:rFonts w:ascii="Arial" w:hAnsi="Arial" w:cs="Arial"/>
          <w:lang w:val="es-ES"/>
        </w:rPr>
        <w:t>, se integra por los siguientes Tabuladores:</w:t>
      </w:r>
    </w:p>
    <w:p w14:paraId="7213917D" w14:textId="77777777" w:rsidR="00A735DA" w:rsidRPr="00FF4305" w:rsidRDefault="00A735DA" w:rsidP="001D2F77">
      <w:pPr>
        <w:spacing w:after="0" w:line="240" w:lineRule="auto"/>
        <w:jc w:val="both"/>
        <w:rPr>
          <w:rFonts w:ascii="Arial" w:hAnsi="Arial" w:cs="Arial"/>
          <w:sz w:val="1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415"/>
      </w:tblGrid>
      <w:tr w:rsidR="007249D0" w:rsidRPr="007249D0" w14:paraId="58B441E2" w14:textId="77777777" w:rsidTr="007249D0">
        <w:tc>
          <w:tcPr>
            <w:tcW w:w="1276" w:type="dxa"/>
          </w:tcPr>
          <w:p w14:paraId="2206394B" w14:textId="77777777" w:rsidR="007249D0" w:rsidRPr="007249D0" w:rsidRDefault="007249D0" w:rsidP="007249D0">
            <w:pPr>
              <w:spacing w:after="0" w:line="240" w:lineRule="auto"/>
              <w:jc w:val="both"/>
              <w:rPr>
                <w:rFonts w:ascii="Arial" w:hAnsi="Arial" w:cs="Arial"/>
                <w:b/>
                <w:sz w:val="20"/>
                <w:lang w:val="es-ES"/>
              </w:rPr>
            </w:pPr>
            <w:r w:rsidRPr="007249D0">
              <w:rPr>
                <w:rFonts w:ascii="Arial" w:hAnsi="Arial" w:cs="Arial"/>
                <w:b/>
                <w:sz w:val="20"/>
                <w:lang w:val="es-ES"/>
              </w:rPr>
              <w:t>Anexo 8.1</w:t>
            </w:r>
          </w:p>
        </w:tc>
        <w:tc>
          <w:tcPr>
            <w:tcW w:w="7415" w:type="dxa"/>
          </w:tcPr>
          <w:p w14:paraId="63D0B4C8" w14:textId="009F7248" w:rsidR="007249D0" w:rsidRPr="007249D0" w:rsidRDefault="007249D0" w:rsidP="007249D0">
            <w:pPr>
              <w:spacing w:after="0" w:line="240" w:lineRule="auto"/>
              <w:jc w:val="both"/>
              <w:rPr>
                <w:rFonts w:ascii="Arial" w:hAnsi="Arial" w:cs="Arial"/>
                <w:sz w:val="20"/>
                <w:lang w:val="es-ES"/>
              </w:rPr>
            </w:pPr>
            <w:r w:rsidRPr="007249D0">
              <w:rPr>
                <w:rFonts w:ascii="Arial" w:hAnsi="Arial" w:cs="Arial"/>
                <w:sz w:val="20"/>
                <w:lang w:val="es-ES"/>
              </w:rPr>
              <w:t>Tabulador de Sueldos 2021</w:t>
            </w:r>
            <w:r>
              <w:rPr>
                <w:rFonts w:ascii="Arial" w:hAnsi="Arial" w:cs="Arial"/>
                <w:sz w:val="20"/>
                <w:lang w:val="es-ES"/>
              </w:rPr>
              <w:t xml:space="preserve"> </w:t>
            </w:r>
            <w:r w:rsidRPr="007249D0">
              <w:rPr>
                <w:rFonts w:ascii="Arial" w:hAnsi="Arial" w:cs="Arial"/>
                <w:sz w:val="20"/>
                <w:lang w:val="es-ES"/>
              </w:rPr>
              <w:t xml:space="preserve">del Poder Ejecutivo del Estado de Colima </w:t>
            </w:r>
          </w:p>
        </w:tc>
      </w:tr>
      <w:tr w:rsidR="007249D0" w:rsidRPr="007249D0" w14:paraId="304222E7" w14:textId="77777777" w:rsidTr="007249D0">
        <w:tc>
          <w:tcPr>
            <w:tcW w:w="1276" w:type="dxa"/>
          </w:tcPr>
          <w:p w14:paraId="16506427" w14:textId="77777777" w:rsidR="007249D0" w:rsidRPr="007249D0" w:rsidRDefault="007249D0" w:rsidP="007249D0">
            <w:pPr>
              <w:spacing w:after="0" w:line="240" w:lineRule="auto"/>
              <w:jc w:val="both"/>
              <w:rPr>
                <w:rFonts w:ascii="Arial" w:hAnsi="Arial" w:cs="Arial"/>
                <w:b/>
                <w:sz w:val="20"/>
                <w:lang w:val="es-ES"/>
              </w:rPr>
            </w:pPr>
            <w:r w:rsidRPr="007249D0">
              <w:rPr>
                <w:rFonts w:ascii="Arial" w:hAnsi="Arial" w:cs="Arial"/>
                <w:b/>
                <w:sz w:val="20"/>
                <w:lang w:val="es-ES"/>
              </w:rPr>
              <w:t>Anexo 8.2</w:t>
            </w:r>
          </w:p>
        </w:tc>
        <w:tc>
          <w:tcPr>
            <w:tcW w:w="7415" w:type="dxa"/>
          </w:tcPr>
          <w:p w14:paraId="251EF8F9" w14:textId="6B474317" w:rsidR="007249D0" w:rsidRPr="007249D0" w:rsidRDefault="007249D0" w:rsidP="007249D0">
            <w:pPr>
              <w:spacing w:after="0" w:line="240" w:lineRule="auto"/>
              <w:jc w:val="both"/>
              <w:rPr>
                <w:rFonts w:ascii="Arial" w:hAnsi="Arial" w:cs="Arial"/>
                <w:sz w:val="20"/>
                <w:lang w:val="es-ES"/>
              </w:rPr>
            </w:pPr>
            <w:r w:rsidRPr="007249D0">
              <w:rPr>
                <w:rFonts w:ascii="Arial" w:hAnsi="Arial" w:cs="Arial"/>
                <w:sz w:val="20"/>
                <w:lang w:val="es-ES"/>
              </w:rPr>
              <w:t>Tabulador de Prestaciones 2021</w:t>
            </w:r>
            <w:r>
              <w:rPr>
                <w:rFonts w:ascii="Arial" w:hAnsi="Arial" w:cs="Arial"/>
                <w:sz w:val="20"/>
                <w:lang w:val="es-ES"/>
              </w:rPr>
              <w:t xml:space="preserve"> </w:t>
            </w:r>
            <w:r w:rsidRPr="007249D0">
              <w:rPr>
                <w:rFonts w:ascii="Arial" w:hAnsi="Arial" w:cs="Arial"/>
                <w:sz w:val="20"/>
                <w:lang w:val="es-ES"/>
              </w:rPr>
              <w:t xml:space="preserve">del Poder Ejecutivo del Estado de Colima </w:t>
            </w:r>
          </w:p>
        </w:tc>
      </w:tr>
      <w:tr w:rsidR="007249D0" w:rsidRPr="007249D0" w14:paraId="5A00A246" w14:textId="77777777" w:rsidTr="007249D0">
        <w:tc>
          <w:tcPr>
            <w:tcW w:w="1276" w:type="dxa"/>
          </w:tcPr>
          <w:p w14:paraId="7441C577" w14:textId="77777777" w:rsidR="007249D0" w:rsidRPr="007249D0" w:rsidRDefault="007249D0" w:rsidP="007249D0">
            <w:pPr>
              <w:spacing w:after="0" w:line="240" w:lineRule="auto"/>
              <w:jc w:val="both"/>
              <w:rPr>
                <w:rFonts w:ascii="Arial" w:hAnsi="Arial" w:cs="Arial"/>
                <w:b/>
                <w:sz w:val="20"/>
                <w:lang w:val="es-ES"/>
              </w:rPr>
            </w:pPr>
            <w:r w:rsidRPr="007249D0">
              <w:rPr>
                <w:rFonts w:ascii="Arial" w:hAnsi="Arial" w:cs="Arial"/>
                <w:b/>
                <w:sz w:val="20"/>
                <w:lang w:val="es-ES"/>
              </w:rPr>
              <w:t>Anexo 8.3</w:t>
            </w:r>
          </w:p>
        </w:tc>
        <w:tc>
          <w:tcPr>
            <w:tcW w:w="7415" w:type="dxa"/>
          </w:tcPr>
          <w:p w14:paraId="1A41665C" w14:textId="6949FD9F" w:rsidR="007249D0" w:rsidRPr="007249D0" w:rsidRDefault="007249D0" w:rsidP="007249D0">
            <w:pPr>
              <w:spacing w:after="0" w:line="240" w:lineRule="auto"/>
              <w:jc w:val="both"/>
              <w:rPr>
                <w:rFonts w:ascii="Arial" w:hAnsi="Arial" w:cs="Arial"/>
                <w:sz w:val="20"/>
                <w:lang w:val="es-ES"/>
              </w:rPr>
            </w:pPr>
            <w:r w:rsidRPr="007249D0">
              <w:rPr>
                <w:rFonts w:ascii="Arial" w:hAnsi="Arial" w:cs="Arial"/>
                <w:sz w:val="20"/>
                <w:lang w:val="es-ES"/>
              </w:rPr>
              <w:t>Tabulador IMCO 2021</w:t>
            </w:r>
            <w:r>
              <w:rPr>
                <w:rFonts w:ascii="Arial" w:hAnsi="Arial" w:cs="Arial"/>
                <w:sz w:val="20"/>
                <w:lang w:val="es-ES"/>
              </w:rPr>
              <w:t xml:space="preserve"> </w:t>
            </w:r>
            <w:r w:rsidRPr="007249D0">
              <w:rPr>
                <w:rFonts w:ascii="Arial" w:hAnsi="Arial" w:cs="Arial"/>
                <w:sz w:val="20"/>
                <w:lang w:val="es-ES"/>
              </w:rPr>
              <w:t xml:space="preserve">del Poder Ejecutivo del Estado de Colima </w:t>
            </w:r>
          </w:p>
        </w:tc>
      </w:tr>
      <w:tr w:rsidR="007249D0" w:rsidRPr="007249D0" w14:paraId="79F32976" w14:textId="77777777" w:rsidTr="007249D0">
        <w:tc>
          <w:tcPr>
            <w:tcW w:w="1276" w:type="dxa"/>
          </w:tcPr>
          <w:p w14:paraId="444587B1" w14:textId="35E3C576" w:rsidR="007249D0" w:rsidRPr="007249D0" w:rsidRDefault="007249D0" w:rsidP="007249D0">
            <w:pPr>
              <w:spacing w:after="0" w:line="240" w:lineRule="auto"/>
              <w:jc w:val="both"/>
              <w:rPr>
                <w:rFonts w:ascii="Arial" w:hAnsi="Arial" w:cs="Arial"/>
                <w:b/>
                <w:sz w:val="20"/>
                <w:lang w:val="es-ES"/>
              </w:rPr>
            </w:pPr>
            <w:r w:rsidRPr="007249D0">
              <w:rPr>
                <w:rFonts w:ascii="Arial" w:hAnsi="Arial" w:cs="Arial"/>
                <w:b/>
                <w:sz w:val="20"/>
                <w:lang w:val="es-ES"/>
              </w:rPr>
              <w:t>Anexo 8.4</w:t>
            </w:r>
          </w:p>
        </w:tc>
        <w:tc>
          <w:tcPr>
            <w:tcW w:w="7415" w:type="dxa"/>
          </w:tcPr>
          <w:p w14:paraId="3A737242" w14:textId="692AA975" w:rsidR="007249D0" w:rsidRPr="007249D0" w:rsidRDefault="007249D0" w:rsidP="007249D0">
            <w:pPr>
              <w:spacing w:after="0" w:line="240" w:lineRule="auto"/>
              <w:jc w:val="both"/>
              <w:rPr>
                <w:rFonts w:ascii="Arial" w:hAnsi="Arial" w:cs="Arial"/>
                <w:sz w:val="20"/>
                <w:lang w:val="es-ES"/>
              </w:rPr>
            </w:pPr>
            <w:r w:rsidRPr="007249D0">
              <w:rPr>
                <w:rFonts w:ascii="Arial" w:hAnsi="Arial" w:cs="Arial"/>
                <w:sz w:val="20"/>
                <w:lang w:val="es-ES"/>
              </w:rPr>
              <w:t>Tabulador IMCO 2021</w:t>
            </w:r>
            <w:r>
              <w:rPr>
                <w:rFonts w:ascii="Arial" w:hAnsi="Arial" w:cs="Arial"/>
                <w:sz w:val="20"/>
                <w:lang w:val="es-ES"/>
              </w:rPr>
              <w:t xml:space="preserve"> </w:t>
            </w:r>
            <w:r w:rsidRPr="007249D0">
              <w:rPr>
                <w:rFonts w:ascii="Arial" w:hAnsi="Arial" w:cs="Arial"/>
                <w:sz w:val="20"/>
                <w:lang w:val="es-ES"/>
              </w:rPr>
              <w:t xml:space="preserve">Mando Medio del Poder Ejecutivo del Estado de Colima </w:t>
            </w:r>
          </w:p>
        </w:tc>
      </w:tr>
      <w:tr w:rsidR="007249D0" w:rsidRPr="007249D0" w14:paraId="6FC40081" w14:textId="77777777" w:rsidTr="007249D0">
        <w:tc>
          <w:tcPr>
            <w:tcW w:w="1276" w:type="dxa"/>
          </w:tcPr>
          <w:p w14:paraId="687488E2" w14:textId="6FF55ABE" w:rsidR="007249D0" w:rsidRPr="007249D0" w:rsidRDefault="007249D0" w:rsidP="007249D0">
            <w:pPr>
              <w:spacing w:after="0" w:line="240" w:lineRule="auto"/>
              <w:jc w:val="both"/>
              <w:rPr>
                <w:rFonts w:ascii="Arial" w:hAnsi="Arial" w:cs="Arial"/>
                <w:b/>
                <w:sz w:val="20"/>
                <w:lang w:val="es-ES"/>
              </w:rPr>
            </w:pPr>
            <w:r w:rsidRPr="007249D0">
              <w:rPr>
                <w:rFonts w:ascii="Arial" w:hAnsi="Arial" w:cs="Arial"/>
                <w:b/>
                <w:sz w:val="20"/>
                <w:lang w:val="es-ES"/>
              </w:rPr>
              <w:t>Anexo 8.5</w:t>
            </w:r>
          </w:p>
        </w:tc>
        <w:tc>
          <w:tcPr>
            <w:tcW w:w="7415" w:type="dxa"/>
          </w:tcPr>
          <w:p w14:paraId="59B42A34" w14:textId="11908AE0" w:rsidR="007249D0" w:rsidRPr="007249D0" w:rsidRDefault="007249D0" w:rsidP="007249D0">
            <w:pPr>
              <w:spacing w:after="0" w:line="240" w:lineRule="auto"/>
              <w:jc w:val="both"/>
              <w:rPr>
                <w:rFonts w:ascii="Arial" w:hAnsi="Arial" w:cs="Arial"/>
                <w:sz w:val="20"/>
                <w:lang w:val="es-ES"/>
              </w:rPr>
            </w:pPr>
            <w:r>
              <w:rPr>
                <w:rFonts w:ascii="Arial" w:hAnsi="Arial" w:cs="Arial"/>
                <w:sz w:val="20"/>
                <w:lang w:val="es-ES"/>
              </w:rPr>
              <w:t>Tabulador de Estímulos 2021 del Poder Ejecutivo del Estado d</w:t>
            </w:r>
            <w:r w:rsidRPr="007249D0">
              <w:rPr>
                <w:rFonts w:ascii="Arial" w:hAnsi="Arial" w:cs="Arial"/>
                <w:sz w:val="20"/>
                <w:lang w:val="es-ES"/>
              </w:rPr>
              <w:t>e Colima</w:t>
            </w:r>
          </w:p>
        </w:tc>
      </w:tr>
      <w:tr w:rsidR="007249D0" w:rsidRPr="007249D0" w14:paraId="153A42FF" w14:textId="77777777" w:rsidTr="007249D0">
        <w:tc>
          <w:tcPr>
            <w:tcW w:w="1276" w:type="dxa"/>
          </w:tcPr>
          <w:p w14:paraId="15BA4441" w14:textId="6F0CFB9F" w:rsidR="007249D0" w:rsidRPr="007249D0" w:rsidRDefault="007249D0" w:rsidP="007249D0">
            <w:pPr>
              <w:spacing w:after="0" w:line="240" w:lineRule="auto"/>
              <w:jc w:val="both"/>
              <w:rPr>
                <w:rFonts w:ascii="Arial" w:hAnsi="Arial" w:cs="Arial"/>
                <w:b/>
                <w:sz w:val="20"/>
                <w:lang w:val="es-ES"/>
              </w:rPr>
            </w:pPr>
            <w:r w:rsidRPr="007249D0">
              <w:rPr>
                <w:rFonts w:ascii="Arial" w:hAnsi="Arial" w:cs="Arial"/>
                <w:b/>
                <w:sz w:val="20"/>
                <w:lang w:val="es-ES"/>
              </w:rPr>
              <w:t>Anexo 8.6</w:t>
            </w:r>
          </w:p>
        </w:tc>
        <w:tc>
          <w:tcPr>
            <w:tcW w:w="7415" w:type="dxa"/>
          </w:tcPr>
          <w:p w14:paraId="25D91D00" w14:textId="685FC591" w:rsidR="007249D0" w:rsidRPr="007249D0" w:rsidRDefault="007249D0" w:rsidP="007249D0">
            <w:pPr>
              <w:spacing w:after="0" w:line="240" w:lineRule="auto"/>
              <w:rPr>
                <w:rFonts w:ascii="Arial" w:hAnsi="Arial" w:cs="Arial"/>
                <w:sz w:val="20"/>
                <w:lang w:val="es-ES"/>
              </w:rPr>
            </w:pPr>
            <w:r>
              <w:rPr>
                <w:rFonts w:ascii="Arial" w:hAnsi="Arial" w:cs="Arial"/>
                <w:sz w:val="20"/>
                <w:lang w:val="es-ES"/>
              </w:rPr>
              <w:t>Tabulador de Sueldos 2021 del Personal d</w:t>
            </w:r>
            <w:r w:rsidRPr="007249D0">
              <w:rPr>
                <w:rFonts w:ascii="Arial" w:hAnsi="Arial" w:cs="Arial"/>
                <w:sz w:val="20"/>
                <w:lang w:val="es-ES"/>
              </w:rPr>
              <w:t>e Educación</w:t>
            </w:r>
            <w:r>
              <w:rPr>
                <w:rFonts w:ascii="Arial" w:hAnsi="Arial" w:cs="Arial"/>
                <w:sz w:val="20"/>
                <w:lang w:val="es-ES"/>
              </w:rPr>
              <w:t xml:space="preserve"> </w:t>
            </w:r>
            <w:r w:rsidR="00F621ED">
              <w:rPr>
                <w:rFonts w:ascii="Arial" w:hAnsi="Arial" w:cs="Arial"/>
                <w:sz w:val="20"/>
                <w:lang w:val="es-ES"/>
              </w:rPr>
              <w:t>Pública</w:t>
            </w:r>
            <w:r>
              <w:rPr>
                <w:rFonts w:ascii="Arial" w:hAnsi="Arial" w:cs="Arial"/>
                <w:sz w:val="20"/>
                <w:lang w:val="es-ES"/>
              </w:rPr>
              <w:t xml:space="preserve"> d</w:t>
            </w:r>
            <w:r w:rsidRPr="007249D0">
              <w:rPr>
                <w:rFonts w:ascii="Arial" w:hAnsi="Arial" w:cs="Arial"/>
                <w:sz w:val="20"/>
                <w:lang w:val="es-ES"/>
              </w:rPr>
              <w:t>e</w:t>
            </w:r>
            <w:r>
              <w:rPr>
                <w:rFonts w:ascii="Arial" w:hAnsi="Arial" w:cs="Arial"/>
                <w:sz w:val="20"/>
                <w:lang w:val="es-ES"/>
              </w:rPr>
              <w:t>l Estado d</w:t>
            </w:r>
            <w:r w:rsidRPr="007249D0">
              <w:rPr>
                <w:rFonts w:ascii="Arial" w:hAnsi="Arial" w:cs="Arial"/>
                <w:sz w:val="20"/>
                <w:lang w:val="es-ES"/>
              </w:rPr>
              <w:t>e Colima</w:t>
            </w:r>
            <w:r>
              <w:rPr>
                <w:rFonts w:ascii="Arial" w:hAnsi="Arial" w:cs="Arial"/>
                <w:sz w:val="20"/>
                <w:lang w:val="es-ES"/>
              </w:rPr>
              <w:t xml:space="preserve"> – </w:t>
            </w:r>
            <w:r w:rsidRPr="007249D0">
              <w:rPr>
                <w:rFonts w:ascii="Arial" w:hAnsi="Arial" w:cs="Arial"/>
                <w:sz w:val="20"/>
                <w:lang w:val="es-ES"/>
              </w:rPr>
              <w:t>Puestos del personal de apoyo y asistencia a la educación</w:t>
            </w:r>
          </w:p>
        </w:tc>
      </w:tr>
      <w:tr w:rsidR="007249D0" w:rsidRPr="007249D0" w14:paraId="08A0BCF4" w14:textId="77777777" w:rsidTr="007249D0">
        <w:tc>
          <w:tcPr>
            <w:tcW w:w="1276" w:type="dxa"/>
          </w:tcPr>
          <w:p w14:paraId="755EA75B" w14:textId="4E6DCD9B" w:rsidR="007249D0" w:rsidRPr="007249D0" w:rsidRDefault="007249D0" w:rsidP="007249D0">
            <w:pPr>
              <w:spacing w:after="0" w:line="240" w:lineRule="auto"/>
              <w:jc w:val="both"/>
              <w:rPr>
                <w:rFonts w:ascii="Arial" w:hAnsi="Arial" w:cs="Arial"/>
                <w:b/>
                <w:sz w:val="20"/>
                <w:lang w:val="es-ES"/>
              </w:rPr>
            </w:pPr>
            <w:r w:rsidRPr="007249D0">
              <w:rPr>
                <w:rFonts w:ascii="Arial" w:hAnsi="Arial" w:cs="Arial"/>
                <w:b/>
                <w:sz w:val="20"/>
                <w:lang w:val="es-ES"/>
              </w:rPr>
              <w:t>Anexo 8.7</w:t>
            </w:r>
          </w:p>
        </w:tc>
        <w:tc>
          <w:tcPr>
            <w:tcW w:w="7415" w:type="dxa"/>
          </w:tcPr>
          <w:p w14:paraId="4B4747F7" w14:textId="3DFDA4E4" w:rsidR="007249D0" w:rsidRPr="007249D0" w:rsidRDefault="007249D0" w:rsidP="007249D0">
            <w:pPr>
              <w:spacing w:after="0" w:line="240" w:lineRule="auto"/>
              <w:jc w:val="both"/>
              <w:rPr>
                <w:rFonts w:ascii="Arial" w:hAnsi="Arial" w:cs="Arial"/>
                <w:sz w:val="20"/>
                <w:lang w:val="es-ES"/>
              </w:rPr>
            </w:pPr>
            <w:r>
              <w:rPr>
                <w:rFonts w:ascii="Arial" w:hAnsi="Arial" w:cs="Arial"/>
                <w:sz w:val="20"/>
                <w:lang w:val="es-ES"/>
              </w:rPr>
              <w:t>Tabulador de Sueldos 2021 del Personal d</w:t>
            </w:r>
            <w:r w:rsidRPr="007249D0">
              <w:rPr>
                <w:rFonts w:ascii="Arial" w:hAnsi="Arial" w:cs="Arial"/>
                <w:sz w:val="20"/>
                <w:lang w:val="es-ES"/>
              </w:rPr>
              <w:t>e Educación</w:t>
            </w:r>
            <w:r>
              <w:rPr>
                <w:rFonts w:ascii="Arial" w:hAnsi="Arial" w:cs="Arial"/>
                <w:sz w:val="20"/>
                <w:lang w:val="es-ES"/>
              </w:rPr>
              <w:t xml:space="preserve"> Pública d</w:t>
            </w:r>
            <w:r w:rsidRPr="007249D0">
              <w:rPr>
                <w:rFonts w:ascii="Arial" w:hAnsi="Arial" w:cs="Arial"/>
                <w:sz w:val="20"/>
                <w:lang w:val="es-ES"/>
              </w:rPr>
              <w:t>e</w:t>
            </w:r>
            <w:r>
              <w:rPr>
                <w:rFonts w:ascii="Arial" w:hAnsi="Arial" w:cs="Arial"/>
                <w:sz w:val="20"/>
                <w:lang w:val="es-ES"/>
              </w:rPr>
              <w:t>l Estado d</w:t>
            </w:r>
            <w:r w:rsidRPr="007249D0">
              <w:rPr>
                <w:rFonts w:ascii="Arial" w:hAnsi="Arial" w:cs="Arial"/>
                <w:sz w:val="20"/>
                <w:lang w:val="es-ES"/>
              </w:rPr>
              <w:t>e Colima</w:t>
            </w:r>
            <w:r>
              <w:rPr>
                <w:rFonts w:ascii="Arial" w:hAnsi="Arial" w:cs="Arial"/>
                <w:sz w:val="20"/>
                <w:lang w:val="es-ES"/>
              </w:rPr>
              <w:t xml:space="preserve"> – </w:t>
            </w:r>
            <w:r w:rsidRPr="007249D0">
              <w:rPr>
                <w:rFonts w:ascii="Arial" w:hAnsi="Arial" w:cs="Arial"/>
                <w:sz w:val="20"/>
                <w:lang w:val="es-ES"/>
              </w:rPr>
              <w:t>Puestos</w:t>
            </w:r>
            <w:r>
              <w:rPr>
                <w:rFonts w:ascii="Arial" w:hAnsi="Arial" w:cs="Arial"/>
                <w:sz w:val="20"/>
                <w:lang w:val="es-ES"/>
              </w:rPr>
              <w:t xml:space="preserve"> </w:t>
            </w:r>
            <w:r w:rsidRPr="007249D0">
              <w:rPr>
                <w:rFonts w:ascii="Arial" w:hAnsi="Arial" w:cs="Arial"/>
                <w:sz w:val="20"/>
                <w:lang w:val="es-ES"/>
              </w:rPr>
              <w:t>de profesores y educadoras</w:t>
            </w:r>
          </w:p>
        </w:tc>
      </w:tr>
      <w:tr w:rsidR="007249D0" w:rsidRPr="007249D0" w14:paraId="094A4F82" w14:textId="77777777" w:rsidTr="007249D0">
        <w:tc>
          <w:tcPr>
            <w:tcW w:w="1276" w:type="dxa"/>
          </w:tcPr>
          <w:p w14:paraId="41D2C0D0" w14:textId="3DA8AA7E" w:rsidR="007249D0" w:rsidRPr="007249D0" w:rsidRDefault="007249D0" w:rsidP="007249D0">
            <w:pPr>
              <w:spacing w:after="0" w:line="240" w:lineRule="auto"/>
              <w:jc w:val="both"/>
              <w:rPr>
                <w:rFonts w:ascii="Arial" w:hAnsi="Arial" w:cs="Arial"/>
                <w:b/>
                <w:sz w:val="20"/>
                <w:lang w:val="es-ES"/>
              </w:rPr>
            </w:pPr>
            <w:r w:rsidRPr="007249D0">
              <w:rPr>
                <w:rFonts w:ascii="Arial" w:hAnsi="Arial" w:cs="Arial"/>
                <w:b/>
                <w:sz w:val="20"/>
                <w:lang w:val="es-ES"/>
              </w:rPr>
              <w:t>Anexo 8.8</w:t>
            </w:r>
          </w:p>
        </w:tc>
        <w:tc>
          <w:tcPr>
            <w:tcW w:w="7415" w:type="dxa"/>
          </w:tcPr>
          <w:p w14:paraId="4D3BC6E6" w14:textId="11ADA73F" w:rsidR="007249D0" w:rsidRPr="007249D0" w:rsidRDefault="007249D0" w:rsidP="007249D0">
            <w:pPr>
              <w:spacing w:after="0" w:line="240" w:lineRule="auto"/>
              <w:jc w:val="both"/>
              <w:rPr>
                <w:rFonts w:ascii="Arial" w:hAnsi="Arial" w:cs="Arial"/>
                <w:sz w:val="20"/>
                <w:lang w:val="es-ES"/>
              </w:rPr>
            </w:pPr>
            <w:r>
              <w:rPr>
                <w:rFonts w:ascii="Arial" w:hAnsi="Arial" w:cs="Arial"/>
                <w:sz w:val="20"/>
                <w:lang w:val="es-ES"/>
              </w:rPr>
              <w:t>Tabulador de Sueldos 2021 del Personal d</w:t>
            </w:r>
            <w:r w:rsidRPr="007249D0">
              <w:rPr>
                <w:rFonts w:ascii="Arial" w:hAnsi="Arial" w:cs="Arial"/>
                <w:sz w:val="20"/>
                <w:lang w:val="es-ES"/>
              </w:rPr>
              <w:t>e Educación</w:t>
            </w:r>
            <w:r>
              <w:rPr>
                <w:rFonts w:ascii="Arial" w:hAnsi="Arial" w:cs="Arial"/>
                <w:sz w:val="20"/>
                <w:lang w:val="es-ES"/>
              </w:rPr>
              <w:t xml:space="preserve"> Pública d</w:t>
            </w:r>
            <w:r w:rsidRPr="007249D0">
              <w:rPr>
                <w:rFonts w:ascii="Arial" w:hAnsi="Arial" w:cs="Arial"/>
                <w:sz w:val="20"/>
                <w:lang w:val="es-ES"/>
              </w:rPr>
              <w:t>e</w:t>
            </w:r>
            <w:r>
              <w:rPr>
                <w:rFonts w:ascii="Arial" w:hAnsi="Arial" w:cs="Arial"/>
                <w:sz w:val="20"/>
                <w:lang w:val="es-ES"/>
              </w:rPr>
              <w:t>l Estado d</w:t>
            </w:r>
            <w:r w:rsidRPr="007249D0">
              <w:rPr>
                <w:rFonts w:ascii="Arial" w:hAnsi="Arial" w:cs="Arial"/>
                <w:sz w:val="20"/>
                <w:lang w:val="es-ES"/>
              </w:rPr>
              <w:t>e Colima</w:t>
            </w:r>
            <w:r>
              <w:rPr>
                <w:rFonts w:ascii="Arial" w:hAnsi="Arial" w:cs="Arial"/>
                <w:sz w:val="20"/>
                <w:lang w:val="es-ES"/>
              </w:rPr>
              <w:t xml:space="preserve"> – </w:t>
            </w:r>
            <w:r w:rsidRPr="007249D0">
              <w:rPr>
                <w:rFonts w:ascii="Arial" w:hAnsi="Arial" w:cs="Arial"/>
                <w:sz w:val="20"/>
                <w:lang w:val="es-ES"/>
              </w:rPr>
              <w:t>Horas Catedráticos</w:t>
            </w:r>
          </w:p>
        </w:tc>
      </w:tr>
      <w:tr w:rsidR="007249D0" w:rsidRPr="007249D0" w14:paraId="6C776BDD" w14:textId="77777777" w:rsidTr="007249D0">
        <w:tc>
          <w:tcPr>
            <w:tcW w:w="1276" w:type="dxa"/>
          </w:tcPr>
          <w:p w14:paraId="324BBEDB" w14:textId="011A2553" w:rsidR="007249D0" w:rsidRPr="007249D0" w:rsidRDefault="007249D0" w:rsidP="007249D0">
            <w:pPr>
              <w:spacing w:after="0" w:line="240" w:lineRule="auto"/>
              <w:jc w:val="both"/>
              <w:rPr>
                <w:rFonts w:ascii="Arial" w:hAnsi="Arial" w:cs="Arial"/>
                <w:b/>
                <w:sz w:val="20"/>
                <w:lang w:val="es-ES"/>
              </w:rPr>
            </w:pPr>
            <w:r>
              <w:rPr>
                <w:rFonts w:ascii="Arial" w:hAnsi="Arial" w:cs="Arial"/>
                <w:b/>
                <w:sz w:val="20"/>
                <w:lang w:val="es-ES"/>
              </w:rPr>
              <w:lastRenderedPageBreak/>
              <w:t>Anexo 8.9</w:t>
            </w:r>
          </w:p>
        </w:tc>
        <w:tc>
          <w:tcPr>
            <w:tcW w:w="7415" w:type="dxa"/>
          </w:tcPr>
          <w:p w14:paraId="1EE5AF01" w14:textId="69C60A15" w:rsidR="007249D0" w:rsidRDefault="007249D0" w:rsidP="007249D0">
            <w:pPr>
              <w:spacing w:after="0" w:line="240" w:lineRule="auto"/>
              <w:jc w:val="both"/>
              <w:rPr>
                <w:rFonts w:ascii="Arial" w:hAnsi="Arial" w:cs="Arial"/>
                <w:sz w:val="20"/>
                <w:lang w:val="es-ES"/>
              </w:rPr>
            </w:pPr>
            <w:r>
              <w:rPr>
                <w:rFonts w:ascii="Arial" w:hAnsi="Arial" w:cs="Arial"/>
                <w:sz w:val="20"/>
                <w:lang w:val="es-ES"/>
              </w:rPr>
              <w:t>Tabulador de Sueldos 2021 del Personal d</w:t>
            </w:r>
            <w:r w:rsidRPr="007249D0">
              <w:rPr>
                <w:rFonts w:ascii="Arial" w:hAnsi="Arial" w:cs="Arial"/>
                <w:sz w:val="20"/>
                <w:lang w:val="es-ES"/>
              </w:rPr>
              <w:t>e Educación</w:t>
            </w:r>
            <w:r>
              <w:rPr>
                <w:rFonts w:ascii="Arial" w:hAnsi="Arial" w:cs="Arial"/>
                <w:sz w:val="20"/>
                <w:lang w:val="es-ES"/>
              </w:rPr>
              <w:t xml:space="preserve"> Pública d</w:t>
            </w:r>
            <w:r w:rsidRPr="007249D0">
              <w:rPr>
                <w:rFonts w:ascii="Arial" w:hAnsi="Arial" w:cs="Arial"/>
                <w:sz w:val="20"/>
                <w:lang w:val="es-ES"/>
              </w:rPr>
              <w:t>e</w:t>
            </w:r>
            <w:r>
              <w:rPr>
                <w:rFonts w:ascii="Arial" w:hAnsi="Arial" w:cs="Arial"/>
                <w:sz w:val="20"/>
                <w:lang w:val="es-ES"/>
              </w:rPr>
              <w:t>l Estado d</w:t>
            </w:r>
            <w:r w:rsidRPr="007249D0">
              <w:rPr>
                <w:rFonts w:ascii="Arial" w:hAnsi="Arial" w:cs="Arial"/>
                <w:sz w:val="20"/>
                <w:lang w:val="es-ES"/>
              </w:rPr>
              <w:t>e Colima</w:t>
            </w:r>
            <w:r>
              <w:rPr>
                <w:rFonts w:ascii="Arial" w:hAnsi="Arial" w:cs="Arial"/>
                <w:sz w:val="20"/>
                <w:lang w:val="es-ES"/>
              </w:rPr>
              <w:t xml:space="preserve"> – </w:t>
            </w:r>
            <w:r w:rsidRPr="007249D0">
              <w:rPr>
                <w:rFonts w:ascii="Arial" w:hAnsi="Arial" w:cs="Arial"/>
                <w:sz w:val="20"/>
                <w:lang w:val="es-ES"/>
              </w:rPr>
              <w:t>Puestos de Directivos de Primaria y Jardín de Niños</w:t>
            </w:r>
          </w:p>
        </w:tc>
      </w:tr>
      <w:tr w:rsidR="007249D0" w:rsidRPr="007249D0" w14:paraId="7ECF66B4" w14:textId="77777777" w:rsidTr="007249D0">
        <w:tc>
          <w:tcPr>
            <w:tcW w:w="1276" w:type="dxa"/>
          </w:tcPr>
          <w:p w14:paraId="54826229" w14:textId="28938BC6" w:rsidR="007249D0" w:rsidRDefault="007249D0" w:rsidP="007249D0">
            <w:pPr>
              <w:spacing w:after="0" w:line="240" w:lineRule="auto"/>
              <w:jc w:val="both"/>
              <w:rPr>
                <w:rFonts w:ascii="Arial" w:hAnsi="Arial" w:cs="Arial"/>
                <w:b/>
                <w:sz w:val="20"/>
                <w:lang w:val="es-ES"/>
              </w:rPr>
            </w:pPr>
            <w:r>
              <w:rPr>
                <w:rFonts w:ascii="Arial" w:hAnsi="Arial" w:cs="Arial"/>
                <w:b/>
                <w:sz w:val="20"/>
                <w:lang w:val="es-ES"/>
              </w:rPr>
              <w:t>Anexo 8.10</w:t>
            </w:r>
          </w:p>
        </w:tc>
        <w:tc>
          <w:tcPr>
            <w:tcW w:w="7415" w:type="dxa"/>
          </w:tcPr>
          <w:p w14:paraId="28FCA194" w14:textId="79003934" w:rsidR="007249D0" w:rsidRDefault="007249D0" w:rsidP="007249D0">
            <w:pPr>
              <w:spacing w:after="0" w:line="240" w:lineRule="auto"/>
              <w:jc w:val="both"/>
              <w:rPr>
                <w:rFonts w:ascii="Arial" w:hAnsi="Arial" w:cs="Arial"/>
                <w:sz w:val="20"/>
                <w:lang w:val="es-ES"/>
              </w:rPr>
            </w:pPr>
            <w:r>
              <w:rPr>
                <w:rFonts w:ascii="Arial" w:hAnsi="Arial" w:cs="Arial"/>
                <w:sz w:val="20"/>
                <w:lang w:val="es-ES"/>
              </w:rPr>
              <w:t>Tabulador de Sueldos 2021 del Personal d</w:t>
            </w:r>
            <w:r w:rsidRPr="007249D0">
              <w:rPr>
                <w:rFonts w:ascii="Arial" w:hAnsi="Arial" w:cs="Arial"/>
                <w:sz w:val="20"/>
                <w:lang w:val="es-ES"/>
              </w:rPr>
              <w:t>e Educación</w:t>
            </w:r>
            <w:r>
              <w:rPr>
                <w:rFonts w:ascii="Arial" w:hAnsi="Arial" w:cs="Arial"/>
                <w:sz w:val="20"/>
                <w:lang w:val="es-ES"/>
              </w:rPr>
              <w:t xml:space="preserve"> Pública d</w:t>
            </w:r>
            <w:r w:rsidRPr="007249D0">
              <w:rPr>
                <w:rFonts w:ascii="Arial" w:hAnsi="Arial" w:cs="Arial"/>
                <w:sz w:val="20"/>
                <w:lang w:val="es-ES"/>
              </w:rPr>
              <w:t>e</w:t>
            </w:r>
            <w:r>
              <w:rPr>
                <w:rFonts w:ascii="Arial" w:hAnsi="Arial" w:cs="Arial"/>
                <w:sz w:val="20"/>
                <w:lang w:val="es-ES"/>
              </w:rPr>
              <w:t>l Estado d</w:t>
            </w:r>
            <w:r w:rsidRPr="007249D0">
              <w:rPr>
                <w:rFonts w:ascii="Arial" w:hAnsi="Arial" w:cs="Arial"/>
                <w:sz w:val="20"/>
                <w:lang w:val="es-ES"/>
              </w:rPr>
              <w:t>e Colima</w:t>
            </w:r>
            <w:r>
              <w:rPr>
                <w:rFonts w:ascii="Arial" w:hAnsi="Arial" w:cs="Arial"/>
                <w:sz w:val="20"/>
                <w:lang w:val="es-ES"/>
              </w:rPr>
              <w:t xml:space="preserve"> – </w:t>
            </w:r>
            <w:r w:rsidRPr="007249D0">
              <w:rPr>
                <w:rFonts w:ascii="Arial" w:hAnsi="Arial" w:cs="Arial"/>
                <w:sz w:val="20"/>
                <w:lang w:val="es-ES"/>
              </w:rPr>
              <w:t>Puestos de Directivos de Secundaria</w:t>
            </w:r>
          </w:p>
        </w:tc>
      </w:tr>
      <w:tr w:rsidR="007249D0" w:rsidRPr="007249D0" w14:paraId="139EF33F" w14:textId="77777777" w:rsidTr="007249D0">
        <w:tc>
          <w:tcPr>
            <w:tcW w:w="1276" w:type="dxa"/>
          </w:tcPr>
          <w:p w14:paraId="5B4DCD4A" w14:textId="65D1E5B4" w:rsidR="007249D0" w:rsidRDefault="007249D0" w:rsidP="007249D0">
            <w:pPr>
              <w:spacing w:after="0" w:line="240" w:lineRule="auto"/>
              <w:jc w:val="both"/>
              <w:rPr>
                <w:rFonts w:ascii="Arial" w:hAnsi="Arial" w:cs="Arial"/>
                <w:b/>
                <w:sz w:val="20"/>
                <w:lang w:val="es-ES"/>
              </w:rPr>
            </w:pPr>
            <w:r>
              <w:rPr>
                <w:rFonts w:ascii="Arial" w:hAnsi="Arial" w:cs="Arial"/>
                <w:b/>
                <w:sz w:val="20"/>
                <w:lang w:val="es-ES"/>
              </w:rPr>
              <w:t>Anexo 8.11</w:t>
            </w:r>
          </w:p>
        </w:tc>
        <w:tc>
          <w:tcPr>
            <w:tcW w:w="7415" w:type="dxa"/>
          </w:tcPr>
          <w:p w14:paraId="52C967C6" w14:textId="03C68A54" w:rsidR="007249D0" w:rsidRDefault="003518DA" w:rsidP="007249D0">
            <w:pPr>
              <w:spacing w:after="0" w:line="240" w:lineRule="auto"/>
              <w:jc w:val="both"/>
              <w:rPr>
                <w:rFonts w:ascii="Arial" w:hAnsi="Arial" w:cs="Arial"/>
                <w:sz w:val="20"/>
                <w:lang w:val="es-ES"/>
              </w:rPr>
            </w:pPr>
            <w:r>
              <w:rPr>
                <w:rFonts w:ascii="Arial" w:hAnsi="Arial" w:cs="Arial"/>
                <w:sz w:val="20"/>
                <w:lang w:val="es-ES"/>
              </w:rPr>
              <w:t>Tabulador de Sueldos 2021 del Personal d</w:t>
            </w:r>
            <w:r w:rsidRPr="007249D0">
              <w:rPr>
                <w:rFonts w:ascii="Arial" w:hAnsi="Arial" w:cs="Arial"/>
                <w:sz w:val="20"/>
                <w:lang w:val="es-ES"/>
              </w:rPr>
              <w:t>e Educación</w:t>
            </w:r>
            <w:r>
              <w:rPr>
                <w:rFonts w:ascii="Arial" w:hAnsi="Arial" w:cs="Arial"/>
                <w:sz w:val="20"/>
                <w:lang w:val="es-ES"/>
              </w:rPr>
              <w:t xml:space="preserve"> Pública d</w:t>
            </w:r>
            <w:r w:rsidRPr="007249D0">
              <w:rPr>
                <w:rFonts w:ascii="Arial" w:hAnsi="Arial" w:cs="Arial"/>
                <w:sz w:val="20"/>
                <w:lang w:val="es-ES"/>
              </w:rPr>
              <w:t>e</w:t>
            </w:r>
            <w:r>
              <w:rPr>
                <w:rFonts w:ascii="Arial" w:hAnsi="Arial" w:cs="Arial"/>
                <w:sz w:val="20"/>
                <w:lang w:val="es-ES"/>
              </w:rPr>
              <w:t>l Estado d</w:t>
            </w:r>
            <w:r w:rsidRPr="007249D0">
              <w:rPr>
                <w:rFonts w:ascii="Arial" w:hAnsi="Arial" w:cs="Arial"/>
                <w:sz w:val="20"/>
                <w:lang w:val="es-ES"/>
              </w:rPr>
              <w:t>e Colima</w:t>
            </w:r>
            <w:r>
              <w:rPr>
                <w:rFonts w:ascii="Arial" w:hAnsi="Arial" w:cs="Arial"/>
                <w:sz w:val="20"/>
                <w:lang w:val="es-ES"/>
              </w:rPr>
              <w:t xml:space="preserve"> – </w:t>
            </w:r>
            <w:r w:rsidRPr="003518DA">
              <w:rPr>
                <w:rFonts w:ascii="Arial" w:hAnsi="Arial" w:cs="Arial"/>
                <w:sz w:val="20"/>
                <w:lang w:val="es-ES"/>
              </w:rPr>
              <w:t>Puestos de personal de Telesecundarias</w:t>
            </w:r>
          </w:p>
        </w:tc>
      </w:tr>
      <w:tr w:rsidR="003518DA" w:rsidRPr="007249D0" w14:paraId="7A34BC68" w14:textId="77777777" w:rsidTr="007249D0">
        <w:tc>
          <w:tcPr>
            <w:tcW w:w="1276" w:type="dxa"/>
          </w:tcPr>
          <w:p w14:paraId="126B6466" w14:textId="094CD3B7" w:rsidR="003518DA" w:rsidRDefault="003518DA" w:rsidP="007249D0">
            <w:pPr>
              <w:spacing w:after="0" w:line="240" w:lineRule="auto"/>
              <w:jc w:val="both"/>
              <w:rPr>
                <w:rFonts w:ascii="Arial" w:hAnsi="Arial" w:cs="Arial"/>
                <w:b/>
                <w:sz w:val="20"/>
                <w:lang w:val="es-ES"/>
              </w:rPr>
            </w:pPr>
            <w:r>
              <w:rPr>
                <w:rFonts w:ascii="Arial" w:hAnsi="Arial" w:cs="Arial"/>
                <w:b/>
                <w:sz w:val="20"/>
                <w:lang w:val="es-ES"/>
              </w:rPr>
              <w:t>Anexo 8.12</w:t>
            </w:r>
          </w:p>
        </w:tc>
        <w:tc>
          <w:tcPr>
            <w:tcW w:w="7415" w:type="dxa"/>
          </w:tcPr>
          <w:p w14:paraId="3CF766EF" w14:textId="50B49514" w:rsidR="003518DA" w:rsidRDefault="003518DA" w:rsidP="007249D0">
            <w:pPr>
              <w:spacing w:after="0" w:line="240" w:lineRule="auto"/>
              <w:jc w:val="both"/>
              <w:rPr>
                <w:rFonts w:ascii="Arial" w:hAnsi="Arial" w:cs="Arial"/>
                <w:sz w:val="20"/>
                <w:lang w:val="es-ES"/>
              </w:rPr>
            </w:pPr>
            <w:r w:rsidRPr="003518DA">
              <w:rPr>
                <w:rFonts w:ascii="Arial" w:hAnsi="Arial" w:cs="Arial"/>
                <w:sz w:val="20"/>
                <w:lang w:val="es-ES"/>
              </w:rPr>
              <w:t>Analítico de Plazas y Horas del Poder Ejecutivo Estatal 2021</w:t>
            </w:r>
          </w:p>
        </w:tc>
      </w:tr>
      <w:tr w:rsidR="00CA2BBE" w:rsidRPr="007249D0" w14:paraId="55C27A3D" w14:textId="77777777" w:rsidTr="007249D0">
        <w:tc>
          <w:tcPr>
            <w:tcW w:w="1276" w:type="dxa"/>
          </w:tcPr>
          <w:p w14:paraId="45291C83" w14:textId="567E2649" w:rsidR="00CA2BBE" w:rsidRDefault="00CA2BBE" w:rsidP="007249D0">
            <w:pPr>
              <w:spacing w:after="0" w:line="240" w:lineRule="auto"/>
              <w:jc w:val="both"/>
              <w:rPr>
                <w:rFonts w:ascii="Arial" w:hAnsi="Arial" w:cs="Arial"/>
                <w:b/>
                <w:sz w:val="20"/>
                <w:lang w:val="es-ES"/>
              </w:rPr>
            </w:pPr>
            <w:r>
              <w:rPr>
                <w:rFonts w:ascii="Arial" w:hAnsi="Arial" w:cs="Arial"/>
                <w:b/>
                <w:sz w:val="20"/>
                <w:lang w:val="es-ES"/>
              </w:rPr>
              <w:t>Anexo 8.13</w:t>
            </w:r>
          </w:p>
        </w:tc>
        <w:tc>
          <w:tcPr>
            <w:tcW w:w="7415" w:type="dxa"/>
          </w:tcPr>
          <w:p w14:paraId="5537B909" w14:textId="31EC85A5" w:rsidR="00CA2BBE" w:rsidRPr="003518DA" w:rsidRDefault="00AD52AC" w:rsidP="007249D0">
            <w:pPr>
              <w:spacing w:after="0" w:line="240" w:lineRule="auto"/>
              <w:jc w:val="both"/>
              <w:rPr>
                <w:rFonts w:ascii="Arial" w:hAnsi="Arial" w:cs="Arial"/>
                <w:sz w:val="20"/>
                <w:lang w:val="es-ES"/>
              </w:rPr>
            </w:pPr>
            <w:r>
              <w:rPr>
                <w:rFonts w:ascii="Arial" w:hAnsi="Arial" w:cs="Arial"/>
                <w:sz w:val="20"/>
                <w:lang w:val="es-ES"/>
              </w:rPr>
              <w:t>Tabulador de Sueldos Base d</w:t>
            </w:r>
            <w:r w:rsidRPr="00AD52AC">
              <w:rPr>
                <w:rFonts w:ascii="Arial" w:hAnsi="Arial" w:cs="Arial"/>
                <w:sz w:val="20"/>
                <w:lang w:val="es-ES"/>
              </w:rPr>
              <w:t>el Magisterio Federalizado 2021</w:t>
            </w:r>
          </w:p>
        </w:tc>
      </w:tr>
    </w:tbl>
    <w:p w14:paraId="1FEA9ECF" w14:textId="77777777" w:rsidR="00A735DA" w:rsidRDefault="00A735DA" w:rsidP="001D2F77">
      <w:pPr>
        <w:tabs>
          <w:tab w:val="left" w:pos="1276"/>
        </w:tabs>
        <w:spacing w:after="0" w:line="240" w:lineRule="auto"/>
        <w:ind w:left="1276" w:hanging="1276"/>
        <w:jc w:val="both"/>
        <w:rPr>
          <w:rFonts w:ascii="Arial" w:hAnsi="Arial" w:cs="Arial"/>
          <w:strike/>
          <w:lang w:val="es-ES"/>
        </w:rPr>
      </w:pPr>
    </w:p>
    <w:p w14:paraId="06DB28A5" w14:textId="701DE4A2"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42</w:t>
      </w:r>
      <w:r w:rsidRPr="003203AD">
        <w:rPr>
          <w:rFonts w:ascii="Arial" w:hAnsi="Arial" w:cs="Arial"/>
          <w:lang w:val="es-ES"/>
        </w:rPr>
        <w:t>. Para el establecimiento y determinación de criterios que regulen los incrementos salariales, la Secretaría de Administración se sujetará a lo previsto en las normas y lineamientos en materia de administración, remuneraciones y desarrollo del personal, y cualquier otra incidencia que modifique la relación jurídico-laboral entre el Estado y sus servidores públicos, incluyendo el control y elaboración de la nómina del personal del Gobierno del Estado, lo anterior con fundamento en el artículo 24 de la Ley Orgánica de la Administración Pública del Estado de Colima; y los artículos 36, 56, 57 y 112 de la Ley de los Trabajadores al Servicio del Gobierno, Ayuntamientos y Organismos Descentralizados del Estado de Colima.</w:t>
      </w:r>
    </w:p>
    <w:p w14:paraId="20B2F352" w14:textId="77777777" w:rsidR="00A735DA" w:rsidRPr="003203AD" w:rsidRDefault="00A735DA" w:rsidP="001D2F77">
      <w:pPr>
        <w:spacing w:after="0" w:line="240" w:lineRule="auto"/>
        <w:jc w:val="both"/>
        <w:rPr>
          <w:rFonts w:ascii="Arial" w:hAnsi="Arial" w:cs="Arial"/>
          <w:lang w:val="es-ES"/>
        </w:rPr>
      </w:pPr>
    </w:p>
    <w:p w14:paraId="0C2D5F2B"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Los Entes Públicos y los Sindicatos establecerán conjuntamente los criterios y los períodos para revisar las prestaciones que disfruten los trabajadores. Las condiciones generales de trabajo de cada Ente Público deberán ser consultadas a la Secretaría de Administración.</w:t>
      </w:r>
    </w:p>
    <w:p w14:paraId="43A8A7F2" w14:textId="77777777" w:rsidR="00A735DA" w:rsidRPr="003203AD" w:rsidRDefault="00A735DA" w:rsidP="001D2F77">
      <w:pPr>
        <w:spacing w:after="0" w:line="240" w:lineRule="auto"/>
        <w:jc w:val="both"/>
        <w:rPr>
          <w:rFonts w:ascii="Arial" w:hAnsi="Arial" w:cs="Arial"/>
          <w:lang w:val="es-ES"/>
        </w:rPr>
      </w:pPr>
    </w:p>
    <w:p w14:paraId="383FD903"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Para la partida </w:t>
      </w:r>
      <w:r w:rsidRPr="003203AD">
        <w:rPr>
          <w:rFonts w:ascii="Arial" w:hAnsi="Arial" w:cs="Arial"/>
          <w:b/>
          <w:lang w:val="es-ES"/>
        </w:rPr>
        <w:t>Previsiones Salariales y Económicas</w:t>
      </w:r>
      <w:r w:rsidRPr="003203AD">
        <w:rPr>
          <w:rFonts w:ascii="Arial" w:hAnsi="Arial" w:cs="Arial"/>
          <w:lang w:val="es-ES"/>
        </w:rPr>
        <w:t>, que es destinada a cubrir incrementos en percepciones de los servidores públicos, de conformidad por lo dispuesto en el artículo 10 fracción II de la Ley de Disciplina Financiera; se desagregan de la siguiente manera.</w:t>
      </w:r>
    </w:p>
    <w:p w14:paraId="047529BA" w14:textId="77777777" w:rsidR="00A735DA" w:rsidRPr="003203AD" w:rsidRDefault="00A735DA" w:rsidP="001D2F77">
      <w:pPr>
        <w:pStyle w:val="Sinespaciado"/>
        <w:rPr>
          <w:rFonts w:ascii="Arial" w:eastAsia="Calibri" w:hAnsi="Arial" w:cs="Arial"/>
          <w:lang w:val="es-ES" w:eastAsia="en-US"/>
        </w:rPr>
      </w:pPr>
    </w:p>
    <w:p w14:paraId="1DCE6BAF" w14:textId="35DB4043"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160" w:name="_Toc522869270"/>
      <w:bookmarkStart w:id="161" w:name="_Toc526757485"/>
      <w:bookmarkStart w:id="162" w:name="_Toc22021932"/>
      <w:bookmarkStart w:id="163" w:name="_Toc22983189"/>
      <w:r w:rsidRPr="003203AD">
        <w:rPr>
          <w:rFonts w:ascii="Arial" w:eastAsia="Times New Roman" w:hAnsi="Arial" w:cs="Arial"/>
          <w:b/>
          <w:lang w:val="es-ES"/>
        </w:rPr>
        <w:t xml:space="preserve">Tabla </w:t>
      </w:r>
      <w:r w:rsidR="00CA0B33">
        <w:rPr>
          <w:rFonts w:ascii="Arial" w:eastAsia="Times New Roman" w:hAnsi="Arial" w:cs="Arial"/>
          <w:b/>
          <w:lang w:val="es-ES"/>
        </w:rPr>
        <w:t>40</w:t>
      </w:r>
      <w:r w:rsidRPr="003203AD">
        <w:rPr>
          <w:rFonts w:ascii="Arial" w:eastAsia="Times New Roman" w:hAnsi="Arial" w:cs="Arial"/>
          <w:b/>
          <w:lang w:val="es-ES"/>
        </w:rPr>
        <w:t>. Previsiones Salariales y Económicas</w:t>
      </w:r>
      <w:bookmarkEnd w:id="160"/>
      <w:bookmarkEnd w:id="161"/>
      <w:bookmarkEnd w:id="162"/>
      <w:bookmarkEnd w:id="163"/>
    </w:p>
    <w:tbl>
      <w:tblPr>
        <w:tblW w:w="7376" w:type="dxa"/>
        <w:jc w:val="center"/>
        <w:tblCellMar>
          <w:left w:w="70" w:type="dxa"/>
          <w:right w:w="70" w:type="dxa"/>
        </w:tblCellMar>
        <w:tblLook w:val="04A0" w:firstRow="1" w:lastRow="0" w:firstColumn="1" w:lastColumn="0" w:noHBand="0" w:noVBand="1"/>
      </w:tblPr>
      <w:tblGrid>
        <w:gridCol w:w="992"/>
        <w:gridCol w:w="4683"/>
        <w:gridCol w:w="1701"/>
      </w:tblGrid>
      <w:tr w:rsidR="00A735DA" w:rsidRPr="001B0489" w14:paraId="6A06549C" w14:textId="77777777" w:rsidTr="003C258E">
        <w:trPr>
          <w:trHeight w:val="51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EB60" w14:textId="77777777" w:rsidR="00A735DA" w:rsidRPr="001B0489" w:rsidRDefault="00A735DA" w:rsidP="001D2F77">
            <w:pPr>
              <w:spacing w:after="0" w:line="240" w:lineRule="auto"/>
              <w:jc w:val="center"/>
              <w:rPr>
                <w:rFonts w:ascii="Arial" w:eastAsia="Times New Roman" w:hAnsi="Arial" w:cs="Arial"/>
                <w:b/>
                <w:bCs/>
                <w:sz w:val="20"/>
              </w:rPr>
            </w:pPr>
            <w:r w:rsidRPr="001B0489">
              <w:rPr>
                <w:rFonts w:ascii="Arial" w:eastAsia="Times New Roman" w:hAnsi="Arial" w:cs="Arial"/>
                <w:b/>
                <w:bCs/>
                <w:sz w:val="20"/>
              </w:rPr>
              <w:t>Partida</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14:paraId="65236A56" w14:textId="77777777" w:rsidR="00A735DA" w:rsidRPr="001B0489" w:rsidRDefault="00A735DA" w:rsidP="001D2F77">
            <w:pPr>
              <w:spacing w:after="0" w:line="240" w:lineRule="auto"/>
              <w:jc w:val="center"/>
              <w:rPr>
                <w:rFonts w:ascii="Arial" w:eastAsia="Times New Roman" w:hAnsi="Arial" w:cs="Arial"/>
                <w:b/>
                <w:bCs/>
                <w:sz w:val="20"/>
              </w:rPr>
            </w:pPr>
            <w:r w:rsidRPr="001B0489">
              <w:rPr>
                <w:rFonts w:ascii="Arial" w:eastAsia="Times New Roman" w:hAnsi="Arial" w:cs="Arial"/>
                <w:b/>
                <w:bCs/>
                <w:sz w:val="20"/>
              </w:rPr>
              <w:t>Concepto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AB34261" w14:textId="77777777" w:rsidR="00A735DA" w:rsidRPr="001B0489" w:rsidRDefault="00A735DA" w:rsidP="001D2F77">
            <w:pPr>
              <w:spacing w:after="0" w:line="240" w:lineRule="auto"/>
              <w:jc w:val="center"/>
              <w:rPr>
                <w:rFonts w:ascii="Arial" w:eastAsia="Times New Roman" w:hAnsi="Arial" w:cs="Arial"/>
                <w:b/>
                <w:bCs/>
                <w:sz w:val="20"/>
              </w:rPr>
            </w:pPr>
            <w:r w:rsidRPr="001B0489">
              <w:rPr>
                <w:rFonts w:ascii="Arial" w:eastAsia="Times New Roman" w:hAnsi="Arial" w:cs="Arial"/>
                <w:b/>
                <w:bCs/>
                <w:sz w:val="20"/>
              </w:rPr>
              <w:t>Asignación Presupuestal</w:t>
            </w:r>
          </w:p>
        </w:tc>
      </w:tr>
      <w:tr w:rsidR="00A735DA" w:rsidRPr="001B0489" w14:paraId="5E7A4767" w14:textId="77777777" w:rsidTr="003C258E">
        <w:trPr>
          <w:trHeight w:val="262"/>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E8C88E" w14:textId="77777777" w:rsidR="00A735DA" w:rsidRPr="001B0489" w:rsidRDefault="00A735DA" w:rsidP="001D2F77">
            <w:pPr>
              <w:spacing w:after="0" w:line="240" w:lineRule="auto"/>
              <w:jc w:val="center"/>
              <w:rPr>
                <w:rFonts w:ascii="Arial" w:eastAsia="Times New Roman" w:hAnsi="Arial" w:cs="Arial"/>
                <w:bCs/>
                <w:sz w:val="20"/>
              </w:rPr>
            </w:pPr>
            <w:r w:rsidRPr="001B0489">
              <w:rPr>
                <w:rFonts w:ascii="Arial" w:eastAsia="Times New Roman" w:hAnsi="Arial" w:cs="Arial"/>
                <w:sz w:val="20"/>
              </w:rPr>
              <w:t>16101</w:t>
            </w:r>
          </w:p>
        </w:tc>
        <w:tc>
          <w:tcPr>
            <w:tcW w:w="4683" w:type="dxa"/>
            <w:tcBorders>
              <w:top w:val="single" w:sz="4" w:space="0" w:color="auto"/>
              <w:left w:val="nil"/>
              <w:bottom w:val="single" w:sz="4" w:space="0" w:color="auto"/>
              <w:right w:val="single" w:sz="4" w:space="0" w:color="auto"/>
            </w:tcBorders>
            <w:shd w:val="clear" w:color="auto" w:fill="auto"/>
            <w:vAlign w:val="center"/>
          </w:tcPr>
          <w:p w14:paraId="7062A7EE" w14:textId="77777777" w:rsidR="00A735DA" w:rsidRPr="001B0489" w:rsidRDefault="00A735DA" w:rsidP="001D2F77">
            <w:pPr>
              <w:spacing w:after="0" w:line="240" w:lineRule="auto"/>
              <w:rPr>
                <w:rFonts w:ascii="Arial" w:eastAsia="Times New Roman" w:hAnsi="Arial" w:cs="Arial"/>
                <w:bCs/>
                <w:sz w:val="20"/>
              </w:rPr>
            </w:pPr>
            <w:r w:rsidRPr="001B0489">
              <w:rPr>
                <w:rFonts w:ascii="Arial" w:eastAsia="Times New Roman" w:hAnsi="Arial" w:cs="Arial"/>
                <w:bCs/>
                <w:sz w:val="20"/>
              </w:rPr>
              <w:t>Previsiones Salariales y Económicas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D14615" w14:textId="24011E81" w:rsidR="00A735DA" w:rsidRPr="001B0489" w:rsidRDefault="00441E0F" w:rsidP="001D2F77">
            <w:pPr>
              <w:spacing w:after="0" w:line="240" w:lineRule="auto"/>
              <w:jc w:val="right"/>
              <w:rPr>
                <w:rFonts w:ascii="Arial" w:hAnsi="Arial" w:cs="Arial"/>
                <w:bCs/>
                <w:sz w:val="20"/>
              </w:rPr>
            </w:pPr>
            <w:r w:rsidRPr="00441E0F">
              <w:rPr>
                <w:rFonts w:ascii="Arial" w:hAnsi="Arial" w:cs="Arial"/>
                <w:color w:val="000000"/>
                <w:sz w:val="20"/>
                <w:szCs w:val="20"/>
              </w:rPr>
              <w:t>62,358,709</w:t>
            </w:r>
          </w:p>
        </w:tc>
      </w:tr>
    </w:tbl>
    <w:p w14:paraId="1793F7A3" w14:textId="77777777" w:rsidR="00A735DA" w:rsidRDefault="00A735DA" w:rsidP="001D2F77">
      <w:pPr>
        <w:spacing w:after="0" w:line="240" w:lineRule="auto"/>
        <w:jc w:val="both"/>
        <w:rPr>
          <w:rFonts w:ascii="Arial" w:hAnsi="Arial" w:cs="Arial"/>
          <w:b/>
          <w:lang w:val="es-ES"/>
        </w:rPr>
      </w:pPr>
    </w:p>
    <w:p w14:paraId="783B39D9" w14:textId="77777777" w:rsidR="00EF5412" w:rsidRDefault="00EF5412" w:rsidP="001D2F77">
      <w:pPr>
        <w:spacing w:after="0" w:line="240" w:lineRule="auto"/>
        <w:jc w:val="both"/>
        <w:rPr>
          <w:rFonts w:ascii="Arial" w:hAnsi="Arial" w:cs="Arial"/>
          <w:b/>
          <w:lang w:val="es-ES"/>
        </w:rPr>
      </w:pPr>
    </w:p>
    <w:p w14:paraId="228FF7F1" w14:textId="67B1DB0B"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43</w:t>
      </w:r>
      <w:r w:rsidRPr="003203AD">
        <w:rPr>
          <w:rFonts w:ascii="Arial" w:hAnsi="Arial" w:cs="Arial"/>
          <w:lang w:val="es-ES"/>
        </w:rPr>
        <w:t>. Las erogaciones previstas para Pensiones son las siguientes:</w:t>
      </w:r>
    </w:p>
    <w:p w14:paraId="08279638" w14:textId="77777777" w:rsidR="00A735DA" w:rsidRPr="003203AD" w:rsidRDefault="00A735DA" w:rsidP="001D2F77">
      <w:pPr>
        <w:pStyle w:val="Sinespaciado"/>
        <w:rPr>
          <w:rFonts w:ascii="Arial" w:eastAsia="Calibri" w:hAnsi="Arial" w:cs="Arial"/>
          <w:lang w:val="es-ES" w:eastAsia="en-US"/>
        </w:rPr>
      </w:pPr>
    </w:p>
    <w:p w14:paraId="71BAA8A0" w14:textId="1745A07F"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164" w:name="_Toc522869274"/>
      <w:bookmarkStart w:id="165" w:name="_Toc526757486"/>
      <w:bookmarkStart w:id="166" w:name="_Toc22021933"/>
      <w:bookmarkStart w:id="167" w:name="_Toc22983190"/>
      <w:r w:rsidRPr="003203AD">
        <w:rPr>
          <w:rFonts w:ascii="Arial" w:eastAsia="Times New Roman" w:hAnsi="Arial" w:cs="Arial"/>
          <w:b/>
          <w:lang w:val="es-ES"/>
        </w:rPr>
        <w:t xml:space="preserve">Tabla </w:t>
      </w:r>
      <w:r w:rsidR="00CA0B33">
        <w:rPr>
          <w:rFonts w:ascii="Arial" w:eastAsia="Times New Roman" w:hAnsi="Arial" w:cs="Arial"/>
          <w:b/>
          <w:lang w:val="es-ES"/>
        </w:rPr>
        <w:t>41</w:t>
      </w:r>
      <w:r w:rsidRPr="003203AD">
        <w:rPr>
          <w:rFonts w:ascii="Arial" w:eastAsia="Times New Roman" w:hAnsi="Arial" w:cs="Arial"/>
          <w:b/>
          <w:lang w:val="es-ES"/>
        </w:rPr>
        <w:t>. Erogaciones previstas para Pensiones</w:t>
      </w:r>
      <w:bookmarkEnd w:id="164"/>
      <w:bookmarkEnd w:id="165"/>
      <w:bookmarkEnd w:id="166"/>
      <w:bookmarkEnd w:id="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677"/>
        <w:gridCol w:w="1707"/>
      </w:tblGrid>
      <w:tr w:rsidR="00A735DA" w:rsidRPr="001B0489" w14:paraId="4D29B0A7" w14:textId="77777777" w:rsidTr="003C258E">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EA81" w14:textId="77777777" w:rsidR="00A735DA" w:rsidRPr="001B0489" w:rsidRDefault="00A735DA" w:rsidP="001D2F77">
            <w:pPr>
              <w:spacing w:after="0" w:line="240" w:lineRule="auto"/>
              <w:jc w:val="center"/>
              <w:rPr>
                <w:rFonts w:ascii="Arial" w:hAnsi="Arial" w:cs="Arial"/>
                <w:b/>
                <w:sz w:val="20"/>
                <w:lang w:val="es-ES"/>
              </w:rPr>
            </w:pPr>
            <w:r w:rsidRPr="001B0489">
              <w:rPr>
                <w:rFonts w:ascii="Arial" w:hAnsi="Arial" w:cs="Arial"/>
                <w:b/>
                <w:sz w:val="20"/>
                <w:lang w:val="es-ES"/>
              </w:rPr>
              <w:t>Partida</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0B63" w14:textId="77777777" w:rsidR="00A735DA" w:rsidRPr="001B0489" w:rsidRDefault="00A735DA" w:rsidP="001D2F77">
            <w:pPr>
              <w:spacing w:after="0" w:line="240" w:lineRule="auto"/>
              <w:jc w:val="center"/>
              <w:rPr>
                <w:rFonts w:ascii="Arial" w:hAnsi="Arial" w:cs="Arial"/>
                <w:b/>
                <w:sz w:val="20"/>
                <w:lang w:val="es-ES"/>
              </w:rPr>
            </w:pPr>
            <w:r w:rsidRPr="001B0489">
              <w:rPr>
                <w:rFonts w:ascii="Arial" w:hAnsi="Arial" w:cs="Arial"/>
                <w:b/>
                <w:sz w:val="20"/>
                <w:lang w:val="es-ES"/>
              </w:rPr>
              <w:t>Concepto</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BB77" w14:textId="77777777" w:rsidR="00A735DA" w:rsidRPr="001B0489" w:rsidRDefault="00A735DA" w:rsidP="001D2F77">
            <w:pPr>
              <w:spacing w:after="0" w:line="240" w:lineRule="auto"/>
              <w:jc w:val="center"/>
              <w:rPr>
                <w:rFonts w:ascii="Arial" w:hAnsi="Arial" w:cs="Arial"/>
                <w:b/>
                <w:sz w:val="20"/>
                <w:lang w:val="es-ES"/>
              </w:rPr>
            </w:pPr>
            <w:r w:rsidRPr="001B0489">
              <w:rPr>
                <w:rFonts w:ascii="Arial" w:hAnsi="Arial" w:cs="Arial"/>
                <w:b/>
                <w:sz w:val="20"/>
                <w:lang w:val="es-ES"/>
              </w:rPr>
              <w:t>Asignación Presupuestal</w:t>
            </w:r>
          </w:p>
        </w:tc>
      </w:tr>
      <w:tr w:rsidR="00441E0F" w:rsidRPr="001B0489" w14:paraId="44F83CE7" w14:textId="77777777" w:rsidTr="003C258E">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ACA23" w14:textId="77777777" w:rsidR="00441E0F" w:rsidRPr="001B0489" w:rsidRDefault="00441E0F" w:rsidP="001D2F77">
            <w:pPr>
              <w:spacing w:after="0" w:line="240" w:lineRule="auto"/>
              <w:jc w:val="center"/>
              <w:rPr>
                <w:rFonts w:ascii="Arial" w:hAnsi="Arial" w:cs="Arial"/>
                <w:sz w:val="20"/>
                <w:lang w:val="es-ES"/>
              </w:rPr>
            </w:pPr>
            <w:r w:rsidRPr="001B0489">
              <w:rPr>
                <w:rFonts w:ascii="Arial" w:hAnsi="Arial" w:cs="Arial"/>
                <w:sz w:val="20"/>
                <w:lang w:val="es-ES"/>
              </w:rPr>
              <w:t>45101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87E4" w14:textId="77777777" w:rsidR="00441E0F" w:rsidRPr="001B0489" w:rsidRDefault="00441E0F" w:rsidP="001D2F77">
            <w:pPr>
              <w:spacing w:after="0" w:line="240" w:lineRule="auto"/>
              <w:rPr>
                <w:rFonts w:ascii="Arial" w:hAnsi="Arial" w:cs="Arial"/>
                <w:sz w:val="20"/>
                <w:lang w:val="es-ES"/>
              </w:rPr>
            </w:pPr>
            <w:r w:rsidRPr="001B0489">
              <w:rPr>
                <w:rFonts w:ascii="Arial" w:hAnsi="Arial" w:cs="Arial"/>
                <w:sz w:val="20"/>
                <w:lang w:val="es-ES"/>
              </w:rPr>
              <w:t>Pensiones Magisterio</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bottom"/>
          </w:tcPr>
          <w:p w14:paraId="2E3F143D" w14:textId="746B54BD" w:rsidR="00441E0F" w:rsidRPr="001B0489" w:rsidRDefault="00441E0F" w:rsidP="001D2F77">
            <w:pPr>
              <w:spacing w:after="0" w:line="240" w:lineRule="auto"/>
              <w:jc w:val="right"/>
              <w:rPr>
                <w:rFonts w:ascii="Arial" w:hAnsi="Arial" w:cs="Arial"/>
                <w:sz w:val="20"/>
                <w:lang w:val="es-ES"/>
              </w:rPr>
            </w:pPr>
            <w:r>
              <w:rPr>
                <w:rFonts w:ascii="Arial" w:hAnsi="Arial" w:cs="Arial"/>
                <w:sz w:val="20"/>
                <w:szCs w:val="20"/>
              </w:rPr>
              <w:t>99,384,350</w:t>
            </w:r>
          </w:p>
        </w:tc>
      </w:tr>
      <w:tr w:rsidR="00441E0F" w:rsidRPr="001B0489" w14:paraId="4ED7129C" w14:textId="77777777" w:rsidTr="003C258E">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55478" w14:textId="77777777" w:rsidR="00441E0F" w:rsidRPr="001B0489" w:rsidRDefault="00441E0F" w:rsidP="001D2F77">
            <w:pPr>
              <w:spacing w:after="0" w:line="240" w:lineRule="auto"/>
              <w:jc w:val="center"/>
              <w:rPr>
                <w:rFonts w:ascii="Arial" w:hAnsi="Arial" w:cs="Arial"/>
                <w:sz w:val="20"/>
                <w:lang w:val="es-ES"/>
              </w:rPr>
            </w:pPr>
            <w:r w:rsidRPr="001B0489">
              <w:rPr>
                <w:rFonts w:ascii="Arial" w:hAnsi="Arial" w:cs="Arial"/>
                <w:sz w:val="20"/>
                <w:lang w:val="es-ES"/>
              </w:rPr>
              <w:t>45102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3E4F" w14:textId="77777777" w:rsidR="00441E0F" w:rsidRPr="001B0489" w:rsidRDefault="00441E0F" w:rsidP="001D2F77">
            <w:pPr>
              <w:spacing w:after="0" w:line="240" w:lineRule="auto"/>
              <w:rPr>
                <w:rFonts w:ascii="Arial" w:hAnsi="Arial" w:cs="Arial"/>
                <w:sz w:val="20"/>
                <w:lang w:val="es-ES"/>
              </w:rPr>
            </w:pPr>
            <w:r w:rsidRPr="001B0489">
              <w:rPr>
                <w:rFonts w:ascii="Arial" w:hAnsi="Arial" w:cs="Arial"/>
                <w:sz w:val="20"/>
                <w:lang w:val="es-ES"/>
              </w:rPr>
              <w:t>Pensiones Burocracia</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bottom"/>
          </w:tcPr>
          <w:p w14:paraId="285137D1" w14:textId="6CEAAAED" w:rsidR="00441E0F" w:rsidRPr="001B0489" w:rsidRDefault="00441E0F" w:rsidP="001D2F77">
            <w:pPr>
              <w:spacing w:after="0" w:line="240" w:lineRule="auto"/>
              <w:jc w:val="right"/>
              <w:rPr>
                <w:rFonts w:ascii="Arial" w:hAnsi="Arial" w:cs="Arial"/>
                <w:sz w:val="20"/>
                <w:lang w:val="es-ES"/>
              </w:rPr>
            </w:pPr>
            <w:r>
              <w:rPr>
                <w:rFonts w:ascii="Arial" w:hAnsi="Arial" w:cs="Arial"/>
                <w:sz w:val="20"/>
                <w:szCs w:val="20"/>
              </w:rPr>
              <w:t>170,703,120</w:t>
            </w:r>
          </w:p>
        </w:tc>
      </w:tr>
      <w:tr w:rsidR="00BD7E8B" w:rsidRPr="001B0489" w14:paraId="32118288" w14:textId="77777777" w:rsidTr="003C258E">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BF1C1AA" w14:textId="77777777" w:rsidR="00BD7E8B" w:rsidRPr="001B0489" w:rsidRDefault="00BD7E8B" w:rsidP="001D2F77">
            <w:pPr>
              <w:spacing w:after="0" w:line="240" w:lineRule="auto"/>
              <w:jc w:val="center"/>
              <w:rPr>
                <w:rFonts w:ascii="Arial" w:hAnsi="Arial" w:cs="Arial"/>
                <w:b/>
                <w:sz w:val="20"/>
                <w:lang w:val="es-ES"/>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6C2C" w14:textId="77777777" w:rsidR="00BD7E8B" w:rsidRPr="001B0489" w:rsidRDefault="00BD7E8B" w:rsidP="001D2F77">
            <w:pPr>
              <w:spacing w:after="0" w:line="240" w:lineRule="auto"/>
              <w:jc w:val="center"/>
              <w:rPr>
                <w:rFonts w:ascii="Arial" w:hAnsi="Arial" w:cs="Arial"/>
                <w:b/>
                <w:sz w:val="20"/>
                <w:lang w:val="es-ES"/>
              </w:rPr>
            </w:pPr>
            <w:r w:rsidRPr="001B0489">
              <w:rPr>
                <w:rFonts w:ascii="Arial" w:hAnsi="Arial" w:cs="Arial"/>
                <w:b/>
                <w:sz w:val="20"/>
                <w:lang w:val="es-ES"/>
              </w:rPr>
              <w:t>Total</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305D6E3" w14:textId="4980FCC5" w:rsidR="00BD7E8B" w:rsidRPr="00441E0F" w:rsidRDefault="00441E0F" w:rsidP="001D2F77">
            <w:pPr>
              <w:spacing w:after="0" w:line="240" w:lineRule="auto"/>
              <w:jc w:val="right"/>
              <w:rPr>
                <w:rFonts w:ascii="Arial" w:hAnsi="Arial" w:cs="Arial"/>
                <w:b/>
                <w:bCs/>
                <w:sz w:val="20"/>
                <w:lang w:val="es-ES"/>
              </w:rPr>
            </w:pPr>
            <w:r w:rsidRPr="00441E0F">
              <w:rPr>
                <w:rFonts w:ascii="Arial" w:hAnsi="Arial" w:cs="Arial"/>
                <w:b/>
                <w:sz w:val="20"/>
                <w:szCs w:val="20"/>
              </w:rPr>
              <w:t>270,087,470</w:t>
            </w:r>
          </w:p>
        </w:tc>
      </w:tr>
    </w:tbl>
    <w:p w14:paraId="381BB568" w14:textId="77777777" w:rsidR="00AE5048" w:rsidRPr="003203AD" w:rsidRDefault="00AE5048" w:rsidP="001D2F77">
      <w:pPr>
        <w:spacing w:after="0" w:line="240" w:lineRule="auto"/>
        <w:jc w:val="both"/>
        <w:rPr>
          <w:rFonts w:ascii="Arial" w:hAnsi="Arial" w:cs="Arial"/>
          <w:lang w:val="es-ES"/>
        </w:rPr>
      </w:pPr>
    </w:p>
    <w:p w14:paraId="2F36E572" w14:textId="366804DA"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4</w:t>
      </w:r>
      <w:r w:rsidR="000E7886">
        <w:rPr>
          <w:rFonts w:ascii="Arial" w:hAnsi="Arial" w:cs="Arial"/>
          <w:b/>
          <w:lang w:val="es-ES"/>
        </w:rPr>
        <w:t>4</w:t>
      </w:r>
      <w:r w:rsidRPr="003203AD">
        <w:rPr>
          <w:rFonts w:ascii="Arial" w:hAnsi="Arial" w:cs="Arial"/>
          <w:lang w:val="es-ES"/>
        </w:rPr>
        <w:t>. Las erogaciones previstas para Jubilaciones son las siguientes:</w:t>
      </w:r>
    </w:p>
    <w:p w14:paraId="680D0966" w14:textId="77777777" w:rsidR="00A735DA" w:rsidRPr="003203AD" w:rsidRDefault="00A735DA" w:rsidP="001D2F77">
      <w:pPr>
        <w:pStyle w:val="Sinespaciado"/>
        <w:rPr>
          <w:rFonts w:ascii="Arial" w:eastAsia="Calibri" w:hAnsi="Arial" w:cs="Arial"/>
          <w:lang w:val="es-ES" w:eastAsia="en-US"/>
        </w:rPr>
      </w:pPr>
    </w:p>
    <w:p w14:paraId="572E76BA" w14:textId="3BDE1DAD"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168" w:name="_Toc522869275"/>
      <w:bookmarkStart w:id="169" w:name="_Toc526757487"/>
      <w:bookmarkStart w:id="170" w:name="_Toc22021934"/>
      <w:bookmarkStart w:id="171" w:name="_Toc22983191"/>
      <w:r w:rsidRPr="003203AD">
        <w:rPr>
          <w:rFonts w:ascii="Arial" w:eastAsia="Times New Roman" w:hAnsi="Arial" w:cs="Arial"/>
          <w:b/>
          <w:lang w:val="es-ES"/>
        </w:rPr>
        <w:t xml:space="preserve">Tabla </w:t>
      </w:r>
      <w:r w:rsidR="00453755">
        <w:rPr>
          <w:rFonts w:ascii="Arial" w:eastAsia="Times New Roman" w:hAnsi="Arial" w:cs="Arial"/>
          <w:b/>
          <w:lang w:val="es-ES"/>
        </w:rPr>
        <w:t>4</w:t>
      </w:r>
      <w:r w:rsidR="00CA0B33">
        <w:rPr>
          <w:rFonts w:ascii="Arial" w:eastAsia="Times New Roman" w:hAnsi="Arial" w:cs="Arial"/>
          <w:b/>
          <w:lang w:val="es-ES"/>
        </w:rPr>
        <w:t>2</w:t>
      </w:r>
      <w:r w:rsidRPr="003203AD">
        <w:rPr>
          <w:rFonts w:ascii="Arial" w:eastAsia="Times New Roman" w:hAnsi="Arial" w:cs="Arial"/>
          <w:b/>
          <w:lang w:val="es-ES"/>
        </w:rPr>
        <w:t>. Erogaciones previstas para Jubilaciones</w:t>
      </w:r>
      <w:bookmarkEnd w:id="168"/>
      <w:bookmarkEnd w:id="169"/>
      <w:bookmarkEnd w:id="170"/>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770"/>
        <w:gridCol w:w="1843"/>
      </w:tblGrid>
      <w:tr w:rsidR="00A735DA" w:rsidRPr="001B0489" w14:paraId="008AD6B8" w14:textId="77777777" w:rsidTr="003C258E">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DB442" w14:textId="77777777" w:rsidR="00A735DA" w:rsidRPr="001B0489" w:rsidRDefault="00A735DA" w:rsidP="001D2F77">
            <w:pPr>
              <w:spacing w:after="0" w:line="240" w:lineRule="auto"/>
              <w:jc w:val="center"/>
              <w:rPr>
                <w:rFonts w:ascii="Arial" w:hAnsi="Arial" w:cs="Arial"/>
                <w:b/>
                <w:sz w:val="20"/>
                <w:lang w:val="es-ES"/>
              </w:rPr>
            </w:pPr>
            <w:r w:rsidRPr="001B0489">
              <w:rPr>
                <w:rFonts w:ascii="Arial" w:hAnsi="Arial" w:cs="Arial"/>
                <w:b/>
                <w:sz w:val="20"/>
                <w:lang w:val="es-ES"/>
              </w:rPr>
              <w:t>Partida</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91706" w14:textId="77777777" w:rsidR="00A735DA" w:rsidRPr="001B0489" w:rsidRDefault="00A735DA" w:rsidP="001D2F77">
            <w:pPr>
              <w:spacing w:after="0" w:line="240" w:lineRule="auto"/>
              <w:jc w:val="center"/>
              <w:rPr>
                <w:rFonts w:ascii="Arial" w:hAnsi="Arial" w:cs="Arial"/>
                <w:b/>
                <w:sz w:val="20"/>
                <w:lang w:val="es-ES"/>
              </w:rPr>
            </w:pPr>
            <w:r w:rsidRPr="001B0489">
              <w:rPr>
                <w:rFonts w:ascii="Arial" w:hAnsi="Arial" w:cs="Arial"/>
                <w:b/>
                <w:sz w:val="20"/>
                <w:lang w:val="es-ES"/>
              </w:rPr>
              <w:t>Concepto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53339" w14:textId="77777777" w:rsidR="00A735DA" w:rsidRPr="001B0489" w:rsidRDefault="00A735DA" w:rsidP="001D2F77">
            <w:pPr>
              <w:spacing w:after="0" w:line="240" w:lineRule="auto"/>
              <w:jc w:val="center"/>
              <w:rPr>
                <w:rFonts w:ascii="Arial" w:hAnsi="Arial" w:cs="Arial"/>
                <w:b/>
                <w:sz w:val="20"/>
                <w:lang w:val="es-ES"/>
              </w:rPr>
            </w:pPr>
            <w:r w:rsidRPr="001B0489">
              <w:rPr>
                <w:rFonts w:ascii="Arial" w:hAnsi="Arial" w:cs="Arial"/>
                <w:b/>
                <w:sz w:val="20"/>
                <w:lang w:val="es-ES"/>
              </w:rPr>
              <w:t>Asignación Presupuestal</w:t>
            </w:r>
          </w:p>
        </w:tc>
      </w:tr>
      <w:tr w:rsidR="00441E0F" w:rsidRPr="001B0489" w14:paraId="1D11DBA1" w14:textId="77777777" w:rsidTr="003C258E">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C0F7B" w14:textId="77777777" w:rsidR="00441E0F" w:rsidRPr="001B0489" w:rsidRDefault="00441E0F" w:rsidP="001D2F77">
            <w:pPr>
              <w:spacing w:after="0" w:line="240" w:lineRule="auto"/>
              <w:jc w:val="center"/>
              <w:rPr>
                <w:rFonts w:ascii="Arial" w:hAnsi="Arial" w:cs="Arial"/>
                <w:sz w:val="20"/>
                <w:lang w:val="es-ES"/>
              </w:rPr>
            </w:pPr>
            <w:r w:rsidRPr="001B0489">
              <w:rPr>
                <w:rFonts w:ascii="Arial" w:hAnsi="Arial" w:cs="Arial"/>
                <w:sz w:val="20"/>
                <w:lang w:val="es-ES"/>
              </w:rPr>
              <w:t>45201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DC32" w14:textId="77777777" w:rsidR="00441E0F" w:rsidRPr="001B0489" w:rsidRDefault="00441E0F" w:rsidP="001D2F77">
            <w:pPr>
              <w:spacing w:after="0" w:line="240" w:lineRule="auto"/>
              <w:rPr>
                <w:rFonts w:ascii="Arial" w:hAnsi="Arial" w:cs="Arial"/>
                <w:sz w:val="20"/>
                <w:lang w:val="es-ES"/>
              </w:rPr>
            </w:pPr>
            <w:r w:rsidRPr="001B0489">
              <w:rPr>
                <w:rFonts w:ascii="Arial" w:hAnsi="Arial" w:cs="Arial"/>
                <w:sz w:val="20"/>
                <w:lang w:val="es-ES"/>
              </w:rPr>
              <w:t>Jubilaciones Magisterio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06E286F" w14:textId="6A4277CC" w:rsidR="00441E0F" w:rsidRPr="001B0489" w:rsidRDefault="00441E0F" w:rsidP="001D2F77">
            <w:pPr>
              <w:spacing w:after="0" w:line="240" w:lineRule="auto"/>
              <w:jc w:val="right"/>
              <w:rPr>
                <w:rFonts w:ascii="Arial" w:hAnsi="Arial" w:cs="Arial"/>
                <w:sz w:val="20"/>
                <w:lang w:val="es-ES"/>
              </w:rPr>
            </w:pPr>
            <w:r>
              <w:rPr>
                <w:rFonts w:ascii="Arial" w:hAnsi="Arial" w:cs="Arial"/>
                <w:sz w:val="20"/>
                <w:szCs w:val="20"/>
              </w:rPr>
              <w:t>297,082,860</w:t>
            </w:r>
          </w:p>
        </w:tc>
      </w:tr>
      <w:tr w:rsidR="00441E0F" w:rsidRPr="001B0489" w14:paraId="434686A4" w14:textId="77777777" w:rsidTr="003C258E">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76E5" w14:textId="77777777" w:rsidR="00441E0F" w:rsidRPr="001B0489" w:rsidRDefault="00441E0F" w:rsidP="001D2F77">
            <w:pPr>
              <w:spacing w:after="0" w:line="240" w:lineRule="auto"/>
              <w:jc w:val="center"/>
              <w:rPr>
                <w:rFonts w:ascii="Arial" w:hAnsi="Arial" w:cs="Arial"/>
                <w:sz w:val="20"/>
                <w:lang w:val="es-ES"/>
              </w:rPr>
            </w:pPr>
            <w:r w:rsidRPr="001B0489">
              <w:rPr>
                <w:rFonts w:ascii="Arial" w:hAnsi="Arial" w:cs="Arial"/>
                <w:sz w:val="20"/>
                <w:lang w:val="es-ES"/>
              </w:rPr>
              <w:t>45202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51880" w14:textId="77777777" w:rsidR="00441E0F" w:rsidRPr="001B0489" w:rsidRDefault="00441E0F" w:rsidP="001D2F77">
            <w:pPr>
              <w:spacing w:after="0" w:line="240" w:lineRule="auto"/>
              <w:rPr>
                <w:rFonts w:ascii="Arial" w:hAnsi="Arial" w:cs="Arial"/>
                <w:sz w:val="20"/>
                <w:lang w:val="es-ES"/>
              </w:rPr>
            </w:pPr>
            <w:r w:rsidRPr="001B0489">
              <w:rPr>
                <w:rFonts w:ascii="Arial" w:hAnsi="Arial" w:cs="Arial"/>
                <w:sz w:val="20"/>
                <w:lang w:val="es-ES"/>
              </w:rPr>
              <w:t>Jubilaciones Burocracia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AD9DED5" w14:textId="366D583C" w:rsidR="00441E0F" w:rsidRPr="001B0489" w:rsidRDefault="00441E0F" w:rsidP="001D2F77">
            <w:pPr>
              <w:spacing w:after="0" w:line="240" w:lineRule="auto"/>
              <w:jc w:val="right"/>
              <w:rPr>
                <w:rFonts w:ascii="Arial" w:hAnsi="Arial" w:cs="Arial"/>
                <w:sz w:val="20"/>
                <w:lang w:val="es-ES"/>
              </w:rPr>
            </w:pPr>
            <w:r>
              <w:rPr>
                <w:rFonts w:ascii="Arial" w:hAnsi="Arial" w:cs="Arial"/>
                <w:sz w:val="20"/>
                <w:szCs w:val="20"/>
              </w:rPr>
              <w:t>468,379,560</w:t>
            </w:r>
          </w:p>
        </w:tc>
      </w:tr>
      <w:tr w:rsidR="00BD7E8B" w:rsidRPr="001B0489" w14:paraId="223598AD" w14:textId="77777777" w:rsidTr="003C258E">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03A825C3" w14:textId="77777777" w:rsidR="00BD7E8B" w:rsidRPr="001B0489" w:rsidRDefault="00BD7E8B" w:rsidP="001D2F77">
            <w:pPr>
              <w:spacing w:after="0" w:line="240" w:lineRule="auto"/>
              <w:jc w:val="center"/>
              <w:rPr>
                <w:rFonts w:ascii="Arial" w:hAnsi="Arial" w:cs="Arial"/>
                <w:b/>
                <w:sz w:val="20"/>
                <w:lang w:val="es-ES"/>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57B2" w14:textId="77777777" w:rsidR="00BD7E8B" w:rsidRPr="001B0489" w:rsidRDefault="00BD7E8B" w:rsidP="001D2F77">
            <w:pPr>
              <w:spacing w:after="0" w:line="240" w:lineRule="auto"/>
              <w:jc w:val="center"/>
              <w:rPr>
                <w:rFonts w:ascii="Arial" w:hAnsi="Arial" w:cs="Arial"/>
                <w:b/>
                <w:sz w:val="20"/>
                <w:lang w:val="es-ES"/>
              </w:rPr>
            </w:pPr>
            <w:r w:rsidRPr="001B0489">
              <w:rPr>
                <w:rFonts w:ascii="Arial" w:hAnsi="Arial" w:cs="Arial"/>
                <w:b/>
                <w:sz w:val="20"/>
                <w:lang w:val="es-ES"/>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DA27CC" w14:textId="625597E0" w:rsidR="00BD7E8B" w:rsidRPr="00441E0F" w:rsidRDefault="00441E0F" w:rsidP="001D2F77">
            <w:pPr>
              <w:spacing w:after="0" w:line="240" w:lineRule="auto"/>
              <w:jc w:val="right"/>
              <w:rPr>
                <w:rFonts w:ascii="Arial" w:hAnsi="Arial" w:cs="Arial"/>
                <w:b/>
                <w:sz w:val="20"/>
                <w:lang w:val="es-ES"/>
              </w:rPr>
            </w:pPr>
            <w:r w:rsidRPr="00441E0F">
              <w:rPr>
                <w:rFonts w:ascii="Arial" w:hAnsi="Arial" w:cs="Arial"/>
                <w:b/>
                <w:sz w:val="20"/>
                <w:szCs w:val="20"/>
              </w:rPr>
              <w:t>765,462,420</w:t>
            </w:r>
          </w:p>
        </w:tc>
      </w:tr>
    </w:tbl>
    <w:p w14:paraId="7D2ED6F9" w14:textId="77777777" w:rsidR="00A735DA" w:rsidRDefault="00A735DA" w:rsidP="001D2F77">
      <w:pPr>
        <w:spacing w:after="0" w:line="240" w:lineRule="auto"/>
        <w:jc w:val="both"/>
        <w:rPr>
          <w:rFonts w:ascii="Arial" w:hAnsi="Arial" w:cs="Arial"/>
          <w:b/>
          <w:lang w:val="es-ES"/>
        </w:rPr>
      </w:pPr>
    </w:p>
    <w:p w14:paraId="794B3B02" w14:textId="3A6D8605"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45</w:t>
      </w:r>
      <w:r w:rsidRPr="003203AD">
        <w:rPr>
          <w:rFonts w:ascii="Arial" w:hAnsi="Arial" w:cs="Arial"/>
          <w:b/>
          <w:lang w:val="es-ES"/>
        </w:rPr>
        <w:t xml:space="preserve">. </w:t>
      </w:r>
      <w:r w:rsidRPr="003203AD">
        <w:rPr>
          <w:rFonts w:ascii="Arial" w:hAnsi="Arial" w:cs="Arial"/>
          <w:lang w:val="es-ES"/>
        </w:rPr>
        <w:t xml:space="preserve">Las aportaciones al </w:t>
      </w:r>
      <w:r w:rsidRPr="003203AD">
        <w:rPr>
          <w:rFonts w:ascii="Arial" w:hAnsi="Arial" w:cs="Arial"/>
          <w:b/>
          <w:lang w:val="es-ES"/>
        </w:rPr>
        <w:t xml:space="preserve">Instituto de Pensiones de los Servidores Públicos del Estado </w:t>
      </w:r>
      <w:r w:rsidRPr="003203AD">
        <w:rPr>
          <w:rFonts w:ascii="Arial" w:hAnsi="Arial" w:cs="Arial"/>
          <w:lang w:val="es-ES"/>
        </w:rPr>
        <w:t>(</w:t>
      </w:r>
      <w:r w:rsidRPr="003203AD">
        <w:rPr>
          <w:rFonts w:ascii="Arial" w:hAnsi="Arial" w:cs="Arial"/>
          <w:b/>
          <w:lang w:val="es-ES"/>
        </w:rPr>
        <w:t>IPECOL</w:t>
      </w:r>
      <w:r w:rsidRPr="003203AD">
        <w:rPr>
          <w:rFonts w:ascii="Arial" w:hAnsi="Arial" w:cs="Arial"/>
          <w:lang w:val="es-ES"/>
        </w:rPr>
        <w:t>), de acuerdo a lo que establece la Ley de Pensiones de los Servidores Públicos del Estado de Colima, serán las siguientes:</w:t>
      </w:r>
    </w:p>
    <w:p w14:paraId="312D2AF8" w14:textId="77777777" w:rsidR="00A735DA" w:rsidRPr="003203AD" w:rsidRDefault="00A735DA" w:rsidP="001D2F77">
      <w:pPr>
        <w:pStyle w:val="Sinespaciado"/>
        <w:rPr>
          <w:rFonts w:ascii="Arial" w:eastAsia="Calibri" w:hAnsi="Arial" w:cs="Arial"/>
          <w:lang w:val="es-ES" w:eastAsia="en-US"/>
        </w:rPr>
      </w:pPr>
    </w:p>
    <w:p w14:paraId="2CD63945" w14:textId="59DEFF90"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172" w:name="_Toc22021935"/>
      <w:bookmarkStart w:id="173" w:name="_Toc22983192"/>
      <w:r w:rsidRPr="003203AD">
        <w:rPr>
          <w:rFonts w:ascii="Arial" w:eastAsia="Times New Roman" w:hAnsi="Arial" w:cs="Arial"/>
          <w:b/>
          <w:lang w:val="es-ES"/>
        </w:rPr>
        <w:t xml:space="preserve">Tabla </w:t>
      </w:r>
      <w:r w:rsidR="00CA0B33">
        <w:rPr>
          <w:rFonts w:ascii="Arial" w:eastAsia="Times New Roman" w:hAnsi="Arial" w:cs="Arial"/>
          <w:b/>
          <w:lang w:val="es-ES"/>
        </w:rPr>
        <w:t>43</w:t>
      </w:r>
      <w:r w:rsidRPr="003203AD">
        <w:rPr>
          <w:rFonts w:ascii="Arial" w:eastAsia="Times New Roman" w:hAnsi="Arial" w:cs="Arial"/>
          <w:b/>
          <w:lang w:val="es-ES"/>
        </w:rPr>
        <w:t>.</w:t>
      </w:r>
      <w:r w:rsidR="00887588">
        <w:rPr>
          <w:rFonts w:ascii="Arial" w:eastAsia="Times New Roman" w:hAnsi="Arial" w:cs="Arial"/>
          <w:b/>
          <w:lang w:val="es-ES"/>
        </w:rPr>
        <w:t xml:space="preserve"> </w:t>
      </w:r>
      <w:r w:rsidRPr="003203AD">
        <w:rPr>
          <w:rFonts w:ascii="Arial" w:eastAsia="Times New Roman" w:hAnsi="Arial" w:cs="Arial"/>
          <w:b/>
          <w:lang w:val="es-ES"/>
        </w:rPr>
        <w:t xml:space="preserve">Aportaciones al </w:t>
      </w:r>
      <w:bookmarkEnd w:id="172"/>
      <w:bookmarkEnd w:id="173"/>
      <w:r w:rsidRPr="003203AD">
        <w:rPr>
          <w:rFonts w:ascii="Arial" w:eastAsia="Times New Roman" w:hAnsi="Arial" w:cs="Arial"/>
          <w:b/>
          <w:lang w:val="es-ES"/>
        </w:rPr>
        <w:t>IPECOL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75"/>
        <w:gridCol w:w="1559"/>
      </w:tblGrid>
      <w:tr w:rsidR="00A735DA" w:rsidRPr="001B0489" w14:paraId="2E986276"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FE95A" w14:textId="77777777" w:rsidR="00A735DA" w:rsidRPr="001B0489" w:rsidRDefault="00A735DA" w:rsidP="001D2F77">
            <w:pPr>
              <w:spacing w:after="0" w:line="240" w:lineRule="auto"/>
              <w:jc w:val="center"/>
              <w:rPr>
                <w:rFonts w:ascii="Arial" w:hAnsi="Arial" w:cs="Arial"/>
                <w:b/>
                <w:sz w:val="20"/>
                <w:lang w:val="es-ES"/>
              </w:rPr>
            </w:pPr>
            <w:r w:rsidRPr="001B0489">
              <w:rPr>
                <w:rFonts w:ascii="Arial" w:hAnsi="Arial" w:cs="Arial"/>
                <w:b/>
                <w:sz w:val="20"/>
                <w:lang w:val="es-ES"/>
              </w:rPr>
              <w:t>Partida</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80101" w14:textId="77777777" w:rsidR="00A735DA" w:rsidRPr="001B0489" w:rsidRDefault="00A735DA" w:rsidP="001D2F77">
            <w:pPr>
              <w:spacing w:after="0" w:line="240" w:lineRule="auto"/>
              <w:jc w:val="center"/>
              <w:rPr>
                <w:rFonts w:ascii="Arial" w:hAnsi="Arial" w:cs="Arial"/>
                <w:b/>
                <w:sz w:val="20"/>
                <w:lang w:val="es-ES"/>
              </w:rPr>
            </w:pPr>
            <w:r w:rsidRPr="001B0489">
              <w:rPr>
                <w:rFonts w:ascii="Arial" w:hAnsi="Arial" w:cs="Arial"/>
                <w:b/>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B5F00" w14:textId="77777777" w:rsidR="00A735DA" w:rsidRPr="001B0489" w:rsidRDefault="00A735DA" w:rsidP="001D2F77">
            <w:pPr>
              <w:spacing w:after="0" w:line="240" w:lineRule="auto"/>
              <w:jc w:val="center"/>
              <w:rPr>
                <w:rFonts w:ascii="Arial" w:hAnsi="Arial" w:cs="Arial"/>
                <w:b/>
                <w:sz w:val="20"/>
                <w:lang w:val="es-ES"/>
              </w:rPr>
            </w:pPr>
            <w:r w:rsidRPr="001B0489">
              <w:rPr>
                <w:rFonts w:ascii="Arial" w:hAnsi="Arial" w:cs="Arial"/>
                <w:b/>
                <w:sz w:val="20"/>
                <w:lang w:val="es-ES"/>
              </w:rPr>
              <w:t>Asignación Presupuestal</w:t>
            </w:r>
          </w:p>
        </w:tc>
      </w:tr>
      <w:tr w:rsidR="00441E0F" w:rsidRPr="001B0489" w14:paraId="1791B3E7" w14:textId="77777777" w:rsidTr="00441E0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7060C14" w14:textId="77777777" w:rsidR="00441E0F" w:rsidRPr="001B0489" w:rsidRDefault="00441E0F" w:rsidP="001D2F77">
            <w:pPr>
              <w:spacing w:after="0" w:line="240" w:lineRule="auto"/>
              <w:jc w:val="center"/>
              <w:rPr>
                <w:rFonts w:ascii="Arial" w:hAnsi="Arial" w:cs="Arial"/>
                <w:sz w:val="20"/>
                <w:lang w:val="es-ES"/>
              </w:rPr>
            </w:pPr>
            <w:r w:rsidRPr="001B0489">
              <w:rPr>
                <w:rFonts w:ascii="Arial" w:hAnsi="Arial" w:cs="Arial"/>
                <w:sz w:val="20"/>
                <w:lang w:val="es-ES"/>
              </w:rPr>
              <w:t>47101</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2E0A327C" w14:textId="77777777" w:rsidR="00441E0F" w:rsidRPr="001B0489" w:rsidRDefault="00441E0F" w:rsidP="001D2F77">
            <w:pPr>
              <w:spacing w:after="0" w:line="240" w:lineRule="auto"/>
              <w:rPr>
                <w:rFonts w:ascii="Arial" w:hAnsi="Arial" w:cs="Arial"/>
                <w:sz w:val="20"/>
                <w:lang w:val="es-ES"/>
              </w:rPr>
            </w:pPr>
            <w:r w:rsidRPr="001B0489">
              <w:rPr>
                <w:rFonts w:ascii="Arial" w:hAnsi="Arial" w:cs="Arial"/>
                <w:sz w:val="20"/>
                <w:lang w:val="es-ES"/>
              </w:rPr>
              <w:t>Aportaciones diferenciadas del Poder Ejecutivo Estatal al Instituto de Pensiones de los Servidores Públicos del Estado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3F8301" w14:textId="7DBCAC7F" w:rsidR="00441E0F" w:rsidRPr="001B0489" w:rsidRDefault="00441E0F" w:rsidP="001D2F77">
            <w:pPr>
              <w:spacing w:after="0" w:line="240" w:lineRule="auto"/>
              <w:jc w:val="right"/>
              <w:rPr>
                <w:rFonts w:ascii="Arial" w:hAnsi="Arial" w:cs="Arial"/>
                <w:sz w:val="20"/>
                <w:lang w:val="es-ES"/>
              </w:rPr>
            </w:pPr>
            <w:r>
              <w:rPr>
                <w:rFonts w:ascii="Arial" w:hAnsi="Arial" w:cs="Arial"/>
                <w:sz w:val="20"/>
                <w:szCs w:val="20"/>
              </w:rPr>
              <w:t>78,820,980</w:t>
            </w:r>
          </w:p>
        </w:tc>
      </w:tr>
      <w:tr w:rsidR="00441E0F" w:rsidRPr="001B0489" w14:paraId="3D28E27A" w14:textId="77777777" w:rsidTr="00441E0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BAF6608" w14:textId="77777777" w:rsidR="00441E0F" w:rsidRPr="001B0489" w:rsidRDefault="00441E0F" w:rsidP="001D2F77">
            <w:pPr>
              <w:spacing w:after="0" w:line="240" w:lineRule="auto"/>
              <w:jc w:val="center"/>
              <w:rPr>
                <w:rFonts w:ascii="Arial" w:hAnsi="Arial" w:cs="Arial"/>
                <w:sz w:val="20"/>
                <w:lang w:val="es-ES"/>
              </w:rPr>
            </w:pPr>
            <w:r w:rsidRPr="001B0489">
              <w:rPr>
                <w:rFonts w:ascii="Arial" w:hAnsi="Arial" w:cs="Arial"/>
                <w:sz w:val="20"/>
                <w:lang w:val="es-ES"/>
              </w:rPr>
              <w:t>47102</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22EA14D4" w14:textId="77777777" w:rsidR="00441E0F" w:rsidRPr="001B0489" w:rsidRDefault="00441E0F" w:rsidP="001D2F77">
            <w:pPr>
              <w:spacing w:after="0" w:line="240" w:lineRule="auto"/>
              <w:rPr>
                <w:rFonts w:ascii="Arial" w:hAnsi="Arial" w:cs="Arial"/>
                <w:sz w:val="20"/>
                <w:lang w:val="es-ES"/>
              </w:rPr>
            </w:pPr>
            <w:r w:rsidRPr="001B0489">
              <w:rPr>
                <w:rFonts w:ascii="Arial" w:hAnsi="Arial" w:cs="Arial"/>
                <w:sz w:val="20"/>
                <w:lang w:val="es-ES"/>
              </w:rPr>
              <w:t>Aportaciones extraordinarias al Instituto de Pensiones de los Servidores Públicos del Estado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2DCD47" w14:textId="101A0333" w:rsidR="00441E0F" w:rsidRPr="001B0489" w:rsidRDefault="00441E0F" w:rsidP="001D2F77">
            <w:pPr>
              <w:spacing w:after="0" w:line="240" w:lineRule="auto"/>
              <w:jc w:val="right"/>
              <w:rPr>
                <w:rFonts w:ascii="Arial" w:hAnsi="Arial" w:cs="Arial"/>
                <w:sz w:val="20"/>
                <w:lang w:val="es-ES"/>
              </w:rPr>
            </w:pPr>
            <w:r>
              <w:rPr>
                <w:rFonts w:ascii="Arial" w:hAnsi="Arial" w:cs="Arial"/>
                <w:sz w:val="20"/>
                <w:szCs w:val="20"/>
              </w:rPr>
              <w:t>500,000</w:t>
            </w:r>
          </w:p>
        </w:tc>
      </w:tr>
      <w:tr w:rsidR="00BD7E8B" w:rsidRPr="001B0489" w14:paraId="683E88B2" w14:textId="77777777" w:rsidTr="007F33DF">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485394F" w14:textId="77777777" w:rsidR="00BD7E8B" w:rsidRPr="001B0489" w:rsidRDefault="00BD7E8B" w:rsidP="001D2F77">
            <w:pPr>
              <w:spacing w:after="0" w:line="240" w:lineRule="auto"/>
              <w:jc w:val="center"/>
              <w:rPr>
                <w:rFonts w:ascii="Arial" w:hAnsi="Arial" w:cs="Arial"/>
                <w:b/>
                <w:sz w:val="20"/>
                <w:lang w:val="es-ES"/>
              </w:rPr>
            </w:pP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4877B" w14:textId="77777777" w:rsidR="00BD7E8B" w:rsidRPr="001B0489" w:rsidRDefault="00BD7E8B" w:rsidP="001D2F77">
            <w:pPr>
              <w:spacing w:after="0" w:line="240" w:lineRule="auto"/>
              <w:jc w:val="center"/>
              <w:rPr>
                <w:rFonts w:ascii="Arial" w:hAnsi="Arial" w:cs="Arial"/>
                <w:b/>
                <w:sz w:val="20"/>
                <w:lang w:val="es-ES"/>
              </w:rPr>
            </w:pPr>
            <w:r w:rsidRPr="001B0489">
              <w:rPr>
                <w:rFonts w:ascii="Arial" w:hAnsi="Arial" w:cs="Arial"/>
                <w:b/>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FE5638" w14:textId="35C6E668" w:rsidR="00BD7E8B" w:rsidRPr="00441E0F" w:rsidRDefault="00441E0F" w:rsidP="001D2F77">
            <w:pPr>
              <w:spacing w:after="0" w:line="240" w:lineRule="auto"/>
              <w:jc w:val="right"/>
              <w:rPr>
                <w:rFonts w:ascii="Arial" w:hAnsi="Arial" w:cs="Arial"/>
                <w:b/>
                <w:sz w:val="20"/>
                <w:lang w:val="es-ES"/>
              </w:rPr>
            </w:pPr>
            <w:r w:rsidRPr="00441E0F">
              <w:rPr>
                <w:rFonts w:ascii="Arial" w:hAnsi="Arial" w:cs="Arial"/>
                <w:b/>
                <w:sz w:val="20"/>
                <w:szCs w:val="20"/>
              </w:rPr>
              <w:t>79,320,980</w:t>
            </w:r>
          </w:p>
        </w:tc>
      </w:tr>
    </w:tbl>
    <w:p w14:paraId="13272D60" w14:textId="77777777" w:rsidR="00EF5412" w:rsidRDefault="00EF5412" w:rsidP="001D2F77">
      <w:pPr>
        <w:spacing w:after="0" w:line="240" w:lineRule="auto"/>
        <w:jc w:val="both"/>
        <w:rPr>
          <w:rFonts w:ascii="Arial" w:hAnsi="Arial" w:cs="Arial"/>
          <w:b/>
          <w:lang w:val="es-ES"/>
        </w:rPr>
      </w:pPr>
    </w:p>
    <w:p w14:paraId="4304C6D6" w14:textId="29EF673F"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87412C">
        <w:rPr>
          <w:rFonts w:ascii="Arial" w:hAnsi="Arial" w:cs="Arial"/>
          <w:b/>
          <w:lang w:val="es-ES"/>
        </w:rPr>
        <w:t>4</w:t>
      </w:r>
      <w:r w:rsidR="000E7886">
        <w:rPr>
          <w:rFonts w:ascii="Arial" w:hAnsi="Arial" w:cs="Arial"/>
          <w:b/>
          <w:lang w:val="es-ES"/>
        </w:rPr>
        <w:t>6</w:t>
      </w:r>
      <w:r w:rsidRPr="003203AD">
        <w:rPr>
          <w:rFonts w:ascii="Arial" w:hAnsi="Arial" w:cs="Arial"/>
          <w:b/>
          <w:lang w:val="es-ES"/>
        </w:rPr>
        <w:t xml:space="preserve">. </w:t>
      </w:r>
      <w:r w:rsidRPr="003203AD">
        <w:rPr>
          <w:rFonts w:ascii="Arial" w:hAnsi="Arial" w:cs="Arial"/>
          <w:lang w:val="es-ES"/>
        </w:rPr>
        <w:t xml:space="preserve">Las erogaciones por concepto de obligaciones de carácter fiscal y de seguridad social inherentes a lo señalados en el presente Capítulo, son: </w:t>
      </w:r>
    </w:p>
    <w:p w14:paraId="294CE259"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5186"/>
        <w:gridCol w:w="1607"/>
      </w:tblGrid>
      <w:tr w:rsidR="00A735DA" w:rsidRPr="001B0489" w14:paraId="2527C912" w14:textId="77777777" w:rsidTr="007B377D">
        <w:trPr>
          <w:trHeight w:val="328"/>
          <w:tblHeader/>
          <w:jc w:val="center"/>
        </w:trPr>
        <w:tc>
          <w:tcPr>
            <w:tcW w:w="7835" w:type="dxa"/>
            <w:gridSpan w:val="3"/>
            <w:tcBorders>
              <w:top w:val="nil"/>
              <w:left w:val="nil"/>
              <w:bottom w:val="single" w:sz="4" w:space="0" w:color="auto"/>
              <w:right w:val="nil"/>
            </w:tcBorders>
            <w:shd w:val="clear" w:color="auto" w:fill="auto"/>
            <w:vAlign w:val="center"/>
          </w:tcPr>
          <w:p w14:paraId="05944BAC" w14:textId="1F32469C" w:rsidR="00A735DA" w:rsidRPr="00453755" w:rsidRDefault="00887588" w:rsidP="001D2F77">
            <w:pPr>
              <w:spacing w:after="0" w:line="240" w:lineRule="auto"/>
              <w:jc w:val="center"/>
              <w:rPr>
                <w:rFonts w:ascii="Arial" w:hAnsi="Arial" w:cs="Arial"/>
                <w:b/>
                <w:szCs w:val="20"/>
                <w:lang w:val="es-ES"/>
              </w:rPr>
            </w:pPr>
            <w:r w:rsidRPr="00453755">
              <w:rPr>
                <w:rFonts w:ascii="Arial" w:eastAsia="Times New Roman" w:hAnsi="Arial" w:cs="Arial"/>
                <w:b/>
                <w:szCs w:val="20"/>
                <w:lang w:val="es-ES"/>
              </w:rPr>
              <w:t xml:space="preserve">Tabla </w:t>
            </w:r>
            <w:r w:rsidR="00453755" w:rsidRPr="00453755">
              <w:rPr>
                <w:rFonts w:ascii="Arial" w:eastAsia="Times New Roman" w:hAnsi="Arial" w:cs="Arial"/>
                <w:b/>
                <w:szCs w:val="20"/>
                <w:lang w:val="es-ES"/>
              </w:rPr>
              <w:t>44</w:t>
            </w:r>
            <w:r w:rsidR="00A735DA" w:rsidRPr="00453755">
              <w:rPr>
                <w:rFonts w:ascii="Arial" w:eastAsia="Times New Roman" w:hAnsi="Arial" w:cs="Arial"/>
                <w:b/>
                <w:szCs w:val="20"/>
                <w:lang w:val="es-ES"/>
              </w:rPr>
              <w:t>.</w:t>
            </w:r>
            <w:r w:rsidRPr="00453755">
              <w:rPr>
                <w:rFonts w:ascii="Arial" w:eastAsia="Times New Roman" w:hAnsi="Arial" w:cs="Arial"/>
                <w:b/>
                <w:szCs w:val="20"/>
                <w:lang w:val="es-ES"/>
              </w:rPr>
              <w:t xml:space="preserve"> </w:t>
            </w:r>
            <w:r w:rsidR="00A735DA" w:rsidRPr="00453755">
              <w:rPr>
                <w:rFonts w:ascii="Arial" w:eastAsia="Times New Roman" w:hAnsi="Arial" w:cs="Arial"/>
                <w:b/>
                <w:szCs w:val="20"/>
                <w:lang w:val="es-ES"/>
              </w:rPr>
              <w:t>Obligaciones de Carácter Fiscal y de Seguridad Social</w:t>
            </w:r>
          </w:p>
        </w:tc>
      </w:tr>
      <w:tr w:rsidR="00A735DA" w:rsidRPr="001B0489" w14:paraId="2C0240DF" w14:textId="77777777" w:rsidTr="007B377D">
        <w:trPr>
          <w:trHeight w:val="283"/>
          <w:tblHeader/>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98B3D" w14:textId="77777777" w:rsidR="00A735DA" w:rsidRPr="001B0489" w:rsidRDefault="00A735DA"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Partida</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5284" w14:textId="77777777" w:rsidR="00A735DA" w:rsidRPr="001B0489" w:rsidRDefault="00A735DA"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Concepto</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D6400" w14:textId="77777777" w:rsidR="00A735DA" w:rsidRPr="001B0489" w:rsidRDefault="00A735DA"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Asignación Presupuestal</w:t>
            </w:r>
          </w:p>
        </w:tc>
      </w:tr>
      <w:tr w:rsidR="00741FB1" w:rsidRPr="001B0489" w14:paraId="5085CBD2"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D7F81ED" w14:textId="77777777" w:rsidR="00741FB1" w:rsidRPr="001B0489" w:rsidRDefault="00741FB1"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14000</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4FA855E9" w14:textId="77777777" w:rsidR="00741FB1" w:rsidRPr="001B0489" w:rsidRDefault="00741FB1" w:rsidP="001D2F77">
            <w:pPr>
              <w:spacing w:after="0" w:line="240" w:lineRule="auto"/>
              <w:rPr>
                <w:rFonts w:ascii="Arial" w:hAnsi="Arial" w:cs="Arial"/>
                <w:b/>
                <w:sz w:val="20"/>
                <w:szCs w:val="20"/>
                <w:lang w:val="es-ES"/>
              </w:rPr>
            </w:pPr>
            <w:r w:rsidRPr="001B0489">
              <w:rPr>
                <w:rFonts w:ascii="Arial" w:hAnsi="Arial" w:cs="Arial"/>
                <w:b/>
                <w:sz w:val="20"/>
                <w:szCs w:val="20"/>
                <w:lang w:val="es-ES"/>
              </w:rPr>
              <w:t>SEGURIDAD SOCIAL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07F4AC61" w14:textId="6E5C38B4" w:rsidR="00741FB1" w:rsidRPr="001B0489" w:rsidRDefault="00741FB1" w:rsidP="001D2F77">
            <w:pPr>
              <w:spacing w:after="0" w:line="240" w:lineRule="auto"/>
              <w:jc w:val="right"/>
              <w:rPr>
                <w:rFonts w:ascii="Arial" w:hAnsi="Arial" w:cs="Arial"/>
                <w:b/>
                <w:sz w:val="20"/>
                <w:szCs w:val="20"/>
                <w:lang w:val="es-ES"/>
              </w:rPr>
            </w:pPr>
            <w:r>
              <w:rPr>
                <w:rFonts w:ascii="Arial" w:hAnsi="Arial" w:cs="Arial"/>
                <w:b/>
                <w:bCs/>
                <w:color w:val="000000"/>
                <w:sz w:val="20"/>
                <w:szCs w:val="20"/>
              </w:rPr>
              <w:t xml:space="preserve">157,181,244 </w:t>
            </w:r>
          </w:p>
        </w:tc>
      </w:tr>
      <w:tr w:rsidR="00741FB1" w:rsidRPr="001B0489" w14:paraId="5F684431"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7E9152D" w14:textId="77777777" w:rsidR="00741FB1" w:rsidRPr="001B0489" w:rsidRDefault="00741FB1"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14100</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03DE29AE" w14:textId="77777777" w:rsidR="00741FB1" w:rsidRPr="001B0489" w:rsidRDefault="00741FB1" w:rsidP="001D2F77">
            <w:pPr>
              <w:spacing w:after="0" w:line="240" w:lineRule="auto"/>
              <w:rPr>
                <w:rFonts w:ascii="Arial" w:hAnsi="Arial" w:cs="Arial"/>
                <w:b/>
                <w:sz w:val="20"/>
                <w:szCs w:val="20"/>
                <w:lang w:val="es-ES"/>
              </w:rPr>
            </w:pPr>
            <w:r w:rsidRPr="001B0489">
              <w:rPr>
                <w:rFonts w:ascii="Arial" w:hAnsi="Arial" w:cs="Arial"/>
                <w:b/>
                <w:sz w:val="20"/>
                <w:szCs w:val="20"/>
                <w:lang w:val="es-ES"/>
              </w:rPr>
              <w:t>Aportaciones de Seguridad Social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CF1B2E0" w14:textId="62F842D5" w:rsidR="00741FB1" w:rsidRPr="001B0489" w:rsidRDefault="00741FB1" w:rsidP="001D2F77">
            <w:pPr>
              <w:spacing w:after="0" w:line="240" w:lineRule="auto"/>
              <w:jc w:val="right"/>
              <w:rPr>
                <w:rFonts w:ascii="Arial" w:hAnsi="Arial" w:cs="Arial"/>
                <w:b/>
                <w:sz w:val="20"/>
                <w:szCs w:val="20"/>
                <w:lang w:val="es-ES"/>
              </w:rPr>
            </w:pPr>
            <w:r>
              <w:rPr>
                <w:rFonts w:ascii="Arial" w:hAnsi="Arial" w:cs="Arial"/>
                <w:b/>
                <w:bCs/>
                <w:color w:val="000000"/>
                <w:sz w:val="20"/>
                <w:szCs w:val="20"/>
              </w:rPr>
              <w:t xml:space="preserve">152,459,724 </w:t>
            </w:r>
          </w:p>
        </w:tc>
      </w:tr>
      <w:tr w:rsidR="00741FB1" w:rsidRPr="001B0489" w14:paraId="11BEDE5E"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E0CFFB7" w14:textId="77777777" w:rsidR="00741FB1" w:rsidRPr="001B0489" w:rsidRDefault="00741FB1" w:rsidP="001D2F77">
            <w:pPr>
              <w:spacing w:after="0" w:line="240" w:lineRule="auto"/>
              <w:jc w:val="center"/>
              <w:rPr>
                <w:rFonts w:ascii="Arial" w:hAnsi="Arial" w:cs="Arial"/>
                <w:sz w:val="20"/>
                <w:szCs w:val="20"/>
                <w:lang w:val="es-ES"/>
              </w:rPr>
            </w:pPr>
            <w:r w:rsidRPr="001B0489">
              <w:rPr>
                <w:rFonts w:ascii="Arial" w:hAnsi="Arial" w:cs="Arial"/>
                <w:sz w:val="20"/>
                <w:szCs w:val="20"/>
                <w:lang w:val="es-ES"/>
              </w:rPr>
              <w:t>14101</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13BAE93F" w14:textId="77777777" w:rsidR="00741FB1" w:rsidRPr="001B0489" w:rsidRDefault="00741FB1" w:rsidP="001D2F77">
            <w:pPr>
              <w:spacing w:after="0" w:line="240" w:lineRule="auto"/>
              <w:rPr>
                <w:rFonts w:ascii="Arial" w:hAnsi="Arial" w:cs="Arial"/>
                <w:sz w:val="20"/>
                <w:szCs w:val="20"/>
                <w:lang w:val="es-ES"/>
              </w:rPr>
            </w:pPr>
            <w:r w:rsidRPr="001B0489">
              <w:rPr>
                <w:rFonts w:ascii="Arial" w:hAnsi="Arial" w:cs="Arial"/>
                <w:sz w:val="20"/>
                <w:szCs w:val="20"/>
                <w:lang w:val="es-ES"/>
              </w:rPr>
              <w:t>Aportaciones de Seguridad Social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0492E098" w14:textId="6928BF84" w:rsidR="00741FB1" w:rsidRPr="001B0489" w:rsidRDefault="00741FB1" w:rsidP="001D2F77">
            <w:pPr>
              <w:spacing w:after="0" w:line="240" w:lineRule="auto"/>
              <w:jc w:val="right"/>
              <w:rPr>
                <w:rFonts w:ascii="Arial" w:hAnsi="Arial" w:cs="Arial"/>
                <w:sz w:val="20"/>
                <w:szCs w:val="20"/>
                <w:lang w:val="es-ES"/>
              </w:rPr>
            </w:pPr>
            <w:r>
              <w:rPr>
                <w:rFonts w:ascii="Arial" w:hAnsi="Arial" w:cs="Arial"/>
                <w:color w:val="000000"/>
                <w:sz w:val="20"/>
                <w:szCs w:val="20"/>
              </w:rPr>
              <w:t xml:space="preserve">152,459,724 </w:t>
            </w:r>
          </w:p>
        </w:tc>
      </w:tr>
      <w:tr w:rsidR="00741FB1" w:rsidRPr="001B0489" w14:paraId="0B2BB12D"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26589FF" w14:textId="77777777" w:rsidR="00741FB1" w:rsidRPr="001B0489" w:rsidRDefault="00741FB1"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14200</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6C6BF146" w14:textId="77777777" w:rsidR="00741FB1" w:rsidRPr="001B0489" w:rsidRDefault="00741FB1" w:rsidP="001D2F77">
            <w:pPr>
              <w:spacing w:after="0" w:line="240" w:lineRule="auto"/>
              <w:rPr>
                <w:rFonts w:ascii="Arial" w:hAnsi="Arial" w:cs="Arial"/>
                <w:b/>
                <w:sz w:val="20"/>
                <w:szCs w:val="20"/>
                <w:lang w:val="es-ES"/>
              </w:rPr>
            </w:pPr>
            <w:r w:rsidRPr="001B0489">
              <w:rPr>
                <w:rFonts w:ascii="Arial" w:hAnsi="Arial" w:cs="Arial"/>
                <w:b/>
                <w:sz w:val="20"/>
                <w:szCs w:val="20"/>
                <w:lang w:val="es-ES"/>
              </w:rPr>
              <w:t>Aportaciones a fondos de vivienda</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0413EB04" w14:textId="5B48187F" w:rsidR="00741FB1" w:rsidRPr="001B0489" w:rsidRDefault="00741FB1" w:rsidP="001D2F77">
            <w:pPr>
              <w:spacing w:after="0" w:line="240" w:lineRule="auto"/>
              <w:jc w:val="right"/>
              <w:rPr>
                <w:rFonts w:ascii="Arial" w:hAnsi="Arial" w:cs="Arial"/>
                <w:b/>
                <w:sz w:val="20"/>
                <w:szCs w:val="20"/>
                <w:lang w:val="es-ES"/>
              </w:rPr>
            </w:pPr>
            <w:r>
              <w:rPr>
                <w:rFonts w:ascii="Arial" w:hAnsi="Arial" w:cs="Arial"/>
                <w:b/>
                <w:bCs/>
                <w:color w:val="000000"/>
                <w:sz w:val="20"/>
                <w:szCs w:val="20"/>
              </w:rPr>
              <w:t xml:space="preserve">1,672,752 </w:t>
            </w:r>
          </w:p>
        </w:tc>
      </w:tr>
      <w:tr w:rsidR="00741FB1" w:rsidRPr="001B0489" w14:paraId="65E351FB"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638D215" w14:textId="77777777" w:rsidR="00741FB1" w:rsidRPr="001B0489" w:rsidRDefault="00741FB1" w:rsidP="001D2F77">
            <w:pPr>
              <w:spacing w:after="0" w:line="240" w:lineRule="auto"/>
              <w:jc w:val="center"/>
              <w:rPr>
                <w:rFonts w:ascii="Arial" w:hAnsi="Arial" w:cs="Arial"/>
                <w:sz w:val="20"/>
                <w:szCs w:val="20"/>
                <w:lang w:val="es-ES"/>
              </w:rPr>
            </w:pPr>
            <w:r w:rsidRPr="001B0489">
              <w:rPr>
                <w:rFonts w:ascii="Arial" w:hAnsi="Arial" w:cs="Arial"/>
                <w:sz w:val="20"/>
                <w:szCs w:val="20"/>
                <w:lang w:val="es-ES"/>
              </w:rPr>
              <w:t>14201</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6CE03516" w14:textId="77777777" w:rsidR="00741FB1" w:rsidRPr="001B0489" w:rsidRDefault="00741FB1" w:rsidP="001D2F77">
            <w:pPr>
              <w:spacing w:after="0" w:line="240" w:lineRule="auto"/>
              <w:rPr>
                <w:rFonts w:ascii="Arial" w:hAnsi="Arial" w:cs="Arial"/>
                <w:sz w:val="20"/>
                <w:szCs w:val="20"/>
                <w:lang w:val="es-ES"/>
              </w:rPr>
            </w:pPr>
            <w:r w:rsidRPr="001B0489">
              <w:rPr>
                <w:rFonts w:ascii="Arial" w:hAnsi="Arial" w:cs="Arial"/>
                <w:sz w:val="20"/>
                <w:szCs w:val="20"/>
                <w:lang w:val="es-ES"/>
              </w:rPr>
              <w:t>Aportaciones a fondos de vivienda</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0617571" w14:textId="77E0AF67" w:rsidR="00741FB1" w:rsidRPr="001B0489" w:rsidRDefault="00741FB1" w:rsidP="001D2F77">
            <w:pPr>
              <w:spacing w:after="0" w:line="240" w:lineRule="auto"/>
              <w:jc w:val="right"/>
              <w:rPr>
                <w:rFonts w:ascii="Arial" w:hAnsi="Arial" w:cs="Arial"/>
                <w:sz w:val="20"/>
                <w:szCs w:val="20"/>
                <w:lang w:val="es-ES"/>
              </w:rPr>
            </w:pPr>
            <w:r>
              <w:rPr>
                <w:rFonts w:ascii="Arial" w:hAnsi="Arial" w:cs="Arial"/>
                <w:color w:val="000000"/>
                <w:sz w:val="20"/>
                <w:szCs w:val="20"/>
              </w:rPr>
              <w:t xml:space="preserve">1,672,752 </w:t>
            </w:r>
          </w:p>
        </w:tc>
      </w:tr>
      <w:tr w:rsidR="00741FB1" w:rsidRPr="001B0489" w14:paraId="1F4589E5"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CCCF39B" w14:textId="77777777" w:rsidR="00741FB1" w:rsidRPr="001B0489" w:rsidRDefault="00741FB1"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14300</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3DAA70F4" w14:textId="77777777" w:rsidR="00741FB1" w:rsidRPr="001B0489" w:rsidRDefault="00741FB1" w:rsidP="001D2F77">
            <w:pPr>
              <w:spacing w:after="0" w:line="240" w:lineRule="auto"/>
              <w:rPr>
                <w:rFonts w:ascii="Arial" w:hAnsi="Arial" w:cs="Arial"/>
                <w:b/>
                <w:sz w:val="20"/>
                <w:szCs w:val="20"/>
                <w:lang w:val="es-ES"/>
              </w:rPr>
            </w:pPr>
            <w:r w:rsidRPr="001B0489">
              <w:rPr>
                <w:rFonts w:ascii="Arial" w:hAnsi="Arial" w:cs="Arial"/>
                <w:b/>
                <w:sz w:val="20"/>
                <w:szCs w:val="20"/>
                <w:lang w:val="es-ES"/>
              </w:rPr>
              <w:t>Aportaciones al sistema para el retiro</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EBC0CD8" w14:textId="01B5F882" w:rsidR="00741FB1" w:rsidRPr="001B0489" w:rsidRDefault="00741FB1" w:rsidP="001D2F77">
            <w:pPr>
              <w:spacing w:after="0" w:line="240" w:lineRule="auto"/>
              <w:jc w:val="right"/>
              <w:rPr>
                <w:rFonts w:ascii="Arial" w:hAnsi="Arial" w:cs="Arial"/>
                <w:b/>
                <w:sz w:val="20"/>
                <w:szCs w:val="20"/>
                <w:lang w:val="es-ES"/>
              </w:rPr>
            </w:pPr>
            <w:r>
              <w:rPr>
                <w:rFonts w:ascii="Arial" w:hAnsi="Arial" w:cs="Arial"/>
                <w:b/>
                <w:bCs/>
                <w:color w:val="000000"/>
                <w:sz w:val="20"/>
                <w:szCs w:val="20"/>
              </w:rPr>
              <w:t xml:space="preserve">2,629,248 </w:t>
            </w:r>
          </w:p>
        </w:tc>
      </w:tr>
      <w:tr w:rsidR="00741FB1" w:rsidRPr="001B0489" w14:paraId="26D93BE8"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9C7DE59" w14:textId="77777777" w:rsidR="00741FB1" w:rsidRPr="001B0489" w:rsidRDefault="00741FB1" w:rsidP="001D2F77">
            <w:pPr>
              <w:spacing w:after="0" w:line="240" w:lineRule="auto"/>
              <w:jc w:val="center"/>
              <w:rPr>
                <w:rFonts w:ascii="Arial" w:hAnsi="Arial" w:cs="Arial"/>
                <w:sz w:val="20"/>
                <w:szCs w:val="20"/>
                <w:lang w:val="es-ES"/>
              </w:rPr>
            </w:pPr>
            <w:r w:rsidRPr="001B0489">
              <w:rPr>
                <w:rFonts w:ascii="Arial" w:hAnsi="Arial" w:cs="Arial"/>
                <w:sz w:val="20"/>
                <w:szCs w:val="20"/>
                <w:lang w:val="es-ES"/>
              </w:rPr>
              <w:t>14301</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13A9D31A" w14:textId="77777777" w:rsidR="00741FB1" w:rsidRPr="001B0489" w:rsidRDefault="00741FB1" w:rsidP="001D2F77">
            <w:pPr>
              <w:spacing w:after="0" w:line="240" w:lineRule="auto"/>
              <w:rPr>
                <w:rFonts w:ascii="Arial" w:hAnsi="Arial" w:cs="Arial"/>
                <w:sz w:val="20"/>
                <w:szCs w:val="20"/>
                <w:lang w:val="es-ES"/>
              </w:rPr>
            </w:pPr>
            <w:r w:rsidRPr="001B0489">
              <w:rPr>
                <w:rFonts w:ascii="Arial" w:hAnsi="Arial" w:cs="Arial"/>
                <w:sz w:val="20"/>
                <w:szCs w:val="20"/>
                <w:lang w:val="es-ES"/>
              </w:rPr>
              <w:t>Aportaciones al Sistema de Ahorro para el Retiro (SAR)</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5144CF5" w14:textId="3D0B50E5" w:rsidR="00741FB1" w:rsidRPr="001B0489" w:rsidRDefault="00741FB1" w:rsidP="001D2F77">
            <w:pPr>
              <w:spacing w:after="0" w:line="240" w:lineRule="auto"/>
              <w:jc w:val="right"/>
              <w:rPr>
                <w:rFonts w:ascii="Arial" w:hAnsi="Arial" w:cs="Arial"/>
                <w:sz w:val="20"/>
                <w:szCs w:val="20"/>
                <w:lang w:val="es-ES"/>
              </w:rPr>
            </w:pPr>
            <w:r>
              <w:rPr>
                <w:rFonts w:ascii="Arial" w:hAnsi="Arial" w:cs="Arial"/>
                <w:color w:val="000000"/>
                <w:sz w:val="20"/>
                <w:szCs w:val="20"/>
              </w:rPr>
              <w:t xml:space="preserve">2,629,248 </w:t>
            </w:r>
          </w:p>
        </w:tc>
      </w:tr>
      <w:tr w:rsidR="00741FB1" w:rsidRPr="001B0489" w14:paraId="33FBAC07"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6DBF225" w14:textId="77777777" w:rsidR="00741FB1" w:rsidRPr="001B0489" w:rsidRDefault="00741FB1"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14400</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6EE55E7D" w14:textId="77777777" w:rsidR="00741FB1" w:rsidRPr="001B0489" w:rsidRDefault="00741FB1" w:rsidP="001D2F77">
            <w:pPr>
              <w:spacing w:after="0" w:line="240" w:lineRule="auto"/>
              <w:rPr>
                <w:rFonts w:ascii="Arial" w:hAnsi="Arial" w:cs="Arial"/>
                <w:b/>
                <w:sz w:val="20"/>
                <w:szCs w:val="20"/>
                <w:lang w:val="es-ES"/>
              </w:rPr>
            </w:pPr>
            <w:r w:rsidRPr="001B0489">
              <w:rPr>
                <w:rFonts w:ascii="Arial" w:hAnsi="Arial" w:cs="Arial"/>
                <w:b/>
                <w:sz w:val="20"/>
                <w:szCs w:val="20"/>
                <w:lang w:val="es-ES"/>
              </w:rPr>
              <w:t>Aportaciones para seguros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066D4B9" w14:textId="762B2779" w:rsidR="00741FB1" w:rsidRPr="001B0489" w:rsidRDefault="00741FB1" w:rsidP="001D2F77">
            <w:pPr>
              <w:spacing w:after="0" w:line="240" w:lineRule="auto"/>
              <w:jc w:val="right"/>
              <w:rPr>
                <w:rFonts w:ascii="Arial" w:hAnsi="Arial" w:cs="Arial"/>
                <w:b/>
                <w:sz w:val="20"/>
                <w:szCs w:val="20"/>
                <w:lang w:val="es-ES"/>
              </w:rPr>
            </w:pPr>
            <w:r>
              <w:rPr>
                <w:rFonts w:ascii="Arial" w:hAnsi="Arial" w:cs="Arial"/>
                <w:b/>
                <w:bCs/>
                <w:color w:val="000000"/>
                <w:sz w:val="20"/>
                <w:szCs w:val="20"/>
              </w:rPr>
              <w:t xml:space="preserve">419,520 </w:t>
            </w:r>
          </w:p>
        </w:tc>
      </w:tr>
      <w:tr w:rsidR="00741FB1" w:rsidRPr="001B0489" w14:paraId="15385318"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90354E5" w14:textId="77777777" w:rsidR="00741FB1" w:rsidRPr="001B0489" w:rsidRDefault="00741FB1" w:rsidP="001D2F77">
            <w:pPr>
              <w:spacing w:after="0" w:line="240" w:lineRule="auto"/>
              <w:jc w:val="center"/>
              <w:rPr>
                <w:rFonts w:ascii="Arial" w:hAnsi="Arial" w:cs="Arial"/>
                <w:sz w:val="20"/>
                <w:szCs w:val="20"/>
                <w:lang w:val="es-ES"/>
              </w:rPr>
            </w:pPr>
            <w:r w:rsidRPr="001B0489">
              <w:rPr>
                <w:rFonts w:ascii="Arial" w:hAnsi="Arial" w:cs="Arial"/>
                <w:sz w:val="20"/>
                <w:szCs w:val="20"/>
                <w:lang w:val="es-ES"/>
              </w:rPr>
              <w:t>14401</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6FDCB28D" w14:textId="77777777" w:rsidR="00741FB1" w:rsidRPr="001B0489" w:rsidRDefault="00741FB1" w:rsidP="001D2F77">
            <w:pPr>
              <w:spacing w:after="0" w:line="240" w:lineRule="auto"/>
              <w:rPr>
                <w:rFonts w:ascii="Arial" w:hAnsi="Arial" w:cs="Arial"/>
                <w:sz w:val="20"/>
                <w:szCs w:val="20"/>
                <w:lang w:val="es-ES"/>
              </w:rPr>
            </w:pPr>
            <w:r w:rsidRPr="001B0489">
              <w:rPr>
                <w:rFonts w:ascii="Arial" w:hAnsi="Arial" w:cs="Arial"/>
                <w:sz w:val="20"/>
                <w:szCs w:val="20"/>
                <w:lang w:val="es-ES"/>
              </w:rPr>
              <w:t>Aportaciones para seguros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00BAB181" w14:textId="70964C55" w:rsidR="00741FB1" w:rsidRPr="001B0489" w:rsidRDefault="00741FB1" w:rsidP="001D2F77">
            <w:pPr>
              <w:spacing w:after="0" w:line="240" w:lineRule="auto"/>
              <w:jc w:val="right"/>
              <w:rPr>
                <w:rFonts w:ascii="Arial" w:hAnsi="Arial" w:cs="Arial"/>
                <w:sz w:val="20"/>
                <w:szCs w:val="20"/>
                <w:lang w:val="es-ES"/>
              </w:rPr>
            </w:pPr>
            <w:r>
              <w:rPr>
                <w:rFonts w:ascii="Arial" w:hAnsi="Arial" w:cs="Arial"/>
                <w:color w:val="000000"/>
                <w:sz w:val="20"/>
                <w:szCs w:val="20"/>
              </w:rPr>
              <w:t xml:space="preserve">419,520 </w:t>
            </w:r>
          </w:p>
        </w:tc>
      </w:tr>
      <w:tr w:rsidR="00741FB1" w:rsidRPr="001B0489" w14:paraId="74673CDF"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CD88029" w14:textId="77777777" w:rsidR="00741FB1" w:rsidRPr="001B0489" w:rsidRDefault="00741FB1"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39000</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08B96BF8" w14:textId="77777777" w:rsidR="00741FB1" w:rsidRPr="001B0489" w:rsidRDefault="00741FB1" w:rsidP="001D2F77">
            <w:pPr>
              <w:spacing w:after="0" w:line="240" w:lineRule="auto"/>
              <w:rPr>
                <w:rFonts w:ascii="Arial" w:hAnsi="Arial" w:cs="Arial"/>
                <w:b/>
                <w:sz w:val="20"/>
                <w:szCs w:val="20"/>
                <w:lang w:val="es-ES"/>
              </w:rPr>
            </w:pPr>
            <w:r w:rsidRPr="001B0489">
              <w:rPr>
                <w:rFonts w:ascii="Arial" w:hAnsi="Arial" w:cs="Arial"/>
                <w:b/>
                <w:sz w:val="20"/>
                <w:szCs w:val="20"/>
                <w:lang w:val="es-ES"/>
              </w:rPr>
              <w:t>Otros Servicios Generales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C6FB45D" w14:textId="50FB50FD" w:rsidR="00741FB1" w:rsidRPr="001B0489" w:rsidRDefault="00741FB1" w:rsidP="001D2F77">
            <w:pPr>
              <w:spacing w:after="0" w:line="240" w:lineRule="auto"/>
              <w:jc w:val="right"/>
              <w:rPr>
                <w:rFonts w:ascii="Arial" w:hAnsi="Arial" w:cs="Arial"/>
                <w:b/>
                <w:sz w:val="20"/>
                <w:szCs w:val="20"/>
                <w:lang w:val="es-ES"/>
              </w:rPr>
            </w:pPr>
            <w:r>
              <w:rPr>
                <w:rFonts w:ascii="Arial" w:hAnsi="Arial" w:cs="Arial"/>
                <w:b/>
                <w:bCs/>
                <w:color w:val="000000"/>
                <w:sz w:val="20"/>
                <w:szCs w:val="20"/>
              </w:rPr>
              <w:t xml:space="preserve">38,832,375 </w:t>
            </w:r>
          </w:p>
        </w:tc>
      </w:tr>
      <w:tr w:rsidR="00741FB1" w:rsidRPr="001B0489" w14:paraId="366D4A04"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7971A84" w14:textId="77777777" w:rsidR="00741FB1" w:rsidRPr="001B0489" w:rsidRDefault="00741FB1"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lastRenderedPageBreak/>
              <w:t>39800</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3AE11C2F" w14:textId="77777777" w:rsidR="00741FB1" w:rsidRPr="001B0489" w:rsidRDefault="00741FB1" w:rsidP="001D2F77">
            <w:pPr>
              <w:spacing w:after="0" w:line="240" w:lineRule="auto"/>
              <w:rPr>
                <w:rFonts w:ascii="Arial" w:hAnsi="Arial" w:cs="Arial"/>
                <w:b/>
                <w:sz w:val="20"/>
                <w:szCs w:val="20"/>
                <w:lang w:val="es-ES"/>
              </w:rPr>
            </w:pPr>
            <w:r w:rsidRPr="001B0489">
              <w:rPr>
                <w:rFonts w:ascii="Arial" w:hAnsi="Arial" w:cs="Arial"/>
                <w:b/>
                <w:sz w:val="20"/>
                <w:szCs w:val="20"/>
                <w:lang w:val="es-ES"/>
              </w:rPr>
              <w:t>Impuesto sobre nóminas y otros que se deriven de una relación laboral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90315EE" w14:textId="545EDA58" w:rsidR="00741FB1" w:rsidRPr="001B0489" w:rsidRDefault="00741FB1" w:rsidP="001D2F77">
            <w:pPr>
              <w:spacing w:after="0" w:line="240" w:lineRule="auto"/>
              <w:jc w:val="right"/>
              <w:rPr>
                <w:rFonts w:ascii="Arial" w:hAnsi="Arial" w:cs="Arial"/>
                <w:b/>
                <w:sz w:val="20"/>
                <w:szCs w:val="20"/>
                <w:lang w:val="es-ES"/>
              </w:rPr>
            </w:pPr>
            <w:r>
              <w:rPr>
                <w:rFonts w:ascii="Arial" w:hAnsi="Arial" w:cs="Arial"/>
                <w:b/>
                <w:bCs/>
                <w:color w:val="000000"/>
                <w:sz w:val="20"/>
                <w:szCs w:val="20"/>
              </w:rPr>
              <w:t xml:space="preserve">38,832,375 </w:t>
            </w:r>
          </w:p>
        </w:tc>
      </w:tr>
      <w:tr w:rsidR="00741FB1" w:rsidRPr="001B0489" w14:paraId="316DF85F"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9BD4D47" w14:textId="77777777" w:rsidR="00741FB1" w:rsidRPr="001B0489" w:rsidRDefault="00741FB1" w:rsidP="001D2F77">
            <w:pPr>
              <w:spacing w:after="0" w:line="240" w:lineRule="auto"/>
              <w:jc w:val="center"/>
              <w:rPr>
                <w:rFonts w:ascii="Arial" w:hAnsi="Arial" w:cs="Arial"/>
                <w:sz w:val="20"/>
                <w:szCs w:val="20"/>
                <w:lang w:val="es-ES"/>
              </w:rPr>
            </w:pPr>
            <w:r w:rsidRPr="001B0489">
              <w:rPr>
                <w:rFonts w:ascii="Arial" w:hAnsi="Arial" w:cs="Arial"/>
                <w:sz w:val="20"/>
                <w:szCs w:val="20"/>
                <w:lang w:val="es-ES"/>
              </w:rPr>
              <w:t>39801</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14:paraId="0E4A5DC2" w14:textId="77777777" w:rsidR="00741FB1" w:rsidRPr="001B0489" w:rsidRDefault="00741FB1" w:rsidP="001D2F77">
            <w:pPr>
              <w:spacing w:after="0" w:line="240" w:lineRule="auto"/>
              <w:rPr>
                <w:rFonts w:ascii="Arial" w:hAnsi="Arial" w:cs="Arial"/>
                <w:sz w:val="20"/>
                <w:szCs w:val="20"/>
                <w:lang w:val="es-ES"/>
              </w:rPr>
            </w:pPr>
            <w:r w:rsidRPr="001B0489">
              <w:rPr>
                <w:rFonts w:ascii="Arial" w:hAnsi="Arial" w:cs="Arial"/>
                <w:sz w:val="20"/>
                <w:szCs w:val="20"/>
                <w:lang w:val="es-ES"/>
              </w:rPr>
              <w:t>Impuesto sobre Nóminas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5FBA175" w14:textId="55EB330A" w:rsidR="00741FB1" w:rsidRPr="001B0489" w:rsidRDefault="00741FB1" w:rsidP="001D2F77">
            <w:pPr>
              <w:spacing w:after="0" w:line="240" w:lineRule="auto"/>
              <w:jc w:val="right"/>
              <w:rPr>
                <w:rFonts w:ascii="Arial" w:hAnsi="Arial" w:cs="Arial"/>
                <w:sz w:val="20"/>
                <w:szCs w:val="20"/>
                <w:lang w:val="es-ES"/>
              </w:rPr>
            </w:pPr>
            <w:r>
              <w:rPr>
                <w:rFonts w:ascii="Arial" w:hAnsi="Arial" w:cs="Arial"/>
                <w:color w:val="000000"/>
                <w:sz w:val="20"/>
                <w:szCs w:val="20"/>
              </w:rPr>
              <w:t xml:space="preserve">38,832,375 </w:t>
            </w:r>
          </w:p>
        </w:tc>
      </w:tr>
      <w:tr w:rsidR="00741FB1" w:rsidRPr="001B0489" w14:paraId="2CBD0AF0" w14:textId="77777777" w:rsidTr="007F33DF">
        <w:trPr>
          <w:trHeight w:val="283"/>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2DE1972" w14:textId="77777777" w:rsidR="00741FB1" w:rsidRPr="001B0489" w:rsidRDefault="00741FB1" w:rsidP="001D2F77">
            <w:pPr>
              <w:spacing w:after="0" w:line="240" w:lineRule="auto"/>
              <w:jc w:val="center"/>
              <w:rPr>
                <w:rFonts w:ascii="Arial" w:hAnsi="Arial" w:cs="Arial"/>
                <w:b/>
                <w:sz w:val="20"/>
                <w:szCs w:val="20"/>
                <w:lang w:val="es-ES"/>
              </w:rPr>
            </w:pP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30872" w14:textId="77777777" w:rsidR="00741FB1" w:rsidRPr="001B0489" w:rsidRDefault="00741FB1" w:rsidP="001D2F77">
            <w:pPr>
              <w:spacing w:after="0" w:line="240" w:lineRule="auto"/>
              <w:jc w:val="center"/>
              <w:rPr>
                <w:rFonts w:ascii="Arial" w:hAnsi="Arial" w:cs="Arial"/>
                <w:b/>
                <w:sz w:val="20"/>
                <w:szCs w:val="20"/>
                <w:lang w:val="es-ES"/>
              </w:rPr>
            </w:pPr>
            <w:r w:rsidRPr="001B0489">
              <w:rPr>
                <w:rFonts w:ascii="Arial" w:hAnsi="Arial" w:cs="Arial"/>
                <w:b/>
                <w:sz w:val="20"/>
                <w:szCs w:val="20"/>
                <w:lang w:val="es-ES"/>
              </w:rPr>
              <w:t>Total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6E7FC0B" w14:textId="3B11F501" w:rsidR="00741FB1" w:rsidRPr="001B0489" w:rsidRDefault="00741FB1" w:rsidP="001D2F77">
            <w:pPr>
              <w:spacing w:after="0" w:line="240" w:lineRule="auto"/>
              <w:jc w:val="right"/>
              <w:rPr>
                <w:rFonts w:ascii="Arial" w:hAnsi="Arial" w:cs="Arial"/>
                <w:b/>
                <w:sz w:val="20"/>
                <w:szCs w:val="20"/>
                <w:lang w:val="es-ES"/>
              </w:rPr>
            </w:pPr>
            <w:r>
              <w:rPr>
                <w:rFonts w:ascii="Arial" w:hAnsi="Arial" w:cs="Arial"/>
                <w:b/>
                <w:bCs/>
                <w:color w:val="000000"/>
                <w:sz w:val="20"/>
                <w:szCs w:val="20"/>
              </w:rPr>
              <w:t xml:space="preserve">196,013,619 </w:t>
            </w:r>
          </w:p>
        </w:tc>
      </w:tr>
    </w:tbl>
    <w:p w14:paraId="2B1424AE" w14:textId="77777777" w:rsidR="00FA243F" w:rsidRDefault="00FA243F" w:rsidP="001D2F77">
      <w:pPr>
        <w:spacing w:after="0" w:line="240" w:lineRule="auto"/>
        <w:jc w:val="both"/>
        <w:rPr>
          <w:rFonts w:ascii="Arial" w:hAnsi="Arial" w:cs="Arial"/>
          <w:b/>
          <w:lang w:val="es-ES"/>
        </w:rPr>
      </w:pPr>
    </w:p>
    <w:p w14:paraId="5D8BFA59" w14:textId="77777777" w:rsidR="00DB7386" w:rsidRDefault="00DB7386" w:rsidP="001D2F77">
      <w:pPr>
        <w:spacing w:after="0" w:line="240" w:lineRule="auto"/>
        <w:jc w:val="both"/>
        <w:rPr>
          <w:rFonts w:ascii="Arial" w:hAnsi="Arial" w:cs="Arial"/>
          <w:b/>
          <w:lang w:val="es-ES"/>
        </w:rPr>
      </w:pPr>
    </w:p>
    <w:p w14:paraId="1C7C72CF" w14:textId="45F2D5BC" w:rsidR="008C2625" w:rsidRDefault="008C2625" w:rsidP="001D2F77">
      <w:pPr>
        <w:spacing w:after="0" w:line="240" w:lineRule="auto"/>
        <w:jc w:val="both"/>
        <w:rPr>
          <w:rFonts w:ascii="Arial" w:hAnsi="Arial" w:cs="Arial"/>
          <w:lang w:val="es-ES"/>
        </w:rPr>
      </w:pPr>
      <w:r w:rsidRPr="00357283">
        <w:rPr>
          <w:rFonts w:ascii="Arial" w:hAnsi="Arial" w:cs="Arial"/>
          <w:b/>
          <w:lang w:val="es-ES"/>
        </w:rPr>
        <w:t xml:space="preserve">Artículo </w:t>
      </w:r>
      <w:r w:rsidR="0087412C">
        <w:rPr>
          <w:rFonts w:ascii="Arial" w:hAnsi="Arial" w:cs="Arial"/>
          <w:b/>
          <w:lang w:val="es-ES"/>
        </w:rPr>
        <w:t>4</w:t>
      </w:r>
      <w:r w:rsidR="000E7886">
        <w:rPr>
          <w:rFonts w:ascii="Arial" w:hAnsi="Arial" w:cs="Arial"/>
          <w:b/>
          <w:lang w:val="es-ES"/>
        </w:rPr>
        <w:t>7</w:t>
      </w:r>
      <w:r w:rsidRPr="00357283">
        <w:rPr>
          <w:rFonts w:ascii="Arial" w:hAnsi="Arial" w:cs="Arial"/>
          <w:b/>
          <w:lang w:val="es-ES"/>
        </w:rPr>
        <w:t xml:space="preserve">. </w:t>
      </w:r>
      <w:r w:rsidRPr="00357283">
        <w:rPr>
          <w:rFonts w:ascii="Arial" w:hAnsi="Arial" w:cs="Arial"/>
          <w:lang w:val="es-ES"/>
        </w:rPr>
        <w:t>Las erogaciones por concepto de pago de laudos laborales son:</w:t>
      </w:r>
      <w:r w:rsidRPr="003203AD">
        <w:rPr>
          <w:rFonts w:ascii="Arial" w:hAnsi="Arial" w:cs="Arial"/>
          <w:lang w:val="es-ES"/>
        </w:rPr>
        <w:t xml:space="preserve"> </w:t>
      </w:r>
    </w:p>
    <w:p w14:paraId="41F9F681" w14:textId="77777777" w:rsidR="008B269B" w:rsidRDefault="008B269B" w:rsidP="001D2F77">
      <w:pPr>
        <w:pStyle w:val="Ttulo2"/>
        <w:spacing w:line="240" w:lineRule="auto"/>
        <w:rPr>
          <w:lang w:val="es-ES"/>
        </w:rPr>
      </w:pPr>
    </w:p>
    <w:p w14:paraId="38DED23F" w14:textId="40151B07" w:rsidR="00887588" w:rsidRPr="00EF5412" w:rsidRDefault="00887588" w:rsidP="001D2F77">
      <w:pPr>
        <w:spacing w:after="0" w:line="240" w:lineRule="auto"/>
        <w:jc w:val="center"/>
        <w:rPr>
          <w:rFonts w:ascii="Arial" w:hAnsi="Arial" w:cs="Arial"/>
          <w:b/>
          <w:sz w:val="20"/>
          <w:szCs w:val="20"/>
          <w:lang w:val="es-ES"/>
        </w:rPr>
      </w:pPr>
      <w:r w:rsidRPr="00EF5412">
        <w:rPr>
          <w:rFonts w:ascii="Arial" w:eastAsia="Times New Roman" w:hAnsi="Arial" w:cs="Arial"/>
          <w:b/>
          <w:sz w:val="20"/>
          <w:szCs w:val="20"/>
          <w:lang w:val="es-ES"/>
        </w:rPr>
        <w:t xml:space="preserve">Tabla </w:t>
      </w:r>
      <w:r w:rsidR="00453755" w:rsidRPr="00EF5412">
        <w:rPr>
          <w:rFonts w:ascii="Arial" w:eastAsia="Times New Roman" w:hAnsi="Arial" w:cs="Arial"/>
          <w:b/>
          <w:sz w:val="20"/>
          <w:szCs w:val="20"/>
          <w:lang w:val="es-ES"/>
        </w:rPr>
        <w:t>45</w:t>
      </w:r>
      <w:r w:rsidRPr="00EF5412">
        <w:rPr>
          <w:rFonts w:ascii="Arial" w:eastAsia="Times New Roman" w:hAnsi="Arial" w:cs="Arial"/>
          <w:b/>
          <w:sz w:val="20"/>
          <w:szCs w:val="20"/>
          <w:lang w:val="es-ES"/>
        </w:rPr>
        <w:t>.</w:t>
      </w:r>
      <w:r w:rsidRPr="00EF5412">
        <w:t xml:space="preserve"> </w:t>
      </w:r>
      <w:r w:rsidRPr="00EF5412">
        <w:rPr>
          <w:rFonts w:ascii="Arial" w:eastAsia="Times New Roman" w:hAnsi="Arial" w:cs="Arial"/>
          <w:b/>
          <w:sz w:val="20"/>
          <w:szCs w:val="20"/>
          <w:lang w:val="es-ES"/>
        </w:rPr>
        <w:t>Pago de Laudos Laborales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75"/>
        <w:gridCol w:w="1559"/>
      </w:tblGrid>
      <w:tr w:rsidR="00487D8C" w:rsidRPr="001B0489" w14:paraId="21BF10FD" w14:textId="77777777" w:rsidTr="00E35EDD">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D7F57" w14:textId="77777777" w:rsidR="00487D8C" w:rsidRPr="001B0489" w:rsidRDefault="00487D8C" w:rsidP="001D2F77">
            <w:pPr>
              <w:spacing w:after="0" w:line="240" w:lineRule="auto"/>
              <w:jc w:val="center"/>
              <w:rPr>
                <w:rFonts w:ascii="Arial" w:hAnsi="Arial" w:cs="Arial"/>
                <w:b/>
                <w:sz w:val="20"/>
                <w:lang w:val="es-ES"/>
              </w:rPr>
            </w:pPr>
            <w:r w:rsidRPr="001B0489">
              <w:rPr>
                <w:rFonts w:ascii="Arial" w:hAnsi="Arial" w:cs="Arial"/>
                <w:b/>
                <w:sz w:val="20"/>
                <w:lang w:val="es-ES"/>
              </w:rPr>
              <w:t>Partida</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ADE49" w14:textId="77777777" w:rsidR="00487D8C" w:rsidRPr="001B0489" w:rsidRDefault="00487D8C" w:rsidP="001D2F77">
            <w:pPr>
              <w:spacing w:after="0" w:line="240" w:lineRule="auto"/>
              <w:jc w:val="center"/>
              <w:rPr>
                <w:rFonts w:ascii="Arial" w:hAnsi="Arial" w:cs="Arial"/>
                <w:b/>
                <w:sz w:val="20"/>
                <w:lang w:val="es-ES"/>
              </w:rPr>
            </w:pPr>
            <w:r w:rsidRPr="001B0489">
              <w:rPr>
                <w:rFonts w:ascii="Arial" w:hAnsi="Arial" w:cs="Arial"/>
                <w:b/>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E5A68" w14:textId="77777777" w:rsidR="00487D8C" w:rsidRPr="001B0489" w:rsidRDefault="00487D8C" w:rsidP="001D2F77">
            <w:pPr>
              <w:spacing w:after="0" w:line="240" w:lineRule="auto"/>
              <w:jc w:val="center"/>
              <w:rPr>
                <w:rFonts w:ascii="Arial" w:hAnsi="Arial" w:cs="Arial"/>
                <w:b/>
                <w:sz w:val="20"/>
                <w:lang w:val="es-ES"/>
              </w:rPr>
            </w:pPr>
            <w:r w:rsidRPr="001B0489">
              <w:rPr>
                <w:rFonts w:ascii="Arial" w:hAnsi="Arial" w:cs="Arial"/>
                <w:b/>
                <w:sz w:val="20"/>
                <w:lang w:val="es-ES"/>
              </w:rPr>
              <w:t>Asignación Presupuestal</w:t>
            </w:r>
          </w:p>
        </w:tc>
      </w:tr>
      <w:tr w:rsidR="005D2FA9" w:rsidRPr="001B0489" w14:paraId="3590F13C" w14:textId="77777777" w:rsidTr="005D2FA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862E25C" w14:textId="723EC630" w:rsidR="005D2FA9" w:rsidRPr="001B0489" w:rsidRDefault="005D2FA9" w:rsidP="001D2F77">
            <w:pPr>
              <w:spacing w:after="0" w:line="240" w:lineRule="auto"/>
              <w:jc w:val="center"/>
              <w:rPr>
                <w:rFonts w:ascii="Arial" w:hAnsi="Arial" w:cs="Arial"/>
                <w:sz w:val="20"/>
                <w:lang w:val="es-ES"/>
              </w:rPr>
            </w:pPr>
            <w:r>
              <w:rPr>
                <w:rFonts w:ascii="Arial" w:hAnsi="Arial" w:cs="Arial"/>
                <w:sz w:val="20"/>
                <w:szCs w:val="20"/>
              </w:rPr>
              <w:t>15201</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3492C5A7" w14:textId="366C65FF" w:rsidR="005D2FA9" w:rsidRPr="001B0489" w:rsidRDefault="005D2FA9" w:rsidP="001D2F77">
            <w:pPr>
              <w:spacing w:after="0" w:line="240" w:lineRule="auto"/>
              <w:rPr>
                <w:rFonts w:ascii="Arial" w:hAnsi="Arial" w:cs="Arial"/>
                <w:sz w:val="20"/>
                <w:lang w:val="es-ES"/>
              </w:rPr>
            </w:pPr>
            <w:r>
              <w:rPr>
                <w:rFonts w:ascii="Arial" w:hAnsi="Arial" w:cs="Arial"/>
                <w:sz w:val="20"/>
                <w:szCs w:val="20"/>
              </w:rPr>
              <w:t>Indemnizaciones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B57686" w14:textId="2F16E737" w:rsidR="005D2FA9" w:rsidRPr="001B0489" w:rsidRDefault="005D2FA9" w:rsidP="001D2F77">
            <w:pPr>
              <w:spacing w:after="0" w:line="240" w:lineRule="auto"/>
              <w:jc w:val="right"/>
              <w:rPr>
                <w:rFonts w:ascii="Arial" w:hAnsi="Arial" w:cs="Arial"/>
                <w:sz w:val="20"/>
                <w:lang w:val="es-ES"/>
              </w:rPr>
            </w:pPr>
            <w:r>
              <w:rPr>
                <w:rFonts w:ascii="Arial" w:hAnsi="Arial" w:cs="Arial"/>
                <w:sz w:val="20"/>
                <w:szCs w:val="20"/>
              </w:rPr>
              <w:t>6,949,944</w:t>
            </w:r>
          </w:p>
        </w:tc>
      </w:tr>
    </w:tbl>
    <w:p w14:paraId="789904E3" w14:textId="77777777" w:rsidR="00487D8C" w:rsidRDefault="00487D8C" w:rsidP="001D2F77">
      <w:pPr>
        <w:spacing w:after="0" w:line="240" w:lineRule="auto"/>
        <w:jc w:val="both"/>
        <w:rPr>
          <w:rFonts w:ascii="Arial" w:hAnsi="Arial" w:cs="Arial"/>
          <w:lang w:val="es-ES"/>
        </w:rPr>
      </w:pPr>
    </w:p>
    <w:p w14:paraId="6DD07A7A" w14:textId="77777777" w:rsidR="003C258E" w:rsidRDefault="003C258E" w:rsidP="001D2F77">
      <w:pPr>
        <w:spacing w:after="0" w:line="240" w:lineRule="auto"/>
        <w:jc w:val="both"/>
        <w:rPr>
          <w:rFonts w:ascii="Arial" w:hAnsi="Arial" w:cs="Arial"/>
          <w:lang w:val="es-ES"/>
        </w:rPr>
      </w:pPr>
    </w:p>
    <w:p w14:paraId="71F795B9" w14:textId="77777777" w:rsidR="003C258E" w:rsidRPr="003203AD" w:rsidRDefault="003C258E" w:rsidP="001D2F77">
      <w:pPr>
        <w:spacing w:after="0" w:line="240" w:lineRule="auto"/>
        <w:jc w:val="both"/>
        <w:rPr>
          <w:rFonts w:ascii="Arial" w:hAnsi="Arial" w:cs="Arial"/>
          <w:lang w:val="es-ES"/>
        </w:rPr>
      </w:pPr>
    </w:p>
    <w:p w14:paraId="08EBE46D" w14:textId="645A079C"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74" w:name="_Toc526757489"/>
      <w:bookmarkStart w:id="175" w:name="_Toc22021938"/>
      <w:bookmarkStart w:id="176" w:name="_Toc22983194"/>
      <w:r w:rsidRPr="003203AD">
        <w:rPr>
          <w:rFonts w:ascii="Arial" w:eastAsia="Times New Roman" w:hAnsi="Arial" w:cs="Arial"/>
          <w:b/>
          <w:lang w:val="es-ES"/>
        </w:rPr>
        <w:t xml:space="preserve">CAPÍTULO </w:t>
      </w:r>
      <w:bookmarkEnd w:id="174"/>
      <w:r w:rsidRPr="003203AD">
        <w:rPr>
          <w:rFonts w:ascii="Arial" w:eastAsia="Times New Roman" w:hAnsi="Arial" w:cs="Arial"/>
          <w:b/>
          <w:lang w:val="es-ES"/>
        </w:rPr>
        <w:t>X</w:t>
      </w:r>
      <w:bookmarkEnd w:id="175"/>
      <w:bookmarkEnd w:id="176"/>
    </w:p>
    <w:p w14:paraId="5CA6D9DA"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77" w:name="_Toc526757490"/>
      <w:bookmarkStart w:id="178" w:name="_Toc22021939"/>
      <w:bookmarkStart w:id="179" w:name="_Toc22983195"/>
      <w:r w:rsidRPr="003203AD">
        <w:rPr>
          <w:rFonts w:ascii="Arial" w:eastAsia="Times New Roman" w:hAnsi="Arial" w:cs="Arial"/>
          <w:b/>
          <w:lang w:val="es-ES"/>
        </w:rPr>
        <w:t>DEL GASTO EDUCATIVO</w:t>
      </w:r>
      <w:bookmarkEnd w:id="177"/>
      <w:bookmarkEnd w:id="178"/>
      <w:bookmarkEnd w:id="179"/>
    </w:p>
    <w:p w14:paraId="08005924" w14:textId="77777777" w:rsidR="00A735DA" w:rsidRPr="003203AD" w:rsidRDefault="00A735DA" w:rsidP="001D2F77">
      <w:pPr>
        <w:pStyle w:val="Sinespaciado"/>
        <w:rPr>
          <w:rFonts w:ascii="Arial" w:eastAsia="Calibri" w:hAnsi="Arial" w:cs="Arial"/>
          <w:lang w:val="es-ES" w:eastAsia="en-US"/>
        </w:rPr>
      </w:pPr>
    </w:p>
    <w:p w14:paraId="10685E7F" w14:textId="2D23A2C2"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755D27">
        <w:rPr>
          <w:rFonts w:ascii="Arial" w:hAnsi="Arial" w:cs="Arial"/>
          <w:b/>
          <w:lang w:val="es-ES"/>
        </w:rPr>
        <w:t>4</w:t>
      </w:r>
      <w:r w:rsidR="000E7886">
        <w:rPr>
          <w:rFonts w:ascii="Arial" w:hAnsi="Arial" w:cs="Arial"/>
          <w:b/>
          <w:lang w:val="es-ES"/>
        </w:rPr>
        <w:t>8</w:t>
      </w:r>
      <w:r w:rsidRPr="003203AD">
        <w:rPr>
          <w:rFonts w:ascii="Arial" w:hAnsi="Arial" w:cs="Arial"/>
          <w:lang w:val="es-ES"/>
        </w:rPr>
        <w:t>. La integración del Gasto Educativo por fuente de financiamiento es la siguiente:</w:t>
      </w:r>
    </w:p>
    <w:p w14:paraId="0EFDEC41"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969"/>
        <w:gridCol w:w="1271"/>
        <w:gridCol w:w="1281"/>
        <w:gridCol w:w="562"/>
        <w:gridCol w:w="1280"/>
      </w:tblGrid>
      <w:tr w:rsidR="00A735DA" w:rsidRPr="00B9401E" w14:paraId="1AED569F" w14:textId="77777777" w:rsidTr="00B9401E">
        <w:trPr>
          <w:trHeight w:val="382"/>
          <w:tblHeader/>
          <w:jc w:val="center"/>
        </w:trPr>
        <w:tc>
          <w:tcPr>
            <w:tcW w:w="9072" w:type="dxa"/>
            <w:gridSpan w:val="6"/>
            <w:tcBorders>
              <w:top w:val="nil"/>
              <w:left w:val="nil"/>
              <w:bottom w:val="single" w:sz="4" w:space="0" w:color="auto"/>
              <w:right w:val="nil"/>
            </w:tcBorders>
            <w:shd w:val="clear" w:color="auto" w:fill="auto"/>
            <w:noWrap/>
            <w:vAlign w:val="center"/>
          </w:tcPr>
          <w:p w14:paraId="3E5D4358" w14:textId="092F2964" w:rsidR="00A735DA" w:rsidRPr="00B9401E" w:rsidRDefault="00E62FB0" w:rsidP="001D2F77">
            <w:pPr>
              <w:spacing w:after="0" w:line="240" w:lineRule="auto"/>
              <w:jc w:val="center"/>
              <w:rPr>
                <w:rFonts w:ascii="Arial" w:eastAsia="Times New Roman" w:hAnsi="Arial" w:cs="Arial"/>
                <w:b/>
                <w:sz w:val="20"/>
                <w:szCs w:val="16"/>
                <w:lang w:val="es-ES"/>
              </w:rPr>
            </w:pPr>
            <w:r w:rsidRPr="00B9401E">
              <w:rPr>
                <w:rFonts w:ascii="Arial" w:eastAsia="Times New Roman" w:hAnsi="Arial" w:cs="Arial"/>
                <w:b/>
                <w:sz w:val="20"/>
                <w:szCs w:val="16"/>
                <w:lang w:val="es-ES"/>
              </w:rPr>
              <w:t>Tabla 4</w:t>
            </w:r>
            <w:r w:rsidR="00453755" w:rsidRPr="00B9401E">
              <w:rPr>
                <w:rFonts w:ascii="Arial" w:eastAsia="Times New Roman" w:hAnsi="Arial" w:cs="Arial"/>
                <w:b/>
                <w:sz w:val="20"/>
                <w:szCs w:val="16"/>
                <w:lang w:val="es-ES"/>
              </w:rPr>
              <w:t>6</w:t>
            </w:r>
            <w:r w:rsidR="00A735DA" w:rsidRPr="00B9401E">
              <w:rPr>
                <w:rFonts w:ascii="Arial" w:eastAsia="Times New Roman" w:hAnsi="Arial" w:cs="Arial"/>
                <w:b/>
                <w:sz w:val="20"/>
                <w:szCs w:val="16"/>
                <w:lang w:val="es-ES"/>
              </w:rPr>
              <w:t xml:space="preserve">. Gasto Educativo Estatal </w:t>
            </w:r>
          </w:p>
        </w:tc>
      </w:tr>
      <w:tr w:rsidR="00A735DA" w:rsidRPr="00B9401E" w14:paraId="7E7538D6" w14:textId="77777777" w:rsidTr="00B9401E">
        <w:trPr>
          <w:trHeight w:val="315"/>
          <w:tblHeader/>
          <w:jc w:val="center"/>
        </w:trPr>
        <w:tc>
          <w:tcPr>
            <w:tcW w:w="709" w:type="dxa"/>
            <w:tcBorders>
              <w:top w:val="single" w:sz="4" w:space="0" w:color="auto"/>
            </w:tcBorders>
            <w:shd w:val="clear" w:color="auto" w:fill="auto"/>
            <w:noWrap/>
            <w:vAlign w:val="center"/>
          </w:tcPr>
          <w:p w14:paraId="1E20C876" w14:textId="77777777" w:rsidR="00A735DA" w:rsidRPr="00B9401E" w:rsidRDefault="00A735DA" w:rsidP="001D2F77">
            <w:pPr>
              <w:spacing w:after="0" w:line="240" w:lineRule="auto"/>
              <w:jc w:val="center"/>
              <w:rPr>
                <w:rFonts w:ascii="Arial" w:eastAsia="Times New Roman" w:hAnsi="Arial" w:cs="Arial"/>
                <w:b/>
                <w:bCs/>
                <w:sz w:val="16"/>
                <w:szCs w:val="16"/>
              </w:rPr>
            </w:pPr>
            <w:r w:rsidRPr="00B9401E">
              <w:rPr>
                <w:rFonts w:ascii="Arial" w:eastAsia="Times New Roman" w:hAnsi="Arial" w:cs="Arial"/>
                <w:b/>
                <w:bCs/>
                <w:sz w:val="16"/>
                <w:szCs w:val="16"/>
              </w:rPr>
              <w:t>Clave</w:t>
            </w:r>
          </w:p>
        </w:tc>
        <w:tc>
          <w:tcPr>
            <w:tcW w:w="3969" w:type="dxa"/>
            <w:tcBorders>
              <w:top w:val="single" w:sz="4" w:space="0" w:color="auto"/>
            </w:tcBorders>
            <w:shd w:val="clear" w:color="auto" w:fill="auto"/>
            <w:noWrap/>
            <w:vAlign w:val="center"/>
          </w:tcPr>
          <w:p w14:paraId="6AB72145" w14:textId="77777777" w:rsidR="00A735DA" w:rsidRPr="00B9401E" w:rsidRDefault="00A735DA" w:rsidP="001D2F77">
            <w:pPr>
              <w:spacing w:after="0" w:line="240" w:lineRule="auto"/>
              <w:jc w:val="center"/>
              <w:rPr>
                <w:rFonts w:ascii="Arial" w:eastAsia="Times New Roman" w:hAnsi="Arial" w:cs="Arial"/>
                <w:b/>
                <w:bCs/>
                <w:sz w:val="16"/>
                <w:szCs w:val="16"/>
              </w:rPr>
            </w:pPr>
            <w:r w:rsidRPr="00B9401E">
              <w:rPr>
                <w:rFonts w:ascii="Arial" w:eastAsia="Times New Roman" w:hAnsi="Arial" w:cs="Arial"/>
                <w:b/>
                <w:bCs/>
                <w:sz w:val="16"/>
                <w:szCs w:val="16"/>
              </w:rPr>
              <w:t>Concepto</w:t>
            </w:r>
          </w:p>
        </w:tc>
        <w:tc>
          <w:tcPr>
            <w:tcW w:w="1271" w:type="dxa"/>
            <w:tcBorders>
              <w:top w:val="single" w:sz="4" w:space="0" w:color="auto"/>
            </w:tcBorders>
            <w:shd w:val="clear" w:color="auto" w:fill="auto"/>
            <w:noWrap/>
            <w:vAlign w:val="center"/>
          </w:tcPr>
          <w:p w14:paraId="0E843C12" w14:textId="7856C2EF" w:rsidR="00A735DA" w:rsidRPr="00B9401E" w:rsidRDefault="00A735DA" w:rsidP="001D2F77">
            <w:pPr>
              <w:spacing w:after="0" w:line="240" w:lineRule="auto"/>
              <w:jc w:val="center"/>
              <w:rPr>
                <w:rFonts w:ascii="Arial" w:eastAsia="Times New Roman" w:hAnsi="Arial" w:cs="Arial"/>
                <w:b/>
                <w:bCs/>
                <w:sz w:val="16"/>
                <w:szCs w:val="16"/>
              </w:rPr>
            </w:pPr>
            <w:r w:rsidRPr="00B9401E">
              <w:rPr>
                <w:rFonts w:ascii="Arial" w:eastAsia="Times New Roman" w:hAnsi="Arial" w:cs="Arial"/>
                <w:b/>
                <w:bCs/>
                <w:sz w:val="16"/>
                <w:szCs w:val="16"/>
              </w:rPr>
              <w:t xml:space="preserve">Recursos </w:t>
            </w:r>
            <w:r w:rsidR="007C77C6" w:rsidRPr="00B9401E">
              <w:rPr>
                <w:rFonts w:ascii="Arial" w:eastAsia="Times New Roman" w:hAnsi="Arial" w:cs="Arial"/>
                <w:b/>
                <w:bCs/>
                <w:sz w:val="16"/>
                <w:szCs w:val="16"/>
              </w:rPr>
              <w:t>Estatales</w:t>
            </w:r>
          </w:p>
        </w:tc>
        <w:tc>
          <w:tcPr>
            <w:tcW w:w="1281" w:type="dxa"/>
            <w:tcBorders>
              <w:top w:val="single" w:sz="4" w:space="0" w:color="auto"/>
            </w:tcBorders>
            <w:shd w:val="clear" w:color="auto" w:fill="auto"/>
            <w:noWrap/>
            <w:vAlign w:val="center"/>
          </w:tcPr>
          <w:p w14:paraId="02013684" w14:textId="77777777" w:rsidR="00A735DA" w:rsidRPr="00B9401E" w:rsidRDefault="00A735DA" w:rsidP="001D2F77">
            <w:pPr>
              <w:spacing w:after="0" w:line="240" w:lineRule="auto"/>
              <w:jc w:val="center"/>
              <w:rPr>
                <w:rFonts w:ascii="Arial" w:eastAsia="Times New Roman" w:hAnsi="Arial" w:cs="Arial"/>
                <w:b/>
                <w:bCs/>
                <w:sz w:val="16"/>
                <w:szCs w:val="16"/>
              </w:rPr>
            </w:pPr>
            <w:r w:rsidRPr="00B9401E">
              <w:rPr>
                <w:rFonts w:ascii="Arial" w:eastAsia="Times New Roman" w:hAnsi="Arial" w:cs="Arial"/>
                <w:b/>
                <w:bCs/>
                <w:sz w:val="16"/>
                <w:szCs w:val="16"/>
              </w:rPr>
              <w:t>Recursos Federales</w:t>
            </w:r>
          </w:p>
        </w:tc>
        <w:tc>
          <w:tcPr>
            <w:tcW w:w="562" w:type="dxa"/>
            <w:tcBorders>
              <w:top w:val="single" w:sz="4" w:space="0" w:color="auto"/>
            </w:tcBorders>
            <w:vAlign w:val="center"/>
          </w:tcPr>
          <w:p w14:paraId="03950D5F" w14:textId="77777777" w:rsidR="00A735DA" w:rsidRPr="00B9401E" w:rsidRDefault="00A735DA" w:rsidP="001D2F77">
            <w:pPr>
              <w:spacing w:after="0" w:line="240" w:lineRule="auto"/>
              <w:jc w:val="center"/>
              <w:rPr>
                <w:rFonts w:ascii="Arial" w:eastAsia="Times New Roman" w:hAnsi="Arial" w:cs="Arial"/>
                <w:b/>
                <w:bCs/>
                <w:sz w:val="10"/>
                <w:szCs w:val="16"/>
              </w:rPr>
            </w:pPr>
            <w:r w:rsidRPr="00B9401E">
              <w:rPr>
                <w:rFonts w:ascii="Arial" w:eastAsia="Times New Roman" w:hAnsi="Arial" w:cs="Arial"/>
                <w:b/>
                <w:bCs/>
                <w:sz w:val="10"/>
                <w:szCs w:val="16"/>
              </w:rPr>
              <w:t>Ingresos Propios</w:t>
            </w:r>
          </w:p>
        </w:tc>
        <w:tc>
          <w:tcPr>
            <w:tcW w:w="1280" w:type="dxa"/>
            <w:tcBorders>
              <w:top w:val="single" w:sz="4" w:space="0" w:color="auto"/>
            </w:tcBorders>
            <w:shd w:val="clear" w:color="auto" w:fill="auto"/>
            <w:noWrap/>
            <w:vAlign w:val="center"/>
          </w:tcPr>
          <w:p w14:paraId="082E9776" w14:textId="77777777" w:rsidR="00A735DA" w:rsidRPr="00B9401E" w:rsidRDefault="00A735DA" w:rsidP="001D2F77">
            <w:pPr>
              <w:spacing w:after="0" w:line="240" w:lineRule="auto"/>
              <w:jc w:val="center"/>
              <w:rPr>
                <w:rFonts w:ascii="Arial" w:eastAsia="Times New Roman" w:hAnsi="Arial" w:cs="Arial"/>
                <w:b/>
                <w:bCs/>
                <w:sz w:val="16"/>
                <w:szCs w:val="16"/>
              </w:rPr>
            </w:pPr>
            <w:r w:rsidRPr="00B9401E">
              <w:rPr>
                <w:rFonts w:ascii="Arial" w:eastAsia="Times New Roman" w:hAnsi="Arial" w:cs="Arial"/>
                <w:b/>
                <w:bCs/>
                <w:sz w:val="16"/>
                <w:szCs w:val="16"/>
              </w:rPr>
              <w:t>Asignación Presupuestal</w:t>
            </w:r>
          </w:p>
        </w:tc>
      </w:tr>
      <w:tr w:rsidR="005B5B34" w:rsidRPr="00B9401E" w14:paraId="1281C344" w14:textId="77777777" w:rsidTr="005B5B34">
        <w:trPr>
          <w:trHeight w:val="315"/>
          <w:jc w:val="center"/>
        </w:trPr>
        <w:tc>
          <w:tcPr>
            <w:tcW w:w="709" w:type="dxa"/>
            <w:shd w:val="clear" w:color="auto" w:fill="auto"/>
            <w:noWrap/>
            <w:vAlign w:val="center"/>
            <w:hideMark/>
          </w:tcPr>
          <w:p w14:paraId="7212566A" w14:textId="77777777" w:rsidR="005B5B34" w:rsidRPr="00B9401E" w:rsidRDefault="005B5B34" w:rsidP="005B5B34">
            <w:pPr>
              <w:spacing w:after="0" w:line="240" w:lineRule="auto"/>
              <w:jc w:val="center"/>
              <w:rPr>
                <w:rFonts w:ascii="Arial" w:eastAsia="Times New Roman" w:hAnsi="Arial" w:cs="Arial"/>
                <w:b/>
                <w:bCs/>
                <w:sz w:val="16"/>
                <w:szCs w:val="16"/>
              </w:rPr>
            </w:pPr>
            <w:r w:rsidRPr="00B9401E">
              <w:rPr>
                <w:rFonts w:ascii="Arial" w:eastAsia="Times New Roman" w:hAnsi="Arial" w:cs="Arial"/>
                <w:b/>
                <w:bCs/>
                <w:sz w:val="16"/>
                <w:szCs w:val="16"/>
              </w:rPr>
              <w:t>070000</w:t>
            </w:r>
          </w:p>
        </w:tc>
        <w:tc>
          <w:tcPr>
            <w:tcW w:w="3969" w:type="dxa"/>
            <w:shd w:val="clear" w:color="auto" w:fill="auto"/>
            <w:noWrap/>
            <w:vAlign w:val="center"/>
            <w:hideMark/>
          </w:tcPr>
          <w:p w14:paraId="448A1060" w14:textId="77777777" w:rsidR="005B5B34" w:rsidRPr="00B9401E" w:rsidRDefault="005B5B34" w:rsidP="005B5B34">
            <w:pPr>
              <w:spacing w:after="0" w:line="240" w:lineRule="auto"/>
              <w:rPr>
                <w:rFonts w:ascii="Arial" w:eastAsia="Times New Roman" w:hAnsi="Arial" w:cs="Arial"/>
                <w:b/>
                <w:bCs/>
                <w:sz w:val="16"/>
                <w:szCs w:val="16"/>
              </w:rPr>
            </w:pPr>
            <w:r w:rsidRPr="00B9401E">
              <w:rPr>
                <w:rFonts w:ascii="Arial" w:eastAsia="Times New Roman" w:hAnsi="Arial" w:cs="Arial"/>
                <w:b/>
                <w:bCs/>
                <w:sz w:val="16"/>
                <w:szCs w:val="16"/>
              </w:rPr>
              <w:t>Secretaría de Educación</w:t>
            </w:r>
          </w:p>
        </w:tc>
        <w:tc>
          <w:tcPr>
            <w:tcW w:w="1271" w:type="dxa"/>
            <w:shd w:val="clear" w:color="auto" w:fill="auto"/>
            <w:noWrap/>
            <w:vAlign w:val="center"/>
          </w:tcPr>
          <w:p w14:paraId="7FA3140E" w14:textId="4680C89F" w:rsidR="005B5B34" w:rsidRPr="005B5B34" w:rsidRDefault="005B5B34" w:rsidP="005B5B34">
            <w:pPr>
              <w:spacing w:after="0" w:line="240" w:lineRule="auto"/>
              <w:jc w:val="right"/>
              <w:rPr>
                <w:rFonts w:ascii="Arial" w:hAnsi="Arial" w:cs="Arial"/>
                <w:b/>
                <w:bCs/>
                <w:color w:val="000000"/>
                <w:sz w:val="16"/>
                <w:szCs w:val="16"/>
              </w:rPr>
            </w:pPr>
            <w:r w:rsidRPr="005B5B34">
              <w:rPr>
                <w:rFonts w:ascii="Arial" w:hAnsi="Arial" w:cs="Arial"/>
                <w:b/>
                <w:bCs/>
                <w:color w:val="000000"/>
                <w:sz w:val="16"/>
                <w:szCs w:val="16"/>
              </w:rPr>
              <w:t>1,148,739,830</w:t>
            </w:r>
          </w:p>
        </w:tc>
        <w:tc>
          <w:tcPr>
            <w:tcW w:w="1281" w:type="dxa"/>
            <w:shd w:val="clear" w:color="auto" w:fill="auto"/>
            <w:noWrap/>
            <w:vAlign w:val="center"/>
          </w:tcPr>
          <w:p w14:paraId="2E454D7B" w14:textId="12A72711" w:rsidR="005B5B34" w:rsidRPr="005B5B34" w:rsidRDefault="005B5B34" w:rsidP="005B5B34">
            <w:pPr>
              <w:spacing w:after="0" w:line="240" w:lineRule="auto"/>
              <w:jc w:val="right"/>
              <w:rPr>
                <w:rFonts w:ascii="Arial" w:hAnsi="Arial" w:cs="Arial"/>
                <w:b/>
                <w:bCs/>
                <w:color w:val="000000"/>
                <w:sz w:val="16"/>
                <w:szCs w:val="16"/>
              </w:rPr>
            </w:pPr>
            <w:r w:rsidRPr="005B5B34">
              <w:rPr>
                <w:rFonts w:ascii="Arial" w:hAnsi="Arial" w:cs="Arial"/>
                <w:b/>
                <w:bCs/>
                <w:color w:val="000000"/>
                <w:sz w:val="16"/>
                <w:szCs w:val="16"/>
              </w:rPr>
              <w:t>6,012,539,072</w:t>
            </w:r>
          </w:p>
        </w:tc>
        <w:tc>
          <w:tcPr>
            <w:tcW w:w="562" w:type="dxa"/>
            <w:vAlign w:val="center"/>
          </w:tcPr>
          <w:p w14:paraId="33BA2CD8" w14:textId="57CAA915" w:rsidR="005B5B34" w:rsidRPr="005B5B34" w:rsidRDefault="005B5B34" w:rsidP="005B5B34">
            <w:pPr>
              <w:spacing w:after="0" w:line="240" w:lineRule="auto"/>
              <w:jc w:val="right"/>
              <w:rPr>
                <w:rFonts w:ascii="Arial" w:hAnsi="Arial" w:cs="Arial"/>
                <w:b/>
                <w:bCs/>
                <w:color w:val="000000"/>
                <w:sz w:val="16"/>
                <w:szCs w:val="16"/>
              </w:rPr>
            </w:pPr>
            <w:r w:rsidRPr="005B5B34">
              <w:rPr>
                <w:rFonts w:ascii="Arial" w:hAnsi="Arial" w:cs="Arial"/>
                <w:b/>
                <w:bCs/>
                <w:color w:val="000000"/>
                <w:sz w:val="16"/>
                <w:szCs w:val="16"/>
              </w:rPr>
              <w:t>0</w:t>
            </w:r>
          </w:p>
        </w:tc>
        <w:tc>
          <w:tcPr>
            <w:tcW w:w="1280" w:type="dxa"/>
            <w:shd w:val="clear" w:color="auto" w:fill="auto"/>
            <w:noWrap/>
            <w:vAlign w:val="center"/>
          </w:tcPr>
          <w:p w14:paraId="0857270D" w14:textId="750511BE" w:rsidR="005B5B34" w:rsidRPr="005B5B34" w:rsidRDefault="005B5B34" w:rsidP="005B5B34">
            <w:pPr>
              <w:spacing w:after="0" w:line="240" w:lineRule="auto"/>
              <w:jc w:val="right"/>
              <w:rPr>
                <w:rFonts w:ascii="Arial" w:hAnsi="Arial" w:cs="Arial"/>
                <w:b/>
                <w:bCs/>
                <w:color w:val="000000"/>
                <w:sz w:val="16"/>
                <w:szCs w:val="16"/>
              </w:rPr>
            </w:pPr>
            <w:r w:rsidRPr="005B5B34">
              <w:rPr>
                <w:rFonts w:ascii="Arial" w:hAnsi="Arial" w:cs="Arial"/>
                <w:b/>
                <w:bCs/>
                <w:color w:val="000000"/>
                <w:sz w:val="16"/>
                <w:szCs w:val="16"/>
              </w:rPr>
              <w:t>7,161,278,902</w:t>
            </w:r>
          </w:p>
        </w:tc>
      </w:tr>
      <w:tr w:rsidR="005B5B34" w:rsidRPr="00B9401E" w14:paraId="29416FE5" w14:textId="77777777" w:rsidTr="005B5B34">
        <w:trPr>
          <w:trHeight w:val="315"/>
          <w:jc w:val="center"/>
        </w:trPr>
        <w:tc>
          <w:tcPr>
            <w:tcW w:w="709" w:type="dxa"/>
            <w:shd w:val="clear" w:color="auto" w:fill="auto"/>
            <w:noWrap/>
            <w:vAlign w:val="center"/>
            <w:hideMark/>
          </w:tcPr>
          <w:p w14:paraId="172CBB42" w14:textId="77777777" w:rsidR="005B5B34" w:rsidRPr="00B9401E" w:rsidRDefault="005B5B34" w:rsidP="005B5B34">
            <w:pPr>
              <w:spacing w:after="0" w:line="240" w:lineRule="auto"/>
              <w:jc w:val="center"/>
              <w:rPr>
                <w:rFonts w:ascii="Arial" w:eastAsia="Times New Roman" w:hAnsi="Arial" w:cs="Arial"/>
                <w:b/>
                <w:bCs/>
                <w:sz w:val="16"/>
                <w:szCs w:val="16"/>
              </w:rPr>
            </w:pPr>
            <w:r w:rsidRPr="00B9401E">
              <w:rPr>
                <w:rFonts w:ascii="Arial" w:eastAsia="Times New Roman" w:hAnsi="Arial" w:cs="Arial"/>
                <w:b/>
                <w:bCs/>
                <w:sz w:val="16"/>
                <w:szCs w:val="16"/>
              </w:rPr>
              <w:t>10000</w:t>
            </w:r>
          </w:p>
        </w:tc>
        <w:tc>
          <w:tcPr>
            <w:tcW w:w="3969" w:type="dxa"/>
            <w:shd w:val="clear" w:color="auto" w:fill="auto"/>
            <w:noWrap/>
            <w:vAlign w:val="center"/>
            <w:hideMark/>
          </w:tcPr>
          <w:p w14:paraId="2A188541" w14:textId="77777777" w:rsidR="005B5B34" w:rsidRPr="00B9401E" w:rsidRDefault="005B5B34" w:rsidP="005B5B34">
            <w:pPr>
              <w:spacing w:after="0" w:line="240" w:lineRule="auto"/>
              <w:rPr>
                <w:rFonts w:ascii="Arial" w:eastAsia="Times New Roman" w:hAnsi="Arial" w:cs="Arial"/>
                <w:b/>
                <w:bCs/>
                <w:sz w:val="16"/>
                <w:szCs w:val="16"/>
              </w:rPr>
            </w:pPr>
            <w:r w:rsidRPr="00B9401E">
              <w:rPr>
                <w:rFonts w:ascii="Arial" w:eastAsia="Times New Roman" w:hAnsi="Arial" w:cs="Arial"/>
                <w:b/>
                <w:bCs/>
                <w:sz w:val="16"/>
                <w:szCs w:val="16"/>
              </w:rPr>
              <w:t>Servicios Personales</w:t>
            </w:r>
          </w:p>
        </w:tc>
        <w:tc>
          <w:tcPr>
            <w:tcW w:w="1271" w:type="dxa"/>
            <w:shd w:val="clear" w:color="auto" w:fill="auto"/>
            <w:noWrap/>
            <w:vAlign w:val="center"/>
          </w:tcPr>
          <w:p w14:paraId="09BCE3E3" w14:textId="6F338A59" w:rsidR="005B5B34" w:rsidRPr="005B5B34" w:rsidRDefault="005B5B34" w:rsidP="005B5B34">
            <w:pPr>
              <w:spacing w:after="0" w:line="240" w:lineRule="auto"/>
              <w:jc w:val="right"/>
              <w:rPr>
                <w:rFonts w:ascii="Arial" w:eastAsia="Times New Roman" w:hAnsi="Arial" w:cs="Arial"/>
                <w:b/>
                <w:bCs/>
                <w:sz w:val="16"/>
                <w:szCs w:val="16"/>
              </w:rPr>
            </w:pPr>
            <w:r w:rsidRPr="005B5B34">
              <w:rPr>
                <w:rFonts w:ascii="Arial" w:hAnsi="Arial" w:cs="Arial"/>
                <w:b/>
                <w:bCs/>
                <w:color w:val="000000"/>
                <w:sz w:val="16"/>
                <w:szCs w:val="16"/>
              </w:rPr>
              <w:t>784,771,596</w:t>
            </w:r>
          </w:p>
        </w:tc>
        <w:tc>
          <w:tcPr>
            <w:tcW w:w="1281" w:type="dxa"/>
            <w:shd w:val="clear" w:color="auto" w:fill="auto"/>
            <w:noWrap/>
            <w:vAlign w:val="center"/>
          </w:tcPr>
          <w:p w14:paraId="2E7F23B4" w14:textId="2DA7DEC3" w:rsidR="005B5B34" w:rsidRPr="005B5B34" w:rsidRDefault="005B5B34" w:rsidP="005B5B34">
            <w:pPr>
              <w:spacing w:after="0" w:line="240" w:lineRule="auto"/>
              <w:jc w:val="right"/>
              <w:rPr>
                <w:rFonts w:ascii="Arial" w:eastAsia="Times New Roman" w:hAnsi="Arial" w:cs="Arial"/>
                <w:b/>
                <w:bCs/>
                <w:sz w:val="16"/>
                <w:szCs w:val="16"/>
              </w:rPr>
            </w:pPr>
            <w:r w:rsidRPr="005B5B34">
              <w:rPr>
                <w:rFonts w:ascii="Arial" w:hAnsi="Arial" w:cs="Arial"/>
                <w:b/>
                <w:bCs/>
                <w:color w:val="000000"/>
                <w:sz w:val="16"/>
                <w:szCs w:val="16"/>
              </w:rPr>
              <w:t>0</w:t>
            </w:r>
          </w:p>
        </w:tc>
        <w:tc>
          <w:tcPr>
            <w:tcW w:w="562" w:type="dxa"/>
            <w:vAlign w:val="center"/>
          </w:tcPr>
          <w:p w14:paraId="5E89789F" w14:textId="221C5965" w:rsidR="005B5B34" w:rsidRPr="005B5B34" w:rsidRDefault="005B5B34" w:rsidP="005B5B34">
            <w:pPr>
              <w:spacing w:after="0" w:line="240" w:lineRule="auto"/>
              <w:jc w:val="right"/>
              <w:rPr>
                <w:rFonts w:ascii="Arial" w:eastAsia="Times New Roman" w:hAnsi="Arial" w:cs="Arial"/>
                <w:b/>
                <w:bCs/>
                <w:sz w:val="16"/>
                <w:szCs w:val="16"/>
              </w:rPr>
            </w:pPr>
            <w:r w:rsidRPr="005B5B34">
              <w:rPr>
                <w:rFonts w:ascii="Arial" w:hAnsi="Arial" w:cs="Arial"/>
                <w:b/>
                <w:bCs/>
                <w:color w:val="000000"/>
                <w:sz w:val="16"/>
                <w:szCs w:val="16"/>
              </w:rPr>
              <w:t>0</w:t>
            </w:r>
          </w:p>
        </w:tc>
        <w:tc>
          <w:tcPr>
            <w:tcW w:w="1280" w:type="dxa"/>
            <w:shd w:val="clear" w:color="auto" w:fill="auto"/>
            <w:noWrap/>
            <w:vAlign w:val="center"/>
          </w:tcPr>
          <w:p w14:paraId="5AE5497F" w14:textId="336C3C79" w:rsidR="005B5B34" w:rsidRPr="005B5B34" w:rsidRDefault="005B5B34" w:rsidP="005B5B34">
            <w:pPr>
              <w:spacing w:after="0" w:line="240" w:lineRule="auto"/>
              <w:jc w:val="right"/>
              <w:rPr>
                <w:rFonts w:ascii="Arial" w:eastAsia="Times New Roman" w:hAnsi="Arial" w:cs="Arial"/>
                <w:b/>
                <w:bCs/>
                <w:sz w:val="16"/>
                <w:szCs w:val="16"/>
              </w:rPr>
            </w:pPr>
            <w:r w:rsidRPr="005B5B34">
              <w:rPr>
                <w:rFonts w:ascii="Arial" w:hAnsi="Arial" w:cs="Arial"/>
                <w:b/>
                <w:bCs/>
                <w:color w:val="000000"/>
                <w:sz w:val="16"/>
                <w:szCs w:val="16"/>
              </w:rPr>
              <w:t>784,771,596</w:t>
            </w:r>
          </w:p>
        </w:tc>
      </w:tr>
      <w:tr w:rsidR="005B5B34" w:rsidRPr="00B9401E" w14:paraId="59AA865A" w14:textId="77777777" w:rsidTr="005B5B34">
        <w:trPr>
          <w:trHeight w:val="315"/>
          <w:jc w:val="center"/>
        </w:trPr>
        <w:tc>
          <w:tcPr>
            <w:tcW w:w="709" w:type="dxa"/>
            <w:shd w:val="clear" w:color="auto" w:fill="auto"/>
            <w:noWrap/>
            <w:vAlign w:val="center"/>
            <w:hideMark/>
          </w:tcPr>
          <w:p w14:paraId="4E6E671A" w14:textId="384E50AD" w:rsidR="005B5B34" w:rsidRPr="00B9401E" w:rsidRDefault="005B5B34" w:rsidP="005B5B34">
            <w:pPr>
              <w:spacing w:after="0" w:line="240" w:lineRule="auto"/>
              <w:jc w:val="center"/>
              <w:rPr>
                <w:rFonts w:ascii="Arial" w:eastAsia="Times New Roman" w:hAnsi="Arial" w:cs="Arial"/>
                <w:b/>
                <w:bCs/>
                <w:sz w:val="16"/>
                <w:szCs w:val="16"/>
              </w:rPr>
            </w:pPr>
            <w:r w:rsidRPr="00B9401E">
              <w:rPr>
                <w:rFonts w:ascii="Arial" w:eastAsia="Times New Roman" w:hAnsi="Arial" w:cs="Arial"/>
                <w:b/>
                <w:bCs/>
                <w:sz w:val="16"/>
                <w:szCs w:val="16"/>
              </w:rPr>
              <w:t>30000</w:t>
            </w:r>
          </w:p>
        </w:tc>
        <w:tc>
          <w:tcPr>
            <w:tcW w:w="3969" w:type="dxa"/>
            <w:shd w:val="clear" w:color="auto" w:fill="auto"/>
            <w:noWrap/>
            <w:vAlign w:val="center"/>
            <w:hideMark/>
          </w:tcPr>
          <w:p w14:paraId="7C763226" w14:textId="77777777" w:rsidR="005B5B34" w:rsidRPr="00B9401E" w:rsidRDefault="005B5B34" w:rsidP="005B5B34">
            <w:pPr>
              <w:spacing w:after="0" w:line="240" w:lineRule="auto"/>
              <w:rPr>
                <w:rFonts w:ascii="Arial" w:eastAsia="Times New Roman" w:hAnsi="Arial" w:cs="Arial"/>
                <w:b/>
                <w:bCs/>
                <w:sz w:val="16"/>
                <w:szCs w:val="16"/>
              </w:rPr>
            </w:pPr>
            <w:r w:rsidRPr="00B9401E">
              <w:rPr>
                <w:rFonts w:ascii="Arial" w:eastAsia="Times New Roman" w:hAnsi="Arial" w:cs="Arial"/>
                <w:b/>
                <w:bCs/>
                <w:sz w:val="16"/>
                <w:szCs w:val="16"/>
              </w:rPr>
              <w:t>Servicios Generales</w:t>
            </w:r>
          </w:p>
        </w:tc>
        <w:tc>
          <w:tcPr>
            <w:tcW w:w="1271" w:type="dxa"/>
            <w:shd w:val="clear" w:color="auto" w:fill="auto"/>
            <w:noWrap/>
            <w:vAlign w:val="center"/>
          </w:tcPr>
          <w:p w14:paraId="5D6ED69C" w14:textId="1BD8C491" w:rsidR="005B5B34" w:rsidRPr="005B5B34" w:rsidRDefault="005B5B34" w:rsidP="005B5B34">
            <w:pPr>
              <w:spacing w:after="0" w:line="240" w:lineRule="auto"/>
              <w:jc w:val="right"/>
              <w:rPr>
                <w:rFonts w:ascii="Arial" w:eastAsia="Times New Roman" w:hAnsi="Arial" w:cs="Arial"/>
                <w:b/>
                <w:bCs/>
                <w:sz w:val="16"/>
                <w:szCs w:val="16"/>
              </w:rPr>
            </w:pPr>
            <w:r w:rsidRPr="005B5B34">
              <w:rPr>
                <w:rFonts w:ascii="Arial" w:hAnsi="Arial" w:cs="Arial"/>
                <w:b/>
                <w:bCs/>
                <w:color w:val="000000"/>
                <w:sz w:val="16"/>
                <w:szCs w:val="16"/>
              </w:rPr>
              <w:t>8,364,480</w:t>
            </w:r>
          </w:p>
        </w:tc>
        <w:tc>
          <w:tcPr>
            <w:tcW w:w="1281" w:type="dxa"/>
            <w:shd w:val="clear" w:color="auto" w:fill="auto"/>
            <w:noWrap/>
            <w:vAlign w:val="center"/>
          </w:tcPr>
          <w:p w14:paraId="002C13CA" w14:textId="37B1429B" w:rsidR="005B5B34" w:rsidRPr="005B5B34" w:rsidRDefault="005B5B34" w:rsidP="005B5B34">
            <w:pPr>
              <w:spacing w:after="0" w:line="240" w:lineRule="auto"/>
              <w:jc w:val="right"/>
              <w:rPr>
                <w:rFonts w:ascii="Arial" w:eastAsia="Times New Roman" w:hAnsi="Arial" w:cs="Arial"/>
                <w:b/>
                <w:bCs/>
                <w:sz w:val="16"/>
                <w:szCs w:val="16"/>
              </w:rPr>
            </w:pPr>
            <w:r w:rsidRPr="005B5B34">
              <w:rPr>
                <w:rFonts w:ascii="Arial" w:hAnsi="Arial" w:cs="Arial"/>
                <w:b/>
                <w:bCs/>
                <w:color w:val="000000"/>
                <w:sz w:val="16"/>
                <w:szCs w:val="16"/>
              </w:rPr>
              <w:t>0</w:t>
            </w:r>
          </w:p>
        </w:tc>
        <w:tc>
          <w:tcPr>
            <w:tcW w:w="562" w:type="dxa"/>
            <w:vAlign w:val="center"/>
          </w:tcPr>
          <w:p w14:paraId="35FFDC30" w14:textId="247D627A" w:rsidR="005B5B34" w:rsidRPr="005B5B34" w:rsidRDefault="005B5B34" w:rsidP="005B5B34">
            <w:pPr>
              <w:spacing w:after="0" w:line="240" w:lineRule="auto"/>
              <w:jc w:val="right"/>
              <w:rPr>
                <w:rFonts w:ascii="Arial" w:eastAsia="Times New Roman" w:hAnsi="Arial" w:cs="Arial"/>
                <w:b/>
                <w:bCs/>
                <w:sz w:val="16"/>
                <w:szCs w:val="16"/>
              </w:rPr>
            </w:pPr>
            <w:r w:rsidRPr="005B5B34">
              <w:rPr>
                <w:rFonts w:ascii="Arial" w:hAnsi="Arial" w:cs="Arial"/>
                <w:b/>
                <w:bCs/>
                <w:color w:val="000000"/>
                <w:sz w:val="16"/>
                <w:szCs w:val="16"/>
              </w:rPr>
              <w:t>0</w:t>
            </w:r>
          </w:p>
        </w:tc>
        <w:tc>
          <w:tcPr>
            <w:tcW w:w="1280" w:type="dxa"/>
            <w:shd w:val="clear" w:color="auto" w:fill="auto"/>
            <w:noWrap/>
            <w:vAlign w:val="center"/>
          </w:tcPr>
          <w:p w14:paraId="33AEF2EF" w14:textId="64B6E210" w:rsidR="005B5B34" w:rsidRPr="005B5B34" w:rsidRDefault="005B5B34" w:rsidP="005B5B34">
            <w:pPr>
              <w:spacing w:after="0" w:line="240" w:lineRule="auto"/>
              <w:jc w:val="right"/>
              <w:rPr>
                <w:rFonts w:ascii="Arial" w:eastAsia="Times New Roman" w:hAnsi="Arial" w:cs="Arial"/>
                <w:b/>
                <w:bCs/>
                <w:sz w:val="16"/>
                <w:szCs w:val="16"/>
              </w:rPr>
            </w:pPr>
            <w:r w:rsidRPr="005B5B34">
              <w:rPr>
                <w:rFonts w:ascii="Arial" w:hAnsi="Arial" w:cs="Arial"/>
                <w:b/>
                <w:bCs/>
                <w:color w:val="000000"/>
                <w:sz w:val="16"/>
                <w:szCs w:val="16"/>
              </w:rPr>
              <w:t>8,364,480</w:t>
            </w:r>
          </w:p>
        </w:tc>
      </w:tr>
      <w:tr w:rsidR="005B5B34" w:rsidRPr="00B9401E" w14:paraId="745E7FC6" w14:textId="77777777" w:rsidTr="005B5B34">
        <w:trPr>
          <w:trHeight w:val="315"/>
          <w:jc w:val="center"/>
        </w:trPr>
        <w:tc>
          <w:tcPr>
            <w:tcW w:w="709" w:type="dxa"/>
            <w:shd w:val="clear" w:color="auto" w:fill="auto"/>
            <w:noWrap/>
            <w:vAlign w:val="center"/>
            <w:hideMark/>
          </w:tcPr>
          <w:p w14:paraId="7DF10821" w14:textId="77777777" w:rsidR="005B5B34" w:rsidRPr="00B9401E" w:rsidRDefault="005B5B34" w:rsidP="005B5B34">
            <w:pPr>
              <w:spacing w:after="0" w:line="240" w:lineRule="auto"/>
              <w:jc w:val="center"/>
              <w:rPr>
                <w:rFonts w:ascii="Arial" w:eastAsia="Times New Roman" w:hAnsi="Arial" w:cs="Arial"/>
                <w:b/>
                <w:bCs/>
                <w:sz w:val="16"/>
                <w:szCs w:val="16"/>
              </w:rPr>
            </w:pPr>
            <w:r w:rsidRPr="00B9401E">
              <w:rPr>
                <w:rFonts w:ascii="Arial" w:eastAsia="Times New Roman" w:hAnsi="Arial" w:cs="Arial"/>
                <w:b/>
                <w:bCs/>
                <w:sz w:val="16"/>
                <w:szCs w:val="16"/>
              </w:rPr>
              <w:t>40000</w:t>
            </w:r>
          </w:p>
        </w:tc>
        <w:tc>
          <w:tcPr>
            <w:tcW w:w="3969" w:type="dxa"/>
            <w:shd w:val="clear" w:color="auto" w:fill="auto"/>
            <w:noWrap/>
            <w:vAlign w:val="center"/>
            <w:hideMark/>
          </w:tcPr>
          <w:p w14:paraId="22D1C73C" w14:textId="77777777" w:rsidR="005B5B34" w:rsidRPr="00B9401E" w:rsidRDefault="005B5B34" w:rsidP="005B5B34">
            <w:pPr>
              <w:spacing w:after="0" w:line="240" w:lineRule="auto"/>
              <w:rPr>
                <w:rFonts w:ascii="Arial" w:eastAsia="Times New Roman" w:hAnsi="Arial" w:cs="Arial"/>
                <w:b/>
                <w:bCs/>
                <w:sz w:val="16"/>
                <w:szCs w:val="16"/>
              </w:rPr>
            </w:pPr>
            <w:r w:rsidRPr="00B9401E">
              <w:rPr>
                <w:rFonts w:ascii="Arial" w:eastAsia="Times New Roman" w:hAnsi="Arial" w:cs="Arial"/>
                <w:b/>
                <w:bCs/>
                <w:sz w:val="16"/>
                <w:szCs w:val="16"/>
              </w:rPr>
              <w:t>Transferencias, Asignaciones, Subsidios y Otras Ayudas</w:t>
            </w:r>
          </w:p>
        </w:tc>
        <w:tc>
          <w:tcPr>
            <w:tcW w:w="1271" w:type="dxa"/>
            <w:shd w:val="clear" w:color="auto" w:fill="auto"/>
            <w:noWrap/>
            <w:vAlign w:val="center"/>
          </w:tcPr>
          <w:p w14:paraId="64D51C57" w14:textId="6DB3FCB6" w:rsidR="005B5B34" w:rsidRPr="005B5B34" w:rsidRDefault="005B5B34" w:rsidP="005B5B34">
            <w:pPr>
              <w:spacing w:after="0" w:line="240" w:lineRule="auto"/>
              <w:jc w:val="right"/>
              <w:rPr>
                <w:rFonts w:ascii="Arial" w:hAnsi="Arial" w:cs="Arial"/>
                <w:b/>
                <w:bCs/>
                <w:color w:val="000000"/>
                <w:sz w:val="16"/>
                <w:szCs w:val="16"/>
              </w:rPr>
            </w:pPr>
            <w:r w:rsidRPr="005B5B34">
              <w:rPr>
                <w:rFonts w:ascii="Arial" w:hAnsi="Arial" w:cs="Arial"/>
                <w:b/>
                <w:bCs/>
                <w:color w:val="000000"/>
                <w:sz w:val="16"/>
                <w:szCs w:val="16"/>
              </w:rPr>
              <w:t>354,612,234</w:t>
            </w:r>
          </w:p>
        </w:tc>
        <w:tc>
          <w:tcPr>
            <w:tcW w:w="1281" w:type="dxa"/>
            <w:shd w:val="clear" w:color="auto" w:fill="auto"/>
            <w:noWrap/>
            <w:vAlign w:val="center"/>
          </w:tcPr>
          <w:p w14:paraId="5EAD23C0" w14:textId="782B402D" w:rsidR="005B5B34" w:rsidRPr="005B5B34" w:rsidRDefault="005B5B34" w:rsidP="005B5B34">
            <w:pPr>
              <w:spacing w:after="0" w:line="240" w:lineRule="auto"/>
              <w:jc w:val="right"/>
              <w:rPr>
                <w:rFonts w:ascii="Arial" w:hAnsi="Arial" w:cs="Arial"/>
                <w:b/>
                <w:bCs/>
                <w:color w:val="000000"/>
                <w:sz w:val="16"/>
                <w:szCs w:val="16"/>
              </w:rPr>
            </w:pPr>
            <w:r w:rsidRPr="005B5B34">
              <w:rPr>
                <w:rFonts w:ascii="Arial" w:hAnsi="Arial" w:cs="Arial"/>
                <w:b/>
                <w:bCs/>
                <w:color w:val="000000"/>
                <w:sz w:val="16"/>
                <w:szCs w:val="16"/>
              </w:rPr>
              <w:t>6,012,539,072</w:t>
            </w:r>
          </w:p>
        </w:tc>
        <w:tc>
          <w:tcPr>
            <w:tcW w:w="562" w:type="dxa"/>
            <w:vAlign w:val="center"/>
          </w:tcPr>
          <w:p w14:paraId="3341570A" w14:textId="63AF4752" w:rsidR="005B5B34" w:rsidRPr="005B5B34" w:rsidRDefault="005B5B34" w:rsidP="005B5B34">
            <w:pPr>
              <w:spacing w:after="0" w:line="240" w:lineRule="auto"/>
              <w:jc w:val="right"/>
              <w:rPr>
                <w:rFonts w:ascii="Arial" w:hAnsi="Arial" w:cs="Arial"/>
                <w:b/>
                <w:bCs/>
                <w:color w:val="000000"/>
                <w:sz w:val="16"/>
                <w:szCs w:val="16"/>
              </w:rPr>
            </w:pPr>
            <w:r w:rsidRPr="005B5B34">
              <w:rPr>
                <w:rFonts w:ascii="Arial" w:hAnsi="Arial" w:cs="Arial"/>
                <w:b/>
                <w:bCs/>
                <w:color w:val="000000"/>
                <w:sz w:val="16"/>
                <w:szCs w:val="16"/>
              </w:rPr>
              <w:t>0</w:t>
            </w:r>
          </w:p>
        </w:tc>
        <w:tc>
          <w:tcPr>
            <w:tcW w:w="1280" w:type="dxa"/>
            <w:shd w:val="clear" w:color="auto" w:fill="auto"/>
            <w:noWrap/>
            <w:vAlign w:val="center"/>
          </w:tcPr>
          <w:p w14:paraId="6CB4EFC0" w14:textId="56AFE38F" w:rsidR="005B5B34" w:rsidRPr="005B5B34" w:rsidRDefault="005B5B34" w:rsidP="005B5B34">
            <w:pPr>
              <w:spacing w:after="0" w:line="240" w:lineRule="auto"/>
              <w:jc w:val="right"/>
              <w:rPr>
                <w:rFonts w:ascii="Arial" w:hAnsi="Arial" w:cs="Arial"/>
                <w:b/>
                <w:bCs/>
                <w:color w:val="000000"/>
                <w:sz w:val="16"/>
                <w:szCs w:val="16"/>
              </w:rPr>
            </w:pPr>
            <w:r w:rsidRPr="005B5B34">
              <w:rPr>
                <w:rFonts w:ascii="Arial" w:hAnsi="Arial" w:cs="Arial"/>
                <w:b/>
                <w:bCs/>
                <w:color w:val="000000"/>
                <w:sz w:val="16"/>
                <w:szCs w:val="16"/>
              </w:rPr>
              <w:t>6,367,151,306</w:t>
            </w:r>
          </w:p>
        </w:tc>
      </w:tr>
      <w:tr w:rsidR="005B5B34" w:rsidRPr="00B9401E" w14:paraId="06E68621" w14:textId="77777777" w:rsidTr="005B5B34">
        <w:trPr>
          <w:trHeight w:val="315"/>
          <w:jc w:val="center"/>
        </w:trPr>
        <w:tc>
          <w:tcPr>
            <w:tcW w:w="709" w:type="dxa"/>
            <w:shd w:val="clear" w:color="auto" w:fill="auto"/>
            <w:noWrap/>
            <w:vAlign w:val="center"/>
            <w:hideMark/>
          </w:tcPr>
          <w:p w14:paraId="2E6869B1"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41137</w:t>
            </w:r>
          </w:p>
        </w:tc>
        <w:tc>
          <w:tcPr>
            <w:tcW w:w="3969" w:type="dxa"/>
            <w:shd w:val="clear" w:color="auto" w:fill="auto"/>
            <w:noWrap/>
            <w:vAlign w:val="center"/>
            <w:hideMark/>
          </w:tcPr>
          <w:p w14:paraId="76AB83DD"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Coordinación de los Servicios Educativos Estatales</w:t>
            </w:r>
          </w:p>
        </w:tc>
        <w:tc>
          <w:tcPr>
            <w:tcW w:w="1271" w:type="dxa"/>
            <w:shd w:val="clear" w:color="auto" w:fill="auto"/>
            <w:noWrap/>
            <w:vAlign w:val="center"/>
          </w:tcPr>
          <w:p w14:paraId="2CEEA9F3" w14:textId="583A562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12,000,000</w:t>
            </w:r>
          </w:p>
        </w:tc>
        <w:tc>
          <w:tcPr>
            <w:tcW w:w="1281" w:type="dxa"/>
            <w:shd w:val="clear" w:color="auto" w:fill="auto"/>
            <w:noWrap/>
            <w:vAlign w:val="center"/>
          </w:tcPr>
          <w:p w14:paraId="5AFAA212" w14:textId="1414129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562" w:type="dxa"/>
            <w:shd w:val="clear" w:color="auto" w:fill="auto"/>
            <w:noWrap/>
            <w:vAlign w:val="center"/>
          </w:tcPr>
          <w:p w14:paraId="5C2881BA" w14:textId="2CF698DA"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190599B5" w14:textId="7F7B7BD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12,000,000</w:t>
            </w:r>
          </w:p>
        </w:tc>
      </w:tr>
      <w:tr w:rsidR="005B5B34" w:rsidRPr="00B9401E" w14:paraId="12F25370" w14:textId="77777777" w:rsidTr="005B5B34">
        <w:trPr>
          <w:trHeight w:val="315"/>
          <w:jc w:val="center"/>
        </w:trPr>
        <w:tc>
          <w:tcPr>
            <w:tcW w:w="709" w:type="dxa"/>
            <w:shd w:val="clear" w:color="auto" w:fill="auto"/>
            <w:noWrap/>
            <w:vAlign w:val="center"/>
            <w:hideMark/>
          </w:tcPr>
          <w:p w14:paraId="54B45D81"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41147</w:t>
            </w:r>
          </w:p>
        </w:tc>
        <w:tc>
          <w:tcPr>
            <w:tcW w:w="3969" w:type="dxa"/>
            <w:shd w:val="clear" w:color="auto" w:fill="auto"/>
            <w:noWrap/>
            <w:vAlign w:val="center"/>
            <w:hideMark/>
          </w:tcPr>
          <w:p w14:paraId="2673FC93"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Escuela de Talentos</w:t>
            </w:r>
          </w:p>
        </w:tc>
        <w:tc>
          <w:tcPr>
            <w:tcW w:w="1271" w:type="dxa"/>
            <w:shd w:val="clear" w:color="auto" w:fill="auto"/>
            <w:noWrap/>
            <w:vAlign w:val="center"/>
          </w:tcPr>
          <w:p w14:paraId="4AAD5DA8" w14:textId="23B5D869"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5,807,681</w:t>
            </w:r>
          </w:p>
        </w:tc>
        <w:tc>
          <w:tcPr>
            <w:tcW w:w="1281" w:type="dxa"/>
            <w:shd w:val="clear" w:color="auto" w:fill="auto"/>
            <w:noWrap/>
            <w:vAlign w:val="center"/>
          </w:tcPr>
          <w:p w14:paraId="77EED018" w14:textId="2087A10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562" w:type="dxa"/>
            <w:shd w:val="clear" w:color="auto" w:fill="auto"/>
            <w:noWrap/>
            <w:vAlign w:val="center"/>
          </w:tcPr>
          <w:p w14:paraId="1FB20F4C" w14:textId="62D341D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0D01A3B7" w14:textId="31854112"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5,807,681</w:t>
            </w:r>
          </w:p>
        </w:tc>
      </w:tr>
      <w:tr w:rsidR="005B5B34" w:rsidRPr="00B9401E" w14:paraId="2D87D9DB" w14:textId="77777777" w:rsidTr="005B5B34">
        <w:trPr>
          <w:trHeight w:val="315"/>
          <w:jc w:val="center"/>
        </w:trPr>
        <w:tc>
          <w:tcPr>
            <w:tcW w:w="709" w:type="dxa"/>
            <w:shd w:val="clear" w:color="auto" w:fill="auto"/>
            <w:noWrap/>
            <w:vAlign w:val="center"/>
            <w:hideMark/>
          </w:tcPr>
          <w:p w14:paraId="7577ACC0"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41148</w:t>
            </w:r>
          </w:p>
        </w:tc>
        <w:tc>
          <w:tcPr>
            <w:tcW w:w="3969" w:type="dxa"/>
            <w:shd w:val="clear" w:color="auto" w:fill="auto"/>
            <w:noWrap/>
            <w:vAlign w:val="center"/>
            <w:hideMark/>
          </w:tcPr>
          <w:p w14:paraId="0B2B4361"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Instituto Superior de Educación Normal del Estado  de Colima</w:t>
            </w:r>
          </w:p>
        </w:tc>
        <w:tc>
          <w:tcPr>
            <w:tcW w:w="1271" w:type="dxa"/>
            <w:shd w:val="clear" w:color="auto" w:fill="auto"/>
            <w:noWrap/>
            <w:vAlign w:val="center"/>
          </w:tcPr>
          <w:p w14:paraId="15C49D02" w14:textId="001DA04D"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4,021,525</w:t>
            </w:r>
          </w:p>
        </w:tc>
        <w:tc>
          <w:tcPr>
            <w:tcW w:w="1281" w:type="dxa"/>
            <w:shd w:val="clear" w:color="auto" w:fill="auto"/>
            <w:noWrap/>
            <w:vAlign w:val="center"/>
          </w:tcPr>
          <w:p w14:paraId="32C8151E" w14:textId="6425E1E3"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562" w:type="dxa"/>
            <w:shd w:val="clear" w:color="auto" w:fill="auto"/>
            <w:noWrap/>
            <w:vAlign w:val="center"/>
          </w:tcPr>
          <w:p w14:paraId="40DEED00" w14:textId="698E423E"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4336EF51" w14:textId="62F7AFCA"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4,021,525</w:t>
            </w:r>
          </w:p>
        </w:tc>
      </w:tr>
      <w:tr w:rsidR="005B5B34" w:rsidRPr="00B9401E" w14:paraId="0D2FB525" w14:textId="77777777" w:rsidTr="005B5B34">
        <w:trPr>
          <w:trHeight w:val="315"/>
          <w:jc w:val="center"/>
        </w:trPr>
        <w:tc>
          <w:tcPr>
            <w:tcW w:w="709" w:type="dxa"/>
            <w:shd w:val="clear" w:color="auto" w:fill="auto"/>
            <w:noWrap/>
            <w:vAlign w:val="center"/>
            <w:hideMark/>
          </w:tcPr>
          <w:p w14:paraId="4FBD81D2"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41507</w:t>
            </w:r>
          </w:p>
        </w:tc>
        <w:tc>
          <w:tcPr>
            <w:tcW w:w="3969" w:type="dxa"/>
            <w:shd w:val="clear" w:color="auto" w:fill="auto"/>
            <w:noWrap/>
            <w:vAlign w:val="center"/>
            <w:hideMark/>
          </w:tcPr>
          <w:p w14:paraId="342A3845" w14:textId="2F4CCAEF"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Instituto Colimense de Infraestructura Física Educativa</w:t>
            </w:r>
          </w:p>
        </w:tc>
        <w:tc>
          <w:tcPr>
            <w:tcW w:w="1271" w:type="dxa"/>
            <w:shd w:val="clear" w:color="auto" w:fill="auto"/>
            <w:noWrap/>
            <w:vAlign w:val="center"/>
          </w:tcPr>
          <w:p w14:paraId="52BD86E2" w14:textId="03EAD087"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8,677,756</w:t>
            </w:r>
          </w:p>
        </w:tc>
        <w:tc>
          <w:tcPr>
            <w:tcW w:w="1281" w:type="dxa"/>
            <w:shd w:val="clear" w:color="auto" w:fill="auto"/>
            <w:noWrap/>
            <w:vAlign w:val="center"/>
          </w:tcPr>
          <w:p w14:paraId="4BEC6172" w14:textId="776430FA"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562" w:type="dxa"/>
            <w:shd w:val="clear" w:color="auto" w:fill="auto"/>
            <w:noWrap/>
            <w:vAlign w:val="center"/>
          </w:tcPr>
          <w:p w14:paraId="466327FB" w14:textId="7FD5FAF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6501B2A8" w14:textId="3E628B3D"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8,677,756</w:t>
            </w:r>
          </w:p>
        </w:tc>
      </w:tr>
      <w:tr w:rsidR="005B5B34" w:rsidRPr="00B9401E" w14:paraId="10ADBB85" w14:textId="77777777" w:rsidTr="005B5B34">
        <w:trPr>
          <w:trHeight w:val="315"/>
          <w:jc w:val="center"/>
        </w:trPr>
        <w:tc>
          <w:tcPr>
            <w:tcW w:w="709" w:type="dxa"/>
            <w:shd w:val="clear" w:color="auto" w:fill="auto"/>
            <w:noWrap/>
            <w:vAlign w:val="center"/>
            <w:hideMark/>
          </w:tcPr>
          <w:p w14:paraId="7A45054F"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41509</w:t>
            </w:r>
          </w:p>
        </w:tc>
        <w:tc>
          <w:tcPr>
            <w:tcW w:w="3969" w:type="dxa"/>
            <w:shd w:val="clear" w:color="auto" w:fill="auto"/>
            <w:noWrap/>
            <w:vAlign w:val="center"/>
            <w:hideMark/>
          </w:tcPr>
          <w:p w14:paraId="44E9A2BB"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Universidad Tecnológica de Manzanillo</w:t>
            </w:r>
          </w:p>
        </w:tc>
        <w:tc>
          <w:tcPr>
            <w:tcW w:w="1271" w:type="dxa"/>
            <w:shd w:val="clear" w:color="auto" w:fill="auto"/>
            <w:noWrap/>
            <w:vAlign w:val="center"/>
          </w:tcPr>
          <w:p w14:paraId="5214C3AA" w14:textId="234402A3"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20,000,000</w:t>
            </w:r>
          </w:p>
        </w:tc>
        <w:tc>
          <w:tcPr>
            <w:tcW w:w="1281" w:type="dxa"/>
            <w:shd w:val="clear" w:color="auto" w:fill="auto"/>
            <w:noWrap/>
            <w:vAlign w:val="center"/>
          </w:tcPr>
          <w:p w14:paraId="01A32189" w14:textId="5F4EDDF2"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562" w:type="dxa"/>
            <w:shd w:val="clear" w:color="auto" w:fill="auto"/>
            <w:noWrap/>
            <w:vAlign w:val="center"/>
          </w:tcPr>
          <w:p w14:paraId="6A4A30E6" w14:textId="376102EB"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3B42E73C" w14:textId="34E6B19A"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20,000,000</w:t>
            </w:r>
          </w:p>
        </w:tc>
      </w:tr>
      <w:tr w:rsidR="005B5B34" w:rsidRPr="00B9401E" w14:paraId="7631F4D1" w14:textId="77777777" w:rsidTr="005B5B34">
        <w:trPr>
          <w:trHeight w:val="315"/>
          <w:jc w:val="center"/>
        </w:trPr>
        <w:tc>
          <w:tcPr>
            <w:tcW w:w="709" w:type="dxa"/>
            <w:shd w:val="clear" w:color="auto" w:fill="auto"/>
            <w:noWrap/>
            <w:vAlign w:val="center"/>
            <w:hideMark/>
          </w:tcPr>
          <w:p w14:paraId="73FFA52B"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41517</w:t>
            </w:r>
          </w:p>
        </w:tc>
        <w:tc>
          <w:tcPr>
            <w:tcW w:w="3969" w:type="dxa"/>
            <w:shd w:val="clear" w:color="auto" w:fill="auto"/>
            <w:noWrap/>
            <w:vAlign w:val="center"/>
            <w:hideMark/>
          </w:tcPr>
          <w:p w14:paraId="31706A3E" w14:textId="3E79F312"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Colegio de Educación Profesional Técnica del Estado de Colima</w:t>
            </w:r>
          </w:p>
        </w:tc>
        <w:tc>
          <w:tcPr>
            <w:tcW w:w="1271" w:type="dxa"/>
            <w:shd w:val="clear" w:color="auto" w:fill="auto"/>
            <w:noWrap/>
            <w:vAlign w:val="center"/>
          </w:tcPr>
          <w:p w14:paraId="40A89DAC" w14:textId="339BD50F"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2,000,000</w:t>
            </w:r>
          </w:p>
        </w:tc>
        <w:tc>
          <w:tcPr>
            <w:tcW w:w="1281" w:type="dxa"/>
            <w:shd w:val="clear" w:color="auto" w:fill="auto"/>
            <w:noWrap/>
            <w:vAlign w:val="center"/>
          </w:tcPr>
          <w:p w14:paraId="1FB59E76" w14:textId="2589ECB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562" w:type="dxa"/>
            <w:shd w:val="clear" w:color="auto" w:fill="auto"/>
            <w:noWrap/>
            <w:vAlign w:val="center"/>
          </w:tcPr>
          <w:p w14:paraId="158CD994" w14:textId="6E80A01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5783CBE5" w14:textId="1717BC4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2,000,000</w:t>
            </w:r>
          </w:p>
        </w:tc>
      </w:tr>
      <w:tr w:rsidR="005B5B34" w:rsidRPr="00B9401E" w14:paraId="0F7F7A2D" w14:textId="77777777" w:rsidTr="005B5B34">
        <w:trPr>
          <w:trHeight w:val="315"/>
          <w:jc w:val="center"/>
        </w:trPr>
        <w:tc>
          <w:tcPr>
            <w:tcW w:w="709" w:type="dxa"/>
            <w:shd w:val="clear" w:color="auto" w:fill="auto"/>
            <w:noWrap/>
            <w:vAlign w:val="center"/>
            <w:hideMark/>
          </w:tcPr>
          <w:p w14:paraId="7589F3F4"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lastRenderedPageBreak/>
              <w:t>41527</w:t>
            </w:r>
          </w:p>
        </w:tc>
        <w:tc>
          <w:tcPr>
            <w:tcW w:w="3969" w:type="dxa"/>
            <w:shd w:val="clear" w:color="auto" w:fill="auto"/>
            <w:noWrap/>
            <w:vAlign w:val="center"/>
            <w:hideMark/>
          </w:tcPr>
          <w:p w14:paraId="4860C58F"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Colegio de Educación Profesional Técnica (Tecomán)</w:t>
            </w:r>
          </w:p>
        </w:tc>
        <w:tc>
          <w:tcPr>
            <w:tcW w:w="1271" w:type="dxa"/>
            <w:shd w:val="clear" w:color="auto" w:fill="auto"/>
            <w:noWrap/>
            <w:vAlign w:val="center"/>
          </w:tcPr>
          <w:p w14:paraId="4387EAC5" w14:textId="7304E503"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2,000,000</w:t>
            </w:r>
          </w:p>
        </w:tc>
        <w:tc>
          <w:tcPr>
            <w:tcW w:w="1281" w:type="dxa"/>
            <w:shd w:val="clear" w:color="auto" w:fill="auto"/>
            <w:noWrap/>
            <w:vAlign w:val="center"/>
          </w:tcPr>
          <w:p w14:paraId="50467004" w14:textId="34E743B7"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562" w:type="dxa"/>
            <w:shd w:val="clear" w:color="auto" w:fill="auto"/>
            <w:noWrap/>
            <w:vAlign w:val="center"/>
          </w:tcPr>
          <w:p w14:paraId="39442B3C" w14:textId="35854BD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073B7837" w14:textId="034182A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2,000,000</w:t>
            </w:r>
          </w:p>
        </w:tc>
      </w:tr>
      <w:tr w:rsidR="005B5B34" w:rsidRPr="00B9401E" w14:paraId="101A2C96" w14:textId="77777777" w:rsidTr="005B5B34">
        <w:trPr>
          <w:trHeight w:val="315"/>
          <w:jc w:val="center"/>
        </w:trPr>
        <w:tc>
          <w:tcPr>
            <w:tcW w:w="709" w:type="dxa"/>
            <w:shd w:val="clear" w:color="auto" w:fill="auto"/>
            <w:noWrap/>
            <w:vAlign w:val="center"/>
            <w:hideMark/>
          </w:tcPr>
          <w:p w14:paraId="287EB98F"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41529</w:t>
            </w:r>
          </w:p>
        </w:tc>
        <w:tc>
          <w:tcPr>
            <w:tcW w:w="3969" w:type="dxa"/>
            <w:shd w:val="clear" w:color="auto" w:fill="auto"/>
            <w:noWrap/>
            <w:vAlign w:val="center"/>
            <w:hideMark/>
          </w:tcPr>
          <w:p w14:paraId="20A1790B" w14:textId="70F700CE"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Fondo para la Educación Tecnológica y de Adultos (FAETA/IEEA)</w:t>
            </w:r>
          </w:p>
        </w:tc>
        <w:tc>
          <w:tcPr>
            <w:tcW w:w="1271" w:type="dxa"/>
            <w:shd w:val="clear" w:color="auto" w:fill="auto"/>
            <w:noWrap/>
            <w:vAlign w:val="center"/>
          </w:tcPr>
          <w:p w14:paraId="6DAD6985" w14:textId="7445EC4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30B5FAF2" w14:textId="4ADF2CE2"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39,672,433</w:t>
            </w:r>
          </w:p>
        </w:tc>
        <w:tc>
          <w:tcPr>
            <w:tcW w:w="562" w:type="dxa"/>
            <w:shd w:val="clear" w:color="auto" w:fill="auto"/>
            <w:noWrap/>
            <w:vAlign w:val="center"/>
          </w:tcPr>
          <w:p w14:paraId="5068D17B" w14:textId="48FAEDE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60394508" w14:textId="54CA9212"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39,672,433</w:t>
            </w:r>
          </w:p>
        </w:tc>
      </w:tr>
      <w:tr w:rsidR="005B5B34" w:rsidRPr="00B9401E" w14:paraId="467AEE41" w14:textId="77777777" w:rsidTr="005B5B34">
        <w:trPr>
          <w:trHeight w:val="315"/>
          <w:jc w:val="center"/>
        </w:trPr>
        <w:tc>
          <w:tcPr>
            <w:tcW w:w="709" w:type="dxa"/>
            <w:shd w:val="clear" w:color="auto" w:fill="auto"/>
            <w:noWrap/>
            <w:vAlign w:val="center"/>
            <w:hideMark/>
          </w:tcPr>
          <w:p w14:paraId="572D2073"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41530</w:t>
            </w:r>
          </w:p>
        </w:tc>
        <w:tc>
          <w:tcPr>
            <w:tcW w:w="3969" w:type="dxa"/>
            <w:shd w:val="clear" w:color="auto" w:fill="auto"/>
            <w:noWrap/>
            <w:vAlign w:val="center"/>
            <w:hideMark/>
          </w:tcPr>
          <w:p w14:paraId="7942D130"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Fondo para la Educación Tecnológica y de Adultos   (FAETA/CONALEP)</w:t>
            </w:r>
          </w:p>
        </w:tc>
        <w:tc>
          <w:tcPr>
            <w:tcW w:w="1271" w:type="dxa"/>
            <w:shd w:val="clear" w:color="auto" w:fill="auto"/>
            <w:noWrap/>
            <w:vAlign w:val="center"/>
          </w:tcPr>
          <w:p w14:paraId="1360107B" w14:textId="4F3D0371"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676503D7" w14:textId="60B4F527"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44,993,189</w:t>
            </w:r>
          </w:p>
        </w:tc>
        <w:tc>
          <w:tcPr>
            <w:tcW w:w="562" w:type="dxa"/>
            <w:shd w:val="clear" w:color="auto" w:fill="auto"/>
            <w:noWrap/>
            <w:vAlign w:val="center"/>
          </w:tcPr>
          <w:p w14:paraId="2951420C" w14:textId="0B838B0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2D5F9243" w14:textId="4B613401"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44,993,189</w:t>
            </w:r>
          </w:p>
        </w:tc>
      </w:tr>
      <w:tr w:rsidR="005B5B34" w:rsidRPr="00B9401E" w14:paraId="6223950B" w14:textId="77777777" w:rsidTr="005B5B34">
        <w:trPr>
          <w:trHeight w:val="315"/>
          <w:jc w:val="center"/>
        </w:trPr>
        <w:tc>
          <w:tcPr>
            <w:tcW w:w="709" w:type="dxa"/>
            <w:shd w:val="clear" w:color="auto" w:fill="auto"/>
            <w:noWrap/>
            <w:vAlign w:val="center"/>
            <w:hideMark/>
          </w:tcPr>
          <w:p w14:paraId="75130C40"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41532</w:t>
            </w:r>
          </w:p>
        </w:tc>
        <w:tc>
          <w:tcPr>
            <w:tcW w:w="3969" w:type="dxa"/>
            <w:shd w:val="clear" w:color="auto" w:fill="auto"/>
            <w:noWrap/>
            <w:vAlign w:val="center"/>
            <w:hideMark/>
          </w:tcPr>
          <w:p w14:paraId="76C9EEE1" w14:textId="5088416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Fondo de Aportaciones para la Nómina Educativa y Gasto Operativo</w:t>
            </w:r>
          </w:p>
        </w:tc>
        <w:tc>
          <w:tcPr>
            <w:tcW w:w="1271" w:type="dxa"/>
            <w:shd w:val="clear" w:color="auto" w:fill="auto"/>
            <w:noWrap/>
            <w:vAlign w:val="center"/>
          </w:tcPr>
          <w:p w14:paraId="3BDE22DA" w14:textId="1AF976C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53EBDB70" w14:textId="287106A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3,733,941,935</w:t>
            </w:r>
          </w:p>
        </w:tc>
        <w:tc>
          <w:tcPr>
            <w:tcW w:w="562" w:type="dxa"/>
            <w:shd w:val="clear" w:color="auto" w:fill="auto"/>
            <w:noWrap/>
            <w:vAlign w:val="center"/>
          </w:tcPr>
          <w:p w14:paraId="1A4E3427" w14:textId="1A133DC9"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45337530" w14:textId="0787AB9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3,733,941,935</w:t>
            </w:r>
          </w:p>
        </w:tc>
      </w:tr>
      <w:tr w:rsidR="005B5B34" w:rsidRPr="00B9401E" w14:paraId="2FCEA03C" w14:textId="77777777" w:rsidTr="005B5B34">
        <w:trPr>
          <w:trHeight w:val="315"/>
          <w:jc w:val="center"/>
        </w:trPr>
        <w:tc>
          <w:tcPr>
            <w:tcW w:w="709" w:type="dxa"/>
            <w:shd w:val="clear" w:color="auto" w:fill="auto"/>
            <w:noWrap/>
            <w:vAlign w:val="center"/>
            <w:hideMark/>
          </w:tcPr>
          <w:p w14:paraId="0A19A256"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41534</w:t>
            </w:r>
          </w:p>
        </w:tc>
        <w:tc>
          <w:tcPr>
            <w:tcW w:w="3969" w:type="dxa"/>
            <w:shd w:val="clear" w:color="auto" w:fill="auto"/>
            <w:noWrap/>
            <w:vAlign w:val="center"/>
            <w:hideMark/>
          </w:tcPr>
          <w:p w14:paraId="147580D5"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Infraestructura Educación Media Superior (IEMS)</w:t>
            </w:r>
          </w:p>
        </w:tc>
        <w:tc>
          <w:tcPr>
            <w:tcW w:w="1271" w:type="dxa"/>
            <w:shd w:val="clear" w:color="auto" w:fill="auto"/>
            <w:noWrap/>
            <w:vAlign w:val="center"/>
          </w:tcPr>
          <w:p w14:paraId="7ADC18B5" w14:textId="55C22AE8"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68ACD3D5" w14:textId="10A5DE2E"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19,267,126</w:t>
            </w:r>
          </w:p>
        </w:tc>
        <w:tc>
          <w:tcPr>
            <w:tcW w:w="562" w:type="dxa"/>
            <w:shd w:val="clear" w:color="auto" w:fill="auto"/>
            <w:noWrap/>
            <w:vAlign w:val="center"/>
          </w:tcPr>
          <w:p w14:paraId="49478ACA" w14:textId="02E948DB"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58A43D40" w14:textId="765992F1"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19,267,126</w:t>
            </w:r>
          </w:p>
        </w:tc>
      </w:tr>
      <w:tr w:rsidR="005B5B34" w:rsidRPr="00B9401E" w14:paraId="4CF54DFD" w14:textId="77777777" w:rsidTr="005B5B34">
        <w:trPr>
          <w:trHeight w:val="315"/>
          <w:jc w:val="center"/>
        </w:trPr>
        <w:tc>
          <w:tcPr>
            <w:tcW w:w="709" w:type="dxa"/>
            <w:shd w:val="clear" w:color="auto" w:fill="auto"/>
            <w:noWrap/>
            <w:vAlign w:val="center"/>
            <w:hideMark/>
          </w:tcPr>
          <w:p w14:paraId="24E5EB6D"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41535</w:t>
            </w:r>
          </w:p>
        </w:tc>
        <w:tc>
          <w:tcPr>
            <w:tcW w:w="3969" w:type="dxa"/>
            <w:shd w:val="clear" w:color="auto" w:fill="auto"/>
            <w:noWrap/>
            <w:vAlign w:val="center"/>
            <w:hideMark/>
          </w:tcPr>
          <w:p w14:paraId="23856EF8" w14:textId="1CE05A56"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Infraestructura Educación Básica (Ramo 33)</w:t>
            </w:r>
          </w:p>
        </w:tc>
        <w:tc>
          <w:tcPr>
            <w:tcW w:w="1271" w:type="dxa"/>
            <w:shd w:val="clear" w:color="auto" w:fill="auto"/>
            <w:noWrap/>
            <w:vAlign w:val="center"/>
          </w:tcPr>
          <w:p w14:paraId="50FEE6AD" w14:textId="41B4C58D"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5DE458BB" w14:textId="0AC69F71"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127,916,795</w:t>
            </w:r>
          </w:p>
        </w:tc>
        <w:tc>
          <w:tcPr>
            <w:tcW w:w="562" w:type="dxa"/>
            <w:shd w:val="clear" w:color="auto" w:fill="auto"/>
            <w:noWrap/>
            <w:vAlign w:val="center"/>
          </w:tcPr>
          <w:p w14:paraId="1C2CEEA1" w14:textId="17380758"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02CB5129" w14:textId="1EB2EDD2"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127,916,795</w:t>
            </w:r>
          </w:p>
        </w:tc>
      </w:tr>
      <w:tr w:rsidR="005B5B34" w:rsidRPr="00B9401E" w14:paraId="55914134" w14:textId="77777777" w:rsidTr="005B5B34">
        <w:trPr>
          <w:trHeight w:val="315"/>
          <w:jc w:val="center"/>
        </w:trPr>
        <w:tc>
          <w:tcPr>
            <w:tcW w:w="709" w:type="dxa"/>
            <w:shd w:val="clear" w:color="auto" w:fill="auto"/>
            <w:noWrap/>
            <w:vAlign w:val="center"/>
            <w:hideMark/>
          </w:tcPr>
          <w:p w14:paraId="79BDB04F"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41550</w:t>
            </w:r>
          </w:p>
        </w:tc>
        <w:tc>
          <w:tcPr>
            <w:tcW w:w="3969" w:type="dxa"/>
            <w:shd w:val="clear" w:color="auto" w:fill="auto"/>
            <w:noWrap/>
            <w:vAlign w:val="center"/>
            <w:hideMark/>
          </w:tcPr>
          <w:p w14:paraId="7D21CFE4"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Infraestructura (Federal-Universidad de Colima)</w:t>
            </w:r>
          </w:p>
        </w:tc>
        <w:tc>
          <w:tcPr>
            <w:tcW w:w="1271" w:type="dxa"/>
            <w:shd w:val="clear" w:color="auto" w:fill="auto"/>
            <w:noWrap/>
            <w:vAlign w:val="center"/>
          </w:tcPr>
          <w:p w14:paraId="15314E26" w14:textId="0FD33BF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1F8FC613" w14:textId="33C7516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22,242,525</w:t>
            </w:r>
          </w:p>
        </w:tc>
        <w:tc>
          <w:tcPr>
            <w:tcW w:w="562" w:type="dxa"/>
            <w:shd w:val="clear" w:color="auto" w:fill="auto"/>
            <w:noWrap/>
            <w:vAlign w:val="center"/>
          </w:tcPr>
          <w:p w14:paraId="69AE7834" w14:textId="7D35970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654650A9" w14:textId="62C9F4B7"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22,242,525</w:t>
            </w:r>
          </w:p>
        </w:tc>
      </w:tr>
      <w:tr w:rsidR="005B5B34" w:rsidRPr="00B9401E" w14:paraId="66913E58" w14:textId="77777777" w:rsidTr="005B5B34">
        <w:trPr>
          <w:trHeight w:val="315"/>
          <w:jc w:val="center"/>
        </w:trPr>
        <w:tc>
          <w:tcPr>
            <w:tcW w:w="709" w:type="dxa"/>
            <w:shd w:val="clear" w:color="auto" w:fill="auto"/>
            <w:noWrap/>
            <w:vAlign w:val="center"/>
            <w:hideMark/>
          </w:tcPr>
          <w:p w14:paraId="407F519D"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41554</w:t>
            </w:r>
          </w:p>
        </w:tc>
        <w:tc>
          <w:tcPr>
            <w:tcW w:w="3969" w:type="dxa"/>
            <w:shd w:val="clear" w:color="auto" w:fill="auto"/>
            <w:noWrap/>
            <w:vAlign w:val="center"/>
            <w:hideMark/>
          </w:tcPr>
          <w:p w14:paraId="6F6AD930" w14:textId="1B347ACF"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Fondo para Fortalecer la Autonomía de Gestión en Planteles de Educación Media Superior.</w:t>
            </w:r>
          </w:p>
        </w:tc>
        <w:tc>
          <w:tcPr>
            <w:tcW w:w="1271" w:type="dxa"/>
            <w:shd w:val="clear" w:color="auto" w:fill="auto"/>
            <w:noWrap/>
            <w:vAlign w:val="center"/>
          </w:tcPr>
          <w:p w14:paraId="711AE884" w14:textId="2C0C1859"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30570751" w14:textId="3D19A94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828,595</w:t>
            </w:r>
          </w:p>
        </w:tc>
        <w:tc>
          <w:tcPr>
            <w:tcW w:w="562" w:type="dxa"/>
            <w:shd w:val="clear" w:color="auto" w:fill="auto"/>
            <w:noWrap/>
            <w:vAlign w:val="center"/>
          </w:tcPr>
          <w:p w14:paraId="15C06F8B" w14:textId="60EF6D4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1283D50E" w14:textId="16CCD3F9"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828,595</w:t>
            </w:r>
          </w:p>
        </w:tc>
      </w:tr>
      <w:tr w:rsidR="005B5B34" w:rsidRPr="00B9401E" w14:paraId="6FF4C4A5" w14:textId="77777777" w:rsidTr="005B5B34">
        <w:trPr>
          <w:trHeight w:val="315"/>
          <w:jc w:val="center"/>
        </w:trPr>
        <w:tc>
          <w:tcPr>
            <w:tcW w:w="709" w:type="dxa"/>
            <w:shd w:val="clear" w:color="auto" w:fill="auto"/>
            <w:noWrap/>
            <w:vAlign w:val="center"/>
            <w:hideMark/>
          </w:tcPr>
          <w:p w14:paraId="4E89419B"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41562</w:t>
            </w:r>
          </w:p>
        </w:tc>
        <w:tc>
          <w:tcPr>
            <w:tcW w:w="3969" w:type="dxa"/>
            <w:shd w:val="clear" w:color="auto" w:fill="auto"/>
            <w:noWrap/>
            <w:vAlign w:val="center"/>
            <w:hideMark/>
          </w:tcPr>
          <w:p w14:paraId="02A6BEA4"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Universidad de Colima</w:t>
            </w:r>
          </w:p>
        </w:tc>
        <w:tc>
          <w:tcPr>
            <w:tcW w:w="1271" w:type="dxa"/>
            <w:shd w:val="clear" w:color="auto" w:fill="auto"/>
            <w:noWrap/>
            <w:vAlign w:val="center"/>
          </w:tcPr>
          <w:p w14:paraId="51EC3932" w14:textId="757A581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271,605,272</w:t>
            </w:r>
          </w:p>
        </w:tc>
        <w:tc>
          <w:tcPr>
            <w:tcW w:w="1281" w:type="dxa"/>
            <w:shd w:val="clear" w:color="auto" w:fill="auto"/>
            <w:noWrap/>
            <w:vAlign w:val="center"/>
          </w:tcPr>
          <w:p w14:paraId="6E5B2607" w14:textId="05F25DD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562" w:type="dxa"/>
            <w:shd w:val="clear" w:color="auto" w:fill="auto"/>
            <w:noWrap/>
            <w:vAlign w:val="center"/>
          </w:tcPr>
          <w:p w14:paraId="39CEDCD8" w14:textId="7A12190B"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4FFB1F83" w14:textId="7667F44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271,605,272</w:t>
            </w:r>
          </w:p>
        </w:tc>
      </w:tr>
      <w:tr w:rsidR="005B5B34" w:rsidRPr="00B9401E" w14:paraId="290F307C" w14:textId="77777777" w:rsidTr="005B5B34">
        <w:trPr>
          <w:trHeight w:val="315"/>
          <w:jc w:val="center"/>
        </w:trPr>
        <w:tc>
          <w:tcPr>
            <w:tcW w:w="709" w:type="dxa"/>
            <w:shd w:val="clear" w:color="auto" w:fill="auto"/>
            <w:noWrap/>
            <w:vAlign w:val="center"/>
          </w:tcPr>
          <w:p w14:paraId="02383B3B" w14:textId="68230B8A"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42401</w:t>
            </w:r>
          </w:p>
        </w:tc>
        <w:tc>
          <w:tcPr>
            <w:tcW w:w="3969" w:type="dxa"/>
            <w:shd w:val="clear" w:color="auto" w:fill="auto"/>
            <w:noWrap/>
            <w:vAlign w:val="center"/>
          </w:tcPr>
          <w:p w14:paraId="4244F57D" w14:textId="237EA59F"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Becas Elisa Acuña</w:t>
            </w:r>
          </w:p>
        </w:tc>
        <w:tc>
          <w:tcPr>
            <w:tcW w:w="1271" w:type="dxa"/>
            <w:shd w:val="clear" w:color="auto" w:fill="auto"/>
            <w:noWrap/>
            <w:vAlign w:val="center"/>
          </w:tcPr>
          <w:p w14:paraId="6A8A98F2" w14:textId="2FDECE1E" w:rsidR="005B5B34" w:rsidRPr="005B5B34" w:rsidRDefault="005B5B34" w:rsidP="005B5B34">
            <w:pPr>
              <w:spacing w:after="0" w:line="240" w:lineRule="auto"/>
              <w:jc w:val="right"/>
              <w:rPr>
                <w:rFonts w:ascii="Arial" w:hAnsi="Arial" w:cs="Arial"/>
                <w:color w:val="000000"/>
                <w:sz w:val="16"/>
                <w:szCs w:val="16"/>
              </w:rPr>
            </w:pPr>
            <w:r w:rsidRPr="005B5B34">
              <w:rPr>
                <w:rFonts w:ascii="Arial" w:hAnsi="Arial" w:cs="Arial"/>
                <w:color w:val="000000"/>
                <w:sz w:val="16"/>
                <w:szCs w:val="16"/>
              </w:rPr>
              <w:t>0</w:t>
            </w:r>
          </w:p>
        </w:tc>
        <w:tc>
          <w:tcPr>
            <w:tcW w:w="1281" w:type="dxa"/>
            <w:shd w:val="clear" w:color="auto" w:fill="auto"/>
            <w:noWrap/>
            <w:vAlign w:val="center"/>
          </w:tcPr>
          <w:p w14:paraId="621A7944" w14:textId="478F1139" w:rsidR="005B5B34" w:rsidRPr="005B5B34" w:rsidRDefault="005B5B34" w:rsidP="005B5B34">
            <w:pPr>
              <w:spacing w:after="0" w:line="240" w:lineRule="auto"/>
              <w:jc w:val="right"/>
              <w:rPr>
                <w:rFonts w:ascii="Arial" w:hAnsi="Arial" w:cs="Arial"/>
                <w:color w:val="000000"/>
                <w:sz w:val="16"/>
                <w:szCs w:val="16"/>
              </w:rPr>
            </w:pPr>
            <w:r w:rsidRPr="005B5B34">
              <w:rPr>
                <w:rFonts w:ascii="Arial" w:hAnsi="Arial" w:cs="Arial"/>
                <w:color w:val="000000"/>
                <w:sz w:val="16"/>
                <w:szCs w:val="16"/>
              </w:rPr>
              <w:t>500,000.00</w:t>
            </w:r>
          </w:p>
        </w:tc>
        <w:tc>
          <w:tcPr>
            <w:tcW w:w="562" w:type="dxa"/>
            <w:shd w:val="clear" w:color="auto" w:fill="auto"/>
            <w:noWrap/>
            <w:vAlign w:val="center"/>
          </w:tcPr>
          <w:p w14:paraId="2CAB217C" w14:textId="1CA35968" w:rsidR="005B5B34" w:rsidRPr="005B5B34" w:rsidRDefault="005B5B34" w:rsidP="005B5B34">
            <w:pPr>
              <w:spacing w:after="0" w:line="240" w:lineRule="auto"/>
              <w:jc w:val="right"/>
              <w:rPr>
                <w:rFonts w:ascii="Arial" w:hAnsi="Arial" w:cs="Arial"/>
                <w:color w:val="000000"/>
                <w:sz w:val="16"/>
                <w:szCs w:val="16"/>
              </w:rPr>
            </w:pPr>
            <w:r w:rsidRPr="005B5B34">
              <w:rPr>
                <w:rFonts w:ascii="Arial" w:hAnsi="Arial" w:cs="Arial"/>
                <w:color w:val="000000"/>
                <w:sz w:val="16"/>
                <w:szCs w:val="16"/>
              </w:rPr>
              <w:t>0</w:t>
            </w:r>
          </w:p>
        </w:tc>
        <w:tc>
          <w:tcPr>
            <w:tcW w:w="1280" w:type="dxa"/>
            <w:shd w:val="clear" w:color="auto" w:fill="auto"/>
            <w:noWrap/>
            <w:vAlign w:val="center"/>
          </w:tcPr>
          <w:p w14:paraId="3C306E95" w14:textId="2279C38A" w:rsidR="005B5B34" w:rsidRPr="005B5B34" w:rsidRDefault="005B5B34" w:rsidP="005B5B34">
            <w:pPr>
              <w:spacing w:after="0" w:line="240" w:lineRule="auto"/>
              <w:jc w:val="right"/>
              <w:rPr>
                <w:rFonts w:ascii="Arial" w:hAnsi="Arial" w:cs="Arial"/>
                <w:color w:val="000000"/>
                <w:sz w:val="16"/>
                <w:szCs w:val="16"/>
              </w:rPr>
            </w:pPr>
            <w:r w:rsidRPr="005B5B34">
              <w:rPr>
                <w:rFonts w:ascii="Arial" w:hAnsi="Arial" w:cs="Arial"/>
                <w:color w:val="000000"/>
                <w:sz w:val="16"/>
                <w:szCs w:val="16"/>
              </w:rPr>
              <w:t>500,000</w:t>
            </w:r>
          </w:p>
        </w:tc>
      </w:tr>
      <w:tr w:rsidR="005B5B34" w:rsidRPr="00B9401E" w14:paraId="57520CA1" w14:textId="77777777" w:rsidTr="005B5B34">
        <w:trPr>
          <w:trHeight w:val="315"/>
          <w:jc w:val="center"/>
        </w:trPr>
        <w:tc>
          <w:tcPr>
            <w:tcW w:w="709" w:type="dxa"/>
            <w:shd w:val="clear" w:color="auto" w:fill="auto"/>
            <w:noWrap/>
            <w:vAlign w:val="center"/>
            <w:hideMark/>
          </w:tcPr>
          <w:p w14:paraId="3F1498FB"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42443</w:t>
            </w:r>
          </w:p>
        </w:tc>
        <w:tc>
          <w:tcPr>
            <w:tcW w:w="3969" w:type="dxa"/>
            <w:shd w:val="clear" w:color="auto" w:fill="auto"/>
            <w:noWrap/>
            <w:vAlign w:val="center"/>
            <w:hideMark/>
          </w:tcPr>
          <w:p w14:paraId="143D98C6"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Escuelas de Tiempo Completo</w:t>
            </w:r>
          </w:p>
        </w:tc>
        <w:tc>
          <w:tcPr>
            <w:tcW w:w="1271" w:type="dxa"/>
            <w:shd w:val="clear" w:color="auto" w:fill="auto"/>
            <w:noWrap/>
            <w:vAlign w:val="center"/>
          </w:tcPr>
          <w:p w14:paraId="1A1AA844" w14:textId="6157C68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0BB6055C" w14:textId="4A19FED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110,000,000</w:t>
            </w:r>
          </w:p>
        </w:tc>
        <w:tc>
          <w:tcPr>
            <w:tcW w:w="562" w:type="dxa"/>
            <w:shd w:val="clear" w:color="auto" w:fill="auto"/>
            <w:noWrap/>
            <w:vAlign w:val="center"/>
          </w:tcPr>
          <w:p w14:paraId="60F846ED" w14:textId="64F73261"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2FC5EE41" w14:textId="1C2A621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110,000,000</w:t>
            </w:r>
          </w:p>
        </w:tc>
      </w:tr>
      <w:tr w:rsidR="005B5B34" w:rsidRPr="00B9401E" w14:paraId="0E4385ED" w14:textId="77777777" w:rsidTr="005B5B34">
        <w:trPr>
          <w:trHeight w:val="315"/>
          <w:jc w:val="center"/>
        </w:trPr>
        <w:tc>
          <w:tcPr>
            <w:tcW w:w="709" w:type="dxa"/>
            <w:shd w:val="clear" w:color="auto" w:fill="auto"/>
            <w:noWrap/>
            <w:vAlign w:val="center"/>
            <w:hideMark/>
          </w:tcPr>
          <w:p w14:paraId="01BB4E3D"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42454</w:t>
            </w:r>
          </w:p>
        </w:tc>
        <w:tc>
          <w:tcPr>
            <w:tcW w:w="3969" w:type="dxa"/>
            <w:shd w:val="clear" w:color="auto" w:fill="auto"/>
            <w:noWrap/>
            <w:vAlign w:val="center"/>
            <w:hideMark/>
          </w:tcPr>
          <w:p w14:paraId="09B53429" w14:textId="6880D9AB"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Desarrollo de Aprendizajes Significativos de Educación Básica</w:t>
            </w:r>
          </w:p>
        </w:tc>
        <w:tc>
          <w:tcPr>
            <w:tcW w:w="1271" w:type="dxa"/>
            <w:shd w:val="clear" w:color="auto" w:fill="auto"/>
            <w:noWrap/>
            <w:vAlign w:val="center"/>
          </w:tcPr>
          <w:p w14:paraId="079EACA4" w14:textId="775DDB2E"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6D51CC55" w14:textId="4E76602F"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738,000</w:t>
            </w:r>
          </w:p>
        </w:tc>
        <w:tc>
          <w:tcPr>
            <w:tcW w:w="562" w:type="dxa"/>
            <w:shd w:val="clear" w:color="auto" w:fill="auto"/>
            <w:noWrap/>
            <w:vAlign w:val="center"/>
          </w:tcPr>
          <w:p w14:paraId="7618D5BC" w14:textId="0657E812"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31CC8628" w14:textId="31394B1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738,000</w:t>
            </w:r>
          </w:p>
        </w:tc>
      </w:tr>
      <w:tr w:rsidR="005B5B34" w:rsidRPr="00B9401E" w14:paraId="6E59E08C" w14:textId="77777777" w:rsidTr="005B5B34">
        <w:trPr>
          <w:trHeight w:val="315"/>
          <w:jc w:val="center"/>
        </w:trPr>
        <w:tc>
          <w:tcPr>
            <w:tcW w:w="709" w:type="dxa"/>
            <w:shd w:val="clear" w:color="auto" w:fill="auto"/>
            <w:noWrap/>
            <w:vAlign w:val="center"/>
            <w:hideMark/>
          </w:tcPr>
          <w:p w14:paraId="4F757CF5"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42455</w:t>
            </w:r>
          </w:p>
        </w:tc>
        <w:tc>
          <w:tcPr>
            <w:tcW w:w="3969" w:type="dxa"/>
            <w:shd w:val="clear" w:color="auto" w:fill="auto"/>
            <w:noWrap/>
            <w:vAlign w:val="center"/>
            <w:hideMark/>
          </w:tcPr>
          <w:p w14:paraId="6947B51E"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Fortalecimiento a la Excelencia Educativa</w:t>
            </w:r>
          </w:p>
        </w:tc>
        <w:tc>
          <w:tcPr>
            <w:tcW w:w="1271" w:type="dxa"/>
            <w:shd w:val="clear" w:color="auto" w:fill="auto"/>
            <w:noWrap/>
            <w:vAlign w:val="center"/>
          </w:tcPr>
          <w:p w14:paraId="7EFC323C" w14:textId="38A481F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2C202F0B" w14:textId="63E02F1D"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7,100,000</w:t>
            </w:r>
          </w:p>
        </w:tc>
        <w:tc>
          <w:tcPr>
            <w:tcW w:w="562" w:type="dxa"/>
            <w:shd w:val="clear" w:color="auto" w:fill="auto"/>
            <w:noWrap/>
            <w:vAlign w:val="center"/>
          </w:tcPr>
          <w:p w14:paraId="69B98D97" w14:textId="7E66EF8F"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0E79B678" w14:textId="1F9AD90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7,100,000</w:t>
            </w:r>
          </w:p>
        </w:tc>
      </w:tr>
      <w:tr w:rsidR="005B5B34" w:rsidRPr="00B9401E" w14:paraId="554EB3C7" w14:textId="77777777" w:rsidTr="005B5B34">
        <w:trPr>
          <w:trHeight w:val="315"/>
          <w:jc w:val="center"/>
        </w:trPr>
        <w:tc>
          <w:tcPr>
            <w:tcW w:w="709" w:type="dxa"/>
            <w:shd w:val="clear" w:color="auto" w:fill="auto"/>
            <w:noWrap/>
            <w:vAlign w:val="center"/>
            <w:hideMark/>
          </w:tcPr>
          <w:p w14:paraId="09085B97"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42479</w:t>
            </w:r>
          </w:p>
        </w:tc>
        <w:tc>
          <w:tcPr>
            <w:tcW w:w="3969" w:type="dxa"/>
            <w:shd w:val="clear" w:color="auto" w:fill="auto"/>
            <w:noWrap/>
            <w:vAlign w:val="center"/>
            <w:hideMark/>
          </w:tcPr>
          <w:p w14:paraId="20AE65BB"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Centros de Educación Media Superior a Distancia</w:t>
            </w:r>
          </w:p>
        </w:tc>
        <w:tc>
          <w:tcPr>
            <w:tcW w:w="1271" w:type="dxa"/>
            <w:shd w:val="clear" w:color="auto" w:fill="auto"/>
            <w:noWrap/>
            <w:vAlign w:val="center"/>
          </w:tcPr>
          <w:p w14:paraId="5D818169" w14:textId="7EC986DD"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11,000,000</w:t>
            </w:r>
          </w:p>
        </w:tc>
        <w:tc>
          <w:tcPr>
            <w:tcW w:w="1281" w:type="dxa"/>
            <w:shd w:val="clear" w:color="auto" w:fill="auto"/>
            <w:noWrap/>
            <w:vAlign w:val="center"/>
          </w:tcPr>
          <w:p w14:paraId="4C4E881D" w14:textId="1E942A9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21,000,000</w:t>
            </w:r>
          </w:p>
        </w:tc>
        <w:tc>
          <w:tcPr>
            <w:tcW w:w="562" w:type="dxa"/>
            <w:shd w:val="clear" w:color="auto" w:fill="auto"/>
            <w:noWrap/>
            <w:vAlign w:val="center"/>
          </w:tcPr>
          <w:p w14:paraId="7BC89ABF" w14:textId="6427BD8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59E585E6" w14:textId="58805FF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32,000,000</w:t>
            </w:r>
          </w:p>
        </w:tc>
      </w:tr>
      <w:tr w:rsidR="005B5B34" w:rsidRPr="00B9401E" w14:paraId="06A7D927" w14:textId="77777777" w:rsidTr="005B5B34">
        <w:trPr>
          <w:trHeight w:val="315"/>
          <w:jc w:val="center"/>
        </w:trPr>
        <w:tc>
          <w:tcPr>
            <w:tcW w:w="709" w:type="dxa"/>
            <w:shd w:val="clear" w:color="auto" w:fill="auto"/>
            <w:noWrap/>
            <w:vAlign w:val="center"/>
            <w:hideMark/>
          </w:tcPr>
          <w:p w14:paraId="4753B05C"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42480</w:t>
            </w:r>
          </w:p>
        </w:tc>
        <w:tc>
          <w:tcPr>
            <w:tcW w:w="3969" w:type="dxa"/>
            <w:shd w:val="clear" w:color="auto" w:fill="auto"/>
            <w:noWrap/>
            <w:vAlign w:val="center"/>
            <w:hideMark/>
          </w:tcPr>
          <w:p w14:paraId="70A195CE"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Fortalecimiento de los Servicios de Educación Especial (PFSEE)</w:t>
            </w:r>
          </w:p>
        </w:tc>
        <w:tc>
          <w:tcPr>
            <w:tcW w:w="1271" w:type="dxa"/>
            <w:shd w:val="clear" w:color="auto" w:fill="auto"/>
            <w:noWrap/>
            <w:vAlign w:val="center"/>
          </w:tcPr>
          <w:p w14:paraId="01FCFE9E" w14:textId="7E929393"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61C0B3C3" w14:textId="6B56869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609,000</w:t>
            </w:r>
          </w:p>
        </w:tc>
        <w:tc>
          <w:tcPr>
            <w:tcW w:w="562" w:type="dxa"/>
            <w:shd w:val="clear" w:color="auto" w:fill="auto"/>
            <w:noWrap/>
            <w:vAlign w:val="center"/>
          </w:tcPr>
          <w:p w14:paraId="38BD1ACE" w14:textId="4E00D36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49BA2EF2" w14:textId="62FDEBA1"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609,000</w:t>
            </w:r>
          </w:p>
        </w:tc>
      </w:tr>
      <w:tr w:rsidR="005B5B34" w:rsidRPr="00B9401E" w14:paraId="1C969539" w14:textId="77777777" w:rsidTr="005B5B34">
        <w:trPr>
          <w:trHeight w:val="315"/>
          <w:jc w:val="center"/>
        </w:trPr>
        <w:tc>
          <w:tcPr>
            <w:tcW w:w="709" w:type="dxa"/>
            <w:shd w:val="clear" w:color="auto" w:fill="auto"/>
            <w:noWrap/>
            <w:vAlign w:val="center"/>
            <w:hideMark/>
          </w:tcPr>
          <w:p w14:paraId="70425B79"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42483</w:t>
            </w:r>
          </w:p>
        </w:tc>
        <w:tc>
          <w:tcPr>
            <w:tcW w:w="3969" w:type="dxa"/>
            <w:shd w:val="clear" w:color="auto" w:fill="auto"/>
            <w:noWrap/>
            <w:vAlign w:val="center"/>
            <w:hideMark/>
          </w:tcPr>
          <w:p w14:paraId="3CBC148A" w14:textId="77777777" w:rsidR="005B5B34" w:rsidRPr="00B9401E" w:rsidRDefault="005B5B34" w:rsidP="005B5B34">
            <w:pPr>
              <w:spacing w:after="0" w:line="240" w:lineRule="auto"/>
              <w:rPr>
                <w:rFonts w:ascii="Arial" w:eastAsia="Times New Roman" w:hAnsi="Arial" w:cs="Arial"/>
                <w:color w:val="000000"/>
                <w:sz w:val="16"/>
                <w:szCs w:val="16"/>
                <w:lang w:eastAsia="es-MX"/>
              </w:rPr>
            </w:pPr>
            <w:proofErr w:type="spellStart"/>
            <w:r w:rsidRPr="00B9401E">
              <w:rPr>
                <w:rFonts w:ascii="Arial" w:eastAsia="Times New Roman" w:hAnsi="Arial" w:cs="Arial"/>
                <w:color w:val="000000"/>
                <w:sz w:val="16"/>
                <w:szCs w:val="16"/>
                <w:lang w:eastAsia="es-MX"/>
              </w:rPr>
              <w:t>Telebachillerato</w:t>
            </w:r>
            <w:proofErr w:type="spellEnd"/>
            <w:r w:rsidRPr="00B9401E">
              <w:rPr>
                <w:rFonts w:ascii="Arial" w:eastAsia="Times New Roman" w:hAnsi="Arial" w:cs="Arial"/>
                <w:color w:val="000000"/>
                <w:sz w:val="16"/>
                <w:szCs w:val="16"/>
                <w:lang w:eastAsia="es-MX"/>
              </w:rPr>
              <w:t xml:space="preserve"> Comunitario</w:t>
            </w:r>
          </w:p>
        </w:tc>
        <w:tc>
          <w:tcPr>
            <w:tcW w:w="1271" w:type="dxa"/>
            <w:shd w:val="clear" w:color="auto" w:fill="auto"/>
            <w:noWrap/>
            <w:vAlign w:val="center"/>
          </w:tcPr>
          <w:p w14:paraId="166CB50C" w14:textId="7B18EAD2"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7,000,000</w:t>
            </w:r>
          </w:p>
        </w:tc>
        <w:tc>
          <w:tcPr>
            <w:tcW w:w="1281" w:type="dxa"/>
            <w:shd w:val="clear" w:color="auto" w:fill="auto"/>
            <w:noWrap/>
            <w:vAlign w:val="center"/>
          </w:tcPr>
          <w:p w14:paraId="636A48B3" w14:textId="33E2171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9,000,000</w:t>
            </w:r>
          </w:p>
        </w:tc>
        <w:tc>
          <w:tcPr>
            <w:tcW w:w="562" w:type="dxa"/>
            <w:shd w:val="clear" w:color="auto" w:fill="auto"/>
            <w:noWrap/>
            <w:vAlign w:val="center"/>
          </w:tcPr>
          <w:p w14:paraId="7F73F5D5" w14:textId="4740DE6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1EAAE16B" w14:textId="77842FBE"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16,000,000</w:t>
            </w:r>
          </w:p>
        </w:tc>
      </w:tr>
      <w:tr w:rsidR="005B5B34" w:rsidRPr="00B9401E" w14:paraId="104849FF" w14:textId="77777777" w:rsidTr="005B5B34">
        <w:trPr>
          <w:trHeight w:val="315"/>
          <w:jc w:val="center"/>
        </w:trPr>
        <w:tc>
          <w:tcPr>
            <w:tcW w:w="709" w:type="dxa"/>
            <w:shd w:val="clear" w:color="auto" w:fill="auto"/>
            <w:noWrap/>
            <w:vAlign w:val="center"/>
            <w:hideMark/>
          </w:tcPr>
          <w:p w14:paraId="57E76CE5"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42488</w:t>
            </w:r>
          </w:p>
        </w:tc>
        <w:tc>
          <w:tcPr>
            <w:tcW w:w="3969" w:type="dxa"/>
            <w:shd w:val="clear" w:color="auto" w:fill="auto"/>
            <w:noWrap/>
            <w:vAlign w:val="center"/>
            <w:hideMark/>
          </w:tcPr>
          <w:p w14:paraId="64496814"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de Atención Educativa de la Población Escolar Migrante (PAEPEM)</w:t>
            </w:r>
          </w:p>
        </w:tc>
        <w:tc>
          <w:tcPr>
            <w:tcW w:w="1271" w:type="dxa"/>
            <w:shd w:val="clear" w:color="auto" w:fill="auto"/>
            <w:noWrap/>
            <w:vAlign w:val="center"/>
          </w:tcPr>
          <w:p w14:paraId="6F2AADC4" w14:textId="1FA0FE82"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535924A0" w14:textId="6FC50D1F"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2,130,000</w:t>
            </w:r>
          </w:p>
        </w:tc>
        <w:tc>
          <w:tcPr>
            <w:tcW w:w="562" w:type="dxa"/>
            <w:shd w:val="clear" w:color="auto" w:fill="auto"/>
            <w:noWrap/>
            <w:vAlign w:val="center"/>
          </w:tcPr>
          <w:p w14:paraId="1DDEE1AC" w14:textId="7AC3B619"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0A844B45" w14:textId="1977B549"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2,130,000</w:t>
            </w:r>
          </w:p>
        </w:tc>
      </w:tr>
      <w:tr w:rsidR="005B5B34" w:rsidRPr="00B9401E" w14:paraId="496E2859" w14:textId="77777777" w:rsidTr="005B5B34">
        <w:trPr>
          <w:trHeight w:val="315"/>
          <w:jc w:val="center"/>
        </w:trPr>
        <w:tc>
          <w:tcPr>
            <w:tcW w:w="709" w:type="dxa"/>
            <w:shd w:val="clear" w:color="auto" w:fill="auto"/>
            <w:noWrap/>
            <w:vAlign w:val="center"/>
            <w:hideMark/>
          </w:tcPr>
          <w:p w14:paraId="404B6A64"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42625</w:t>
            </w:r>
          </w:p>
        </w:tc>
        <w:tc>
          <w:tcPr>
            <w:tcW w:w="3969" w:type="dxa"/>
            <w:shd w:val="clear" w:color="auto" w:fill="auto"/>
            <w:noWrap/>
            <w:vAlign w:val="center"/>
            <w:hideMark/>
          </w:tcPr>
          <w:p w14:paraId="283D655B"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Expansión de la Educación Inicial</w:t>
            </w:r>
          </w:p>
        </w:tc>
        <w:tc>
          <w:tcPr>
            <w:tcW w:w="1271" w:type="dxa"/>
            <w:shd w:val="clear" w:color="auto" w:fill="auto"/>
            <w:noWrap/>
            <w:vAlign w:val="center"/>
          </w:tcPr>
          <w:p w14:paraId="56662488" w14:textId="5F124263"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27945265" w14:textId="6E7AB30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61,200,000</w:t>
            </w:r>
          </w:p>
        </w:tc>
        <w:tc>
          <w:tcPr>
            <w:tcW w:w="562" w:type="dxa"/>
            <w:shd w:val="clear" w:color="auto" w:fill="auto"/>
            <w:noWrap/>
            <w:vAlign w:val="center"/>
          </w:tcPr>
          <w:p w14:paraId="0029B022" w14:textId="02FA707B"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5A56A7BF" w14:textId="5F1F47CF"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61,200,000</w:t>
            </w:r>
          </w:p>
        </w:tc>
      </w:tr>
      <w:tr w:rsidR="005B5B34" w:rsidRPr="00B9401E" w14:paraId="34155097" w14:textId="77777777" w:rsidTr="005B5B34">
        <w:trPr>
          <w:trHeight w:val="315"/>
          <w:jc w:val="center"/>
        </w:trPr>
        <w:tc>
          <w:tcPr>
            <w:tcW w:w="709" w:type="dxa"/>
            <w:shd w:val="clear" w:color="auto" w:fill="auto"/>
            <w:noWrap/>
            <w:vAlign w:val="center"/>
            <w:hideMark/>
          </w:tcPr>
          <w:p w14:paraId="220EBE05"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42627</w:t>
            </w:r>
          </w:p>
        </w:tc>
        <w:tc>
          <w:tcPr>
            <w:tcW w:w="3969" w:type="dxa"/>
            <w:shd w:val="clear" w:color="auto" w:fill="auto"/>
            <w:noWrap/>
            <w:vAlign w:val="center"/>
            <w:hideMark/>
          </w:tcPr>
          <w:p w14:paraId="2A9C7792"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Nacional de Inglés</w:t>
            </w:r>
          </w:p>
        </w:tc>
        <w:tc>
          <w:tcPr>
            <w:tcW w:w="1271" w:type="dxa"/>
            <w:shd w:val="clear" w:color="auto" w:fill="auto"/>
            <w:noWrap/>
            <w:vAlign w:val="center"/>
          </w:tcPr>
          <w:p w14:paraId="4FA3E6E4" w14:textId="408A4B58"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5DDDA446" w14:textId="0ABD2C7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13,200,000</w:t>
            </w:r>
          </w:p>
        </w:tc>
        <w:tc>
          <w:tcPr>
            <w:tcW w:w="562" w:type="dxa"/>
            <w:shd w:val="clear" w:color="auto" w:fill="auto"/>
            <w:noWrap/>
            <w:vAlign w:val="center"/>
          </w:tcPr>
          <w:p w14:paraId="1AF3FD67" w14:textId="59BD7A5A"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1D4D2872" w14:textId="3CDCEF77"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13,200,000</w:t>
            </w:r>
          </w:p>
        </w:tc>
      </w:tr>
      <w:tr w:rsidR="005B5B34" w:rsidRPr="00B9401E" w14:paraId="7D67787D" w14:textId="77777777" w:rsidTr="005B5B34">
        <w:trPr>
          <w:trHeight w:val="315"/>
          <w:jc w:val="center"/>
        </w:trPr>
        <w:tc>
          <w:tcPr>
            <w:tcW w:w="709" w:type="dxa"/>
            <w:shd w:val="clear" w:color="auto" w:fill="auto"/>
            <w:noWrap/>
            <w:vAlign w:val="center"/>
            <w:hideMark/>
          </w:tcPr>
          <w:p w14:paraId="30C18D05"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42628</w:t>
            </w:r>
          </w:p>
        </w:tc>
        <w:tc>
          <w:tcPr>
            <w:tcW w:w="3969" w:type="dxa"/>
            <w:shd w:val="clear" w:color="auto" w:fill="auto"/>
            <w:noWrap/>
            <w:vAlign w:val="center"/>
            <w:hideMark/>
          </w:tcPr>
          <w:p w14:paraId="0C4BBC55"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Nacional de Convivencia Escolar</w:t>
            </w:r>
          </w:p>
        </w:tc>
        <w:tc>
          <w:tcPr>
            <w:tcW w:w="1271" w:type="dxa"/>
            <w:shd w:val="clear" w:color="auto" w:fill="auto"/>
            <w:noWrap/>
            <w:vAlign w:val="center"/>
          </w:tcPr>
          <w:p w14:paraId="5084AF3E" w14:textId="3A6D1A7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0D43B75E" w14:textId="4E9002D6"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3,700,000</w:t>
            </w:r>
          </w:p>
        </w:tc>
        <w:tc>
          <w:tcPr>
            <w:tcW w:w="562" w:type="dxa"/>
            <w:shd w:val="clear" w:color="auto" w:fill="auto"/>
            <w:noWrap/>
            <w:vAlign w:val="center"/>
          </w:tcPr>
          <w:p w14:paraId="79DE3C74" w14:textId="225B286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5DC22DE4" w14:textId="31BE43EF"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3,700,000</w:t>
            </w:r>
          </w:p>
        </w:tc>
      </w:tr>
      <w:tr w:rsidR="005B5B34" w:rsidRPr="00B9401E" w14:paraId="39BE73E8" w14:textId="77777777" w:rsidTr="005B5B34">
        <w:trPr>
          <w:trHeight w:val="315"/>
          <w:jc w:val="center"/>
        </w:trPr>
        <w:tc>
          <w:tcPr>
            <w:tcW w:w="709" w:type="dxa"/>
            <w:shd w:val="clear" w:color="auto" w:fill="auto"/>
            <w:noWrap/>
            <w:vAlign w:val="center"/>
            <w:hideMark/>
          </w:tcPr>
          <w:p w14:paraId="05864C80"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42629</w:t>
            </w:r>
          </w:p>
        </w:tc>
        <w:tc>
          <w:tcPr>
            <w:tcW w:w="3969" w:type="dxa"/>
            <w:shd w:val="clear" w:color="auto" w:fill="auto"/>
            <w:noWrap/>
            <w:vAlign w:val="center"/>
            <w:hideMark/>
          </w:tcPr>
          <w:p w14:paraId="0C316BFF" w14:textId="7E820783"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 xml:space="preserve">Apoyo Centros de Educación (ATP´S) Apoyo Financiero Extraordinario No </w:t>
            </w:r>
            <w:proofErr w:type="spellStart"/>
            <w:r w:rsidRPr="00B9401E">
              <w:rPr>
                <w:rFonts w:ascii="Arial" w:eastAsia="Times New Roman" w:hAnsi="Arial" w:cs="Arial"/>
                <w:color w:val="000000"/>
                <w:sz w:val="16"/>
                <w:szCs w:val="16"/>
                <w:lang w:eastAsia="es-MX"/>
              </w:rPr>
              <w:t>Regularizable</w:t>
            </w:r>
            <w:proofErr w:type="spellEnd"/>
          </w:p>
        </w:tc>
        <w:tc>
          <w:tcPr>
            <w:tcW w:w="1271" w:type="dxa"/>
            <w:shd w:val="clear" w:color="auto" w:fill="auto"/>
            <w:noWrap/>
            <w:vAlign w:val="center"/>
          </w:tcPr>
          <w:p w14:paraId="5F08D087" w14:textId="389620A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7034C267" w14:textId="54C59FD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100,000,000</w:t>
            </w:r>
          </w:p>
        </w:tc>
        <w:tc>
          <w:tcPr>
            <w:tcW w:w="562" w:type="dxa"/>
            <w:shd w:val="clear" w:color="auto" w:fill="auto"/>
            <w:noWrap/>
            <w:vAlign w:val="center"/>
          </w:tcPr>
          <w:p w14:paraId="3312D0D2" w14:textId="2FE565EC"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73E1D53D" w14:textId="73DA73F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100,000,000</w:t>
            </w:r>
          </w:p>
        </w:tc>
      </w:tr>
      <w:tr w:rsidR="005B5B34" w:rsidRPr="00B9401E" w14:paraId="1A20CE22" w14:textId="77777777" w:rsidTr="005B5B34">
        <w:trPr>
          <w:trHeight w:val="315"/>
          <w:jc w:val="center"/>
        </w:trPr>
        <w:tc>
          <w:tcPr>
            <w:tcW w:w="709" w:type="dxa"/>
            <w:shd w:val="clear" w:color="auto" w:fill="auto"/>
            <w:noWrap/>
            <w:vAlign w:val="center"/>
            <w:hideMark/>
          </w:tcPr>
          <w:p w14:paraId="5A7150BD"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42687</w:t>
            </w:r>
          </w:p>
        </w:tc>
        <w:tc>
          <w:tcPr>
            <w:tcW w:w="3969" w:type="dxa"/>
            <w:shd w:val="clear" w:color="auto" w:fill="auto"/>
            <w:noWrap/>
            <w:vAlign w:val="center"/>
            <w:hideMark/>
          </w:tcPr>
          <w:p w14:paraId="48334B1C" w14:textId="7777777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Programa para el Desarrollo Profesional Docente</w:t>
            </w:r>
          </w:p>
        </w:tc>
        <w:tc>
          <w:tcPr>
            <w:tcW w:w="1271" w:type="dxa"/>
            <w:shd w:val="clear" w:color="auto" w:fill="auto"/>
            <w:noWrap/>
            <w:vAlign w:val="center"/>
          </w:tcPr>
          <w:p w14:paraId="72D552F3" w14:textId="6016E0F1"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7CDC360D" w14:textId="37247AA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650,000</w:t>
            </w:r>
          </w:p>
        </w:tc>
        <w:tc>
          <w:tcPr>
            <w:tcW w:w="562" w:type="dxa"/>
            <w:shd w:val="clear" w:color="auto" w:fill="auto"/>
            <w:noWrap/>
            <w:vAlign w:val="center"/>
          </w:tcPr>
          <w:p w14:paraId="271281A4" w14:textId="4BB7D70F"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0C04403B" w14:textId="45E94F33"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650,000</w:t>
            </w:r>
          </w:p>
        </w:tc>
      </w:tr>
      <w:tr w:rsidR="005B5B34" w:rsidRPr="00B9401E" w14:paraId="7E63A514" w14:textId="77777777" w:rsidTr="005B5B34">
        <w:trPr>
          <w:trHeight w:val="315"/>
          <w:jc w:val="center"/>
        </w:trPr>
        <w:tc>
          <w:tcPr>
            <w:tcW w:w="709" w:type="dxa"/>
            <w:shd w:val="clear" w:color="auto" w:fill="auto"/>
            <w:noWrap/>
            <w:vAlign w:val="center"/>
            <w:hideMark/>
          </w:tcPr>
          <w:p w14:paraId="7790B8C1"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43905</w:t>
            </w:r>
          </w:p>
        </w:tc>
        <w:tc>
          <w:tcPr>
            <w:tcW w:w="3969" w:type="dxa"/>
            <w:shd w:val="clear" w:color="auto" w:fill="auto"/>
            <w:noWrap/>
            <w:vAlign w:val="center"/>
            <w:hideMark/>
          </w:tcPr>
          <w:p w14:paraId="060CAC1E" w14:textId="43E2EB73"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Subsidio federal ordinario y extraordinario de la Universidad de Colima</w:t>
            </w:r>
          </w:p>
        </w:tc>
        <w:tc>
          <w:tcPr>
            <w:tcW w:w="1271" w:type="dxa"/>
            <w:shd w:val="clear" w:color="auto" w:fill="auto"/>
            <w:noWrap/>
            <w:vAlign w:val="center"/>
          </w:tcPr>
          <w:p w14:paraId="2F33B2DF" w14:textId="0E7B2F14"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6D61E2C9" w14:textId="24860947"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1,650,349,474</w:t>
            </w:r>
          </w:p>
        </w:tc>
        <w:tc>
          <w:tcPr>
            <w:tcW w:w="562" w:type="dxa"/>
            <w:shd w:val="clear" w:color="auto" w:fill="auto"/>
            <w:noWrap/>
            <w:vAlign w:val="center"/>
          </w:tcPr>
          <w:p w14:paraId="5F4627B0" w14:textId="43E7A30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216D6FB8" w14:textId="66921CBA"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1,650,349,474</w:t>
            </w:r>
          </w:p>
        </w:tc>
      </w:tr>
      <w:tr w:rsidR="005B5B34" w:rsidRPr="00B9401E" w14:paraId="106F5F0B" w14:textId="77777777" w:rsidTr="005B5B34">
        <w:trPr>
          <w:trHeight w:val="315"/>
          <w:jc w:val="center"/>
        </w:trPr>
        <w:tc>
          <w:tcPr>
            <w:tcW w:w="709" w:type="dxa"/>
            <w:shd w:val="clear" w:color="auto" w:fill="auto"/>
            <w:noWrap/>
            <w:vAlign w:val="center"/>
            <w:hideMark/>
          </w:tcPr>
          <w:p w14:paraId="4FC0FC28"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43912</w:t>
            </w:r>
          </w:p>
        </w:tc>
        <w:tc>
          <w:tcPr>
            <w:tcW w:w="3969" w:type="dxa"/>
            <w:shd w:val="clear" w:color="auto" w:fill="auto"/>
            <w:noWrap/>
            <w:vAlign w:val="center"/>
            <w:hideMark/>
          </w:tcPr>
          <w:p w14:paraId="3996692B" w14:textId="325A8402"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Subsidio Federal Universidad Tecnológica de Manzanillo</w:t>
            </w:r>
          </w:p>
        </w:tc>
        <w:tc>
          <w:tcPr>
            <w:tcW w:w="1271" w:type="dxa"/>
            <w:shd w:val="clear" w:color="auto" w:fill="auto"/>
            <w:noWrap/>
            <w:vAlign w:val="center"/>
          </w:tcPr>
          <w:p w14:paraId="5A4D59E8" w14:textId="50151B11"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1" w:type="dxa"/>
            <w:shd w:val="clear" w:color="auto" w:fill="auto"/>
            <w:noWrap/>
            <w:vAlign w:val="center"/>
          </w:tcPr>
          <w:p w14:paraId="647EF777" w14:textId="528FD488"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36,000,000</w:t>
            </w:r>
          </w:p>
        </w:tc>
        <w:tc>
          <w:tcPr>
            <w:tcW w:w="562" w:type="dxa"/>
            <w:shd w:val="clear" w:color="auto" w:fill="auto"/>
            <w:noWrap/>
            <w:vAlign w:val="center"/>
          </w:tcPr>
          <w:p w14:paraId="75E8766E" w14:textId="1331078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721450DF" w14:textId="314BDCA9"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36,000,000</w:t>
            </w:r>
          </w:p>
        </w:tc>
      </w:tr>
      <w:tr w:rsidR="005B5B34" w:rsidRPr="00B9401E" w14:paraId="40AA06FC" w14:textId="77777777" w:rsidTr="005B5B34">
        <w:trPr>
          <w:trHeight w:val="315"/>
          <w:jc w:val="center"/>
        </w:trPr>
        <w:tc>
          <w:tcPr>
            <w:tcW w:w="709" w:type="dxa"/>
            <w:shd w:val="clear" w:color="auto" w:fill="auto"/>
            <w:noWrap/>
            <w:vAlign w:val="center"/>
            <w:hideMark/>
          </w:tcPr>
          <w:p w14:paraId="1B9DEF5B"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44301</w:t>
            </w:r>
          </w:p>
        </w:tc>
        <w:tc>
          <w:tcPr>
            <w:tcW w:w="3969" w:type="dxa"/>
            <w:shd w:val="clear" w:color="auto" w:fill="auto"/>
            <w:noWrap/>
            <w:vAlign w:val="center"/>
            <w:hideMark/>
          </w:tcPr>
          <w:p w14:paraId="14F43F0B" w14:textId="72E2D957"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Tecnológico Nacional de México Campus Colima</w:t>
            </w:r>
          </w:p>
        </w:tc>
        <w:tc>
          <w:tcPr>
            <w:tcW w:w="1271" w:type="dxa"/>
            <w:shd w:val="clear" w:color="auto" w:fill="auto"/>
            <w:noWrap/>
            <w:vAlign w:val="center"/>
          </w:tcPr>
          <w:p w14:paraId="79233952" w14:textId="7C0E2AEF"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8,000,000</w:t>
            </w:r>
          </w:p>
        </w:tc>
        <w:tc>
          <w:tcPr>
            <w:tcW w:w="1281" w:type="dxa"/>
            <w:shd w:val="clear" w:color="auto" w:fill="auto"/>
            <w:noWrap/>
            <w:vAlign w:val="center"/>
          </w:tcPr>
          <w:p w14:paraId="575B050F" w14:textId="6941EFB5"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562" w:type="dxa"/>
            <w:shd w:val="clear" w:color="auto" w:fill="auto"/>
            <w:noWrap/>
            <w:vAlign w:val="center"/>
          </w:tcPr>
          <w:p w14:paraId="59DDFD78" w14:textId="0D29BA20"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3451C973" w14:textId="71EDD48A"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8,000,000</w:t>
            </w:r>
          </w:p>
        </w:tc>
      </w:tr>
      <w:tr w:rsidR="005B5B34" w:rsidRPr="00B9401E" w14:paraId="5F568E67" w14:textId="77777777" w:rsidTr="005B5B34">
        <w:trPr>
          <w:trHeight w:val="315"/>
          <w:jc w:val="center"/>
        </w:trPr>
        <w:tc>
          <w:tcPr>
            <w:tcW w:w="709" w:type="dxa"/>
            <w:shd w:val="clear" w:color="auto" w:fill="auto"/>
            <w:noWrap/>
            <w:vAlign w:val="center"/>
            <w:hideMark/>
          </w:tcPr>
          <w:p w14:paraId="55DAD2F4" w14:textId="77777777" w:rsidR="005B5B34" w:rsidRPr="00B9401E" w:rsidRDefault="005B5B34" w:rsidP="005B5B34">
            <w:pPr>
              <w:spacing w:after="0" w:line="240" w:lineRule="auto"/>
              <w:jc w:val="center"/>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44305</w:t>
            </w:r>
          </w:p>
        </w:tc>
        <w:tc>
          <w:tcPr>
            <w:tcW w:w="3969" w:type="dxa"/>
            <w:shd w:val="clear" w:color="auto" w:fill="auto"/>
            <w:noWrap/>
            <w:vAlign w:val="center"/>
            <w:hideMark/>
          </w:tcPr>
          <w:p w14:paraId="46DBB993" w14:textId="25B286D0" w:rsidR="005B5B34" w:rsidRPr="00B9401E" w:rsidRDefault="005B5B34" w:rsidP="005B5B34">
            <w:pPr>
              <w:spacing w:after="0" w:line="240" w:lineRule="auto"/>
              <w:rPr>
                <w:rFonts w:ascii="Arial" w:eastAsia="Times New Roman" w:hAnsi="Arial" w:cs="Arial"/>
                <w:color w:val="000000"/>
                <w:sz w:val="16"/>
                <w:szCs w:val="16"/>
                <w:lang w:eastAsia="es-MX"/>
              </w:rPr>
            </w:pPr>
            <w:r w:rsidRPr="00B9401E">
              <w:rPr>
                <w:rFonts w:ascii="Arial" w:eastAsia="Times New Roman" w:hAnsi="Arial" w:cs="Arial"/>
                <w:color w:val="000000"/>
                <w:sz w:val="16"/>
                <w:szCs w:val="16"/>
                <w:lang w:eastAsia="es-MX"/>
              </w:rPr>
              <w:t>Instituto Estatal de Educación para Adultos</w:t>
            </w:r>
          </w:p>
        </w:tc>
        <w:tc>
          <w:tcPr>
            <w:tcW w:w="1271" w:type="dxa"/>
            <w:shd w:val="clear" w:color="auto" w:fill="auto"/>
            <w:noWrap/>
            <w:vAlign w:val="center"/>
          </w:tcPr>
          <w:p w14:paraId="766B1B8F" w14:textId="294A1782"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2,500,000</w:t>
            </w:r>
          </w:p>
        </w:tc>
        <w:tc>
          <w:tcPr>
            <w:tcW w:w="1281" w:type="dxa"/>
            <w:shd w:val="clear" w:color="auto" w:fill="auto"/>
            <w:noWrap/>
            <w:vAlign w:val="center"/>
          </w:tcPr>
          <w:p w14:paraId="060D3104" w14:textId="079684BE"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7,500,000</w:t>
            </w:r>
          </w:p>
        </w:tc>
        <w:tc>
          <w:tcPr>
            <w:tcW w:w="562" w:type="dxa"/>
            <w:shd w:val="clear" w:color="auto" w:fill="auto"/>
            <w:noWrap/>
            <w:vAlign w:val="center"/>
          </w:tcPr>
          <w:p w14:paraId="431E27DE" w14:textId="2641800B"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0</w:t>
            </w:r>
          </w:p>
        </w:tc>
        <w:tc>
          <w:tcPr>
            <w:tcW w:w="1280" w:type="dxa"/>
            <w:shd w:val="clear" w:color="auto" w:fill="auto"/>
            <w:noWrap/>
            <w:vAlign w:val="center"/>
          </w:tcPr>
          <w:p w14:paraId="76EC3913" w14:textId="7A892E4D" w:rsidR="005B5B34" w:rsidRPr="005B5B34" w:rsidRDefault="005B5B34" w:rsidP="005B5B34">
            <w:pPr>
              <w:spacing w:after="0" w:line="240" w:lineRule="auto"/>
              <w:jc w:val="right"/>
              <w:rPr>
                <w:rFonts w:ascii="Arial" w:eastAsia="Times New Roman" w:hAnsi="Arial" w:cs="Arial"/>
                <w:color w:val="000000"/>
                <w:sz w:val="16"/>
                <w:szCs w:val="16"/>
                <w:lang w:eastAsia="es-MX"/>
              </w:rPr>
            </w:pPr>
            <w:r w:rsidRPr="005B5B34">
              <w:rPr>
                <w:rFonts w:ascii="Arial" w:hAnsi="Arial" w:cs="Arial"/>
                <w:color w:val="000000"/>
                <w:sz w:val="16"/>
                <w:szCs w:val="16"/>
              </w:rPr>
              <w:t>10,000,000</w:t>
            </w:r>
          </w:p>
        </w:tc>
      </w:tr>
      <w:tr w:rsidR="005B5B34" w:rsidRPr="00B9401E" w14:paraId="69B79E77" w14:textId="77777777" w:rsidTr="005B5B34">
        <w:trPr>
          <w:trHeight w:val="300"/>
          <w:jc w:val="center"/>
        </w:trPr>
        <w:tc>
          <w:tcPr>
            <w:tcW w:w="709" w:type="dxa"/>
            <w:shd w:val="clear" w:color="auto" w:fill="auto"/>
            <w:noWrap/>
            <w:vAlign w:val="center"/>
            <w:hideMark/>
          </w:tcPr>
          <w:p w14:paraId="16A1F30A" w14:textId="3A5CFF18" w:rsidR="005B5B34" w:rsidRPr="00B9401E" w:rsidRDefault="005B5B34" w:rsidP="005B5B34">
            <w:pPr>
              <w:spacing w:after="0" w:line="240" w:lineRule="auto"/>
              <w:jc w:val="center"/>
              <w:rPr>
                <w:rFonts w:ascii="Arial" w:eastAsia="Times New Roman" w:hAnsi="Arial" w:cs="Arial"/>
                <w:b/>
                <w:color w:val="000000"/>
                <w:sz w:val="16"/>
                <w:szCs w:val="16"/>
                <w:lang w:eastAsia="es-MX"/>
              </w:rPr>
            </w:pPr>
            <w:r w:rsidRPr="00B9401E">
              <w:rPr>
                <w:rFonts w:ascii="Arial" w:eastAsia="Times New Roman" w:hAnsi="Arial" w:cs="Arial"/>
                <w:b/>
                <w:bCs/>
                <w:sz w:val="16"/>
                <w:szCs w:val="16"/>
              </w:rPr>
              <w:t>50000</w:t>
            </w:r>
          </w:p>
        </w:tc>
        <w:tc>
          <w:tcPr>
            <w:tcW w:w="3969" w:type="dxa"/>
            <w:shd w:val="clear" w:color="auto" w:fill="auto"/>
            <w:noWrap/>
            <w:vAlign w:val="center"/>
            <w:hideMark/>
          </w:tcPr>
          <w:p w14:paraId="5DF59681" w14:textId="0A231406" w:rsidR="005B5B34" w:rsidRPr="00B9401E" w:rsidRDefault="005B5B34" w:rsidP="005B5B34">
            <w:pPr>
              <w:spacing w:after="0" w:line="240" w:lineRule="auto"/>
              <w:rPr>
                <w:rFonts w:ascii="Arial" w:eastAsia="Times New Roman" w:hAnsi="Arial" w:cs="Arial"/>
                <w:b/>
                <w:color w:val="000000"/>
                <w:sz w:val="16"/>
                <w:szCs w:val="16"/>
                <w:lang w:eastAsia="es-MX"/>
              </w:rPr>
            </w:pPr>
            <w:r w:rsidRPr="00B9401E">
              <w:rPr>
                <w:rFonts w:ascii="Arial" w:eastAsia="Times New Roman" w:hAnsi="Arial" w:cs="Arial"/>
                <w:b/>
                <w:color w:val="000000"/>
                <w:sz w:val="16"/>
                <w:szCs w:val="16"/>
                <w:lang w:eastAsia="es-MX"/>
              </w:rPr>
              <w:t>Bienes Muebles e Inmuebles</w:t>
            </w:r>
          </w:p>
        </w:tc>
        <w:tc>
          <w:tcPr>
            <w:tcW w:w="1271" w:type="dxa"/>
            <w:shd w:val="clear" w:color="auto" w:fill="auto"/>
            <w:noWrap/>
            <w:vAlign w:val="center"/>
          </w:tcPr>
          <w:p w14:paraId="319BC4D5" w14:textId="63814E69" w:rsidR="005B5B34" w:rsidRPr="005B5B34" w:rsidRDefault="005B5B34" w:rsidP="005B5B34">
            <w:pPr>
              <w:spacing w:after="0" w:line="240" w:lineRule="auto"/>
              <w:jc w:val="right"/>
              <w:rPr>
                <w:rFonts w:ascii="Arial" w:eastAsia="Times New Roman" w:hAnsi="Arial" w:cs="Arial"/>
                <w:b/>
                <w:color w:val="000000"/>
                <w:sz w:val="16"/>
                <w:szCs w:val="16"/>
                <w:lang w:eastAsia="es-MX"/>
              </w:rPr>
            </w:pPr>
            <w:r w:rsidRPr="005B5B34">
              <w:rPr>
                <w:rFonts w:ascii="Arial" w:hAnsi="Arial" w:cs="Arial"/>
                <w:b/>
                <w:bCs/>
                <w:color w:val="000000"/>
                <w:sz w:val="16"/>
                <w:szCs w:val="16"/>
              </w:rPr>
              <w:t>991,520</w:t>
            </w:r>
          </w:p>
        </w:tc>
        <w:tc>
          <w:tcPr>
            <w:tcW w:w="1281" w:type="dxa"/>
            <w:shd w:val="clear" w:color="auto" w:fill="auto"/>
            <w:noWrap/>
            <w:vAlign w:val="center"/>
          </w:tcPr>
          <w:p w14:paraId="3FDADD6B" w14:textId="7D27E4B2" w:rsidR="005B5B34" w:rsidRPr="005B5B34" w:rsidRDefault="005B5B34" w:rsidP="005B5B34">
            <w:pPr>
              <w:spacing w:after="0" w:line="240" w:lineRule="auto"/>
              <w:jc w:val="right"/>
              <w:rPr>
                <w:rFonts w:ascii="Arial" w:eastAsia="Times New Roman" w:hAnsi="Arial" w:cs="Arial"/>
                <w:b/>
                <w:color w:val="000000"/>
                <w:sz w:val="16"/>
                <w:szCs w:val="16"/>
                <w:lang w:eastAsia="es-MX"/>
              </w:rPr>
            </w:pPr>
            <w:r w:rsidRPr="005B5B34">
              <w:rPr>
                <w:rFonts w:ascii="Arial" w:hAnsi="Arial" w:cs="Arial"/>
                <w:b/>
                <w:bCs/>
                <w:color w:val="000000"/>
                <w:sz w:val="16"/>
                <w:szCs w:val="16"/>
              </w:rPr>
              <w:t>0</w:t>
            </w:r>
          </w:p>
        </w:tc>
        <w:tc>
          <w:tcPr>
            <w:tcW w:w="562" w:type="dxa"/>
            <w:shd w:val="clear" w:color="auto" w:fill="auto"/>
            <w:noWrap/>
            <w:vAlign w:val="center"/>
          </w:tcPr>
          <w:p w14:paraId="4A6D3AFF" w14:textId="305B0FAC" w:rsidR="005B5B34" w:rsidRPr="005B5B34" w:rsidRDefault="005B5B34" w:rsidP="005B5B34">
            <w:pPr>
              <w:spacing w:after="0" w:line="240" w:lineRule="auto"/>
              <w:jc w:val="right"/>
              <w:rPr>
                <w:rFonts w:ascii="Arial" w:eastAsia="Times New Roman" w:hAnsi="Arial" w:cs="Arial"/>
                <w:b/>
                <w:color w:val="000000"/>
                <w:sz w:val="16"/>
                <w:szCs w:val="16"/>
                <w:lang w:eastAsia="es-MX"/>
              </w:rPr>
            </w:pPr>
            <w:r w:rsidRPr="005B5B34">
              <w:rPr>
                <w:rFonts w:ascii="Arial" w:hAnsi="Arial" w:cs="Arial"/>
                <w:b/>
                <w:bCs/>
                <w:color w:val="000000"/>
                <w:sz w:val="16"/>
                <w:szCs w:val="16"/>
              </w:rPr>
              <w:t>0</w:t>
            </w:r>
          </w:p>
        </w:tc>
        <w:tc>
          <w:tcPr>
            <w:tcW w:w="1280" w:type="dxa"/>
            <w:shd w:val="clear" w:color="auto" w:fill="auto"/>
            <w:noWrap/>
            <w:vAlign w:val="center"/>
          </w:tcPr>
          <w:p w14:paraId="5B7D1C68" w14:textId="1411C43F" w:rsidR="005B5B34" w:rsidRPr="005B5B34" w:rsidRDefault="005B5B34" w:rsidP="005B5B34">
            <w:pPr>
              <w:spacing w:after="0" w:line="240" w:lineRule="auto"/>
              <w:jc w:val="right"/>
              <w:rPr>
                <w:rFonts w:ascii="Arial" w:eastAsia="Times New Roman" w:hAnsi="Arial" w:cs="Arial"/>
                <w:b/>
                <w:color w:val="000000"/>
                <w:sz w:val="16"/>
                <w:szCs w:val="16"/>
                <w:lang w:eastAsia="es-MX"/>
              </w:rPr>
            </w:pPr>
            <w:r w:rsidRPr="005B5B34">
              <w:rPr>
                <w:rFonts w:ascii="Arial" w:hAnsi="Arial" w:cs="Arial"/>
                <w:b/>
                <w:bCs/>
                <w:color w:val="000000"/>
                <w:sz w:val="16"/>
                <w:szCs w:val="16"/>
              </w:rPr>
              <w:t>991,520</w:t>
            </w:r>
          </w:p>
        </w:tc>
      </w:tr>
    </w:tbl>
    <w:p w14:paraId="4201A04E" w14:textId="77777777" w:rsidR="003F302D" w:rsidRDefault="003F302D" w:rsidP="001D2F77">
      <w:pPr>
        <w:spacing w:after="0" w:line="240" w:lineRule="auto"/>
        <w:rPr>
          <w:rFonts w:ascii="Arial" w:hAnsi="Arial" w:cs="Arial"/>
          <w:lang w:val="es-ES"/>
        </w:rPr>
      </w:pPr>
    </w:p>
    <w:p w14:paraId="5E101773" w14:textId="77777777" w:rsidR="00DB7386" w:rsidRPr="003203AD" w:rsidRDefault="00DB7386" w:rsidP="001D2F77">
      <w:pPr>
        <w:spacing w:after="0" w:line="240" w:lineRule="auto"/>
        <w:rPr>
          <w:rFonts w:ascii="Arial" w:hAnsi="Arial" w:cs="Arial"/>
          <w:lang w:val="es-ES"/>
        </w:rPr>
      </w:pPr>
    </w:p>
    <w:p w14:paraId="535A1672" w14:textId="5093BBBA"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lastRenderedPageBreak/>
        <w:t xml:space="preserve">Artículo </w:t>
      </w:r>
      <w:r w:rsidR="000E7886">
        <w:rPr>
          <w:rFonts w:ascii="Arial" w:hAnsi="Arial" w:cs="Arial"/>
          <w:b/>
          <w:lang w:val="es-ES"/>
        </w:rPr>
        <w:t>49</w:t>
      </w:r>
      <w:r w:rsidRPr="003203AD">
        <w:rPr>
          <w:rFonts w:ascii="Arial" w:hAnsi="Arial" w:cs="Arial"/>
          <w:lang w:val="es-ES"/>
        </w:rPr>
        <w:t>. El Gasto Educativo por nivel educativo y fuente de financiamiento para el ejercicio fiscal 202</w:t>
      </w:r>
      <w:r w:rsidR="00E81C94">
        <w:rPr>
          <w:rFonts w:ascii="Arial" w:hAnsi="Arial" w:cs="Arial"/>
          <w:lang w:val="es-ES"/>
        </w:rPr>
        <w:t>1</w:t>
      </w:r>
      <w:r w:rsidRPr="003203AD">
        <w:rPr>
          <w:rFonts w:ascii="Arial" w:hAnsi="Arial" w:cs="Arial"/>
          <w:lang w:val="es-ES"/>
        </w:rPr>
        <w:t xml:space="preserve"> es el siguiente:</w:t>
      </w:r>
    </w:p>
    <w:p w14:paraId="421BFA11"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7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8"/>
        <w:gridCol w:w="1749"/>
      </w:tblGrid>
      <w:tr w:rsidR="00A735DA" w:rsidRPr="000724F0" w14:paraId="4D728D36" w14:textId="77777777" w:rsidTr="007B377D">
        <w:trPr>
          <w:trHeight w:val="283"/>
          <w:tblHeader/>
          <w:jc w:val="center"/>
        </w:trPr>
        <w:tc>
          <w:tcPr>
            <w:tcW w:w="7707" w:type="dxa"/>
            <w:gridSpan w:val="2"/>
            <w:tcBorders>
              <w:top w:val="nil"/>
              <w:left w:val="nil"/>
              <w:bottom w:val="single" w:sz="4" w:space="0" w:color="auto"/>
              <w:right w:val="nil"/>
            </w:tcBorders>
            <w:vAlign w:val="center"/>
          </w:tcPr>
          <w:p w14:paraId="4655322C" w14:textId="0224D42E" w:rsidR="00A735DA" w:rsidRPr="000724F0" w:rsidRDefault="00A735DA" w:rsidP="001D2F77">
            <w:pPr>
              <w:spacing w:after="0" w:line="240" w:lineRule="auto"/>
              <w:jc w:val="center"/>
              <w:rPr>
                <w:rFonts w:ascii="Arial" w:eastAsia="Times New Roman" w:hAnsi="Arial" w:cs="Arial"/>
                <w:b/>
                <w:bCs/>
                <w:sz w:val="20"/>
                <w:lang w:val="es-ES" w:eastAsia="es-ES"/>
              </w:rPr>
            </w:pPr>
            <w:bookmarkStart w:id="180" w:name="_Toc522869272"/>
            <w:bookmarkStart w:id="181" w:name="_Toc526757492"/>
            <w:bookmarkStart w:id="182" w:name="_Toc22021941"/>
            <w:r w:rsidRPr="000724F0">
              <w:rPr>
                <w:rFonts w:ascii="Arial" w:eastAsia="Times New Roman" w:hAnsi="Arial" w:cs="Arial"/>
                <w:b/>
                <w:sz w:val="20"/>
                <w:lang w:val="es-ES"/>
              </w:rPr>
              <w:t xml:space="preserve">Tabla </w:t>
            </w:r>
            <w:r w:rsidR="00453755">
              <w:rPr>
                <w:rFonts w:ascii="Arial" w:eastAsia="Times New Roman" w:hAnsi="Arial" w:cs="Arial"/>
                <w:b/>
                <w:sz w:val="20"/>
                <w:lang w:val="es-ES"/>
              </w:rPr>
              <w:t>47</w:t>
            </w:r>
            <w:r w:rsidRPr="000724F0">
              <w:rPr>
                <w:rFonts w:ascii="Arial" w:eastAsia="Times New Roman" w:hAnsi="Arial" w:cs="Arial"/>
                <w:b/>
                <w:sz w:val="20"/>
                <w:lang w:val="es-ES"/>
              </w:rPr>
              <w:t xml:space="preserve">. Gasto Educativo </w:t>
            </w:r>
            <w:bookmarkEnd w:id="180"/>
            <w:bookmarkEnd w:id="181"/>
            <w:bookmarkEnd w:id="182"/>
            <w:r w:rsidRPr="000724F0">
              <w:rPr>
                <w:rFonts w:ascii="Arial" w:eastAsia="Times New Roman" w:hAnsi="Arial" w:cs="Arial"/>
                <w:b/>
                <w:sz w:val="20"/>
                <w:lang w:val="es-ES"/>
              </w:rPr>
              <w:t>por Nivel Educativo</w:t>
            </w:r>
          </w:p>
        </w:tc>
      </w:tr>
      <w:tr w:rsidR="000724F0" w:rsidRPr="000724F0" w14:paraId="19FC5AB6" w14:textId="77777777" w:rsidTr="007B377D">
        <w:trPr>
          <w:trHeight w:val="283"/>
          <w:tblHeader/>
          <w:jc w:val="center"/>
        </w:trPr>
        <w:tc>
          <w:tcPr>
            <w:tcW w:w="5958" w:type="dxa"/>
            <w:tcBorders>
              <w:top w:val="single" w:sz="4" w:space="0" w:color="auto"/>
            </w:tcBorders>
            <w:vAlign w:val="center"/>
            <w:hideMark/>
          </w:tcPr>
          <w:p w14:paraId="116A3497" w14:textId="5A3A21AF" w:rsidR="000724F0" w:rsidRPr="000724F0" w:rsidRDefault="000724F0" w:rsidP="001D2F77">
            <w:pPr>
              <w:spacing w:after="0" w:line="240" w:lineRule="auto"/>
              <w:jc w:val="center"/>
              <w:rPr>
                <w:rFonts w:ascii="Arial" w:eastAsia="Times New Roman" w:hAnsi="Arial" w:cs="Arial"/>
                <w:b/>
                <w:bCs/>
                <w:sz w:val="18"/>
                <w:lang w:val="es-ES" w:eastAsia="es-ES"/>
              </w:rPr>
            </w:pPr>
            <w:r w:rsidRPr="000724F0">
              <w:rPr>
                <w:rFonts w:ascii="Arial" w:eastAsia="Times New Roman" w:hAnsi="Arial" w:cs="Arial"/>
                <w:b/>
                <w:bCs/>
                <w:sz w:val="18"/>
                <w:lang w:val="es-ES" w:eastAsia="es-ES"/>
              </w:rPr>
              <w:t>Concepto</w:t>
            </w:r>
          </w:p>
        </w:tc>
        <w:tc>
          <w:tcPr>
            <w:tcW w:w="1749" w:type="dxa"/>
            <w:tcBorders>
              <w:top w:val="single" w:sz="4" w:space="0" w:color="auto"/>
            </w:tcBorders>
            <w:vAlign w:val="center"/>
            <w:hideMark/>
          </w:tcPr>
          <w:p w14:paraId="327051BC" w14:textId="77777777" w:rsidR="000724F0" w:rsidRPr="000724F0" w:rsidRDefault="000724F0" w:rsidP="001D2F77">
            <w:pPr>
              <w:spacing w:after="0" w:line="240" w:lineRule="auto"/>
              <w:jc w:val="center"/>
              <w:rPr>
                <w:rFonts w:ascii="Arial" w:eastAsia="Times New Roman" w:hAnsi="Arial" w:cs="Arial"/>
                <w:b/>
                <w:bCs/>
                <w:sz w:val="18"/>
                <w:lang w:val="es-ES" w:eastAsia="es-ES"/>
              </w:rPr>
            </w:pPr>
            <w:r w:rsidRPr="000724F0">
              <w:rPr>
                <w:rFonts w:ascii="Arial" w:eastAsia="Times New Roman" w:hAnsi="Arial" w:cs="Arial"/>
                <w:b/>
                <w:bCs/>
                <w:sz w:val="18"/>
                <w:lang w:val="es-ES" w:eastAsia="es-ES"/>
              </w:rPr>
              <w:t>Asignación Presupuestal</w:t>
            </w:r>
          </w:p>
        </w:tc>
      </w:tr>
      <w:tr w:rsidR="003F302D" w:rsidRPr="000724F0" w14:paraId="33DE4D95" w14:textId="77777777" w:rsidTr="003F302D">
        <w:trPr>
          <w:trHeight w:val="283"/>
          <w:jc w:val="center"/>
        </w:trPr>
        <w:tc>
          <w:tcPr>
            <w:tcW w:w="5958" w:type="dxa"/>
            <w:noWrap/>
            <w:vAlign w:val="center"/>
            <w:hideMark/>
          </w:tcPr>
          <w:p w14:paraId="36CF2C72" w14:textId="49CD1119" w:rsidR="003F302D" w:rsidRPr="000724F0" w:rsidRDefault="003F302D" w:rsidP="003F302D">
            <w:pPr>
              <w:spacing w:after="0" w:line="240" w:lineRule="auto"/>
              <w:rPr>
                <w:rFonts w:ascii="Arial" w:hAnsi="Arial" w:cs="Arial"/>
                <w:sz w:val="18"/>
              </w:rPr>
            </w:pPr>
            <w:r w:rsidRPr="000724F0">
              <w:rPr>
                <w:rFonts w:ascii="Arial" w:eastAsia="Times New Roman" w:hAnsi="Arial" w:cs="Arial"/>
                <w:bCs/>
                <w:sz w:val="18"/>
                <w:lang w:val="es-ES" w:eastAsia="es-ES"/>
              </w:rPr>
              <w:t>Educación Básica</w:t>
            </w:r>
          </w:p>
        </w:tc>
        <w:tc>
          <w:tcPr>
            <w:tcW w:w="1749" w:type="dxa"/>
            <w:noWrap/>
            <w:vAlign w:val="center"/>
          </w:tcPr>
          <w:p w14:paraId="44E8D91F" w14:textId="7CD9AF39" w:rsidR="003F302D" w:rsidRPr="000724F0" w:rsidRDefault="003F302D" w:rsidP="003F302D">
            <w:pPr>
              <w:spacing w:after="0" w:line="240" w:lineRule="auto"/>
              <w:jc w:val="right"/>
              <w:rPr>
                <w:rFonts w:ascii="Arial" w:hAnsi="Arial" w:cs="Arial"/>
                <w:b/>
                <w:sz w:val="18"/>
              </w:rPr>
            </w:pPr>
            <w:r>
              <w:rPr>
                <w:rFonts w:ascii="Arial" w:hAnsi="Arial" w:cs="Arial"/>
                <w:color w:val="000000"/>
                <w:sz w:val="18"/>
                <w:szCs w:val="18"/>
              </w:rPr>
              <w:t>4,829,937,589</w:t>
            </w:r>
          </w:p>
        </w:tc>
      </w:tr>
      <w:tr w:rsidR="003F302D" w:rsidRPr="000724F0" w14:paraId="6B34FB83" w14:textId="77777777" w:rsidTr="003F302D">
        <w:trPr>
          <w:trHeight w:val="283"/>
          <w:jc w:val="center"/>
        </w:trPr>
        <w:tc>
          <w:tcPr>
            <w:tcW w:w="5958" w:type="dxa"/>
            <w:noWrap/>
            <w:vAlign w:val="center"/>
            <w:hideMark/>
          </w:tcPr>
          <w:p w14:paraId="2C49FCA4" w14:textId="5DC831E3" w:rsidR="003F302D" w:rsidRPr="000724F0" w:rsidRDefault="003F302D" w:rsidP="003F302D">
            <w:pPr>
              <w:spacing w:after="0" w:line="240" w:lineRule="auto"/>
              <w:rPr>
                <w:rFonts w:ascii="Arial" w:hAnsi="Arial" w:cs="Arial"/>
                <w:sz w:val="18"/>
              </w:rPr>
            </w:pPr>
            <w:r w:rsidRPr="000724F0">
              <w:rPr>
                <w:rFonts w:ascii="Arial" w:eastAsia="Times New Roman" w:hAnsi="Arial" w:cs="Arial"/>
                <w:bCs/>
                <w:sz w:val="18"/>
                <w:lang w:val="es-ES" w:eastAsia="es-ES"/>
              </w:rPr>
              <w:t>Educación Media Superior</w:t>
            </w:r>
          </w:p>
        </w:tc>
        <w:tc>
          <w:tcPr>
            <w:tcW w:w="1749" w:type="dxa"/>
            <w:noWrap/>
            <w:vAlign w:val="center"/>
          </w:tcPr>
          <w:p w14:paraId="2D6DDFF1" w14:textId="46240BED" w:rsidR="003F302D" w:rsidRPr="000724F0" w:rsidRDefault="003F302D" w:rsidP="003F302D">
            <w:pPr>
              <w:spacing w:after="0" w:line="240" w:lineRule="auto"/>
              <w:jc w:val="right"/>
              <w:rPr>
                <w:rFonts w:ascii="Arial" w:hAnsi="Arial" w:cs="Arial"/>
                <w:b/>
                <w:sz w:val="18"/>
              </w:rPr>
            </w:pPr>
            <w:r>
              <w:rPr>
                <w:rFonts w:ascii="Arial" w:hAnsi="Arial" w:cs="Arial"/>
                <w:color w:val="000000"/>
                <w:sz w:val="18"/>
                <w:szCs w:val="18"/>
              </w:rPr>
              <w:t>163,861,343</w:t>
            </w:r>
          </w:p>
        </w:tc>
      </w:tr>
      <w:tr w:rsidR="003F302D" w:rsidRPr="000724F0" w14:paraId="323CD5B3" w14:textId="77777777" w:rsidTr="003F302D">
        <w:trPr>
          <w:trHeight w:val="283"/>
          <w:jc w:val="center"/>
        </w:trPr>
        <w:tc>
          <w:tcPr>
            <w:tcW w:w="5958" w:type="dxa"/>
            <w:noWrap/>
            <w:vAlign w:val="center"/>
            <w:hideMark/>
          </w:tcPr>
          <w:p w14:paraId="2785FEC4" w14:textId="5D16B04B" w:rsidR="003F302D" w:rsidRPr="000724F0" w:rsidRDefault="003F302D" w:rsidP="003F302D">
            <w:pPr>
              <w:spacing w:after="0" w:line="240" w:lineRule="auto"/>
              <w:rPr>
                <w:rFonts w:ascii="Arial" w:hAnsi="Arial" w:cs="Arial"/>
                <w:sz w:val="18"/>
              </w:rPr>
            </w:pPr>
            <w:r w:rsidRPr="000724F0">
              <w:rPr>
                <w:rFonts w:ascii="Arial" w:eastAsia="Times New Roman" w:hAnsi="Arial" w:cs="Arial"/>
                <w:bCs/>
                <w:sz w:val="18"/>
                <w:lang w:val="es-ES" w:eastAsia="es-ES"/>
              </w:rPr>
              <w:t>Educación Superior</w:t>
            </w:r>
          </w:p>
        </w:tc>
        <w:tc>
          <w:tcPr>
            <w:tcW w:w="1749" w:type="dxa"/>
            <w:noWrap/>
            <w:vAlign w:val="center"/>
          </w:tcPr>
          <w:p w14:paraId="5A8B6F61" w14:textId="6FEA646D" w:rsidR="003F302D" w:rsidRPr="000724F0" w:rsidRDefault="003F302D" w:rsidP="003F302D">
            <w:pPr>
              <w:spacing w:after="0" w:line="240" w:lineRule="auto"/>
              <w:jc w:val="right"/>
              <w:rPr>
                <w:rFonts w:ascii="Arial" w:hAnsi="Arial" w:cs="Arial"/>
                <w:b/>
                <w:sz w:val="18"/>
              </w:rPr>
            </w:pPr>
            <w:r>
              <w:rPr>
                <w:rFonts w:ascii="Arial" w:hAnsi="Arial" w:cs="Arial"/>
                <w:color w:val="000000"/>
                <w:sz w:val="18"/>
                <w:szCs w:val="18"/>
              </w:rPr>
              <w:t>2,167,479,970</w:t>
            </w:r>
          </w:p>
        </w:tc>
      </w:tr>
      <w:tr w:rsidR="003F302D" w:rsidRPr="00D81129" w14:paraId="5449D161" w14:textId="77777777" w:rsidTr="003F302D">
        <w:trPr>
          <w:trHeight w:val="283"/>
          <w:jc w:val="center"/>
        </w:trPr>
        <w:tc>
          <w:tcPr>
            <w:tcW w:w="5958" w:type="dxa"/>
            <w:vAlign w:val="center"/>
            <w:hideMark/>
          </w:tcPr>
          <w:p w14:paraId="2ACA06BE" w14:textId="5FAEA61C" w:rsidR="003F302D" w:rsidRPr="000724F0" w:rsidRDefault="003F302D" w:rsidP="003F302D">
            <w:pPr>
              <w:spacing w:after="0" w:line="240" w:lineRule="auto"/>
              <w:jc w:val="center"/>
              <w:rPr>
                <w:rFonts w:ascii="Arial" w:hAnsi="Arial" w:cs="Arial"/>
                <w:b/>
                <w:bCs/>
                <w:sz w:val="18"/>
              </w:rPr>
            </w:pPr>
            <w:r w:rsidRPr="000724F0">
              <w:rPr>
                <w:rFonts w:ascii="Arial" w:eastAsia="Times New Roman" w:hAnsi="Arial" w:cs="Arial"/>
                <w:b/>
                <w:bCs/>
                <w:sz w:val="18"/>
                <w:lang w:val="es-ES" w:eastAsia="es-ES"/>
              </w:rPr>
              <w:t>Total</w:t>
            </w:r>
          </w:p>
        </w:tc>
        <w:tc>
          <w:tcPr>
            <w:tcW w:w="1749" w:type="dxa"/>
            <w:vAlign w:val="center"/>
          </w:tcPr>
          <w:p w14:paraId="2371800A" w14:textId="0E1BA7EE" w:rsidR="003F302D" w:rsidRPr="001B0489" w:rsidRDefault="003F302D" w:rsidP="003F302D">
            <w:pPr>
              <w:spacing w:after="0" w:line="240" w:lineRule="auto"/>
              <w:jc w:val="right"/>
              <w:rPr>
                <w:rFonts w:ascii="Arial" w:hAnsi="Arial" w:cs="Arial"/>
                <w:b/>
                <w:bCs/>
                <w:sz w:val="18"/>
              </w:rPr>
            </w:pPr>
            <w:r>
              <w:rPr>
                <w:rFonts w:ascii="Arial" w:hAnsi="Arial" w:cs="Arial"/>
                <w:b/>
                <w:bCs/>
                <w:color w:val="000000"/>
                <w:sz w:val="18"/>
                <w:szCs w:val="18"/>
              </w:rPr>
              <w:t>7,161,278,902</w:t>
            </w:r>
          </w:p>
        </w:tc>
      </w:tr>
    </w:tbl>
    <w:p w14:paraId="21F0F5B0" w14:textId="16DA7EC5" w:rsidR="00A735DA" w:rsidRDefault="00A735DA" w:rsidP="001D2F77">
      <w:pPr>
        <w:pStyle w:val="Ttulo2"/>
        <w:spacing w:line="240" w:lineRule="auto"/>
        <w:rPr>
          <w:rFonts w:eastAsia="Calibri"/>
          <w:lang w:val="es-ES"/>
        </w:rPr>
      </w:pPr>
    </w:p>
    <w:tbl>
      <w:tblPr>
        <w:tblW w:w="81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
        <w:gridCol w:w="5440"/>
        <w:gridCol w:w="1780"/>
      </w:tblGrid>
      <w:tr w:rsidR="00BA3DA1" w:rsidRPr="00FC4697" w14:paraId="2F801F5F" w14:textId="77777777" w:rsidTr="00B9401E">
        <w:trPr>
          <w:trHeight w:val="374"/>
          <w:tblHeader/>
        </w:trPr>
        <w:tc>
          <w:tcPr>
            <w:tcW w:w="8131" w:type="dxa"/>
            <w:gridSpan w:val="3"/>
            <w:tcBorders>
              <w:top w:val="nil"/>
              <w:left w:val="nil"/>
              <w:bottom w:val="single" w:sz="4" w:space="0" w:color="auto"/>
              <w:right w:val="nil"/>
            </w:tcBorders>
            <w:shd w:val="clear" w:color="auto" w:fill="auto"/>
            <w:noWrap/>
            <w:vAlign w:val="center"/>
          </w:tcPr>
          <w:p w14:paraId="0D4F1FB5" w14:textId="54BC6150" w:rsidR="00BA3DA1" w:rsidRPr="00FC4697" w:rsidRDefault="00BA3DA1" w:rsidP="00FC4697">
            <w:pPr>
              <w:spacing w:after="0" w:line="240" w:lineRule="auto"/>
              <w:jc w:val="center"/>
              <w:rPr>
                <w:rFonts w:ascii="Arial" w:eastAsia="Times New Roman" w:hAnsi="Arial" w:cs="Arial"/>
                <w:b/>
                <w:bCs/>
                <w:color w:val="000000"/>
                <w:sz w:val="20"/>
                <w:szCs w:val="20"/>
                <w:lang w:eastAsia="es-MX"/>
              </w:rPr>
            </w:pPr>
            <w:r w:rsidRPr="001205E8">
              <w:rPr>
                <w:rFonts w:ascii="Arial" w:hAnsi="Arial" w:cs="Arial"/>
                <w:b/>
                <w:sz w:val="20"/>
                <w:lang w:val="es-ES"/>
              </w:rPr>
              <w:t>Tabla 48. Integración Gasto Educativo Estatal</w:t>
            </w:r>
            <w:r w:rsidR="00D34EE3">
              <w:rPr>
                <w:rFonts w:ascii="Arial" w:hAnsi="Arial" w:cs="Arial"/>
                <w:b/>
                <w:sz w:val="20"/>
                <w:lang w:val="es-ES"/>
              </w:rPr>
              <w:t xml:space="preserve"> por Fuente de Financiamiento</w:t>
            </w:r>
          </w:p>
        </w:tc>
      </w:tr>
      <w:tr w:rsidR="00FC4697" w:rsidRPr="00FC4697" w14:paraId="63225FC6" w14:textId="77777777" w:rsidTr="00B9401E">
        <w:trPr>
          <w:trHeight w:val="525"/>
          <w:tblHeader/>
        </w:trPr>
        <w:tc>
          <w:tcPr>
            <w:tcW w:w="911" w:type="dxa"/>
            <w:tcBorders>
              <w:top w:val="single" w:sz="4" w:space="0" w:color="auto"/>
            </w:tcBorders>
            <w:shd w:val="clear" w:color="auto" w:fill="auto"/>
            <w:noWrap/>
            <w:vAlign w:val="center"/>
            <w:hideMark/>
          </w:tcPr>
          <w:p w14:paraId="67F1C023" w14:textId="77777777" w:rsidR="00FC4697" w:rsidRPr="00FC4697" w:rsidRDefault="00FC4697" w:rsidP="00FC4697">
            <w:pPr>
              <w:spacing w:after="0" w:line="240" w:lineRule="auto"/>
              <w:jc w:val="center"/>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Clave</w:t>
            </w:r>
          </w:p>
        </w:tc>
        <w:tc>
          <w:tcPr>
            <w:tcW w:w="5440" w:type="dxa"/>
            <w:tcBorders>
              <w:top w:val="single" w:sz="4" w:space="0" w:color="auto"/>
            </w:tcBorders>
            <w:shd w:val="clear" w:color="auto" w:fill="auto"/>
            <w:noWrap/>
            <w:vAlign w:val="center"/>
            <w:hideMark/>
          </w:tcPr>
          <w:p w14:paraId="4064FC98" w14:textId="77777777" w:rsidR="00FC4697" w:rsidRPr="00FC4697" w:rsidRDefault="00FC4697" w:rsidP="00FC4697">
            <w:pPr>
              <w:spacing w:after="0" w:line="240" w:lineRule="auto"/>
              <w:jc w:val="center"/>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Concepto</w:t>
            </w:r>
          </w:p>
        </w:tc>
        <w:tc>
          <w:tcPr>
            <w:tcW w:w="1780" w:type="dxa"/>
            <w:tcBorders>
              <w:top w:val="single" w:sz="4" w:space="0" w:color="auto"/>
            </w:tcBorders>
            <w:shd w:val="clear" w:color="auto" w:fill="auto"/>
            <w:vAlign w:val="center"/>
            <w:hideMark/>
          </w:tcPr>
          <w:p w14:paraId="7D3B330C" w14:textId="77777777" w:rsidR="00FC4697" w:rsidRPr="00FC4697" w:rsidRDefault="00FC4697" w:rsidP="00FC4697">
            <w:pPr>
              <w:spacing w:after="0" w:line="240" w:lineRule="auto"/>
              <w:jc w:val="center"/>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Asignación Presupuestal</w:t>
            </w:r>
          </w:p>
        </w:tc>
      </w:tr>
      <w:tr w:rsidR="00FC4697" w:rsidRPr="00FC4697" w14:paraId="57FB38D0" w14:textId="77777777" w:rsidTr="00FC4697">
        <w:trPr>
          <w:trHeight w:val="315"/>
        </w:trPr>
        <w:tc>
          <w:tcPr>
            <w:tcW w:w="911" w:type="dxa"/>
            <w:shd w:val="clear" w:color="auto" w:fill="auto"/>
            <w:noWrap/>
            <w:vAlign w:val="center"/>
            <w:hideMark/>
          </w:tcPr>
          <w:p w14:paraId="38C1180E" w14:textId="77777777" w:rsidR="00FC4697" w:rsidRPr="00FC4697" w:rsidRDefault="00FC4697" w:rsidP="00FC4697">
            <w:pPr>
              <w:spacing w:after="0" w:line="240" w:lineRule="auto"/>
              <w:jc w:val="center"/>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7</w:t>
            </w:r>
          </w:p>
        </w:tc>
        <w:tc>
          <w:tcPr>
            <w:tcW w:w="5440" w:type="dxa"/>
            <w:shd w:val="clear" w:color="auto" w:fill="auto"/>
            <w:noWrap/>
            <w:vAlign w:val="center"/>
            <w:hideMark/>
          </w:tcPr>
          <w:p w14:paraId="62C4A4DB" w14:textId="77777777" w:rsidR="00FC4697" w:rsidRPr="00FC4697" w:rsidRDefault="00FC4697" w:rsidP="00FC4697">
            <w:pPr>
              <w:spacing w:after="0" w:line="240" w:lineRule="auto"/>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Secretaría de Educación</w:t>
            </w:r>
          </w:p>
        </w:tc>
        <w:tc>
          <w:tcPr>
            <w:tcW w:w="1780" w:type="dxa"/>
            <w:shd w:val="clear" w:color="auto" w:fill="auto"/>
            <w:noWrap/>
            <w:vAlign w:val="center"/>
            <w:hideMark/>
          </w:tcPr>
          <w:p w14:paraId="2CF5423F" w14:textId="0EE73390" w:rsidR="00FC4697" w:rsidRPr="00FC4697" w:rsidRDefault="00FC4697" w:rsidP="00FC4697">
            <w:pPr>
              <w:spacing w:after="0" w:line="240" w:lineRule="auto"/>
              <w:jc w:val="right"/>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 xml:space="preserve">7,161,278,902 </w:t>
            </w:r>
          </w:p>
        </w:tc>
      </w:tr>
      <w:tr w:rsidR="00FC4697" w:rsidRPr="00FC4697" w14:paraId="53787CE1" w14:textId="77777777" w:rsidTr="00FC4697">
        <w:trPr>
          <w:trHeight w:val="315"/>
        </w:trPr>
        <w:tc>
          <w:tcPr>
            <w:tcW w:w="911" w:type="dxa"/>
            <w:shd w:val="clear" w:color="auto" w:fill="auto"/>
            <w:noWrap/>
            <w:vAlign w:val="center"/>
            <w:hideMark/>
          </w:tcPr>
          <w:p w14:paraId="5BBF59CE" w14:textId="77777777" w:rsidR="00FC4697" w:rsidRPr="00FC4697" w:rsidRDefault="00FC4697" w:rsidP="00FC4697">
            <w:pPr>
              <w:spacing w:after="0" w:line="240" w:lineRule="auto"/>
              <w:jc w:val="center"/>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1</w:t>
            </w:r>
          </w:p>
        </w:tc>
        <w:tc>
          <w:tcPr>
            <w:tcW w:w="5440" w:type="dxa"/>
            <w:shd w:val="clear" w:color="auto" w:fill="auto"/>
            <w:noWrap/>
            <w:vAlign w:val="center"/>
            <w:hideMark/>
          </w:tcPr>
          <w:p w14:paraId="56E5104C" w14:textId="77777777" w:rsidR="00FC4697" w:rsidRPr="00FC4697" w:rsidRDefault="00FC4697" w:rsidP="00FC4697">
            <w:pPr>
              <w:spacing w:after="0" w:line="240" w:lineRule="auto"/>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No Etiquetado</w:t>
            </w:r>
          </w:p>
        </w:tc>
        <w:tc>
          <w:tcPr>
            <w:tcW w:w="1780" w:type="dxa"/>
            <w:shd w:val="clear" w:color="auto" w:fill="auto"/>
            <w:noWrap/>
            <w:vAlign w:val="center"/>
            <w:hideMark/>
          </w:tcPr>
          <w:p w14:paraId="2CAF12FF" w14:textId="56B1CBCA" w:rsidR="00FC4697" w:rsidRPr="00FC4697" w:rsidRDefault="00FC4697" w:rsidP="00FC4697">
            <w:pPr>
              <w:spacing w:after="0" w:line="240" w:lineRule="auto"/>
              <w:jc w:val="right"/>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 xml:space="preserve">1,148,739,830 </w:t>
            </w:r>
          </w:p>
        </w:tc>
      </w:tr>
      <w:tr w:rsidR="00FC4697" w:rsidRPr="00FC4697" w14:paraId="0E05338D" w14:textId="77777777" w:rsidTr="00FC4697">
        <w:trPr>
          <w:trHeight w:val="315"/>
        </w:trPr>
        <w:tc>
          <w:tcPr>
            <w:tcW w:w="911" w:type="dxa"/>
            <w:shd w:val="clear" w:color="auto" w:fill="auto"/>
            <w:noWrap/>
            <w:vAlign w:val="center"/>
            <w:hideMark/>
          </w:tcPr>
          <w:p w14:paraId="505B9F13" w14:textId="77777777" w:rsidR="00FC4697" w:rsidRPr="00FC4697" w:rsidRDefault="00FC4697" w:rsidP="00FC4697">
            <w:pPr>
              <w:spacing w:after="0" w:line="240" w:lineRule="auto"/>
              <w:jc w:val="center"/>
              <w:rPr>
                <w:rFonts w:ascii="Arial" w:eastAsia="Times New Roman" w:hAnsi="Arial" w:cs="Arial"/>
                <w:bCs/>
                <w:color w:val="000000"/>
                <w:sz w:val="18"/>
                <w:szCs w:val="20"/>
                <w:lang w:eastAsia="es-MX"/>
              </w:rPr>
            </w:pPr>
            <w:r w:rsidRPr="00FC4697">
              <w:rPr>
                <w:rFonts w:ascii="Arial" w:eastAsia="Times New Roman" w:hAnsi="Arial" w:cs="Arial"/>
                <w:bCs/>
                <w:color w:val="000000"/>
                <w:sz w:val="18"/>
                <w:szCs w:val="20"/>
                <w:lang w:eastAsia="es-MX"/>
              </w:rPr>
              <w:t>11</w:t>
            </w:r>
          </w:p>
        </w:tc>
        <w:tc>
          <w:tcPr>
            <w:tcW w:w="5440" w:type="dxa"/>
            <w:shd w:val="clear" w:color="auto" w:fill="auto"/>
            <w:noWrap/>
            <w:vAlign w:val="center"/>
            <w:hideMark/>
          </w:tcPr>
          <w:p w14:paraId="65F285D9" w14:textId="77777777" w:rsidR="00FC4697" w:rsidRPr="00FC4697" w:rsidRDefault="00FC4697" w:rsidP="00FC4697">
            <w:pPr>
              <w:spacing w:after="0" w:line="240" w:lineRule="auto"/>
              <w:rPr>
                <w:rFonts w:ascii="Arial" w:eastAsia="Times New Roman" w:hAnsi="Arial" w:cs="Arial"/>
                <w:bCs/>
                <w:color w:val="000000"/>
                <w:sz w:val="18"/>
                <w:szCs w:val="20"/>
                <w:lang w:eastAsia="es-MX"/>
              </w:rPr>
            </w:pPr>
            <w:r w:rsidRPr="00FC4697">
              <w:rPr>
                <w:rFonts w:ascii="Arial" w:eastAsia="Times New Roman" w:hAnsi="Arial" w:cs="Arial"/>
                <w:bCs/>
                <w:color w:val="000000"/>
                <w:sz w:val="18"/>
                <w:szCs w:val="20"/>
                <w:lang w:eastAsia="es-MX"/>
              </w:rPr>
              <w:t>Recursos Fiscales</w:t>
            </w:r>
          </w:p>
        </w:tc>
        <w:tc>
          <w:tcPr>
            <w:tcW w:w="1780" w:type="dxa"/>
            <w:shd w:val="clear" w:color="auto" w:fill="auto"/>
            <w:noWrap/>
            <w:vAlign w:val="center"/>
            <w:hideMark/>
          </w:tcPr>
          <w:p w14:paraId="2405CFE4" w14:textId="7DE3F239" w:rsidR="00FC4697" w:rsidRPr="00FC4697" w:rsidRDefault="00FC4697" w:rsidP="00FC4697">
            <w:pPr>
              <w:spacing w:after="0" w:line="240" w:lineRule="auto"/>
              <w:jc w:val="right"/>
              <w:rPr>
                <w:rFonts w:ascii="Arial" w:eastAsia="Times New Roman" w:hAnsi="Arial" w:cs="Arial"/>
                <w:bCs/>
                <w:color w:val="000000"/>
                <w:sz w:val="18"/>
                <w:szCs w:val="20"/>
                <w:lang w:eastAsia="es-MX"/>
              </w:rPr>
            </w:pPr>
            <w:r w:rsidRPr="00FC4697">
              <w:rPr>
                <w:rFonts w:ascii="Arial" w:eastAsia="Times New Roman" w:hAnsi="Arial" w:cs="Arial"/>
                <w:bCs/>
                <w:color w:val="000000"/>
                <w:sz w:val="18"/>
                <w:szCs w:val="20"/>
                <w:lang w:eastAsia="es-MX"/>
              </w:rPr>
              <w:t xml:space="preserve">412,500,000 </w:t>
            </w:r>
          </w:p>
        </w:tc>
      </w:tr>
      <w:tr w:rsidR="00FC4697" w:rsidRPr="00FC4697" w14:paraId="56EEF977" w14:textId="77777777" w:rsidTr="00FC4697">
        <w:trPr>
          <w:trHeight w:val="315"/>
        </w:trPr>
        <w:tc>
          <w:tcPr>
            <w:tcW w:w="911" w:type="dxa"/>
            <w:shd w:val="clear" w:color="auto" w:fill="auto"/>
            <w:noWrap/>
            <w:vAlign w:val="center"/>
            <w:hideMark/>
          </w:tcPr>
          <w:p w14:paraId="5F9E4A07" w14:textId="77777777" w:rsidR="00FC4697" w:rsidRPr="00FC4697" w:rsidRDefault="00FC4697" w:rsidP="00FC4697">
            <w:pPr>
              <w:spacing w:after="0" w:line="240" w:lineRule="auto"/>
              <w:jc w:val="center"/>
              <w:rPr>
                <w:rFonts w:ascii="Arial" w:eastAsia="Times New Roman" w:hAnsi="Arial" w:cs="Arial"/>
                <w:bCs/>
                <w:color w:val="000000"/>
                <w:sz w:val="18"/>
                <w:szCs w:val="20"/>
                <w:lang w:eastAsia="es-MX"/>
              </w:rPr>
            </w:pPr>
            <w:r w:rsidRPr="00FC4697">
              <w:rPr>
                <w:rFonts w:ascii="Arial" w:eastAsia="Times New Roman" w:hAnsi="Arial" w:cs="Arial"/>
                <w:bCs/>
                <w:color w:val="000000"/>
                <w:sz w:val="18"/>
                <w:szCs w:val="20"/>
                <w:lang w:eastAsia="es-MX"/>
              </w:rPr>
              <w:t>15</w:t>
            </w:r>
          </w:p>
        </w:tc>
        <w:tc>
          <w:tcPr>
            <w:tcW w:w="5440" w:type="dxa"/>
            <w:shd w:val="clear" w:color="auto" w:fill="auto"/>
            <w:noWrap/>
            <w:vAlign w:val="center"/>
            <w:hideMark/>
          </w:tcPr>
          <w:p w14:paraId="568AD0D9" w14:textId="77777777" w:rsidR="00FC4697" w:rsidRPr="00FC4697" w:rsidRDefault="00FC4697" w:rsidP="00FC4697">
            <w:pPr>
              <w:spacing w:after="0" w:line="240" w:lineRule="auto"/>
              <w:rPr>
                <w:rFonts w:ascii="Arial" w:eastAsia="Times New Roman" w:hAnsi="Arial" w:cs="Arial"/>
                <w:bCs/>
                <w:color w:val="000000"/>
                <w:sz w:val="18"/>
                <w:szCs w:val="20"/>
                <w:lang w:eastAsia="es-MX"/>
              </w:rPr>
            </w:pPr>
            <w:r w:rsidRPr="00FC4697">
              <w:rPr>
                <w:rFonts w:ascii="Arial" w:eastAsia="Times New Roman" w:hAnsi="Arial" w:cs="Arial"/>
                <w:bCs/>
                <w:color w:val="000000"/>
                <w:sz w:val="18"/>
                <w:szCs w:val="20"/>
                <w:lang w:eastAsia="es-MX"/>
              </w:rPr>
              <w:t>Recursos Federales</w:t>
            </w:r>
          </w:p>
        </w:tc>
        <w:tc>
          <w:tcPr>
            <w:tcW w:w="1780" w:type="dxa"/>
            <w:shd w:val="clear" w:color="auto" w:fill="auto"/>
            <w:noWrap/>
            <w:vAlign w:val="center"/>
            <w:hideMark/>
          </w:tcPr>
          <w:p w14:paraId="267AFAA9" w14:textId="5C71A581" w:rsidR="00FC4697" w:rsidRPr="00FC4697" w:rsidRDefault="00FC4697" w:rsidP="00FC4697">
            <w:pPr>
              <w:spacing w:after="0" w:line="240" w:lineRule="auto"/>
              <w:jc w:val="right"/>
              <w:rPr>
                <w:rFonts w:ascii="Arial" w:eastAsia="Times New Roman" w:hAnsi="Arial" w:cs="Arial"/>
                <w:bCs/>
                <w:color w:val="000000"/>
                <w:sz w:val="18"/>
                <w:szCs w:val="20"/>
                <w:lang w:eastAsia="es-MX"/>
              </w:rPr>
            </w:pPr>
            <w:r w:rsidRPr="00FC4697">
              <w:rPr>
                <w:rFonts w:ascii="Arial" w:eastAsia="Times New Roman" w:hAnsi="Arial" w:cs="Arial"/>
                <w:bCs/>
                <w:color w:val="000000"/>
                <w:sz w:val="18"/>
                <w:szCs w:val="20"/>
                <w:lang w:eastAsia="es-MX"/>
              </w:rPr>
              <w:t xml:space="preserve">736,239,830 </w:t>
            </w:r>
          </w:p>
        </w:tc>
      </w:tr>
      <w:tr w:rsidR="00FC4697" w:rsidRPr="00FC4697" w14:paraId="29F45634" w14:textId="77777777" w:rsidTr="00FC4697">
        <w:trPr>
          <w:trHeight w:val="315"/>
        </w:trPr>
        <w:tc>
          <w:tcPr>
            <w:tcW w:w="911" w:type="dxa"/>
            <w:shd w:val="clear" w:color="auto" w:fill="auto"/>
            <w:noWrap/>
            <w:vAlign w:val="center"/>
            <w:hideMark/>
          </w:tcPr>
          <w:p w14:paraId="4EDB2EA4" w14:textId="77777777" w:rsidR="00FC4697" w:rsidRPr="00FC4697" w:rsidRDefault="00FC4697" w:rsidP="00FC4697">
            <w:pPr>
              <w:spacing w:after="0" w:line="240" w:lineRule="auto"/>
              <w:jc w:val="center"/>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2</w:t>
            </w:r>
          </w:p>
        </w:tc>
        <w:tc>
          <w:tcPr>
            <w:tcW w:w="5440" w:type="dxa"/>
            <w:shd w:val="clear" w:color="auto" w:fill="auto"/>
            <w:noWrap/>
            <w:vAlign w:val="center"/>
            <w:hideMark/>
          </w:tcPr>
          <w:p w14:paraId="49992C1C" w14:textId="77777777" w:rsidR="00FC4697" w:rsidRPr="00FC4697" w:rsidRDefault="00FC4697" w:rsidP="00FC4697">
            <w:pPr>
              <w:spacing w:after="0" w:line="240" w:lineRule="auto"/>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Etiquetado</w:t>
            </w:r>
          </w:p>
        </w:tc>
        <w:tc>
          <w:tcPr>
            <w:tcW w:w="1780" w:type="dxa"/>
            <w:shd w:val="clear" w:color="auto" w:fill="auto"/>
            <w:noWrap/>
            <w:vAlign w:val="center"/>
            <w:hideMark/>
          </w:tcPr>
          <w:p w14:paraId="143E028B" w14:textId="77777777" w:rsidR="00FC4697" w:rsidRPr="00FC4697" w:rsidRDefault="00FC4697" w:rsidP="00FC4697">
            <w:pPr>
              <w:spacing w:after="0" w:line="240" w:lineRule="auto"/>
              <w:jc w:val="right"/>
              <w:rPr>
                <w:rFonts w:ascii="Arial" w:eastAsia="Times New Roman" w:hAnsi="Arial" w:cs="Arial"/>
                <w:b/>
                <w:bCs/>
                <w:color w:val="000000"/>
                <w:sz w:val="20"/>
                <w:szCs w:val="20"/>
                <w:lang w:eastAsia="es-MX"/>
              </w:rPr>
            </w:pPr>
            <w:r w:rsidRPr="00FC4697">
              <w:rPr>
                <w:rFonts w:ascii="Arial" w:eastAsia="Times New Roman" w:hAnsi="Arial" w:cs="Arial"/>
                <w:b/>
                <w:bCs/>
                <w:color w:val="000000"/>
                <w:sz w:val="20"/>
                <w:szCs w:val="20"/>
                <w:lang w:eastAsia="es-MX"/>
              </w:rPr>
              <w:t xml:space="preserve">6,012,539,072 </w:t>
            </w:r>
          </w:p>
        </w:tc>
      </w:tr>
      <w:tr w:rsidR="00FC4697" w:rsidRPr="00FC4697" w14:paraId="388C7FC3" w14:textId="77777777" w:rsidTr="00FC4697">
        <w:trPr>
          <w:trHeight w:val="315"/>
        </w:trPr>
        <w:tc>
          <w:tcPr>
            <w:tcW w:w="911" w:type="dxa"/>
            <w:shd w:val="clear" w:color="auto" w:fill="auto"/>
            <w:noWrap/>
            <w:vAlign w:val="center"/>
            <w:hideMark/>
          </w:tcPr>
          <w:p w14:paraId="1D9BDC37" w14:textId="77777777" w:rsidR="00FC4697" w:rsidRPr="00FC4697" w:rsidRDefault="00FC4697" w:rsidP="00FC4697">
            <w:pPr>
              <w:spacing w:after="0" w:line="240" w:lineRule="auto"/>
              <w:jc w:val="center"/>
              <w:rPr>
                <w:rFonts w:ascii="Arial" w:eastAsia="Times New Roman" w:hAnsi="Arial" w:cs="Arial"/>
                <w:bCs/>
                <w:color w:val="000000"/>
                <w:sz w:val="18"/>
                <w:szCs w:val="20"/>
                <w:lang w:eastAsia="es-MX"/>
              </w:rPr>
            </w:pPr>
            <w:r w:rsidRPr="00FC4697">
              <w:rPr>
                <w:rFonts w:ascii="Arial" w:eastAsia="Times New Roman" w:hAnsi="Arial" w:cs="Arial"/>
                <w:bCs/>
                <w:color w:val="000000"/>
                <w:sz w:val="18"/>
                <w:szCs w:val="20"/>
                <w:lang w:eastAsia="es-MX"/>
              </w:rPr>
              <w:t>25</w:t>
            </w:r>
          </w:p>
        </w:tc>
        <w:tc>
          <w:tcPr>
            <w:tcW w:w="5440" w:type="dxa"/>
            <w:shd w:val="clear" w:color="auto" w:fill="auto"/>
            <w:noWrap/>
            <w:vAlign w:val="center"/>
            <w:hideMark/>
          </w:tcPr>
          <w:p w14:paraId="7F5BDCDA" w14:textId="77777777" w:rsidR="00FC4697" w:rsidRPr="00FC4697" w:rsidRDefault="00FC4697" w:rsidP="00FC4697">
            <w:pPr>
              <w:spacing w:after="0" w:line="240" w:lineRule="auto"/>
              <w:rPr>
                <w:rFonts w:ascii="Arial" w:eastAsia="Times New Roman" w:hAnsi="Arial" w:cs="Arial"/>
                <w:bCs/>
                <w:color w:val="000000"/>
                <w:sz w:val="18"/>
                <w:szCs w:val="20"/>
                <w:lang w:eastAsia="es-MX"/>
              </w:rPr>
            </w:pPr>
            <w:r w:rsidRPr="00FC4697">
              <w:rPr>
                <w:rFonts w:ascii="Arial" w:eastAsia="Times New Roman" w:hAnsi="Arial" w:cs="Arial"/>
                <w:bCs/>
                <w:color w:val="000000"/>
                <w:sz w:val="18"/>
                <w:szCs w:val="20"/>
                <w:lang w:eastAsia="es-MX"/>
              </w:rPr>
              <w:t>Recursos Federales</w:t>
            </w:r>
          </w:p>
        </w:tc>
        <w:tc>
          <w:tcPr>
            <w:tcW w:w="1780" w:type="dxa"/>
            <w:shd w:val="clear" w:color="auto" w:fill="auto"/>
            <w:noWrap/>
            <w:vAlign w:val="center"/>
            <w:hideMark/>
          </w:tcPr>
          <w:p w14:paraId="0234A437" w14:textId="77777777" w:rsidR="00FC4697" w:rsidRPr="00FC4697" w:rsidRDefault="00FC4697" w:rsidP="00FC4697">
            <w:pPr>
              <w:spacing w:after="0" w:line="240" w:lineRule="auto"/>
              <w:jc w:val="right"/>
              <w:rPr>
                <w:rFonts w:ascii="Arial" w:eastAsia="Times New Roman" w:hAnsi="Arial" w:cs="Arial"/>
                <w:bCs/>
                <w:color w:val="000000"/>
                <w:sz w:val="18"/>
                <w:szCs w:val="20"/>
                <w:lang w:eastAsia="es-MX"/>
              </w:rPr>
            </w:pPr>
            <w:r w:rsidRPr="00FC4697">
              <w:rPr>
                <w:rFonts w:ascii="Arial" w:eastAsia="Times New Roman" w:hAnsi="Arial" w:cs="Arial"/>
                <w:bCs/>
                <w:color w:val="000000"/>
                <w:sz w:val="18"/>
                <w:szCs w:val="20"/>
                <w:lang w:eastAsia="es-MX"/>
              </w:rPr>
              <w:t xml:space="preserve">6,012,539,072 </w:t>
            </w:r>
          </w:p>
        </w:tc>
      </w:tr>
    </w:tbl>
    <w:p w14:paraId="3F65D2F1" w14:textId="77777777" w:rsidR="00FC4697" w:rsidRDefault="00FC4697" w:rsidP="001D2F77">
      <w:pPr>
        <w:spacing w:after="0" w:line="240" w:lineRule="auto"/>
        <w:jc w:val="both"/>
        <w:rPr>
          <w:rFonts w:ascii="Arial" w:hAnsi="Arial" w:cs="Arial"/>
          <w:b/>
          <w:lang w:val="es-ES"/>
        </w:rPr>
      </w:pPr>
    </w:p>
    <w:p w14:paraId="2B20812B" w14:textId="77777777" w:rsidR="00DB7386" w:rsidRDefault="00DB7386" w:rsidP="001D2F77">
      <w:pPr>
        <w:spacing w:after="0" w:line="240" w:lineRule="auto"/>
        <w:jc w:val="both"/>
        <w:rPr>
          <w:rFonts w:ascii="Arial" w:hAnsi="Arial" w:cs="Arial"/>
          <w:b/>
          <w:lang w:val="es-ES"/>
        </w:rPr>
      </w:pPr>
    </w:p>
    <w:p w14:paraId="07053432" w14:textId="0107C1DD" w:rsidR="00E62FB0" w:rsidRPr="003203AD" w:rsidRDefault="00E62FB0"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50</w:t>
      </w:r>
      <w:r w:rsidRPr="003203AD">
        <w:rPr>
          <w:rFonts w:ascii="Arial" w:hAnsi="Arial" w:cs="Arial"/>
          <w:lang w:val="es-ES"/>
        </w:rPr>
        <w:t>. El Gasto Educativo por Institución de nivel Superior para el ejercicio fiscal 202</w:t>
      </w:r>
      <w:r>
        <w:rPr>
          <w:rFonts w:ascii="Arial" w:hAnsi="Arial" w:cs="Arial"/>
          <w:lang w:val="es-ES"/>
        </w:rPr>
        <w:t>1</w:t>
      </w:r>
      <w:r w:rsidRPr="003203AD">
        <w:rPr>
          <w:rFonts w:ascii="Arial" w:hAnsi="Arial" w:cs="Arial"/>
          <w:lang w:val="es-ES"/>
        </w:rPr>
        <w:t xml:space="preserve"> es el siguiente:</w:t>
      </w:r>
    </w:p>
    <w:p w14:paraId="51B0CF15" w14:textId="77777777" w:rsidR="00E62FB0" w:rsidRPr="001A6198" w:rsidRDefault="00E62FB0" w:rsidP="001D2F77">
      <w:pPr>
        <w:pStyle w:val="Ttulo2"/>
        <w:spacing w:line="240" w:lineRule="auto"/>
        <w:rPr>
          <w:rFonts w:eastAsia="Calibri"/>
          <w:lang w:val="es-ES"/>
        </w:rPr>
      </w:pPr>
    </w:p>
    <w:tbl>
      <w:tblPr>
        <w:tblW w:w="8893" w:type="dxa"/>
        <w:jc w:val="center"/>
        <w:tblCellMar>
          <w:left w:w="70" w:type="dxa"/>
          <w:right w:w="70" w:type="dxa"/>
        </w:tblCellMar>
        <w:tblLook w:val="04A0" w:firstRow="1" w:lastRow="0" w:firstColumn="1" w:lastColumn="0" w:noHBand="0" w:noVBand="1"/>
      </w:tblPr>
      <w:tblGrid>
        <w:gridCol w:w="4111"/>
        <w:gridCol w:w="1252"/>
        <w:gridCol w:w="24"/>
        <w:gridCol w:w="1268"/>
        <w:gridCol w:w="24"/>
        <w:gridCol w:w="834"/>
        <w:gridCol w:w="33"/>
        <w:gridCol w:w="1347"/>
      </w:tblGrid>
      <w:tr w:rsidR="00E62FB0" w:rsidRPr="00900812" w14:paraId="696E2FE6" w14:textId="77777777" w:rsidTr="004B56C5">
        <w:trPr>
          <w:trHeight w:val="387"/>
          <w:tblHeader/>
          <w:jc w:val="center"/>
        </w:trPr>
        <w:tc>
          <w:tcPr>
            <w:tcW w:w="8893" w:type="dxa"/>
            <w:gridSpan w:val="8"/>
            <w:tcBorders>
              <w:bottom w:val="single" w:sz="4" w:space="0" w:color="auto"/>
            </w:tcBorders>
            <w:shd w:val="clear" w:color="auto" w:fill="auto"/>
            <w:noWrap/>
            <w:vAlign w:val="center"/>
          </w:tcPr>
          <w:p w14:paraId="39FE3CC5" w14:textId="22D216B8" w:rsidR="00E62FB0" w:rsidRPr="00900812" w:rsidRDefault="00E62FB0" w:rsidP="001D2F77">
            <w:pPr>
              <w:spacing w:after="0" w:line="240" w:lineRule="auto"/>
              <w:jc w:val="center"/>
              <w:rPr>
                <w:rFonts w:ascii="Arial" w:eastAsia="Times New Roman" w:hAnsi="Arial" w:cs="Arial"/>
                <w:b/>
                <w:bCs/>
                <w:sz w:val="20"/>
                <w:szCs w:val="18"/>
                <w:lang w:val="es-ES"/>
              </w:rPr>
            </w:pPr>
            <w:bookmarkStart w:id="183" w:name="_Toc522869273"/>
            <w:bookmarkStart w:id="184" w:name="_Toc526757493"/>
            <w:bookmarkStart w:id="185" w:name="_Toc22021942"/>
            <w:bookmarkStart w:id="186" w:name="_Toc22983196"/>
            <w:r w:rsidRPr="00900812">
              <w:rPr>
                <w:rFonts w:ascii="Arial" w:eastAsia="Times New Roman" w:hAnsi="Arial" w:cs="Arial"/>
                <w:b/>
                <w:sz w:val="20"/>
                <w:szCs w:val="18"/>
                <w:lang w:val="es-ES"/>
              </w:rPr>
              <w:t xml:space="preserve">Tabla </w:t>
            </w:r>
            <w:r w:rsidR="00453755" w:rsidRPr="00900812">
              <w:rPr>
                <w:rFonts w:ascii="Arial" w:eastAsia="Times New Roman" w:hAnsi="Arial" w:cs="Arial"/>
                <w:b/>
                <w:sz w:val="20"/>
                <w:szCs w:val="18"/>
                <w:lang w:val="es-ES"/>
              </w:rPr>
              <w:t>49</w:t>
            </w:r>
            <w:r w:rsidRPr="00900812">
              <w:rPr>
                <w:rFonts w:ascii="Arial" w:eastAsia="Times New Roman" w:hAnsi="Arial" w:cs="Arial"/>
                <w:b/>
                <w:sz w:val="20"/>
                <w:szCs w:val="18"/>
                <w:lang w:val="es-ES"/>
              </w:rPr>
              <w:t>. Instituciones de Educación Superior</w:t>
            </w:r>
            <w:bookmarkEnd w:id="183"/>
            <w:bookmarkEnd w:id="184"/>
            <w:bookmarkEnd w:id="185"/>
            <w:bookmarkEnd w:id="186"/>
          </w:p>
        </w:tc>
      </w:tr>
      <w:tr w:rsidR="00B9401E" w:rsidRPr="00BD5191" w14:paraId="73111C10" w14:textId="77777777" w:rsidTr="004B5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Header/>
          <w:jc w:val="center"/>
        </w:trPr>
        <w:tc>
          <w:tcPr>
            <w:tcW w:w="4111" w:type="dxa"/>
            <w:tcBorders>
              <w:top w:val="single" w:sz="4" w:space="0" w:color="auto"/>
            </w:tcBorders>
            <w:shd w:val="clear" w:color="auto" w:fill="auto"/>
            <w:vAlign w:val="center"/>
            <w:hideMark/>
          </w:tcPr>
          <w:p w14:paraId="36793AF9" w14:textId="61217C2F" w:rsidR="00E76E87" w:rsidRPr="00BD5191" w:rsidRDefault="00E76E87" w:rsidP="001D2F77">
            <w:pPr>
              <w:spacing w:after="0" w:line="240" w:lineRule="auto"/>
              <w:jc w:val="center"/>
              <w:rPr>
                <w:rFonts w:ascii="Arial" w:eastAsia="Times New Roman" w:hAnsi="Arial" w:cs="Arial"/>
                <w:b/>
                <w:bCs/>
                <w:sz w:val="18"/>
                <w:szCs w:val="18"/>
              </w:rPr>
            </w:pPr>
            <w:r w:rsidRPr="00BD5191">
              <w:rPr>
                <w:rFonts w:ascii="Arial" w:eastAsia="Times New Roman" w:hAnsi="Arial" w:cs="Arial"/>
                <w:b/>
                <w:bCs/>
                <w:sz w:val="18"/>
                <w:szCs w:val="18"/>
              </w:rPr>
              <w:t xml:space="preserve">Concepto </w:t>
            </w:r>
          </w:p>
        </w:tc>
        <w:tc>
          <w:tcPr>
            <w:tcW w:w="1252" w:type="dxa"/>
            <w:tcBorders>
              <w:top w:val="single" w:sz="4" w:space="0" w:color="auto"/>
            </w:tcBorders>
            <w:shd w:val="clear" w:color="auto" w:fill="auto"/>
            <w:vAlign w:val="center"/>
            <w:hideMark/>
          </w:tcPr>
          <w:p w14:paraId="63D820CC" w14:textId="72013E16" w:rsidR="00E76E87" w:rsidRPr="00BD5191" w:rsidRDefault="00E76E87" w:rsidP="001D2F77">
            <w:pPr>
              <w:spacing w:after="0" w:line="240" w:lineRule="auto"/>
              <w:jc w:val="center"/>
              <w:rPr>
                <w:rFonts w:ascii="Arial" w:eastAsia="Times New Roman" w:hAnsi="Arial" w:cs="Arial"/>
                <w:b/>
                <w:bCs/>
                <w:sz w:val="18"/>
                <w:szCs w:val="18"/>
              </w:rPr>
            </w:pPr>
            <w:r w:rsidRPr="00BD5191">
              <w:rPr>
                <w:rFonts w:ascii="Arial" w:eastAsia="Times New Roman" w:hAnsi="Arial" w:cs="Arial"/>
                <w:b/>
                <w:bCs/>
                <w:sz w:val="18"/>
                <w:szCs w:val="18"/>
                <w:lang w:val="es-ES"/>
              </w:rPr>
              <w:t>Recursos Estatales</w:t>
            </w:r>
          </w:p>
        </w:tc>
        <w:tc>
          <w:tcPr>
            <w:tcW w:w="1292" w:type="dxa"/>
            <w:gridSpan w:val="2"/>
            <w:tcBorders>
              <w:top w:val="single" w:sz="4" w:space="0" w:color="auto"/>
            </w:tcBorders>
            <w:shd w:val="clear" w:color="auto" w:fill="auto"/>
            <w:vAlign w:val="center"/>
            <w:hideMark/>
          </w:tcPr>
          <w:p w14:paraId="756F10BE" w14:textId="77777777" w:rsidR="00E76E87" w:rsidRPr="00BD5191" w:rsidRDefault="00E76E87" w:rsidP="001D2F77">
            <w:pPr>
              <w:spacing w:after="0" w:line="240" w:lineRule="auto"/>
              <w:jc w:val="center"/>
              <w:rPr>
                <w:rFonts w:ascii="Arial" w:eastAsia="Times New Roman" w:hAnsi="Arial" w:cs="Arial"/>
                <w:b/>
                <w:bCs/>
                <w:sz w:val="18"/>
                <w:szCs w:val="18"/>
              </w:rPr>
            </w:pPr>
            <w:r w:rsidRPr="00BD5191">
              <w:rPr>
                <w:rFonts w:ascii="Arial" w:eastAsia="Times New Roman" w:hAnsi="Arial" w:cs="Arial"/>
                <w:b/>
                <w:bCs/>
                <w:sz w:val="18"/>
                <w:szCs w:val="18"/>
                <w:lang w:val="es-ES"/>
              </w:rPr>
              <w:t>Recursos</w:t>
            </w:r>
            <w:r w:rsidRPr="00BD5191">
              <w:rPr>
                <w:rFonts w:ascii="Arial" w:eastAsia="Times New Roman" w:hAnsi="Arial" w:cs="Arial"/>
                <w:b/>
                <w:bCs/>
                <w:sz w:val="18"/>
                <w:szCs w:val="18"/>
                <w:lang w:val="es-ES"/>
              </w:rPr>
              <w:br/>
              <w:t>Federales</w:t>
            </w:r>
          </w:p>
        </w:tc>
        <w:tc>
          <w:tcPr>
            <w:tcW w:w="891" w:type="dxa"/>
            <w:gridSpan w:val="3"/>
            <w:tcBorders>
              <w:top w:val="single" w:sz="4" w:space="0" w:color="auto"/>
            </w:tcBorders>
            <w:shd w:val="clear" w:color="auto" w:fill="auto"/>
            <w:vAlign w:val="center"/>
            <w:hideMark/>
          </w:tcPr>
          <w:p w14:paraId="40E232AC" w14:textId="77777777" w:rsidR="00E76E87" w:rsidRPr="00BD5191" w:rsidRDefault="00E76E87" w:rsidP="001D2F77">
            <w:pPr>
              <w:spacing w:after="0" w:line="240" w:lineRule="auto"/>
              <w:jc w:val="center"/>
              <w:rPr>
                <w:rFonts w:ascii="Arial" w:eastAsia="Times New Roman" w:hAnsi="Arial" w:cs="Arial"/>
                <w:b/>
                <w:bCs/>
                <w:sz w:val="18"/>
                <w:szCs w:val="18"/>
              </w:rPr>
            </w:pPr>
            <w:r w:rsidRPr="00BD5191">
              <w:rPr>
                <w:rFonts w:ascii="Arial" w:eastAsia="Times New Roman" w:hAnsi="Arial" w:cs="Arial"/>
                <w:b/>
                <w:bCs/>
                <w:sz w:val="18"/>
                <w:szCs w:val="18"/>
                <w:lang w:val="es-ES"/>
              </w:rPr>
              <w:t>Ingresos Propios</w:t>
            </w:r>
          </w:p>
        </w:tc>
        <w:tc>
          <w:tcPr>
            <w:tcW w:w="1347" w:type="dxa"/>
            <w:tcBorders>
              <w:top w:val="single" w:sz="4" w:space="0" w:color="auto"/>
            </w:tcBorders>
            <w:shd w:val="clear" w:color="auto" w:fill="auto"/>
            <w:vAlign w:val="center"/>
            <w:hideMark/>
          </w:tcPr>
          <w:p w14:paraId="40BECED2" w14:textId="77777777" w:rsidR="00E76E87" w:rsidRPr="00BD5191" w:rsidRDefault="00E76E87" w:rsidP="001D2F77">
            <w:pPr>
              <w:spacing w:after="0" w:line="240" w:lineRule="auto"/>
              <w:jc w:val="center"/>
              <w:rPr>
                <w:rFonts w:ascii="Arial" w:eastAsia="Times New Roman" w:hAnsi="Arial" w:cs="Arial"/>
                <w:b/>
                <w:bCs/>
                <w:sz w:val="18"/>
                <w:szCs w:val="18"/>
              </w:rPr>
            </w:pPr>
            <w:r w:rsidRPr="00BD5191">
              <w:rPr>
                <w:rFonts w:ascii="Arial" w:eastAsia="Times New Roman" w:hAnsi="Arial" w:cs="Arial"/>
                <w:b/>
                <w:bCs/>
                <w:sz w:val="18"/>
                <w:szCs w:val="18"/>
                <w:lang w:val="es-ES"/>
              </w:rPr>
              <w:t>Asignación Presupuestal</w:t>
            </w:r>
          </w:p>
        </w:tc>
      </w:tr>
      <w:tr w:rsidR="004B56C5" w:rsidRPr="00BD5191" w14:paraId="53DC8966" w14:textId="77777777" w:rsidTr="00BD5191">
        <w:tblPrEx>
          <w:jc w:val="left"/>
        </w:tblPrEx>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9A19" w14:textId="77777777" w:rsidR="004B56C5" w:rsidRPr="00BD5191" w:rsidRDefault="004B56C5" w:rsidP="004B56C5">
            <w:pPr>
              <w:spacing w:after="0" w:line="240" w:lineRule="auto"/>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Universidad de Colima</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1EBDCD"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271,605,272</w:t>
            </w:r>
          </w:p>
        </w:tc>
        <w:tc>
          <w:tcPr>
            <w:tcW w:w="12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6419BF"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1,672,591,999</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6B3C77AC"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C7DFAC"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1,944,197,271</w:t>
            </w:r>
          </w:p>
        </w:tc>
      </w:tr>
      <w:tr w:rsidR="004B56C5" w:rsidRPr="00BD5191" w14:paraId="46DD821F"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4E8FE592" w14:textId="77777777" w:rsidR="004B56C5" w:rsidRPr="00BD5191" w:rsidRDefault="004B56C5" w:rsidP="004B56C5">
            <w:pPr>
              <w:spacing w:after="0" w:line="240" w:lineRule="auto"/>
              <w:rPr>
                <w:rFonts w:ascii="Arial" w:eastAsia="Times New Roman" w:hAnsi="Arial" w:cs="Arial"/>
                <w:sz w:val="18"/>
                <w:szCs w:val="18"/>
                <w:lang w:eastAsia="es-MX"/>
              </w:rPr>
            </w:pPr>
            <w:r w:rsidRPr="00BD5191">
              <w:rPr>
                <w:rFonts w:ascii="Arial" w:eastAsia="Times New Roman" w:hAnsi="Arial" w:cs="Arial"/>
                <w:sz w:val="18"/>
                <w:szCs w:val="18"/>
                <w:lang w:eastAsia="es-MX"/>
              </w:rPr>
              <w:t>Universidad de Colima</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166F1E0"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271,605,272</w:t>
            </w:r>
          </w:p>
        </w:tc>
        <w:tc>
          <w:tcPr>
            <w:tcW w:w="1292" w:type="dxa"/>
            <w:gridSpan w:val="2"/>
            <w:tcBorders>
              <w:top w:val="nil"/>
              <w:left w:val="nil"/>
              <w:bottom w:val="single" w:sz="4" w:space="0" w:color="auto"/>
              <w:right w:val="single" w:sz="4" w:space="0" w:color="auto"/>
            </w:tcBorders>
            <w:shd w:val="clear" w:color="auto" w:fill="auto"/>
            <w:noWrap/>
            <w:vAlign w:val="center"/>
            <w:hideMark/>
          </w:tcPr>
          <w:p w14:paraId="6559DE10"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1,627,233,312</w:t>
            </w:r>
          </w:p>
        </w:tc>
        <w:tc>
          <w:tcPr>
            <w:tcW w:w="834" w:type="dxa"/>
            <w:tcBorders>
              <w:top w:val="nil"/>
              <w:left w:val="nil"/>
              <w:bottom w:val="single" w:sz="4" w:space="0" w:color="auto"/>
              <w:right w:val="single" w:sz="4" w:space="0" w:color="auto"/>
            </w:tcBorders>
            <w:shd w:val="clear" w:color="auto" w:fill="auto"/>
            <w:noWrap/>
            <w:vAlign w:val="center"/>
            <w:hideMark/>
          </w:tcPr>
          <w:p w14:paraId="43A8F4CA"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43C3BAAE"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1,898,838,584</w:t>
            </w:r>
          </w:p>
        </w:tc>
      </w:tr>
      <w:tr w:rsidR="004B56C5" w:rsidRPr="00BD5191" w14:paraId="22C2C6DA"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3AD5C218" w14:textId="77777777" w:rsidR="004B56C5" w:rsidRPr="00BD5191" w:rsidRDefault="004B56C5" w:rsidP="004B56C5">
            <w:pPr>
              <w:spacing w:after="0" w:line="240" w:lineRule="auto"/>
              <w:rPr>
                <w:rFonts w:ascii="Arial" w:eastAsia="Times New Roman" w:hAnsi="Arial" w:cs="Arial"/>
                <w:sz w:val="18"/>
                <w:szCs w:val="18"/>
                <w:lang w:eastAsia="es-MX"/>
              </w:rPr>
            </w:pPr>
            <w:r w:rsidRPr="00BD5191">
              <w:rPr>
                <w:rFonts w:ascii="Arial" w:eastAsia="Times New Roman" w:hAnsi="Arial" w:cs="Arial"/>
                <w:sz w:val="18"/>
                <w:szCs w:val="18"/>
                <w:lang w:eastAsia="es-MX"/>
              </w:rPr>
              <w:t>S247 Programa Desarrollo Profesional Docente PRODEP</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83DC99"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0</w:t>
            </w:r>
          </w:p>
        </w:tc>
        <w:tc>
          <w:tcPr>
            <w:tcW w:w="1292" w:type="dxa"/>
            <w:gridSpan w:val="2"/>
            <w:tcBorders>
              <w:top w:val="nil"/>
              <w:left w:val="nil"/>
              <w:bottom w:val="single" w:sz="4" w:space="0" w:color="auto"/>
              <w:right w:val="single" w:sz="4" w:space="0" w:color="auto"/>
            </w:tcBorders>
            <w:shd w:val="clear" w:color="auto" w:fill="auto"/>
            <w:noWrap/>
            <w:vAlign w:val="center"/>
            <w:hideMark/>
          </w:tcPr>
          <w:p w14:paraId="1EB2B72B"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4,710,618</w:t>
            </w:r>
          </w:p>
        </w:tc>
        <w:tc>
          <w:tcPr>
            <w:tcW w:w="834" w:type="dxa"/>
            <w:tcBorders>
              <w:top w:val="nil"/>
              <w:left w:val="nil"/>
              <w:bottom w:val="single" w:sz="4" w:space="0" w:color="auto"/>
              <w:right w:val="single" w:sz="4" w:space="0" w:color="auto"/>
            </w:tcBorders>
            <w:shd w:val="clear" w:color="auto" w:fill="auto"/>
            <w:noWrap/>
            <w:vAlign w:val="center"/>
            <w:hideMark/>
          </w:tcPr>
          <w:p w14:paraId="4929C171"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61EED734"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4,710,618</w:t>
            </w:r>
          </w:p>
        </w:tc>
      </w:tr>
      <w:tr w:rsidR="004B56C5" w:rsidRPr="00BD5191" w14:paraId="197A002F"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25534E52" w14:textId="77777777" w:rsidR="004B56C5" w:rsidRPr="00BD5191" w:rsidRDefault="004B56C5" w:rsidP="004B56C5">
            <w:pPr>
              <w:spacing w:after="0" w:line="240" w:lineRule="auto"/>
              <w:rPr>
                <w:rFonts w:ascii="Arial" w:eastAsia="Times New Roman" w:hAnsi="Arial" w:cs="Arial"/>
                <w:sz w:val="18"/>
                <w:szCs w:val="18"/>
                <w:lang w:eastAsia="es-MX"/>
              </w:rPr>
            </w:pPr>
            <w:r w:rsidRPr="00BD5191">
              <w:rPr>
                <w:rFonts w:ascii="Arial" w:eastAsia="Times New Roman" w:hAnsi="Arial" w:cs="Arial"/>
                <w:sz w:val="18"/>
                <w:szCs w:val="18"/>
                <w:lang w:eastAsia="es-MX"/>
              </w:rPr>
              <w:t>S300 Fortalecimiento a la Excelencia Educativa PROFEXCE</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7F07151"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0</w:t>
            </w:r>
          </w:p>
        </w:tc>
        <w:tc>
          <w:tcPr>
            <w:tcW w:w="1292" w:type="dxa"/>
            <w:gridSpan w:val="2"/>
            <w:tcBorders>
              <w:top w:val="nil"/>
              <w:left w:val="nil"/>
              <w:bottom w:val="single" w:sz="4" w:space="0" w:color="auto"/>
              <w:right w:val="single" w:sz="4" w:space="0" w:color="auto"/>
            </w:tcBorders>
            <w:shd w:val="clear" w:color="auto" w:fill="auto"/>
            <w:noWrap/>
            <w:vAlign w:val="center"/>
            <w:hideMark/>
          </w:tcPr>
          <w:p w14:paraId="2E37D584"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7,643,282</w:t>
            </w:r>
          </w:p>
        </w:tc>
        <w:tc>
          <w:tcPr>
            <w:tcW w:w="834" w:type="dxa"/>
            <w:tcBorders>
              <w:top w:val="nil"/>
              <w:left w:val="nil"/>
              <w:bottom w:val="single" w:sz="4" w:space="0" w:color="auto"/>
              <w:right w:val="single" w:sz="4" w:space="0" w:color="auto"/>
            </w:tcBorders>
            <w:shd w:val="clear" w:color="auto" w:fill="auto"/>
            <w:noWrap/>
            <w:vAlign w:val="center"/>
            <w:hideMark/>
          </w:tcPr>
          <w:p w14:paraId="2F06FF6C"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3A819D3D"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7,643,282</w:t>
            </w:r>
          </w:p>
        </w:tc>
      </w:tr>
      <w:tr w:rsidR="004B56C5" w:rsidRPr="00BD5191" w14:paraId="25EC737D"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7865C870" w14:textId="77777777" w:rsidR="004B56C5" w:rsidRPr="00BD5191" w:rsidRDefault="004B56C5" w:rsidP="004B56C5">
            <w:pPr>
              <w:spacing w:after="0" w:line="240" w:lineRule="auto"/>
              <w:rPr>
                <w:rFonts w:ascii="Arial" w:eastAsia="Times New Roman" w:hAnsi="Arial" w:cs="Arial"/>
                <w:sz w:val="18"/>
                <w:szCs w:val="18"/>
                <w:lang w:eastAsia="es-MX"/>
              </w:rPr>
            </w:pPr>
            <w:r w:rsidRPr="00BD5191">
              <w:rPr>
                <w:rFonts w:ascii="Arial" w:eastAsia="Times New Roman" w:hAnsi="Arial" w:cs="Arial"/>
                <w:sz w:val="18"/>
                <w:szCs w:val="18"/>
                <w:lang w:eastAsia="es-MX"/>
              </w:rPr>
              <w:t>U040 Programa Carrera Docente ESDEPED</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3C767D2"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0</w:t>
            </w:r>
          </w:p>
        </w:tc>
        <w:tc>
          <w:tcPr>
            <w:tcW w:w="1292" w:type="dxa"/>
            <w:gridSpan w:val="2"/>
            <w:tcBorders>
              <w:top w:val="nil"/>
              <w:left w:val="nil"/>
              <w:bottom w:val="single" w:sz="4" w:space="0" w:color="auto"/>
              <w:right w:val="single" w:sz="4" w:space="0" w:color="auto"/>
            </w:tcBorders>
            <w:shd w:val="clear" w:color="auto" w:fill="auto"/>
            <w:noWrap/>
            <w:vAlign w:val="center"/>
            <w:hideMark/>
          </w:tcPr>
          <w:p w14:paraId="43E6DC4C"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10,762,262</w:t>
            </w:r>
          </w:p>
        </w:tc>
        <w:tc>
          <w:tcPr>
            <w:tcW w:w="834" w:type="dxa"/>
            <w:tcBorders>
              <w:top w:val="nil"/>
              <w:left w:val="nil"/>
              <w:bottom w:val="single" w:sz="4" w:space="0" w:color="auto"/>
              <w:right w:val="single" w:sz="4" w:space="0" w:color="auto"/>
            </w:tcBorders>
            <w:shd w:val="clear" w:color="auto" w:fill="auto"/>
            <w:noWrap/>
            <w:vAlign w:val="center"/>
            <w:hideMark/>
          </w:tcPr>
          <w:p w14:paraId="0A9E36F0"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72AE5B2B"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10,762,262</w:t>
            </w:r>
          </w:p>
        </w:tc>
      </w:tr>
      <w:tr w:rsidR="004B56C5" w:rsidRPr="00BD5191" w14:paraId="4E2EB457"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7B17476A" w14:textId="77777777" w:rsidR="004B56C5" w:rsidRPr="00BD5191" w:rsidRDefault="004B56C5" w:rsidP="004B56C5">
            <w:pPr>
              <w:spacing w:after="0" w:line="240" w:lineRule="auto"/>
              <w:rPr>
                <w:rFonts w:ascii="Arial" w:eastAsia="Times New Roman" w:hAnsi="Arial" w:cs="Arial"/>
                <w:sz w:val="18"/>
                <w:szCs w:val="18"/>
                <w:lang w:eastAsia="es-MX"/>
              </w:rPr>
            </w:pPr>
            <w:r w:rsidRPr="00BD5191">
              <w:rPr>
                <w:rFonts w:ascii="Arial" w:eastAsia="Times New Roman" w:hAnsi="Arial" w:cs="Arial"/>
                <w:sz w:val="18"/>
                <w:szCs w:val="18"/>
                <w:lang w:eastAsia="es-MX"/>
              </w:rPr>
              <w:t>Infraestructura (Federal-Universidad de Colima)</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71BB8E0"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0</w:t>
            </w:r>
          </w:p>
        </w:tc>
        <w:tc>
          <w:tcPr>
            <w:tcW w:w="1292" w:type="dxa"/>
            <w:gridSpan w:val="2"/>
            <w:tcBorders>
              <w:top w:val="nil"/>
              <w:left w:val="nil"/>
              <w:bottom w:val="single" w:sz="4" w:space="0" w:color="auto"/>
              <w:right w:val="single" w:sz="4" w:space="0" w:color="auto"/>
            </w:tcBorders>
            <w:shd w:val="clear" w:color="auto" w:fill="auto"/>
            <w:vAlign w:val="center"/>
            <w:hideMark/>
          </w:tcPr>
          <w:p w14:paraId="0D903D86"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22,242,525</w:t>
            </w:r>
          </w:p>
        </w:tc>
        <w:tc>
          <w:tcPr>
            <w:tcW w:w="834" w:type="dxa"/>
            <w:tcBorders>
              <w:top w:val="nil"/>
              <w:left w:val="nil"/>
              <w:bottom w:val="single" w:sz="4" w:space="0" w:color="auto"/>
              <w:right w:val="single" w:sz="4" w:space="0" w:color="auto"/>
            </w:tcBorders>
            <w:shd w:val="clear" w:color="auto" w:fill="auto"/>
            <w:vAlign w:val="center"/>
            <w:hideMark/>
          </w:tcPr>
          <w:p w14:paraId="7194F07A"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79DA7E5D" w14:textId="77777777" w:rsidR="004B56C5" w:rsidRPr="00BD5191" w:rsidRDefault="004B56C5" w:rsidP="00BD5191">
            <w:pPr>
              <w:spacing w:after="0" w:line="240" w:lineRule="auto"/>
              <w:jc w:val="right"/>
              <w:rPr>
                <w:rFonts w:ascii="Arial" w:eastAsia="Times New Roman" w:hAnsi="Arial" w:cs="Arial"/>
                <w:sz w:val="18"/>
                <w:szCs w:val="18"/>
                <w:lang w:eastAsia="es-MX"/>
              </w:rPr>
            </w:pPr>
            <w:r w:rsidRPr="00BD5191">
              <w:rPr>
                <w:rFonts w:ascii="Arial" w:eastAsia="Times New Roman" w:hAnsi="Arial" w:cs="Arial"/>
                <w:sz w:val="18"/>
                <w:szCs w:val="18"/>
                <w:lang w:eastAsia="es-MX"/>
              </w:rPr>
              <w:t>22,242,525</w:t>
            </w:r>
          </w:p>
        </w:tc>
      </w:tr>
      <w:tr w:rsidR="004B56C5" w:rsidRPr="00BD5191" w14:paraId="0D95875B"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70C93F80" w14:textId="77777777" w:rsidR="004B56C5" w:rsidRPr="00BD5191" w:rsidRDefault="004B56C5" w:rsidP="004B56C5">
            <w:pPr>
              <w:spacing w:after="0" w:line="240" w:lineRule="auto"/>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Instituto Superior de Educación Normal del Estado de Colima</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395FFCB"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137,282,699</w:t>
            </w:r>
          </w:p>
        </w:tc>
        <w:tc>
          <w:tcPr>
            <w:tcW w:w="1292" w:type="dxa"/>
            <w:gridSpan w:val="2"/>
            <w:tcBorders>
              <w:top w:val="nil"/>
              <w:left w:val="nil"/>
              <w:bottom w:val="single" w:sz="4" w:space="0" w:color="auto"/>
              <w:right w:val="single" w:sz="4" w:space="0" w:color="auto"/>
            </w:tcBorders>
            <w:shd w:val="clear" w:color="auto" w:fill="auto"/>
            <w:noWrap/>
            <w:vAlign w:val="center"/>
            <w:hideMark/>
          </w:tcPr>
          <w:p w14:paraId="5C82F6F8"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834" w:type="dxa"/>
            <w:tcBorders>
              <w:top w:val="nil"/>
              <w:left w:val="nil"/>
              <w:bottom w:val="single" w:sz="4" w:space="0" w:color="auto"/>
              <w:right w:val="single" w:sz="4" w:space="0" w:color="auto"/>
            </w:tcBorders>
            <w:shd w:val="clear" w:color="auto" w:fill="auto"/>
            <w:noWrap/>
            <w:vAlign w:val="center"/>
            <w:hideMark/>
          </w:tcPr>
          <w:p w14:paraId="27497B69"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49103386"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137,282,699</w:t>
            </w:r>
          </w:p>
        </w:tc>
      </w:tr>
      <w:tr w:rsidR="004B56C5" w:rsidRPr="00BD5191" w14:paraId="664B36FE"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3C766236" w14:textId="77777777" w:rsidR="004B56C5" w:rsidRPr="00BD5191" w:rsidRDefault="004B56C5" w:rsidP="004B56C5">
            <w:pPr>
              <w:spacing w:after="0" w:line="240" w:lineRule="auto"/>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lastRenderedPageBreak/>
              <w:t>Universidad Tecnológica de Manzanillo</w:t>
            </w:r>
          </w:p>
        </w:tc>
        <w:tc>
          <w:tcPr>
            <w:tcW w:w="1276" w:type="dxa"/>
            <w:gridSpan w:val="2"/>
            <w:tcBorders>
              <w:top w:val="nil"/>
              <w:left w:val="nil"/>
              <w:bottom w:val="single" w:sz="4" w:space="0" w:color="auto"/>
              <w:right w:val="single" w:sz="4" w:space="0" w:color="auto"/>
            </w:tcBorders>
            <w:shd w:val="clear" w:color="auto" w:fill="auto"/>
            <w:vAlign w:val="center"/>
            <w:hideMark/>
          </w:tcPr>
          <w:p w14:paraId="24A27548"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20,000,000</w:t>
            </w:r>
          </w:p>
        </w:tc>
        <w:tc>
          <w:tcPr>
            <w:tcW w:w="1292" w:type="dxa"/>
            <w:gridSpan w:val="2"/>
            <w:tcBorders>
              <w:top w:val="nil"/>
              <w:left w:val="nil"/>
              <w:bottom w:val="single" w:sz="4" w:space="0" w:color="auto"/>
              <w:right w:val="single" w:sz="4" w:space="0" w:color="auto"/>
            </w:tcBorders>
            <w:shd w:val="clear" w:color="auto" w:fill="auto"/>
            <w:vAlign w:val="center"/>
            <w:hideMark/>
          </w:tcPr>
          <w:p w14:paraId="0779FF76"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36,000,000</w:t>
            </w:r>
          </w:p>
        </w:tc>
        <w:tc>
          <w:tcPr>
            <w:tcW w:w="834" w:type="dxa"/>
            <w:tcBorders>
              <w:top w:val="nil"/>
              <w:left w:val="nil"/>
              <w:bottom w:val="single" w:sz="4" w:space="0" w:color="auto"/>
              <w:right w:val="single" w:sz="4" w:space="0" w:color="auto"/>
            </w:tcBorders>
            <w:shd w:val="clear" w:color="auto" w:fill="auto"/>
            <w:vAlign w:val="center"/>
            <w:hideMark/>
          </w:tcPr>
          <w:p w14:paraId="6E49FD19"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277FA0DE"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56,000,000</w:t>
            </w:r>
          </w:p>
        </w:tc>
      </w:tr>
      <w:tr w:rsidR="004B56C5" w:rsidRPr="00BD5191" w14:paraId="4E13F336"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6E89A003" w14:textId="77777777" w:rsidR="004B56C5" w:rsidRPr="00BD5191" w:rsidRDefault="004B56C5" w:rsidP="004B56C5">
            <w:pPr>
              <w:spacing w:after="0" w:line="240" w:lineRule="auto"/>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Tecnológico Nacional de México Campus Colima</w:t>
            </w:r>
          </w:p>
        </w:tc>
        <w:tc>
          <w:tcPr>
            <w:tcW w:w="1276" w:type="dxa"/>
            <w:gridSpan w:val="2"/>
            <w:tcBorders>
              <w:top w:val="nil"/>
              <w:left w:val="nil"/>
              <w:bottom w:val="single" w:sz="4" w:space="0" w:color="auto"/>
              <w:right w:val="single" w:sz="4" w:space="0" w:color="auto"/>
            </w:tcBorders>
            <w:shd w:val="clear" w:color="auto" w:fill="auto"/>
            <w:vAlign w:val="center"/>
            <w:hideMark/>
          </w:tcPr>
          <w:p w14:paraId="30CC88F4"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8,000,000</w:t>
            </w:r>
          </w:p>
        </w:tc>
        <w:tc>
          <w:tcPr>
            <w:tcW w:w="1292" w:type="dxa"/>
            <w:gridSpan w:val="2"/>
            <w:tcBorders>
              <w:top w:val="nil"/>
              <w:left w:val="nil"/>
              <w:bottom w:val="single" w:sz="4" w:space="0" w:color="auto"/>
              <w:right w:val="single" w:sz="4" w:space="0" w:color="auto"/>
            </w:tcBorders>
            <w:shd w:val="clear" w:color="auto" w:fill="auto"/>
            <w:vAlign w:val="center"/>
            <w:hideMark/>
          </w:tcPr>
          <w:p w14:paraId="31AEC7D7"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834" w:type="dxa"/>
            <w:tcBorders>
              <w:top w:val="nil"/>
              <w:left w:val="nil"/>
              <w:bottom w:val="single" w:sz="4" w:space="0" w:color="auto"/>
              <w:right w:val="single" w:sz="4" w:space="0" w:color="auto"/>
            </w:tcBorders>
            <w:shd w:val="clear" w:color="auto" w:fill="auto"/>
            <w:vAlign w:val="center"/>
            <w:hideMark/>
          </w:tcPr>
          <w:p w14:paraId="19355CB9"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2F32E1FA"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8,000,000</w:t>
            </w:r>
          </w:p>
        </w:tc>
      </w:tr>
      <w:tr w:rsidR="004B56C5" w:rsidRPr="00BD5191" w14:paraId="2411B73A"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6E662BB7" w14:textId="77777777" w:rsidR="004B56C5" w:rsidRPr="00BD5191" w:rsidRDefault="004B56C5" w:rsidP="004B56C5">
            <w:pPr>
              <w:spacing w:after="0" w:line="240" w:lineRule="auto"/>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Coordinación de Servicios Educativos del Estado de Colima</w:t>
            </w:r>
          </w:p>
        </w:tc>
        <w:tc>
          <w:tcPr>
            <w:tcW w:w="1276" w:type="dxa"/>
            <w:gridSpan w:val="2"/>
            <w:tcBorders>
              <w:top w:val="nil"/>
              <w:left w:val="nil"/>
              <w:bottom w:val="single" w:sz="4" w:space="0" w:color="auto"/>
              <w:right w:val="single" w:sz="4" w:space="0" w:color="auto"/>
            </w:tcBorders>
            <w:shd w:val="clear" w:color="auto" w:fill="auto"/>
            <w:vAlign w:val="center"/>
            <w:hideMark/>
          </w:tcPr>
          <w:p w14:paraId="60A80829"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1292" w:type="dxa"/>
            <w:gridSpan w:val="2"/>
            <w:tcBorders>
              <w:top w:val="nil"/>
              <w:left w:val="nil"/>
              <w:bottom w:val="single" w:sz="4" w:space="0" w:color="auto"/>
              <w:right w:val="single" w:sz="4" w:space="0" w:color="auto"/>
            </w:tcBorders>
            <w:shd w:val="clear" w:color="auto" w:fill="auto"/>
            <w:vAlign w:val="center"/>
            <w:hideMark/>
          </w:tcPr>
          <w:p w14:paraId="294DF053"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22,000,000</w:t>
            </w:r>
          </w:p>
        </w:tc>
        <w:tc>
          <w:tcPr>
            <w:tcW w:w="834" w:type="dxa"/>
            <w:tcBorders>
              <w:top w:val="nil"/>
              <w:left w:val="nil"/>
              <w:bottom w:val="single" w:sz="4" w:space="0" w:color="auto"/>
              <w:right w:val="single" w:sz="4" w:space="0" w:color="auto"/>
            </w:tcBorders>
            <w:shd w:val="clear" w:color="auto" w:fill="auto"/>
            <w:vAlign w:val="center"/>
            <w:hideMark/>
          </w:tcPr>
          <w:p w14:paraId="2E097B6B"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3CD0747D"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22,000,000</w:t>
            </w:r>
          </w:p>
        </w:tc>
      </w:tr>
      <w:tr w:rsidR="004B56C5" w:rsidRPr="00BD5191" w14:paraId="5B21DB53" w14:textId="77777777" w:rsidTr="00BD5191">
        <w:tblPrEx>
          <w:jc w:val="left"/>
        </w:tblPrEx>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56AF016A" w14:textId="77777777" w:rsidR="004B56C5" w:rsidRPr="00BD5191" w:rsidRDefault="004B56C5" w:rsidP="004B56C5">
            <w:pPr>
              <w:spacing w:after="0" w:line="240" w:lineRule="auto"/>
              <w:jc w:val="center"/>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Total</w:t>
            </w:r>
          </w:p>
        </w:tc>
        <w:tc>
          <w:tcPr>
            <w:tcW w:w="1276" w:type="dxa"/>
            <w:gridSpan w:val="2"/>
            <w:tcBorders>
              <w:top w:val="nil"/>
              <w:left w:val="nil"/>
              <w:bottom w:val="single" w:sz="4" w:space="0" w:color="auto"/>
              <w:right w:val="single" w:sz="4" w:space="0" w:color="auto"/>
            </w:tcBorders>
            <w:shd w:val="clear" w:color="auto" w:fill="auto"/>
            <w:vAlign w:val="center"/>
            <w:hideMark/>
          </w:tcPr>
          <w:p w14:paraId="12D61514"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436,887,971</w:t>
            </w:r>
          </w:p>
        </w:tc>
        <w:tc>
          <w:tcPr>
            <w:tcW w:w="1292" w:type="dxa"/>
            <w:gridSpan w:val="2"/>
            <w:tcBorders>
              <w:top w:val="nil"/>
              <w:left w:val="nil"/>
              <w:bottom w:val="single" w:sz="4" w:space="0" w:color="auto"/>
              <w:right w:val="single" w:sz="4" w:space="0" w:color="auto"/>
            </w:tcBorders>
            <w:shd w:val="clear" w:color="auto" w:fill="auto"/>
            <w:vAlign w:val="center"/>
            <w:hideMark/>
          </w:tcPr>
          <w:p w14:paraId="39F36460"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1,730,591,999</w:t>
            </w:r>
          </w:p>
        </w:tc>
        <w:tc>
          <w:tcPr>
            <w:tcW w:w="834" w:type="dxa"/>
            <w:tcBorders>
              <w:top w:val="nil"/>
              <w:left w:val="nil"/>
              <w:bottom w:val="single" w:sz="4" w:space="0" w:color="auto"/>
              <w:right w:val="single" w:sz="4" w:space="0" w:color="auto"/>
            </w:tcBorders>
            <w:shd w:val="clear" w:color="auto" w:fill="auto"/>
            <w:vAlign w:val="center"/>
            <w:hideMark/>
          </w:tcPr>
          <w:p w14:paraId="495E94FC"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0</w:t>
            </w:r>
          </w:p>
        </w:tc>
        <w:tc>
          <w:tcPr>
            <w:tcW w:w="1380" w:type="dxa"/>
            <w:gridSpan w:val="2"/>
            <w:tcBorders>
              <w:top w:val="nil"/>
              <w:left w:val="nil"/>
              <w:bottom w:val="single" w:sz="4" w:space="0" w:color="auto"/>
              <w:right w:val="single" w:sz="4" w:space="0" w:color="auto"/>
            </w:tcBorders>
            <w:shd w:val="clear" w:color="auto" w:fill="auto"/>
            <w:vAlign w:val="center"/>
            <w:hideMark/>
          </w:tcPr>
          <w:p w14:paraId="4C8666C8" w14:textId="77777777" w:rsidR="004B56C5" w:rsidRPr="00BD5191" w:rsidRDefault="004B56C5" w:rsidP="00BD5191">
            <w:pPr>
              <w:spacing w:after="0" w:line="240" w:lineRule="auto"/>
              <w:jc w:val="right"/>
              <w:rPr>
                <w:rFonts w:ascii="Arial" w:eastAsia="Times New Roman" w:hAnsi="Arial" w:cs="Arial"/>
                <w:b/>
                <w:bCs/>
                <w:sz w:val="18"/>
                <w:szCs w:val="18"/>
                <w:lang w:eastAsia="es-MX"/>
              </w:rPr>
            </w:pPr>
            <w:r w:rsidRPr="00BD5191">
              <w:rPr>
                <w:rFonts w:ascii="Arial" w:eastAsia="Times New Roman" w:hAnsi="Arial" w:cs="Arial"/>
                <w:b/>
                <w:bCs/>
                <w:sz w:val="18"/>
                <w:szCs w:val="18"/>
                <w:lang w:eastAsia="es-MX"/>
              </w:rPr>
              <w:t>2,167,479,970</w:t>
            </w:r>
          </w:p>
        </w:tc>
      </w:tr>
    </w:tbl>
    <w:p w14:paraId="1B5FEA72" w14:textId="6CE2DFCF"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87" w:name="_Toc522869276"/>
      <w:bookmarkStart w:id="188" w:name="_Toc526757494"/>
      <w:bookmarkStart w:id="189" w:name="_Toc22021943"/>
      <w:bookmarkStart w:id="190" w:name="_Toc22983197"/>
      <w:bookmarkStart w:id="191" w:name="_Toc465292958"/>
      <w:bookmarkStart w:id="192" w:name="_Toc465292886"/>
      <w:r w:rsidRPr="003203AD">
        <w:rPr>
          <w:rFonts w:ascii="Arial" w:eastAsia="Times New Roman" w:hAnsi="Arial" w:cs="Arial"/>
          <w:b/>
          <w:lang w:val="es-ES"/>
        </w:rPr>
        <w:t xml:space="preserve">CAPÍTULO </w:t>
      </w:r>
      <w:bookmarkEnd w:id="187"/>
      <w:bookmarkEnd w:id="188"/>
      <w:r w:rsidRPr="003203AD">
        <w:rPr>
          <w:rFonts w:ascii="Arial" w:eastAsia="Times New Roman" w:hAnsi="Arial" w:cs="Arial"/>
          <w:b/>
          <w:lang w:val="es-ES"/>
        </w:rPr>
        <w:t>X</w:t>
      </w:r>
      <w:bookmarkEnd w:id="189"/>
      <w:bookmarkEnd w:id="190"/>
      <w:r w:rsidR="0030094E">
        <w:rPr>
          <w:rFonts w:ascii="Arial" w:eastAsia="Times New Roman" w:hAnsi="Arial" w:cs="Arial"/>
          <w:b/>
          <w:lang w:val="es-ES"/>
        </w:rPr>
        <w:t>I</w:t>
      </w:r>
    </w:p>
    <w:p w14:paraId="49B1D860"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193" w:name="_Toc522869277"/>
      <w:bookmarkStart w:id="194" w:name="_Toc526757495"/>
      <w:bookmarkStart w:id="195" w:name="_Toc22021944"/>
      <w:bookmarkStart w:id="196" w:name="_Toc22983198"/>
      <w:r w:rsidRPr="003203AD">
        <w:rPr>
          <w:rFonts w:ascii="Arial" w:eastAsia="Times New Roman" w:hAnsi="Arial" w:cs="Arial"/>
          <w:b/>
          <w:lang w:val="es-ES"/>
        </w:rPr>
        <w:t>DE LA DEUDA PÚBLICA</w:t>
      </w:r>
      <w:bookmarkEnd w:id="191"/>
      <w:bookmarkEnd w:id="192"/>
      <w:bookmarkEnd w:id="193"/>
      <w:bookmarkEnd w:id="194"/>
      <w:bookmarkEnd w:id="195"/>
      <w:bookmarkEnd w:id="196"/>
    </w:p>
    <w:p w14:paraId="1ED1EF23" w14:textId="77777777" w:rsidR="005606B4" w:rsidRDefault="005606B4" w:rsidP="001D2F77">
      <w:pPr>
        <w:spacing w:after="0" w:line="240" w:lineRule="auto"/>
        <w:jc w:val="both"/>
        <w:rPr>
          <w:rFonts w:ascii="Arial" w:hAnsi="Arial" w:cs="Arial"/>
          <w:b/>
          <w:lang w:val="es-ES"/>
        </w:rPr>
      </w:pPr>
    </w:p>
    <w:p w14:paraId="68BCB68D" w14:textId="7CE6F366" w:rsidR="00A735DA" w:rsidRPr="00BF6ED0" w:rsidRDefault="00A735DA" w:rsidP="001D2F77">
      <w:pPr>
        <w:spacing w:after="0" w:line="240" w:lineRule="auto"/>
        <w:jc w:val="both"/>
        <w:rPr>
          <w:rFonts w:ascii="Arial" w:hAnsi="Arial" w:cs="Arial"/>
          <w:lang w:val="es-ES"/>
        </w:rPr>
      </w:pPr>
      <w:r w:rsidRPr="00BF6ED0">
        <w:rPr>
          <w:rFonts w:ascii="Arial" w:hAnsi="Arial" w:cs="Arial"/>
          <w:b/>
          <w:lang w:val="es-ES"/>
        </w:rPr>
        <w:t xml:space="preserve">Artículo </w:t>
      </w:r>
      <w:r w:rsidR="000E7886" w:rsidRPr="00BF6ED0">
        <w:rPr>
          <w:rFonts w:ascii="Arial" w:hAnsi="Arial" w:cs="Arial"/>
          <w:b/>
          <w:lang w:val="es-ES"/>
        </w:rPr>
        <w:t>51</w:t>
      </w:r>
      <w:r w:rsidRPr="00BF6ED0">
        <w:rPr>
          <w:rFonts w:ascii="Arial" w:hAnsi="Arial" w:cs="Arial"/>
          <w:lang w:val="es-ES"/>
        </w:rPr>
        <w:t xml:space="preserve">. </w:t>
      </w:r>
      <w:r w:rsidRPr="00BF6ED0">
        <w:rPr>
          <w:rFonts w:ascii="Arial" w:hAnsi="Arial" w:cs="Arial"/>
          <w:lang w:val="es-ES"/>
        </w:rPr>
        <w:tab/>
        <w:t>Para el Ejercicio Fiscal 202</w:t>
      </w:r>
      <w:r w:rsidR="00E81C94" w:rsidRPr="00BF6ED0">
        <w:rPr>
          <w:rFonts w:ascii="Arial" w:hAnsi="Arial" w:cs="Arial"/>
          <w:lang w:val="es-ES"/>
        </w:rPr>
        <w:t>1</w:t>
      </w:r>
      <w:r w:rsidRPr="00BF6ED0">
        <w:rPr>
          <w:rFonts w:ascii="Arial" w:hAnsi="Arial" w:cs="Arial"/>
          <w:lang w:val="es-ES"/>
        </w:rPr>
        <w:t xml:space="preserve">, se establece la asignación presupuestaria destinada a cubrir la amortización de capital, el pago de intereses, el pago por administración de </w:t>
      </w:r>
      <w:r w:rsidR="00883C7B">
        <w:rPr>
          <w:rFonts w:ascii="Arial" w:hAnsi="Arial" w:cs="Arial"/>
          <w:lang w:val="es-ES"/>
        </w:rPr>
        <w:t xml:space="preserve">los </w:t>
      </w:r>
      <w:r w:rsidRPr="00BF6ED0">
        <w:rPr>
          <w:rFonts w:ascii="Arial" w:hAnsi="Arial" w:cs="Arial"/>
          <w:lang w:val="es-ES"/>
        </w:rPr>
        <w:t xml:space="preserve">fideicomisos </w:t>
      </w:r>
      <w:r w:rsidR="00883C7B">
        <w:rPr>
          <w:rFonts w:ascii="Arial" w:hAnsi="Arial" w:cs="Arial"/>
          <w:lang w:val="es-ES"/>
        </w:rPr>
        <w:t xml:space="preserve">que fungen como mecanismo de pago de la </w:t>
      </w:r>
      <w:r w:rsidRPr="00BF6ED0">
        <w:rPr>
          <w:rFonts w:ascii="Arial" w:hAnsi="Arial" w:cs="Arial"/>
          <w:lang w:val="es-ES"/>
        </w:rPr>
        <w:t>deuda, comisiones y demás accesorios de la Deuda Pública, de la siguiente manera.</w:t>
      </w:r>
    </w:p>
    <w:p w14:paraId="48A8B1C6" w14:textId="77777777" w:rsidR="003469D3" w:rsidRPr="00BF6ED0" w:rsidRDefault="003469D3" w:rsidP="001D2F77">
      <w:pPr>
        <w:spacing w:after="0" w:line="240" w:lineRule="auto"/>
        <w:jc w:val="both"/>
        <w:rPr>
          <w:rFonts w:ascii="Arial" w:hAnsi="Arial" w:cs="Arial"/>
          <w:lang w:val="es-ES"/>
        </w:rPr>
      </w:pPr>
    </w:p>
    <w:p w14:paraId="5AD3453E" w14:textId="7A0DC062" w:rsidR="00A735DA" w:rsidRPr="00BF6ED0" w:rsidRDefault="00A735DA" w:rsidP="001D2F77">
      <w:pPr>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I.</w:t>
      </w:r>
      <w:r w:rsidRPr="00BF6ED0">
        <w:rPr>
          <w:rFonts w:ascii="Arial" w:eastAsia="Times New Roman" w:hAnsi="Arial" w:cs="Arial"/>
          <w:lang w:val="es-ES" w:eastAsia="es-ES"/>
        </w:rPr>
        <w:tab/>
        <w:t xml:space="preserve">El saldo </w:t>
      </w:r>
      <w:r w:rsidR="00D9755A" w:rsidRPr="00BF6ED0">
        <w:rPr>
          <w:rFonts w:ascii="Arial" w:eastAsia="Times New Roman" w:hAnsi="Arial" w:cs="Arial"/>
          <w:lang w:val="es-ES" w:eastAsia="es-ES"/>
        </w:rPr>
        <w:t>insoluto</w:t>
      </w:r>
      <w:r w:rsidRPr="00BF6ED0">
        <w:rPr>
          <w:rFonts w:ascii="Arial" w:eastAsia="Times New Roman" w:hAnsi="Arial" w:cs="Arial"/>
          <w:lang w:val="es-ES" w:eastAsia="es-ES"/>
        </w:rPr>
        <w:t xml:space="preserve"> de la Deuda Pública Directa del Gobierno del Estado de Colima al 3</w:t>
      </w:r>
      <w:r w:rsidR="00867F9A" w:rsidRPr="00BF6ED0">
        <w:rPr>
          <w:rFonts w:ascii="Arial" w:eastAsia="Times New Roman" w:hAnsi="Arial" w:cs="Arial"/>
          <w:lang w:val="es-ES" w:eastAsia="es-ES"/>
        </w:rPr>
        <w:t>0</w:t>
      </w:r>
      <w:r w:rsidRPr="00BF6ED0">
        <w:rPr>
          <w:rFonts w:ascii="Arial" w:eastAsia="Times New Roman" w:hAnsi="Arial" w:cs="Arial"/>
          <w:lang w:val="es-ES" w:eastAsia="es-ES"/>
        </w:rPr>
        <w:t xml:space="preserve"> de </w:t>
      </w:r>
      <w:r w:rsidR="0045571A" w:rsidRPr="00BF6ED0">
        <w:rPr>
          <w:rFonts w:ascii="Arial" w:eastAsia="Times New Roman" w:hAnsi="Arial" w:cs="Arial"/>
          <w:lang w:val="es-ES" w:eastAsia="es-ES"/>
        </w:rPr>
        <w:t>septiembre</w:t>
      </w:r>
      <w:r w:rsidRPr="00BF6ED0">
        <w:rPr>
          <w:rFonts w:ascii="Arial" w:eastAsia="Times New Roman" w:hAnsi="Arial" w:cs="Arial"/>
          <w:lang w:val="es-ES" w:eastAsia="es-ES"/>
        </w:rPr>
        <w:t xml:space="preserve"> de 20</w:t>
      </w:r>
      <w:r w:rsidR="001B0489" w:rsidRPr="00BF6ED0">
        <w:rPr>
          <w:rFonts w:ascii="Arial" w:eastAsia="Times New Roman" w:hAnsi="Arial" w:cs="Arial"/>
          <w:lang w:val="es-ES" w:eastAsia="es-ES"/>
        </w:rPr>
        <w:t>20</w:t>
      </w:r>
      <w:r w:rsidRPr="00BF6ED0">
        <w:rPr>
          <w:rFonts w:ascii="Arial" w:eastAsia="Times New Roman" w:hAnsi="Arial" w:cs="Arial"/>
          <w:lang w:val="es-ES" w:eastAsia="es-ES"/>
        </w:rPr>
        <w:t xml:space="preserve">, es de un total de </w:t>
      </w:r>
      <w:r w:rsidRPr="00BF6ED0">
        <w:rPr>
          <w:rFonts w:ascii="Arial" w:eastAsia="Times New Roman" w:hAnsi="Arial" w:cs="Arial"/>
          <w:b/>
          <w:lang w:val="es-ES" w:eastAsia="es-ES"/>
        </w:rPr>
        <w:t>$</w:t>
      </w:r>
      <w:r w:rsidR="0045571A" w:rsidRPr="00BF6ED0">
        <w:rPr>
          <w:rFonts w:ascii="Arial" w:eastAsia="Times New Roman" w:hAnsi="Arial" w:cs="Arial"/>
          <w:b/>
          <w:lang w:val="es-ES" w:eastAsia="es-ES"/>
        </w:rPr>
        <w:t>2</w:t>
      </w:r>
      <w:proofErr w:type="gramStart"/>
      <w:r w:rsidR="0045571A" w:rsidRPr="00BF6ED0">
        <w:rPr>
          <w:rFonts w:ascii="Arial" w:eastAsia="Times New Roman" w:hAnsi="Arial" w:cs="Arial"/>
          <w:b/>
          <w:lang w:val="es-ES" w:eastAsia="es-ES"/>
        </w:rPr>
        <w:t>,702,177,280</w:t>
      </w:r>
      <w:proofErr w:type="gramEnd"/>
      <w:r w:rsidR="00967859">
        <w:rPr>
          <w:rFonts w:ascii="Arial" w:eastAsia="Times New Roman" w:hAnsi="Arial" w:cs="Arial"/>
          <w:b/>
          <w:lang w:val="es-ES" w:eastAsia="es-ES"/>
        </w:rPr>
        <w:t xml:space="preserve"> </w:t>
      </w:r>
      <w:r w:rsidR="00967859" w:rsidRPr="00967859">
        <w:rPr>
          <w:rFonts w:ascii="Arial" w:eastAsia="Times New Roman" w:hAnsi="Arial" w:cs="Arial"/>
          <w:lang w:val="es-ES" w:eastAsia="es-ES"/>
        </w:rPr>
        <w:t>(</w:t>
      </w:r>
      <w:r w:rsidR="00967859">
        <w:rPr>
          <w:rFonts w:ascii="Arial" w:eastAsia="Times New Roman" w:hAnsi="Arial" w:cs="Arial"/>
          <w:lang w:val="es-ES" w:eastAsia="es-ES"/>
        </w:rPr>
        <w:t>Dos Mil Setecientos Dos Millones Ciento Setenta y Siete Mil Doscientos Ochenta Pesos</w:t>
      </w:r>
      <w:r w:rsidR="00967859" w:rsidRPr="00967859">
        <w:rPr>
          <w:rFonts w:ascii="Arial" w:eastAsia="Times New Roman" w:hAnsi="Arial" w:cs="Arial"/>
          <w:lang w:val="es-ES" w:eastAsia="es-ES"/>
        </w:rPr>
        <w:t>)</w:t>
      </w:r>
      <w:r w:rsidRPr="00BF6ED0">
        <w:rPr>
          <w:rFonts w:ascii="Arial" w:eastAsia="Times New Roman" w:hAnsi="Arial" w:cs="Arial"/>
          <w:lang w:val="es-ES" w:eastAsia="es-ES"/>
        </w:rPr>
        <w:t>.</w:t>
      </w:r>
    </w:p>
    <w:p w14:paraId="7614344F" w14:textId="77777777" w:rsidR="00A735DA" w:rsidRPr="00BF6ED0" w:rsidRDefault="00A735DA" w:rsidP="001D2F77">
      <w:pPr>
        <w:spacing w:after="0" w:line="240" w:lineRule="auto"/>
        <w:ind w:left="567" w:hanging="567"/>
        <w:jc w:val="both"/>
        <w:rPr>
          <w:rFonts w:ascii="Arial" w:eastAsia="Times New Roman" w:hAnsi="Arial" w:cs="Arial"/>
          <w:lang w:val="es-ES" w:eastAsia="es-ES"/>
        </w:rPr>
      </w:pPr>
    </w:p>
    <w:p w14:paraId="10A1516D" w14:textId="77777777" w:rsidR="00A735DA" w:rsidRDefault="00A735DA" w:rsidP="001D2F77">
      <w:pPr>
        <w:spacing w:after="0" w:line="240" w:lineRule="auto"/>
        <w:ind w:left="567"/>
        <w:jc w:val="both"/>
        <w:rPr>
          <w:rFonts w:ascii="Arial" w:eastAsia="Times New Roman" w:hAnsi="Arial" w:cs="Arial"/>
          <w:lang w:val="es-ES" w:eastAsia="es-ES"/>
        </w:rPr>
      </w:pPr>
      <w:r w:rsidRPr="00BF6ED0">
        <w:rPr>
          <w:rFonts w:ascii="Arial" w:eastAsia="Times New Roman" w:hAnsi="Arial" w:cs="Arial"/>
          <w:lang w:val="es-ES" w:eastAsia="es-ES"/>
        </w:rPr>
        <w:t>El desglose de la Deuda Pública Directa por institución acreedora, tipo de instrumento, monto contratado, monto dispuesto, saldo insoluto, número de crédito, tasa de interés anual, fechas de suscripción, de vencimiento y garantías es de la siguiente forma:</w:t>
      </w:r>
    </w:p>
    <w:p w14:paraId="3489ADC0" w14:textId="77777777" w:rsidR="001A28FB" w:rsidRDefault="001A28FB" w:rsidP="001D2F77">
      <w:pPr>
        <w:spacing w:after="0" w:line="240" w:lineRule="auto"/>
        <w:ind w:left="567"/>
        <w:jc w:val="both"/>
        <w:rPr>
          <w:rFonts w:ascii="Arial" w:eastAsia="Times New Roman" w:hAnsi="Arial" w:cs="Arial"/>
          <w:lang w:val="es-ES" w:eastAsia="es-ES"/>
        </w:rPr>
      </w:pPr>
    </w:p>
    <w:tbl>
      <w:tblPr>
        <w:tblW w:w="11122" w:type="dxa"/>
        <w:jc w:val="center"/>
        <w:tblLayout w:type="fixed"/>
        <w:tblCellMar>
          <w:left w:w="70" w:type="dxa"/>
          <w:right w:w="70" w:type="dxa"/>
        </w:tblCellMar>
        <w:tblLook w:val="04A0" w:firstRow="1" w:lastRow="0" w:firstColumn="1" w:lastColumn="0" w:noHBand="0" w:noVBand="1"/>
      </w:tblPr>
      <w:tblGrid>
        <w:gridCol w:w="779"/>
        <w:gridCol w:w="919"/>
        <w:gridCol w:w="1080"/>
        <w:gridCol w:w="1045"/>
        <w:gridCol w:w="919"/>
        <w:gridCol w:w="924"/>
        <w:gridCol w:w="709"/>
        <w:gridCol w:w="850"/>
        <w:gridCol w:w="903"/>
        <w:gridCol w:w="992"/>
        <w:gridCol w:w="780"/>
        <w:gridCol w:w="1222"/>
      </w:tblGrid>
      <w:tr w:rsidR="007B377D" w:rsidRPr="00BF6ED0" w14:paraId="78252CFE" w14:textId="77777777" w:rsidTr="007B377D">
        <w:trPr>
          <w:trHeight w:val="480"/>
          <w:tblHeader/>
          <w:jc w:val="center"/>
        </w:trPr>
        <w:tc>
          <w:tcPr>
            <w:tcW w:w="11122" w:type="dxa"/>
            <w:gridSpan w:val="12"/>
            <w:tcBorders>
              <w:bottom w:val="single" w:sz="4" w:space="0" w:color="auto"/>
            </w:tcBorders>
            <w:shd w:val="clear" w:color="auto" w:fill="auto"/>
            <w:vAlign w:val="center"/>
          </w:tcPr>
          <w:p w14:paraId="697DA676" w14:textId="77777777" w:rsidR="007B377D" w:rsidRPr="007B377D" w:rsidRDefault="007B377D" w:rsidP="007B377D">
            <w:pPr>
              <w:keepNext/>
              <w:keepLines/>
              <w:spacing w:after="0" w:line="240" w:lineRule="auto"/>
              <w:jc w:val="center"/>
              <w:outlineLvl w:val="1"/>
              <w:rPr>
                <w:rFonts w:ascii="Arial" w:eastAsia="Times New Roman" w:hAnsi="Arial" w:cs="Arial"/>
                <w:b/>
                <w:sz w:val="20"/>
                <w:lang w:val="es-ES"/>
              </w:rPr>
            </w:pPr>
            <w:bookmarkStart w:id="197" w:name="_Toc522869280"/>
            <w:bookmarkStart w:id="198" w:name="_Toc526757498"/>
            <w:bookmarkStart w:id="199" w:name="_Toc22021945"/>
            <w:bookmarkStart w:id="200" w:name="_Toc22983199"/>
            <w:r w:rsidRPr="007B377D">
              <w:rPr>
                <w:rFonts w:ascii="Arial" w:eastAsia="Times New Roman" w:hAnsi="Arial" w:cs="Arial"/>
                <w:b/>
                <w:sz w:val="20"/>
                <w:lang w:val="es-ES"/>
              </w:rPr>
              <w:t>Tabla 50. Saldos de la Deuda Pública (Directa) a Largo Plazo</w:t>
            </w:r>
            <w:bookmarkEnd w:id="197"/>
            <w:bookmarkEnd w:id="198"/>
            <w:bookmarkEnd w:id="199"/>
            <w:bookmarkEnd w:id="200"/>
          </w:p>
          <w:p w14:paraId="65974B00" w14:textId="1467FC79" w:rsidR="007B377D" w:rsidRPr="00BF6ED0" w:rsidRDefault="007B377D" w:rsidP="007B377D">
            <w:pPr>
              <w:spacing w:after="0" w:line="240" w:lineRule="auto"/>
              <w:jc w:val="center"/>
              <w:rPr>
                <w:rFonts w:ascii="Arial" w:eastAsia="Times New Roman" w:hAnsi="Arial" w:cs="Arial"/>
                <w:b/>
                <w:bCs/>
                <w:sz w:val="14"/>
                <w:szCs w:val="14"/>
                <w:lang w:eastAsia="es-MX"/>
              </w:rPr>
            </w:pPr>
            <w:bookmarkStart w:id="201" w:name="_Toc522869281"/>
            <w:r w:rsidRPr="007B377D">
              <w:rPr>
                <w:rFonts w:ascii="Arial" w:eastAsia="Times New Roman" w:hAnsi="Arial" w:cs="Arial"/>
                <w:b/>
                <w:sz w:val="20"/>
                <w:lang w:val="es-ES"/>
              </w:rPr>
              <w:t>Saldos al 30 de Septiembre de 20</w:t>
            </w:r>
            <w:bookmarkEnd w:id="201"/>
            <w:r w:rsidRPr="007B377D">
              <w:rPr>
                <w:rFonts w:ascii="Arial" w:eastAsia="Times New Roman" w:hAnsi="Arial" w:cs="Arial"/>
                <w:b/>
                <w:sz w:val="20"/>
                <w:lang w:val="es-ES"/>
              </w:rPr>
              <w:t>20</w:t>
            </w:r>
          </w:p>
        </w:tc>
      </w:tr>
      <w:tr w:rsidR="0045571A" w:rsidRPr="00BF6ED0" w14:paraId="4D34AB31" w14:textId="77777777" w:rsidTr="007B377D">
        <w:trPr>
          <w:trHeight w:val="480"/>
          <w:tblHeade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225D" w14:textId="77777777" w:rsidR="0045571A" w:rsidRPr="00BF6ED0" w:rsidRDefault="0045571A" w:rsidP="001D2F77">
            <w:pPr>
              <w:spacing w:after="0" w:line="240" w:lineRule="auto"/>
              <w:jc w:val="center"/>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xml:space="preserve">Acreedor </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08ED21C1" w14:textId="5109562C" w:rsidR="0045571A" w:rsidRPr="00BF6ED0" w:rsidRDefault="0045571A" w:rsidP="001D2F77">
            <w:pPr>
              <w:spacing w:after="0" w:line="240" w:lineRule="auto"/>
              <w:jc w:val="center"/>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Monto Contratado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C34A609" w14:textId="77777777" w:rsidR="0045571A" w:rsidRPr="00BF6ED0" w:rsidRDefault="0045571A" w:rsidP="001D2F77">
            <w:pPr>
              <w:spacing w:after="0" w:line="240" w:lineRule="auto"/>
              <w:jc w:val="center"/>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Monto Dispuesto</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5AD24E3B" w14:textId="77777777" w:rsidR="0045571A" w:rsidRPr="00BF6ED0" w:rsidRDefault="0045571A" w:rsidP="001D2F77">
            <w:pPr>
              <w:spacing w:after="0" w:line="240" w:lineRule="auto"/>
              <w:jc w:val="center"/>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Saldo Insoluto</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511018A8" w14:textId="77777777" w:rsidR="0045571A" w:rsidRPr="00BF6ED0" w:rsidRDefault="0045571A" w:rsidP="001D2F77">
            <w:pPr>
              <w:spacing w:after="0" w:line="240" w:lineRule="auto"/>
              <w:jc w:val="center"/>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Número de Crédito</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718EBC18" w14:textId="77777777" w:rsidR="0045571A" w:rsidRPr="00BF6ED0" w:rsidRDefault="0045571A" w:rsidP="001D2F77">
            <w:pPr>
              <w:spacing w:after="0" w:line="240" w:lineRule="auto"/>
              <w:jc w:val="center"/>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Tasa de Interés Contratada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D2E779" w14:textId="77777777" w:rsidR="0045571A" w:rsidRPr="00BF6ED0" w:rsidRDefault="0045571A" w:rsidP="001D2F77">
            <w:pPr>
              <w:spacing w:after="0" w:line="240" w:lineRule="auto"/>
              <w:jc w:val="center"/>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Tasa Efectiva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06BF16" w14:textId="77777777" w:rsidR="0045571A" w:rsidRPr="00BF6ED0" w:rsidRDefault="0045571A" w:rsidP="001D2F77">
            <w:pPr>
              <w:spacing w:after="0" w:line="240" w:lineRule="auto"/>
              <w:jc w:val="center"/>
              <w:rPr>
                <w:rFonts w:ascii="Arial" w:eastAsia="Times New Roman" w:hAnsi="Arial" w:cs="Arial"/>
                <w:b/>
                <w:bCs/>
                <w:sz w:val="12"/>
                <w:szCs w:val="14"/>
                <w:lang w:eastAsia="es-MX"/>
              </w:rPr>
            </w:pPr>
            <w:r w:rsidRPr="00BF6ED0">
              <w:rPr>
                <w:rFonts w:ascii="Arial" w:eastAsia="Times New Roman" w:hAnsi="Arial" w:cs="Arial"/>
                <w:b/>
                <w:bCs/>
                <w:sz w:val="12"/>
                <w:szCs w:val="14"/>
                <w:lang w:eastAsia="es-MX"/>
              </w:rPr>
              <w:t>Fecha de Suscripción</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5EDD7653" w14:textId="77777777" w:rsidR="0045571A" w:rsidRPr="00BF6ED0" w:rsidRDefault="0045571A" w:rsidP="001D2F77">
            <w:pPr>
              <w:spacing w:after="0" w:line="240" w:lineRule="auto"/>
              <w:jc w:val="center"/>
              <w:rPr>
                <w:rFonts w:ascii="Arial" w:eastAsia="Times New Roman" w:hAnsi="Arial" w:cs="Arial"/>
                <w:b/>
                <w:bCs/>
                <w:sz w:val="12"/>
                <w:szCs w:val="14"/>
                <w:lang w:eastAsia="es-MX"/>
              </w:rPr>
            </w:pPr>
            <w:r w:rsidRPr="00BF6ED0">
              <w:rPr>
                <w:rFonts w:ascii="Arial" w:eastAsia="Times New Roman" w:hAnsi="Arial" w:cs="Arial"/>
                <w:b/>
                <w:bCs/>
                <w:sz w:val="12"/>
                <w:szCs w:val="14"/>
                <w:lang w:eastAsia="es-MX"/>
              </w:rPr>
              <w:t>Fecha de Vencimiento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1124FE" w14:textId="77777777" w:rsidR="0045571A" w:rsidRPr="00BF6ED0" w:rsidRDefault="0045571A" w:rsidP="001D2F77">
            <w:pPr>
              <w:spacing w:after="0" w:line="240" w:lineRule="auto"/>
              <w:jc w:val="center"/>
              <w:rPr>
                <w:rFonts w:ascii="Arial" w:eastAsia="Times New Roman" w:hAnsi="Arial" w:cs="Arial"/>
                <w:b/>
                <w:bCs/>
                <w:sz w:val="12"/>
                <w:szCs w:val="14"/>
                <w:lang w:eastAsia="es-MX"/>
              </w:rPr>
            </w:pPr>
            <w:r w:rsidRPr="00BF6ED0">
              <w:rPr>
                <w:rFonts w:ascii="Arial" w:eastAsia="Times New Roman" w:hAnsi="Arial" w:cs="Arial"/>
                <w:b/>
                <w:bCs/>
                <w:sz w:val="12"/>
                <w:szCs w:val="14"/>
                <w:lang w:eastAsia="es-MX"/>
              </w:rPr>
              <w:t>Garantía y/o Fuente de Pago</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9C5121E" w14:textId="77777777" w:rsidR="0045571A" w:rsidRPr="00BF6ED0" w:rsidRDefault="0045571A" w:rsidP="001D2F77">
            <w:pPr>
              <w:spacing w:after="0" w:line="240" w:lineRule="auto"/>
              <w:jc w:val="center"/>
              <w:rPr>
                <w:rFonts w:ascii="Arial" w:eastAsia="Times New Roman" w:hAnsi="Arial" w:cs="Arial"/>
                <w:b/>
                <w:bCs/>
                <w:sz w:val="12"/>
                <w:szCs w:val="14"/>
                <w:lang w:eastAsia="es-MX"/>
              </w:rPr>
            </w:pPr>
            <w:r w:rsidRPr="00BF6ED0">
              <w:rPr>
                <w:rFonts w:ascii="Arial" w:eastAsia="Times New Roman" w:hAnsi="Arial" w:cs="Arial"/>
                <w:b/>
                <w:bCs/>
                <w:sz w:val="12"/>
                <w:szCs w:val="14"/>
                <w:lang w:eastAsia="es-MX"/>
              </w:rPr>
              <w:t>Tipo de Crédito</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5854EDD3" w14:textId="77777777" w:rsidR="0045571A" w:rsidRPr="00BF6ED0" w:rsidRDefault="0045571A" w:rsidP="001D2F77">
            <w:pPr>
              <w:spacing w:after="0" w:line="240" w:lineRule="auto"/>
              <w:jc w:val="center"/>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Destino</w:t>
            </w:r>
          </w:p>
        </w:tc>
      </w:tr>
      <w:tr w:rsidR="001A28FB" w:rsidRPr="00BF6ED0" w14:paraId="53FEFB38" w14:textId="77777777" w:rsidTr="001A28FB">
        <w:trPr>
          <w:trHeight w:val="285"/>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8985415" w14:textId="77777777" w:rsidR="001A28FB" w:rsidRPr="00BF6ED0" w:rsidRDefault="001A28FB" w:rsidP="001A28FB">
            <w:pPr>
              <w:spacing w:after="0" w:line="240" w:lineRule="auto"/>
              <w:rPr>
                <w:rFonts w:ascii="Arial" w:eastAsia="Times New Roman" w:hAnsi="Arial" w:cs="Arial"/>
                <w:sz w:val="14"/>
                <w:szCs w:val="14"/>
                <w:lang w:eastAsia="es-MX"/>
              </w:rPr>
            </w:pPr>
            <w:proofErr w:type="spellStart"/>
            <w:r w:rsidRPr="00BF6ED0">
              <w:rPr>
                <w:rFonts w:ascii="Arial" w:eastAsia="Times New Roman" w:hAnsi="Arial" w:cs="Arial"/>
                <w:sz w:val="14"/>
                <w:szCs w:val="14"/>
                <w:lang w:eastAsia="es-MX"/>
              </w:rPr>
              <w:t>Banobras</w:t>
            </w:r>
            <w:proofErr w:type="spellEnd"/>
          </w:p>
        </w:tc>
        <w:tc>
          <w:tcPr>
            <w:tcW w:w="919" w:type="dxa"/>
            <w:tcBorders>
              <w:top w:val="nil"/>
              <w:left w:val="nil"/>
              <w:bottom w:val="single" w:sz="4" w:space="0" w:color="auto"/>
              <w:right w:val="single" w:sz="4" w:space="0" w:color="auto"/>
            </w:tcBorders>
            <w:shd w:val="clear" w:color="auto" w:fill="auto"/>
            <w:noWrap/>
            <w:vAlign w:val="center"/>
            <w:hideMark/>
          </w:tcPr>
          <w:p w14:paraId="06DEAF4E" w14:textId="77777777" w:rsidR="001A28FB" w:rsidRPr="00BF6ED0" w:rsidRDefault="001A28FB" w:rsidP="001A28FB">
            <w:pPr>
              <w:spacing w:after="0" w:line="240" w:lineRule="auto"/>
              <w:jc w:val="right"/>
              <w:rPr>
                <w:rFonts w:ascii="Arial" w:eastAsia="Times New Roman" w:hAnsi="Arial" w:cs="Arial"/>
                <w:sz w:val="14"/>
                <w:szCs w:val="14"/>
                <w:lang w:eastAsia="es-MX"/>
              </w:rPr>
            </w:pPr>
            <w:r w:rsidRPr="00BF6ED0">
              <w:rPr>
                <w:rFonts w:ascii="Arial" w:eastAsia="Times New Roman" w:hAnsi="Arial" w:cs="Arial"/>
                <w:sz w:val="14"/>
                <w:szCs w:val="14"/>
                <w:lang w:eastAsia="es-MX"/>
              </w:rPr>
              <w:t>502,012,500</w:t>
            </w:r>
          </w:p>
        </w:tc>
        <w:tc>
          <w:tcPr>
            <w:tcW w:w="1080" w:type="dxa"/>
            <w:tcBorders>
              <w:top w:val="nil"/>
              <w:left w:val="nil"/>
              <w:bottom w:val="single" w:sz="4" w:space="0" w:color="auto"/>
              <w:right w:val="single" w:sz="4" w:space="0" w:color="auto"/>
            </w:tcBorders>
            <w:shd w:val="clear" w:color="auto" w:fill="auto"/>
            <w:noWrap/>
            <w:vAlign w:val="center"/>
            <w:hideMark/>
          </w:tcPr>
          <w:p w14:paraId="27F7F89D" w14:textId="697DD754"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498,054,065</w:t>
            </w:r>
          </w:p>
        </w:tc>
        <w:tc>
          <w:tcPr>
            <w:tcW w:w="1045" w:type="dxa"/>
            <w:tcBorders>
              <w:top w:val="nil"/>
              <w:left w:val="nil"/>
              <w:bottom w:val="single" w:sz="4" w:space="0" w:color="auto"/>
              <w:right w:val="single" w:sz="4" w:space="0" w:color="auto"/>
            </w:tcBorders>
            <w:shd w:val="clear" w:color="auto" w:fill="auto"/>
            <w:noWrap/>
            <w:vAlign w:val="center"/>
            <w:hideMark/>
          </w:tcPr>
          <w:p w14:paraId="6F095821" w14:textId="63189ED6"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369,682,703</w:t>
            </w:r>
          </w:p>
        </w:tc>
        <w:tc>
          <w:tcPr>
            <w:tcW w:w="919" w:type="dxa"/>
            <w:tcBorders>
              <w:top w:val="nil"/>
              <w:left w:val="nil"/>
              <w:bottom w:val="single" w:sz="4" w:space="0" w:color="auto"/>
              <w:right w:val="single" w:sz="4" w:space="0" w:color="auto"/>
            </w:tcBorders>
            <w:shd w:val="clear" w:color="auto" w:fill="auto"/>
            <w:noWrap/>
            <w:vAlign w:val="center"/>
            <w:hideMark/>
          </w:tcPr>
          <w:p w14:paraId="5486D390"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7225, 7226</w:t>
            </w:r>
          </w:p>
        </w:tc>
        <w:tc>
          <w:tcPr>
            <w:tcW w:w="924" w:type="dxa"/>
            <w:tcBorders>
              <w:top w:val="nil"/>
              <w:left w:val="nil"/>
              <w:bottom w:val="single" w:sz="4" w:space="0" w:color="auto"/>
              <w:right w:val="single" w:sz="4" w:space="0" w:color="auto"/>
            </w:tcBorders>
            <w:shd w:val="clear" w:color="auto" w:fill="auto"/>
            <w:noWrap/>
            <w:vAlign w:val="center"/>
            <w:hideMark/>
          </w:tcPr>
          <w:p w14:paraId="536F129A"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TIIE+ 0.27%</w:t>
            </w:r>
          </w:p>
        </w:tc>
        <w:tc>
          <w:tcPr>
            <w:tcW w:w="709" w:type="dxa"/>
            <w:tcBorders>
              <w:top w:val="nil"/>
              <w:left w:val="nil"/>
              <w:bottom w:val="single" w:sz="4" w:space="0" w:color="auto"/>
              <w:right w:val="single" w:sz="4" w:space="0" w:color="auto"/>
            </w:tcBorders>
            <w:shd w:val="clear" w:color="auto" w:fill="auto"/>
            <w:noWrap/>
            <w:vAlign w:val="center"/>
            <w:hideMark/>
          </w:tcPr>
          <w:p w14:paraId="67298F3C" w14:textId="0F823412"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14:paraId="4068E336"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jun-08</w:t>
            </w:r>
          </w:p>
        </w:tc>
        <w:tc>
          <w:tcPr>
            <w:tcW w:w="903" w:type="dxa"/>
            <w:tcBorders>
              <w:top w:val="nil"/>
              <w:left w:val="nil"/>
              <w:bottom w:val="single" w:sz="4" w:space="0" w:color="auto"/>
              <w:right w:val="single" w:sz="4" w:space="0" w:color="auto"/>
            </w:tcBorders>
            <w:shd w:val="clear" w:color="auto" w:fill="auto"/>
            <w:noWrap/>
            <w:vAlign w:val="center"/>
            <w:hideMark/>
          </w:tcPr>
          <w:p w14:paraId="12E17679"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jun-33</w:t>
            </w:r>
          </w:p>
        </w:tc>
        <w:tc>
          <w:tcPr>
            <w:tcW w:w="992" w:type="dxa"/>
            <w:tcBorders>
              <w:top w:val="nil"/>
              <w:left w:val="nil"/>
              <w:bottom w:val="single" w:sz="4" w:space="0" w:color="auto"/>
              <w:right w:val="single" w:sz="4" w:space="0" w:color="auto"/>
            </w:tcBorders>
            <w:shd w:val="clear" w:color="auto" w:fill="auto"/>
            <w:noWrap/>
            <w:vAlign w:val="center"/>
            <w:hideMark/>
          </w:tcPr>
          <w:p w14:paraId="6E8AA9FD"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Participaciones</w:t>
            </w:r>
          </w:p>
        </w:tc>
        <w:tc>
          <w:tcPr>
            <w:tcW w:w="780" w:type="dxa"/>
            <w:tcBorders>
              <w:top w:val="nil"/>
              <w:left w:val="nil"/>
              <w:bottom w:val="single" w:sz="4" w:space="0" w:color="auto"/>
              <w:right w:val="single" w:sz="4" w:space="0" w:color="auto"/>
            </w:tcBorders>
            <w:shd w:val="clear" w:color="auto" w:fill="auto"/>
            <w:noWrap/>
            <w:vAlign w:val="center"/>
            <w:hideMark/>
          </w:tcPr>
          <w:p w14:paraId="58A84B4A"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Simple</w:t>
            </w:r>
          </w:p>
        </w:tc>
        <w:tc>
          <w:tcPr>
            <w:tcW w:w="1222" w:type="dxa"/>
            <w:tcBorders>
              <w:top w:val="nil"/>
              <w:left w:val="nil"/>
              <w:bottom w:val="single" w:sz="4" w:space="0" w:color="auto"/>
              <w:right w:val="single" w:sz="4" w:space="0" w:color="auto"/>
            </w:tcBorders>
            <w:shd w:val="clear" w:color="auto" w:fill="auto"/>
            <w:noWrap/>
            <w:vAlign w:val="center"/>
            <w:hideMark/>
          </w:tcPr>
          <w:p w14:paraId="4B5D43CD" w14:textId="232C640B"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Refinanciamiento e Inversión Pública Productiva</w:t>
            </w:r>
          </w:p>
        </w:tc>
      </w:tr>
      <w:tr w:rsidR="001A28FB" w:rsidRPr="00BF6ED0" w14:paraId="789AFE60" w14:textId="77777777" w:rsidTr="001A28FB">
        <w:trPr>
          <w:trHeight w:val="285"/>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77F874D3" w14:textId="77777777" w:rsidR="001A28FB" w:rsidRPr="00BF6ED0" w:rsidRDefault="001A28FB" w:rsidP="001A28FB">
            <w:pPr>
              <w:spacing w:after="0" w:line="240" w:lineRule="auto"/>
              <w:rPr>
                <w:rFonts w:ascii="Arial" w:eastAsia="Times New Roman" w:hAnsi="Arial" w:cs="Arial"/>
                <w:sz w:val="14"/>
                <w:szCs w:val="14"/>
                <w:lang w:eastAsia="es-MX"/>
              </w:rPr>
            </w:pPr>
            <w:proofErr w:type="spellStart"/>
            <w:r w:rsidRPr="00BF6ED0">
              <w:rPr>
                <w:rFonts w:ascii="Arial" w:eastAsia="Times New Roman" w:hAnsi="Arial" w:cs="Arial"/>
                <w:sz w:val="14"/>
                <w:szCs w:val="14"/>
                <w:lang w:eastAsia="es-MX"/>
              </w:rPr>
              <w:t>Banobras</w:t>
            </w:r>
            <w:proofErr w:type="spellEnd"/>
          </w:p>
        </w:tc>
        <w:tc>
          <w:tcPr>
            <w:tcW w:w="919" w:type="dxa"/>
            <w:tcBorders>
              <w:top w:val="nil"/>
              <w:left w:val="nil"/>
              <w:bottom w:val="single" w:sz="4" w:space="0" w:color="auto"/>
              <w:right w:val="single" w:sz="4" w:space="0" w:color="auto"/>
            </w:tcBorders>
            <w:shd w:val="clear" w:color="auto" w:fill="auto"/>
            <w:noWrap/>
            <w:vAlign w:val="center"/>
            <w:hideMark/>
          </w:tcPr>
          <w:p w14:paraId="11A6A88F" w14:textId="77777777" w:rsidR="001A28FB" w:rsidRPr="00BF6ED0" w:rsidRDefault="001A28FB" w:rsidP="001A28FB">
            <w:pPr>
              <w:spacing w:after="0" w:line="240" w:lineRule="auto"/>
              <w:jc w:val="right"/>
              <w:rPr>
                <w:rFonts w:ascii="Arial" w:eastAsia="Times New Roman" w:hAnsi="Arial" w:cs="Arial"/>
                <w:sz w:val="14"/>
                <w:szCs w:val="14"/>
                <w:lang w:eastAsia="es-MX"/>
              </w:rPr>
            </w:pPr>
            <w:r w:rsidRPr="00BF6ED0">
              <w:rPr>
                <w:rFonts w:ascii="Arial" w:eastAsia="Times New Roman" w:hAnsi="Arial" w:cs="Arial"/>
                <w:sz w:val="14"/>
                <w:szCs w:val="14"/>
                <w:lang w:eastAsia="es-MX"/>
              </w:rPr>
              <w:t>251,006,250</w:t>
            </w:r>
          </w:p>
        </w:tc>
        <w:tc>
          <w:tcPr>
            <w:tcW w:w="1080" w:type="dxa"/>
            <w:tcBorders>
              <w:top w:val="nil"/>
              <w:left w:val="nil"/>
              <w:bottom w:val="single" w:sz="4" w:space="0" w:color="auto"/>
              <w:right w:val="single" w:sz="4" w:space="0" w:color="auto"/>
            </w:tcBorders>
            <w:shd w:val="clear" w:color="auto" w:fill="auto"/>
            <w:noWrap/>
            <w:vAlign w:val="center"/>
            <w:hideMark/>
          </w:tcPr>
          <w:p w14:paraId="419D2AA0" w14:textId="029E2F50"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230,812,383</w:t>
            </w:r>
          </w:p>
        </w:tc>
        <w:tc>
          <w:tcPr>
            <w:tcW w:w="1045" w:type="dxa"/>
            <w:tcBorders>
              <w:top w:val="nil"/>
              <w:left w:val="nil"/>
              <w:bottom w:val="single" w:sz="4" w:space="0" w:color="auto"/>
              <w:right w:val="single" w:sz="4" w:space="0" w:color="auto"/>
            </w:tcBorders>
            <w:shd w:val="clear" w:color="auto" w:fill="auto"/>
            <w:noWrap/>
            <w:vAlign w:val="center"/>
            <w:hideMark/>
          </w:tcPr>
          <w:p w14:paraId="45790A33" w14:textId="05A0B0FE"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180,011,177</w:t>
            </w:r>
          </w:p>
        </w:tc>
        <w:tc>
          <w:tcPr>
            <w:tcW w:w="919" w:type="dxa"/>
            <w:tcBorders>
              <w:top w:val="nil"/>
              <w:left w:val="nil"/>
              <w:bottom w:val="single" w:sz="4" w:space="0" w:color="auto"/>
              <w:right w:val="single" w:sz="4" w:space="0" w:color="auto"/>
            </w:tcBorders>
            <w:shd w:val="clear" w:color="auto" w:fill="auto"/>
            <w:noWrap/>
            <w:vAlign w:val="center"/>
            <w:hideMark/>
          </w:tcPr>
          <w:p w14:paraId="4F892AB5"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7271, 7272</w:t>
            </w:r>
          </w:p>
        </w:tc>
        <w:tc>
          <w:tcPr>
            <w:tcW w:w="924" w:type="dxa"/>
            <w:tcBorders>
              <w:top w:val="nil"/>
              <w:left w:val="nil"/>
              <w:bottom w:val="single" w:sz="4" w:space="0" w:color="auto"/>
              <w:right w:val="single" w:sz="4" w:space="0" w:color="auto"/>
            </w:tcBorders>
            <w:shd w:val="clear" w:color="auto" w:fill="auto"/>
            <w:noWrap/>
            <w:vAlign w:val="center"/>
            <w:hideMark/>
          </w:tcPr>
          <w:p w14:paraId="5C3835F9" w14:textId="676D3B51"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Fija 9.81%</w:t>
            </w:r>
          </w:p>
        </w:tc>
        <w:tc>
          <w:tcPr>
            <w:tcW w:w="709" w:type="dxa"/>
            <w:tcBorders>
              <w:top w:val="nil"/>
              <w:left w:val="nil"/>
              <w:bottom w:val="single" w:sz="4" w:space="0" w:color="auto"/>
              <w:right w:val="single" w:sz="4" w:space="0" w:color="auto"/>
            </w:tcBorders>
            <w:shd w:val="clear" w:color="auto" w:fill="auto"/>
            <w:noWrap/>
            <w:vAlign w:val="center"/>
            <w:hideMark/>
          </w:tcPr>
          <w:p w14:paraId="737B7196" w14:textId="55FD43DE"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14:paraId="61C1896B"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jun-08</w:t>
            </w:r>
          </w:p>
        </w:tc>
        <w:tc>
          <w:tcPr>
            <w:tcW w:w="903" w:type="dxa"/>
            <w:tcBorders>
              <w:top w:val="nil"/>
              <w:left w:val="nil"/>
              <w:bottom w:val="single" w:sz="4" w:space="0" w:color="auto"/>
              <w:right w:val="single" w:sz="4" w:space="0" w:color="auto"/>
            </w:tcBorders>
            <w:shd w:val="clear" w:color="auto" w:fill="auto"/>
            <w:noWrap/>
            <w:vAlign w:val="center"/>
            <w:hideMark/>
          </w:tcPr>
          <w:p w14:paraId="58C1A683"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jun-33</w:t>
            </w:r>
          </w:p>
        </w:tc>
        <w:tc>
          <w:tcPr>
            <w:tcW w:w="992" w:type="dxa"/>
            <w:tcBorders>
              <w:top w:val="nil"/>
              <w:left w:val="nil"/>
              <w:bottom w:val="single" w:sz="4" w:space="0" w:color="auto"/>
              <w:right w:val="single" w:sz="4" w:space="0" w:color="auto"/>
            </w:tcBorders>
            <w:shd w:val="clear" w:color="auto" w:fill="auto"/>
            <w:noWrap/>
            <w:vAlign w:val="center"/>
            <w:hideMark/>
          </w:tcPr>
          <w:p w14:paraId="181DC4DC"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Participaciones</w:t>
            </w:r>
          </w:p>
        </w:tc>
        <w:tc>
          <w:tcPr>
            <w:tcW w:w="780" w:type="dxa"/>
            <w:tcBorders>
              <w:top w:val="nil"/>
              <w:left w:val="nil"/>
              <w:bottom w:val="single" w:sz="4" w:space="0" w:color="auto"/>
              <w:right w:val="single" w:sz="4" w:space="0" w:color="auto"/>
            </w:tcBorders>
            <w:shd w:val="clear" w:color="auto" w:fill="auto"/>
            <w:noWrap/>
            <w:vAlign w:val="center"/>
            <w:hideMark/>
          </w:tcPr>
          <w:p w14:paraId="4915FA85"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Simple</w:t>
            </w:r>
          </w:p>
        </w:tc>
        <w:tc>
          <w:tcPr>
            <w:tcW w:w="1222" w:type="dxa"/>
            <w:tcBorders>
              <w:top w:val="nil"/>
              <w:left w:val="nil"/>
              <w:bottom w:val="single" w:sz="4" w:space="0" w:color="auto"/>
              <w:right w:val="single" w:sz="4" w:space="0" w:color="auto"/>
            </w:tcBorders>
            <w:shd w:val="clear" w:color="auto" w:fill="auto"/>
            <w:noWrap/>
            <w:vAlign w:val="center"/>
            <w:hideMark/>
          </w:tcPr>
          <w:p w14:paraId="6B38AEE9"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Refinanciamiento</w:t>
            </w:r>
          </w:p>
        </w:tc>
      </w:tr>
      <w:tr w:rsidR="001A28FB" w:rsidRPr="00BF6ED0" w14:paraId="3147D41E" w14:textId="77777777" w:rsidTr="001A28FB">
        <w:trPr>
          <w:trHeight w:val="285"/>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6D1DB211" w14:textId="77777777" w:rsidR="001A28FB" w:rsidRPr="00BF6ED0" w:rsidRDefault="001A28FB" w:rsidP="001A28FB">
            <w:pPr>
              <w:spacing w:after="0" w:line="240" w:lineRule="auto"/>
              <w:rPr>
                <w:rFonts w:ascii="Arial" w:eastAsia="Times New Roman" w:hAnsi="Arial" w:cs="Arial"/>
                <w:sz w:val="14"/>
                <w:szCs w:val="14"/>
                <w:lang w:eastAsia="es-MX"/>
              </w:rPr>
            </w:pPr>
            <w:proofErr w:type="spellStart"/>
            <w:r w:rsidRPr="00BF6ED0">
              <w:rPr>
                <w:rFonts w:ascii="Arial" w:eastAsia="Times New Roman" w:hAnsi="Arial" w:cs="Arial"/>
                <w:sz w:val="14"/>
                <w:szCs w:val="14"/>
                <w:lang w:eastAsia="es-MX"/>
              </w:rPr>
              <w:t>Banobras</w:t>
            </w:r>
            <w:proofErr w:type="spellEnd"/>
          </w:p>
        </w:tc>
        <w:tc>
          <w:tcPr>
            <w:tcW w:w="919" w:type="dxa"/>
            <w:tcBorders>
              <w:top w:val="nil"/>
              <w:left w:val="nil"/>
              <w:bottom w:val="single" w:sz="4" w:space="0" w:color="auto"/>
              <w:right w:val="single" w:sz="4" w:space="0" w:color="auto"/>
            </w:tcBorders>
            <w:shd w:val="clear" w:color="auto" w:fill="auto"/>
            <w:noWrap/>
            <w:vAlign w:val="center"/>
            <w:hideMark/>
          </w:tcPr>
          <w:p w14:paraId="2745267F" w14:textId="77777777" w:rsidR="001A28FB" w:rsidRPr="00BF6ED0" w:rsidRDefault="001A28FB" w:rsidP="001A28FB">
            <w:pPr>
              <w:spacing w:after="0" w:line="240" w:lineRule="auto"/>
              <w:jc w:val="right"/>
              <w:rPr>
                <w:rFonts w:ascii="Arial" w:eastAsia="Times New Roman" w:hAnsi="Arial" w:cs="Arial"/>
                <w:sz w:val="14"/>
                <w:szCs w:val="14"/>
                <w:lang w:eastAsia="es-MX"/>
              </w:rPr>
            </w:pPr>
            <w:r w:rsidRPr="00BF6ED0">
              <w:rPr>
                <w:rFonts w:ascii="Arial" w:eastAsia="Times New Roman" w:hAnsi="Arial" w:cs="Arial"/>
                <w:sz w:val="14"/>
                <w:szCs w:val="14"/>
                <w:lang w:eastAsia="es-MX"/>
              </w:rPr>
              <w:t>660,700,000</w:t>
            </w:r>
          </w:p>
        </w:tc>
        <w:tc>
          <w:tcPr>
            <w:tcW w:w="1080" w:type="dxa"/>
            <w:tcBorders>
              <w:top w:val="nil"/>
              <w:left w:val="nil"/>
              <w:bottom w:val="single" w:sz="4" w:space="0" w:color="auto"/>
              <w:right w:val="single" w:sz="4" w:space="0" w:color="auto"/>
            </w:tcBorders>
            <w:shd w:val="clear" w:color="auto" w:fill="auto"/>
            <w:noWrap/>
            <w:vAlign w:val="center"/>
            <w:hideMark/>
          </w:tcPr>
          <w:p w14:paraId="22E29467" w14:textId="613C12BB"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660,700,000</w:t>
            </w:r>
          </w:p>
        </w:tc>
        <w:tc>
          <w:tcPr>
            <w:tcW w:w="1045" w:type="dxa"/>
            <w:tcBorders>
              <w:top w:val="nil"/>
              <w:left w:val="nil"/>
              <w:bottom w:val="single" w:sz="4" w:space="0" w:color="auto"/>
              <w:right w:val="single" w:sz="4" w:space="0" w:color="auto"/>
            </w:tcBorders>
            <w:shd w:val="clear" w:color="auto" w:fill="auto"/>
            <w:noWrap/>
            <w:vAlign w:val="center"/>
            <w:hideMark/>
          </w:tcPr>
          <w:p w14:paraId="69640B15" w14:textId="2D5FC64A"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495,525,000</w:t>
            </w:r>
          </w:p>
        </w:tc>
        <w:tc>
          <w:tcPr>
            <w:tcW w:w="919" w:type="dxa"/>
            <w:tcBorders>
              <w:top w:val="nil"/>
              <w:left w:val="nil"/>
              <w:bottom w:val="single" w:sz="4" w:space="0" w:color="auto"/>
              <w:right w:val="single" w:sz="4" w:space="0" w:color="auto"/>
            </w:tcBorders>
            <w:shd w:val="clear" w:color="auto" w:fill="auto"/>
            <w:noWrap/>
            <w:vAlign w:val="center"/>
            <w:hideMark/>
          </w:tcPr>
          <w:p w14:paraId="3E0A1266"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11149</w:t>
            </w:r>
          </w:p>
        </w:tc>
        <w:tc>
          <w:tcPr>
            <w:tcW w:w="924" w:type="dxa"/>
            <w:tcBorders>
              <w:top w:val="nil"/>
              <w:left w:val="nil"/>
              <w:bottom w:val="single" w:sz="4" w:space="0" w:color="auto"/>
              <w:right w:val="single" w:sz="4" w:space="0" w:color="auto"/>
            </w:tcBorders>
            <w:shd w:val="clear" w:color="auto" w:fill="auto"/>
            <w:noWrap/>
            <w:vAlign w:val="center"/>
            <w:hideMark/>
          </w:tcPr>
          <w:p w14:paraId="2370B0DE"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TIIE+0.87%</w:t>
            </w:r>
          </w:p>
        </w:tc>
        <w:tc>
          <w:tcPr>
            <w:tcW w:w="709" w:type="dxa"/>
            <w:tcBorders>
              <w:top w:val="nil"/>
              <w:left w:val="nil"/>
              <w:bottom w:val="single" w:sz="4" w:space="0" w:color="auto"/>
              <w:right w:val="single" w:sz="4" w:space="0" w:color="auto"/>
            </w:tcBorders>
            <w:shd w:val="clear" w:color="auto" w:fill="auto"/>
            <w:noWrap/>
            <w:vAlign w:val="center"/>
            <w:hideMark/>
          </w:tcPr>
          <w:p w14:paraId="353DF803" w14:textId="6CBA38F9"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N/A.</w:t>
            </w:r>
          </w:p>
        </w:tc>
        <w:tc>
          <w:tcPr>
            <w:tcW w:w="850" w:type="dxa"/>
            <w:tcBorders>
              <w:top w:val="nil"/>
              <w:left w:val="nil"/>
              <w:bottom w:val="single" w:sz="4" w:space="0" w:color="auto"/>
              <w:right w:val="single" w:sz="4" w:space="0" w:color="auto"/>
            </w:tcBorders>
            <w:shd w:val="clear" w:color="auto" w:fill="auto"/>
            <w:noWrap/>
            <w:vAlign w:val="center"/>
            <w:hideMark/>
          </w:tcPr>
          <w:p w14:paraId="256049E2"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sep-13</w:t>
            </w:r>
          </w:p>
        </w:tc>
        <w:tc>
          <w:tcPr>
            <w:tcW w:w="903" w:type="dxa"/>
            <w:tcBorders>
              <w:top w:val="nil"/>
              <w:left w:val="nil"/>
              <w:bottom w:val="single" w:sz="4" w:space="0" w:color="auto"/>
              <w:right w:val="single" w:sz="4" w:space="0" w:color="auto"/>
            </w:tcBorders>
            <w:shd w:val="clear" w:color="auto" w:fill="auto"/>
            <w:noWrap/>
            <w:vAlign w:val="center"/>
            <w:hideMark/>
          </w:tcPr>
          <w:p w14:paraId="79FF1ED1"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sep-38</w:t>
            </w:r>
          </w:p>
        </w:tc>
        <w:tc>
          <w:tcPr>
            <w:tcW w:w="992" w:type="dxa"/>
            <w:tcBorders>
              <w:top w:val="nil"/>
              <w:left w:val="nil"/>
              <w:bottom w:val="single" w:sz="4" w:space="0" w:color="auto"/>
              <w:right w:val="single" w:sz="4" w:space="0" w:color="auto"/>
            </w:tcBorders>
            <w:shd w:val="clear" w:color="auto" w:fill="auto"/>
            <w:noWrap/>
            <w:vAlign w:val="center"/>
            <w:hideMark/>
          </w:tcPr>
          <w:p w14:paraId="4B4E2F36"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Participaciones</w:t>
            </w:r>
          </w:p>
        </w:tc>
        <w:tc>
          <w:tcPr>
            <w:tcW w:w="780" w:type="dxa"/>
            <w:tcBorders>
              <w:top w:val="nil"/>
              <w:left w:val="nil"/>
              <w:bottom w:val="single" w:sz="4" w:space="0" w:color="auto"/>
              <w:right w:val="single" w:sz="4" w:space="0" w:color="auto"/>
            </w:tcBorders>
            <w:shd w:val="clear" w:color="auto" w:fill="auto"/>
            <w:noWrap/>
            <w:vAlign w:val="center"/>
            <w:hideMark/>
          </w:tcPr>
          <w:p w14:paraId="11760B0E"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Simple</w:t>
            </w:r>
          </w:p>
        </w:tc>
        <w:tc>
          <w:tcPr>
            <w:tcW w:w="1222" w:type="dxa"/>
            <w:tcBorders>
              <w:top w:val="nil"/>
              <w:left w:val="nil"/>
              <w:bottom w:val="single" w:sz="4" w:space="0" w:color="auto"/>
              <w:right w:val="single" w:sz="4" w:space="0" w:color="auto"/>
            </w:tcBorders>
            <w:shd w:val="clear" w:color="auto" w:fill="auto"/>
            <w:noWrap/>
            <w:vAlign w:val="center"/>
            <w:hideMark/>
          </w:tcPr>
          <w:p w14:paraId="7892C2CB"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Refinanciamiento</w:t>
            </w:r>
          </w:p>
        </w:tc>
      </w:tr>
      <w:tr w:rsidR="001A28FB" w:rsidRPr="00BF6ED0" w14:paraId="171104AD" w14:textId="77777777" w:rsidTr="001A28FB">
        <w:trPr>
          <w:trHeight w:val="285"/>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2BA14BCE" w14:textId="77777777" w:rsidR="001A28FB" w:rsidRPr="00BF6ED0" w:rsidRDefault="001A28FB" w:rsidP="001A28FB">
            <w:pPr>
              <w:spacing w:after="0" w:line="240" w:lineRule="auto"/>
              <w:rPr>
                <w:rFonts w:ascii="Arial" w:eastAsia="Times New Roman" w:hAnsi="Arial" w:cs="Arial"/>
                <w:sz w:val="14"/>
                <w:szCs w:val="14"/>
                <w:lang w:eastAsia="es-MX"/>
              </w:rPr>
            </w:pPr>
            <w:r w:rsidRPr="00BF6ED0">
              <w:rPr>
                <w:rFonts w:ascii="Arial" w:eastAsia="Times New Roman" w:hAnsi="Arial" w:cs="Arial"/>
                <w:sz w:val="14"/>
                <w:szCs w:val="14"/>
                <w:lang w:eastAsia="es-MX"/>
              </w:rPr>
              <w:t>Banorte</w:t>
            </w:r>
          </w:p>
        </w:tc>
        <w:tc>
          <w:tcPr>
            <w:tcW w:w="919" w:type="dxa"/>
            <w:tcBorders>
              <w:top w:val="nil"/>
              <w:left w:val="nil"/>
              <w:bottom w:val="single" w:sz="4" w:space="0" w:color="auto"/>
              <w:right w:val="single" w:sz="4" w:space="0" w:color="auto"/>
            </w:tcBorders>
            <w:shd w:val="clear" w:color="auto" w:fill="auto"/>
            <w:noWrap/>
            <w:vAlign w:val="center"/>
            <w:hideMark/>
          </w:tcPr>
          <w:p w14:paraId="65E5ED8F" w14:textId="77777777" w:rsidR="001A28FB" w:rsidRPr="00BF6ED0" w:rsidRDefault="001A28FB" w:rsidP="001A28FB">
            <w:pPr>
              <w:spacing w:after="0" w:line="240" w:lineRule="auto"/>
              <w:jc w:val="right"/>
              <w:rPr>
                <w:rFonts w:ascii="Arial" w:eastAsia="Times New Roman" w:hAnsi="Arial" w:cs="Arial"/>
                <w:sz w:val="14"/>
                <w:szCs w:val="14"/>
                <w:lang w:eastAsia="es-MX"/>
              </w:rPr>
            </w:pPr>
            <w:r w:rsidRPr="00BF6ED0">
              <w:rPr>
                <w:rFonts w:ascii="Arial" w:eastAsia="Times New Roman" w:hAnsi="Arial" w:cs="Arial"/>
                <w:sz w:val="14"/>
                <w:szCs w:val="14"/>
                <w:lang w:eastAsia="es-MX"/>
              </w:rPr>
              <w:t>802,886,872</w:t>
            </w:r>
          </w:p>
        </w:tc>
        <w:tc>
          <w:tcPr>
            <w:tcW w:w="1080" w:type="dxa"/>
            <w:tcBorders>
              <w:top w:val="nil"/>
              <w:left w:val="nil"/>
              <w:bottom w:val="single" w:sz="4" w:space="0" w:color="auto"/>
              <w:right w:val="single" w:sz="4" w:space="0" w:color="auto"/>
            </w:tcBorders>
            <w:shd w:val="clear" w:color="auto" w:fill="auto"/>
            <w:noWrap/>
            <w:vAlign w:val="center"/>
            <w:hideMark/>
          </w:tcPr>
          <w:p w14:paraId="40D76AFB" w14:textId="0CECF2A3"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798,250,510</w:t>
            </w:r>
          </w:p>
        </w:tc>
        <w:tc>
          <w:tcPr>
            <w:tcW w:w="1045" w:type="dxa"/>
            <w:tcBorders>
              <w:top w:val="nil"/>
              <w:left w:val="nil"/>
              <w:bottom w:val="single" w:sz="4" w:space="0" w:color="auto"/>
              <w:right w:val="single" w:sz="4" w:space="0" w:color="auto"/>
            </w:tcBorders>
            <w:shd w:val="clear" w:color="auto" w:fill="auto"/>
            <w:noWrap/>
            <w:vAlign w:val="center"/>
            <w:hideMark/>
          </w:tcPr>
          <w:p w14:paraId="232FE578" w14:textId="1D3D584B"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724,580,441</w:t>
            </w:r>
          </w:p>
        </w:tc>
        <w:tc>
          <w:tcPr>
            <w:tcW w:w="919" w:type="dxa"/>
            <w:tcBorders>
              <w:top w:val="nil"/>
              <w:left w:val="nil"/>
              <w:bottom w:val="single" w:sz="4" w:space="0" w:color="auto"/>
              <w:right w:val="single" w:sz="4" w:space="0" w:color="auto"/>
            </w:tcBorders>
            <w:shd w:val="clear" w:color="auto" w:fill="auto"/>
            <w:noWrap/>
            <w:vAlign w:val="center"/>
            <w:hideMark/>
          </w:tcPr>
          <w:p w14:paraId="7F82EE9A"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84908305</w:t>
            </w:r>
          </w:p>
        </w:tc>
        <w:tc>
          <w:tcPr>
            <w:tcW w:w="924" w:type="dxa"/>
            <w:tcBorders>
              <w:top w:val="nil"/>
              <w:left w:val="nil"/>
              <w:bottom w:val="single" w:sz="4" w:space="0" w:color="auto"/>
              <w:right w:val="single" w:sz="4" w:space="0" w:color="auto"/>
            </w:tcBorders>
            <w:shd w:val="clear" w:color="auto" w:fill="auto"/>
            <w:noWrap/>
            <w:vAlign w:val="center"/>
            <w:hideMark/>
          </w:tcPr>
          <w:p w14:paraId="5D088B1F"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TIIE+0.69%</w:t>
            </w:r>
          </w:p>
        </w:tc>
        <w:tc>
          <w:tcPr>
            <w:tcW w:w="709" w:type="dxa"/>
            <w:tcBorders>
              <w:top w:val="nil"/>
              <w:left w:val="nil"/>
              <w:bottom w:val="single" w:sz="4" w:space="0" w:color="auto"/>
              <w:right w:val="single" w:sz="4" w:space="0" w:color="auto"/>
            </w:tcBorders>
            <w:shd w:val="clear" w:color="auto" w:fill="auto"/>
            <w:noWrap/>
            <w:vAlign w:val="center"/>
            <w:hideMark/>
          </w:tcPr>
          <w:p w14:paraId="2BCE03CC"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8.813%</w:t>
            </w:r>
          </w:p>
        </w:tc>
        <w:tc>
          <w:tcPr>
            <w:tcW w:w="850" w:type="dxa"/>
            <w:tcBorders>
              <w:top w:val="nil"/>
              <w:left w:val="nil"/>
              <w:bottom w:val="single" w:sz="4" w:space="0" w:color="auto"/>
              <w:right w:val="single" w:sz="4" w:space="0" w:color="auto"/>
            </w:tcBorders>
            <w:shd w:val="clear" w:color="auto" w:fill="auto"/>
            <w:noWrap/>
            <w:vAlign w:val="center"/>
            <w:hideMark/>
          </w:tcPr>
          <w:p w14:paraId="1974734B"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abr-18</w:t>
            </w:r>
          </w:p>
        </w:tc>
        <w:tc>
          <w:tcPr>
            <w:tcW w:w="903" w:type="dxa"/>
            <w:tcBorders>
              <w:top w:val="nil"/>
              <w:left w:val="nil"/>
              <w:bottom w:val="single" w:sz="4" w:space="0" w:color="auto"/>
              <w:right w:val="single" w:sz="4" w:space="0" w:color="auto"/>
            </w:tcBorders>
            <w:shd w:val="clear" w:color="auto" w:fill="auto"/>
            <w:noWrap/>
            <w:vAlign w:val="center"/>
            <w:hideMark/>
          </w:tcPr>
          <w:p w14:paraId="2377B0FB"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dic-31</w:t>
            </w:r>
          </w:p>
        </w:tc>
        <w:tc>
          <w:tcPr>
            <w:tcW w:w="992" w:type="dxa"/>
            <w:tcBorders>
              <w:top w:val="nil"/>
              <w:left w:val="nil"/>
              <w:bottom w:val="single" w:sz="4" w:space="0" w:color="auto"/>
              <w:right w:val="single" w:sz="4" w:space="0" w:color="auto"/>
            </w:tcBorders>
            <w:shd w:val="clear" w:color="auto" w:fill="auto"/>
            <w:noWrap/>
            <w:vAlign w:val="center"/>
            <w:hideMark/>
          </w:tcPr>
          <w:p w14:paraId="41CD5185"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Participaciones</w:t>
            </w:r>
          </w:p>
        </w:tc>
        <w:tc>
          <w:tcPr>
            <w:tcW w:w="780" w:type="dxa"/>
            <w:tcBorders>
              <w:top w:val="nil"/>
              <w:left w:val="nil"/>
              <w:bottom w:val="single" w:sz="4" w:space="0" w:color="auto"/>
              <w:right w:val="single" w:sz="4" w:space="0" w:color="auto"/>
            </w:tcBorders>
            <w:shd w:val="clear" w:color="auto" w:fill="auto"/>
            <w:noWrap/>
            <w:vAlign w:val="center"/>
            <w:hideMark/>
          </w:tcPr>
          <w:p w14:paraId="7CBD27F7"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Simple</w:t>
            </w:r>
          </w:p>
        </w:tc>
        <w:tc>
          <w:tcPr>
            <w:tcW w:w="1222" w:type="dxa"/>
            <w:tcBorders>
              <w:top w:val="nil"/>
              <w:left w:val="nil"/>
              <w:bottom w:val="single" w:sz="4" w:space="0" w:color="auto"/>
              <w:right w:val="single" w:sz="4" w:space="0" w:color="auto"/>
            </w:tcBorders>
            <w:shd w:val="clear" w:color="auto" w:fill="auto"/>
            <w:noWrap/>
            <w:vAlign w:val="center"/>
            <w:hideMark/>
          </w:tcPr>
          <w:p w14:paraId="7FB327F6"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Refinanciamiento</w:t>
            </w:r>
          </w:p>
        </w:tc>
      </w:tr>
      <w:tr w:rsidR="001A28FB" w:rsidRPr="00BF6ED0" w14:paraId="2EB05AA1" w14:textId="77777777" w:rsidTr="001A28FB">
        <w:trPr>
          <w:trHeight w:val="285"/>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02ED2184" w14:textId="77777777" w:rsidR="001A28FB" w:rsidRPr="00BF6ED0" w:rsidRDefault="001A28FB" w:rsidP="001A28FB">
            <w:pPr>
              <w:spacing w:after="0" w:line="240" w:lineRule="auto"/>
              <w:rPr>
                <w:rFonts w:ascii="Arial" w:eastAsia="Times New Roman" w:hAnsi="Arial" w:cs="Arial"/>
                <w:sz w:val="14"/>
                <w:szCs w:val="14"/>
                <w:lang w:eastAsia="es-MX"/>
              </w:rPr>
            </w:pPr>
            <w:proofErr w:type="spellStart"/>
            <w:r w:rsidRPr="00BF6ED0">
              <w:rPr>
                <w:rFonts w:ascii="Arial" w:eastAsia="Times New Roman" w:hAnsi="Arial" w:cs="Arial"/>
                <w:sz w:val="14"/>
                <w:szCs w:val="14"/>
                <w:lang w:eastAsia="es-MX"/>
              </w:rPr>
              <w:t>Banobras</w:t>
            </w:r>
            <w:proofErr w:type="spellEnd"/>
          </w:p>
        </w:tc>
        <w:tc>
          <w:tcPr>
            <w:tcW w:w="919" w:type="dxa"/>
            <w:tcBorders>
              <w:top w:val="nil"/>
              <w:left w:val="nil"/>
              <w:bottom w:val="single" w:sz="4" w:space="0" w:color="auto"/>
              <w:right w:val="single" w:sz="4" w:space="0" w:color="auto"/>
            </w:tcBorders>
            <w:shd w:val="clear" w:color="auto" w:fill="auto"/>
            <w:noWrap/>
            <w:vAlign w:val="center"/>
            <w:hideMark/>
          </w:tcPr>
          <w:p w14:paraId="5E2B6F10" w14:textId="77777777" w:rsidR="001A28FB" w:rsidRPr="00BF6ED0" w:rsidRDefault="001A28FB" w:rsidP="001A28FB">
            <w:pPr>
              <w:spacing w:after="0" w:line="240" w:lineRule="auto"/>
              <w:jc w:val="right"/>
              <w:rPr>
                <w:rFonts w:ascii="Arial" w:eastAsia="Times New Roman" w:hAnsi="Arial" w:cs="Arial"/>
                <w:sz w:val="14"/>
                <w:szCs w:val="14"/>
                <w:lang w:eastAsia="es-MX"/>
              </w:rPr>
            </w:pPr>
            <w:r w:rsidRPr="00BF6ED0">
              <w:rPr>
                <w:rFonts w:ascii="Arial" w:eastAsia="Times New Roman" w:hAnsi="Arial" w:cs="Arial"/>
                <w:sz w:val="14"/>
                <w:szCs w:val="14"/>
                <w:lang w:eastAsia="es-MX"/>
              </w:rPr>
              <w:t>410,000,000</w:t>
            </w:r>
          </w:p>
        </w:tc>
        <w:tc>
          <w:tcPr>
            <w:tcW w:w="1080" w:type="dxa"/>
            <w:tcBorders>
              <w:top w:val="nil"/>
              <w:left w:val="nil"/>
              <w:bottom w:val="single" w:sz="4" w:space="0" w:color="auto"/>
              <w:right w:val="single" w:sz="4" w:space="0" w:color="auto"/>
            </w:tcBorders>
            <w:shd w:val="clear" w:color="auto" w:fill="auto"/>
            <w:noWrap/>
            <w:vAlign w:val="center"/>
            <w:hideMark/>
          </w:tcPr>
          <w:p w14:paraId="435095CD" w14:textId="6B06AB90"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350,000,000</w:t>
            </w:r>
          </w:p>
        </w:tc>
        <w:tc>
          <w:tcPr>
            <w:tcW w:w="1045" w:type="dxa"/>
            <w:tcBorders>
              <w:top w:val="nil"/>
              <w:left w:val="nil"/>
              <w:bottom w:val="single" w:sz="4" w:space="0" w:color="auto"/>
              <w:right w:val="single" w:sz="4" w:space="0" w:color="auto"/>
            </w:tcBorders>
            <w:shd w:val="clear" w:color="auto" w:fill="auto"/>
            <w:noWrap/>
            <w:vAlign w:val="center"/>
            <w:hideMark/>
          </w:tcPr>
          <w:p w14:paraId="058FB3EA" w14:textId="1E4C8CEF"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343,603,361</w:t>
            </w:r>
          </w:p>
        </w:tc>
        <w:tc>
          <w:tcPr>
            <w:tcW w:w="919" w:type="dxa"/>
            <w:tcBorders>
              <w:top w:val="nil"/>
              <w:left w:val="nil"/>
              <w:bottom w:val="single" w:sz="4" w:space="0" w:color="auto"/>
              <w:right w:val="single" w:sz="4" w:space="0" w:color="auto"/>
            </w:tcBorders>
            <w:shd w:val="clear" w:color="auto" w:fill="auto"/>
            <w:noWrap/>
            <w:vAlign w:val="center"/>
            <w:hideMark/>
          </w:tcPr>
          <w:p w14:paraId="74F5D4B2"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13451</w:t>
            </w:r>
          </w:p>
        </w:tc>
        <w:tc>
          <w:tcPr>
            <w:tcW w:w="924" w:type="dxa"/>
            <w:tcBorders>
              <w:top w:val="nil"/>
              <w:left w:val="nil"/>
              <w:bottom w:val="single" w:sz="4" w:space="0" w:color="auto"/>
              <w:right w:val="single" w:sz="4" w:space="0" w:color="auto"/>
            </w:tcBorders>
            <w:shd w:val="clear" w:color="auto" w:fill="auto"/>
            <w:noWrap/>
            <w:vAlign w:val="center"/>
            <w:hideMark/>
          </w:tcPr>
          <w:p w14:paraId="15EDB5D1"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TIIE+0.50%</w:t>
            </w:r>
          </w:p>
        </w:tc>
        <w:tc>
          <w:tcPr>
            <w:tcW w:w="709" w:type="dxa"/>
            <w:tcBorders>
              <w:top w:val="nil"/>
              <w:left w:val="nil"/>
              <w:bottom w:val="single" w:sz="4" w:space="0" w:color="auto"/>
              <w:right w:val="single" w:sz="4" w:space="0" w:color="auto"/>
            </w:tcBorders>
            <w:shd w:val="clear" w:color="auto" w:fill="auto"/>
            <w:noWrap/>
            <w:vAlign w:val="center"/>
            <w:hideMark/>
          </w:tcPr>
          <w:p w14:paraId="5B64BDDC"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9.70%</w:t>
            </w:r>
          </w:p>
        </w:tc>
        <w:tc>
          <w:tcPr>
            <w:tcW w:w="850" w:type="dxa"/>
            <w:tcBorders>
              <w:top w:val="nil"/>
              <w:left w:val="nil"/>
              <w:bottom w:val="single" w:sz="4" w:space="0" w:color="auto"/>
              <w:right w:val="single" w:sz="4" w:space="0" w:color="auto"/>
            </w:tcBorders>
            <w:shd w:val="clear" w:color="auto" w:fill="auto"/>
            <w:noWrap/>
            <w:vAlign w:val="center"/>
            <w:hideMark/>
          </w:tcPr>
          <w:p w14:paraId="42D47DD5"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nov-18</w:t>
            </w:r>
          </w:p>
        </w:tc>
        <w:tc>
          <w:tcPr>
            <w:tcW w:w="903" w:type="dxa"/>
            <w:tcBorders>
              <w:top w:val="nil"/>
              <w:left w:val="nil"/>
              <w:bottom w:val="single" w:sz="4" w:space="0" w:color="auto"/>
              <w:right w:val="single" w:sz="4" w:space="0" w:color="auto"/>
            </w:tcBorders>
            <w:shd w:val="clear" w:color="auto" w:fill="auto"/>
            <w:noWrap/>
            <w:vAlign w:val="center"/>
            <w:hideMark/>
          </w:tcPr>
          <w:p w14:paraId="6CEC3735"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nov-38</w:t>
            </w:r>
          </w:p>
        </w:tc>
        <w:tc>
          <w:tcPr>
            <w:tcW w:w="992" w:type="dxa"/>
            <w:tcBorders>
              <w:top w:val="nil"/>
              <w:left w:val="nil"/>
              <w:bottom w:val="single" w:sz="4" w:space="0" w:color="auto"/>
              <w:right w:val="single" w:sz="4" w:space="0" w:color="auto"/>
            </w:tcBorders>
            <w:shd w:val="clear" w:color="auto" w:fill="auto"/>
            <w:noWrap/>
            <w:vAlign w:val="center"/>
            <w:hideMark/>
          </w:tcPr>
          <w:p w14:paraId="3D0EDC7F"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Participaciones</w:t>
            </w:r>
          </w:p>
        </w:tc>
        <w:tc>
          <w:tcPr>
            <w:tcW w:w="780" w:type="dxa"/>
            <w:tcBorders>
              <w:top w:val="nil"/>
              <w:left w:val="nil"/>
              <w:bottom w:val="single" w:sz="4" w:space="0" w:color="auto"/>
              <w:right w:val="single" w:sz="4" w:space="0" w:color="auto"/>
            </w:tcBorders>
            <w:shd w:val="clear" w:color="auto" w:fill="auto"/>
            <w:noWrap/>
            <w:vAlign w:val="center"/>
            <w:hideMark/>
          </w:tcPr>
          <w:p w14:paraId="7E2DD1DE"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Simple</w:t>
            </w:r>
          </w:p>
        </w:tc>
        <w:tc>
          <w:tcPr>
            <w:tcW w:w="1222" w:type="dxa"/>
            <w:tcBorders>
              <w:top w:val="nil"/>
              <w:left w:val="nil"/>
              <w:bottom w:val="single" w:sz="4" w:space="0" w:color="auto"/>
              <w:right w:val="single" w:sz="4" w:space="0" w:color="auto"/>
            </w:tcBorders>
            <w:shd w:val="clear" w:color="auto" w:fill="auto"/>
            <w:noWrap/>
            <w:vAlign w:val="center"/>
            <w:hideMark/>
          </w:tcPr>
          <w:p w14:paraId="3ED93AC5" w14:textId="2DB5ADF0"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Inversión Pública Productiva</w:t>
            </w:r>
          </w:p>
        </w:tc>
      </w:tr>
      <w:tr w:rsidR="001A28FB" w:rsidRPr="00BF6ED0" w14:paraId="1AFE4A7D" w14:textId="77777777" w:rsidTr="001A28FB">
        <w:trPr>
          <w:trHeight w:val="285"/>
          <w:jc w:val="center"/>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14:paraId="3E919BC5" w14:textId="77777777" w:rsidR="001A28FB" w:rsidRPr="00BF6ED0" w:rsidRDefault="001A28FB" w:rsidP="001A28FB">
            <w:pPr>
              <w:spacing w:after="0" w:line="240" w:lineRule="auto"/>
              <w:rPr>
                <w:rFonts w:ascii="Arial" w:eastAsia="Times New Roman" w:hAnsi="Arial" w:cs="Arial"/>
                <w:sz w:val="14"/>
                <w:szCs w:val="14"/>
                <w:lang w:eastAsia="es-MX"/>
              </w:rPr>
            </w:pPr>
            <w:r w:rsidRPr="00BF6ED0">
              <w:rPr>
                <w:rFonts w:ascii="Arial" w:eastAsia="Times New Roman" w:hAnsi="Arial" w:cs="Arial"/>
                <w:sz w:val="14"/>
                <w:szCs w:val="14"/>
                <w:lang w:eastAsia="es-MX"/>
              </w:rPr>
              <w:t>BBVA Bancomer</w:t>
            </w:r>
          </w:p>
        </w:tc>
        <w:tc>
          <w:tcPr>
            <w:tcW w:w="919" w:type="dxa"/>
            <w:tcBorders>
              <w:top w:val="nil"/>
              <w:left w:val="nil"/>
              <w:bottom w:val="single" w:sz="4" w:space="0" w:color="auto"/>
              <w:right w:val="single" w:sz="4" w:space="0" w:color="auto"/>
            </w:tcBorders>
            <w:shd w:val="clear" w:color="auto" w:fill="auto"/>
            <w:noWrap/>
            <w:vAlign w:val="center"/>
            <w:hideMark/>
          </w:tcPr>
          <w:p w14:paraId="7311A0C4" w14:textId="77777777" w:rsidR="001A28FB" w:rsidRPr="00BF6ED0" w:rsidRDefault="001A28FB" w:rsidP="001A28FB">
            <w:pPr>
              <w:spacing w:after="0" w:line="240" w:lineRule="auto"/>
              <w:jc w:val="right"/>
              <w:rPr>
                <w:rFonts w:ascii="Arial" w:eastAsia="Times New Roman" w:hAnsi="Arial" w:cs="Arial"/>
                <w:sz w:val="14"/>
                <w:szCs w:val="14"/>
                <w:lang w:eastAsia="es-MX"/>
              </w:rPr>
            </w:pPr>
            <w:r w:rsidRPr="00BF6ED0">
              <w:rPr>
                <w:rFonts w:ascii="Arial" w:eastAsia="Times New Roman" w:hAnsi="Arial" w:cs="Arial"/>
                <w:sz w:val="14"/>
                <w:szCs w:val="14"/>
                <w:lang w:eastAsia="es-MX"/>
              </w:rPr>
              <w:t>601,573,686</w:t>
            </w:r>
          </w:p>
        </w:tc>
        <w:tc>
          <w:tcPr>
            <w:tcW w:w="1080" w:type="dxa"/>
            <w:tcBorders>
              <w:top w:val="nil"/>
              <w:left w:val="nil"/>
              <w:bottom w:val="single" w:sz="4" w:space="0" w:color="auto"/>
              <w:right w:val="single" w:sz="4" w:space="0" w:color="auto"/>
            </w:tcBorders>
            <w:shd w:val="clear" w:color="auto" w:fill="auto"/>
            <w:noWrap/>
            <w:vAlign w:val="center"/>
            <w:hideMark/>
          </w:tcPr>
          <w:p w14:paraId="065174FF" w14:textId="70420197"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599,545,208</w:t>
            </w:r>
          </w:p>
        </w:tc>
        <w:tc>
          <w:tcPr>
            <w:tcW w:w="1045" w:type="dxa"/>
            <w:tcBorders>
              <w:top w:val="nil"/>
              <w:left w:val="nil"/>
              <w:bottom w:val="single" w:sz="4" w:space="0" w:color="auto"/>
              <w:right w:val="single" w:sz="4" w:space="0" w:color="auto"/>
            </w:tcBorders>
            <w:shd w:val="clear" w:color="auto" w:fill="auto"/>
            <w:noWrap/>
            <w:vAlign w:val="center"/>
            <w:hideMark/>
          </w:tcPr>
          <w:p w14:paraId="7E01FC6D" w14:textId="5E0EDBDA" w:rsidR="001A28FB" w:rsidRPr="00BF6ED0" w:rsidRDefault="001A28FB" w:rsidP="001A28FB">
            <w:pPr>
              <w:spacing w:after="0" w:line="240" w:lineRule="auto"/>
              <w:jc w:val="right"/>
              <w:rPr>
                <w:rFonts w:ascii="Arial" w:eastAsia="Times New Roman" w:hAnsi="Arial" w:cs="Arial"/>
                <w:sz w:val="14"/>
                <w:szCs w:val="14"/>
                <w:lang w:eastAsia="es-MX"/>
              </w:rPr>
            </w:pPr>
            <w:r w:rsidRPr="001A28FB">
              <w:rPr>
                <w:rFonts w:ascii="Arial" w:eastAsia="Times New Roman" w:hAnsi="Arial" w:cs="Arial"/>
                <w:sz w:val="14"/>
                <w:szCs w:val="14"/>
                <w:lang w:eastAsia="es-MX"/>
              </w:rPr>
              <w:t>588,774,597</w:t>
            </w:r>
          </w:p>
        </w:tc>
        <w:tc>
          <w:tcPr>
            <w:tcW w:w="919" w:type="dxa"/>
            <w:tcBorders>
              <w:top w:val="nil"/>
              <w:left w:val="nil"/>
              <w:bottom w:val="single" w:sz="4" w:space="0" w:color="auto"/>
              <w:right w:val="single" w:sz="4" w:space="0" w:color="auto"/>
            </w:tcBorders>
            <w:shd w:val="clear" w:color="auto" w:fill="auto"/>
            <w:noWrap/>
            <w:vAlign w:val="center"/>
            <w:hideMark/>
          </w:tcPr>
          <w:p w14:paraId="2D3DDEBB"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9863672986</w:t>
            </w:r>
          </w:p>
        </w:tc>
        <w:tc>
          <w:tcPr>
            <w:tcW w:w="924" w:type="dxa"/>
            <w:tcBorders>
              <w:top w:val="nil"/>
              <w:left w:val="nil"/>
              <w:bottom w:val="single" w:sz="4" w:space="0" w:color="auto"/>
              <w:right w:val="single" w:sz="4" w:space="0" w:color="auto"/>
            </w:tcBorders>
            <w:shd w:val="clear" w:color="auto" w:fill="auto"/>
            <w:noWrap/>
            <w:vAlign w:val="center"/>
            <w:hideMark/>
          </w:tcPr>
          <w:p w14:paraId="39966C99"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TIIE+0.60%</w:t>
            </w:r>
          </w:p>
        </w:tc>
        <w:tc>
          <w:tcPr>
            <w:tcW w:w="709" w:type="dxa"/>
            <w:tcBorders>
              <w:top w:val="nil"/>
              <w:left w:val="nil"/>
              <w:bottom w:val="single" w:sz="4" w:space="0" w:color="auto"/>
              <w:right w:val="single" w:sz="4" w:space="0" w:color="auto"/>
            </w:tcBorders>
            <w:shd w:val="clear" w:color="auto" w:fill="auto"/>
            <w:noWrap/>
            <w:vAlign w:val="center"/>
            <w:hideMark/>
          </w:tcPr>
          <w:p w14:paraId="5AD0FA0E"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8.93%</w:t>
            </w:r>
          </w:p>
        </w:tc>
        <w:tc>
          <w:tcPr>
            <w:tcW w:w="850" w:type="dxa"/>
            <w:tcBorders>
              <w:top w:val="nil"/>
              <w:left w:val="nil"/>
              <w:bottom w:val="single" w:sz="4" w:space="0" w:color="auto"/>
              <w:right w:val="single" w:sz="4" w:space="0" w:color="auto"/>
            </w:tcBorders>
            <w:shd w:val="clear" w:color="auto" w:fill="auto"/>
            <w:noWrap/>
            <w:vAlign w:val="center"/>
            <w:hideMark/>
          </w:tcPr>
          <w:p w14:paraId="1E15C813"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dic-19</w:t>
            </w:r>
          </w:p>
        </w:tc>
        <w:tc>
          <w:tcPr>
            <w:tcW w:w="903" w:type="dxa"/>
            <w:tcBorders>
              <w:top w:val="nil"/>
              <w:left w:val="nil"/>
              <w:bottom w:val="single" w:sz="4" w:space="0" w:color="auto"/>
              <w:right w:val="single" w:sz="4" w:space="0" w:color="auto"/>
            </w:tcBorders>
            <w:shd w:val="clear" w:color="auto" w:fill="auto"/>
            <w:noWrap/>
            <w:vAlign w:val="center"/>
            <w:hideMark/>
          </w:tcPr>
          <w:p w14:paraId="44A94456"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dic-35</w:t>
            </w:r>
          </w:p>
        </w:tc>
        <w:tc>
          <w:tcPr>
            <w:tcW w:w="992" w:type="dxa"/>
            <w:tcBorders>
              <w:top w:val="nil"/>
              <w:left w:val="nil"/>
              <w:bottom w:val="single" w:sz="4" w:space="0" w:color="auto"/>
              <w:right w:val="single" w:sz="4" w:space="0" w:color="auto"/>
            </w:tcBorders>
            <w:shd w:val="clear" w:color="auto" w:fill="auto"/>
            <w:noWrap/>
            <w:vAlign w:val="center"/>
            <w:hideMark/>
          </w:tcPr>
          <w:p w14:paraId="2CAF835D"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Participaciones</w:t>
            </w:r>
          </w:p>
        </w:tc>
        <w:tc>
          <w:tcPr>
            <w:tcW w:w="780" w:type="dxa"/>
            <w:tcBorders>
              <w:top w:val="nil"/>
              <w:left w:val="nil"/>
              <w:bottom w:val="single" w:sz="4" w:space="0" w:color="auto"/>
              <w:right w:val="single" w:sz="4" w:space="0" w:color="auto"/>
            </w:tcBorders>
            <w:shd w:val="clear" w:color="auto" w:fill="auto"/>
            <w:noWrap/>
            <w:vAlign w:val="center"/>
            <w:hideMark/>
          </w:tcPr>
          <w:p w14:paraId="644F64BE" w14:textId="77777777" w:rsidR="001A28FB" w:rsidRPr="00BF6ED0" w:rsidRDefault="001A28FB" w:rsidP="001A28FB">
            <w:pPr>
              <w:spacing w:after="0" w:line="240" w:lineRule="auto"/>
              <w:jc w:val="center"/>
              <w:rPr>
                <w:rFonts w:ascii="Arial" w:eastAsia="Times New Roman" w:hAnsi="Arial" w:cs="Arial"/>
                <w:sz w:val="14"/>
                <w:szCs w:val="14"/>
                <w:lang w:eastAsia="es-MX"/>
              </w:rPr>
            </w:pPr>
            <w:r w:rsidRPr="00BF6ED0">
              <w:rPr>
                <w:rFonts w:ascii="Arial" w:eastAsia="Times New Roman" w:hAnsi="Arial" w:cs="Arial"/>
                <w:sz w:val="14"/>
                <w:szCs w:val="14"/>
                <w:lang w:eastAsia="es-MX"/>
              </w:rPr>
              <w:t>Simple</w:t>
            </w:r>
          </w:p>
        </w:tc>
        <w:tc>
          <w:tcPr>
            <w:tcW w:w="1222" w:type="dxa"/>
            <w:tcBorders>
              <w:top w:val="nil"/>
              <w:left w:val="nil"/>
              <w:bottom w:val="single" w:sz="4" w:space="0" w:color="auto"/>
              <w:right w:val="single" w:sz="4" w:space="0" w:color="auto"/>
            </w:tcBorders>
            <w:shd w:val="clear" w:color="auto" w:fill="auto"/>
            <w:noWrap/>
            <w:vAlign w:val="center"/>
            <w:hideMark/>
          </w:tcPr>
          <w:p w14:paraId="54D8C4AF" w14:textId="77777777" w:rsidR="001A28FB" w:rsidRPr="00BF6ED0" w:rsidRDefault="001A28FB" w:rsidP="001A28FB">
            <w:pPr>
              <w:spacing w:after="0" w:line="240" w:lineRule="auto"/>
              <w:jc w:val="center"/>
              <w:rPr>
                <w:rFonts w:ascii="Arial" w:eastAsia="Times New Roman" w:hAnsi="Arial" w:cs="Arial"/>
                <w:sz w:val="12"/>
                <w:szCs w:val="14"/>
                <w:lang w:eastAsia="es-MX"/>
              </w:rPr>
            </w:pPr>
            <w:r w:rsidRPr="00BF6ED0">
              <w:rPr>
                <w:rFonts w:ascii="Arial" w:eastAsia="Times New Roman" w:hAnsi="Arial" w:cs="Arial"/>
                <w:sz w:val="12"/>
                <w:szCs w:val="14"/>
                <w:lang w:eastAsia="es-MX"/>
              </w:rPr>
              <w:t>Refinanciamiento</w:t>
            </w:r>
          </w:p>
        </w:tc>
      </w:tr>
      <w:tr w:rsidR="001A28FB" w:rsidRPr="00BF6ED0" w14:paraId="46ADFA2A" w14:textId="77777777" w:rsidTr="001A28FB">
        <w:trPr>
          <w:trHeight w:val="300"/>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287C59E1" w14:textId="77777777" w:rsidR="001A28FB" w:rsidRPr="00BF6ED0" w:rsidRDefault="001A28FB" w:rsidP="001A28FB">
            <w:pPr>
              <w:spacing w:after="0" w:line="240" w:lineRule="auto"/>
              <w:jc w:val="center"/>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Total</w:t>
            </w:r>
          </w:p>
        </w:tc>
        <w:tc>
          <w:tcPr>
            <w:tcW w:w="919" w:type="dxa"/>
            <w:tcBorders>
              <w:top w:val="nil"/>
              <w:left w:val="nil"/>
              <w:bottom w:val="single" w:sz="4" w:space="0" w:color="auto"/>
              <w:right w:val="single" w:sz="4" w:space="0" w:color="auto"/>
            </w:tcBorders>
            <w:shd w:val="clear" w:color="auto" w:fill="auto"/>
            <w:vAlign w:val="center"/>
            <w:hideMark/>
          </w:tcPr>
          <w:p w14:paraId="4590D69E" w14:textId="77777777" w:rsidR="001A28FB" w:rsidRPr="00BF6ED0" w:rsidRDefault="001A28FB" w:rsidP="001A28FB">
            <w:pPr>
              <w:spacing w:after="0" w:line="240" w:lineRule="auto"/>
              <w:jc w:val="right"/>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w:t>
            </w:r>
          </w:p>
        </w:tc>
        <w:tc>
          <w:tcPr>
            <w:tcW w:w="1080" w:type="dxa"/>
            <w:tcBorders>
              <w:top w:val="nil"/>
              <w:left w:val="nil"/>
              <w:bottom w:val="single" w:sz="4" w:space="0" w:color="auto"/>
              <w:right w:val="single" w:sz="4" w:space="0" w:color="auto"/>
            </w:tcBorders>
            <w:shd w:val="clear" w:color="auto" w:fill="auto"/>
            <w:vAlign w:val="center"/>
            <w:hideMark/>
          </w:tcPr>
          <w:p w14:paraId="608648FB" w14:textId="0E69D8D9" w:rsidR="001A28FB" w:rsidRPr="001A28FB" w:rsidRDefault="00DB7386" w:rsidP="001A28FB">
            <w:pPr>
              <w:spacing w:after="0" w:line="240" w:lineRule="auto"/>
              <w:jc w:val="right"/>
              <w:rPr>
                <w:rFonts w:ascii="Arial" w:eastAsia="Times New Roman" w:hAnsi="Arial" w:cs="Arial"/>
                <w:b/>
                <w:sz w:val="14"/>
                <w:szCs w:val="14"/>
                <w:lang w:eastAsia="es-MX"/>
              </w:rPr>
            </w:pPr>
            <w:r>
              <w:rPr>
                <w:rFonts w:ascii="Arial" w:eastAsia="Times New Roman" w:hAnsi="Arial" w:cs="Arial"/>
                <w:b/>
                <w:sz w:val="14"/>
                <w:szCs w:val="14"/>
                <w:lang w:eastAsia="es-MX"/>
              </w:rPr>
              <w:t>3,137,362,165</w:t>
            </w:r>
          </w:p>
        </w:tc>
        <w:tc>
          <w:tcPr>
            <w:tcW w:w="1045" w:type="dxa"/>
            <w:tcBorders>
              <w:top w:val="nil"/>
              <w:left w:val="nil"/>
              <w:bottom w:val="single" w:sz="4" w:space="0" w:color="auto"/>
              <w:right w:val="single" w:sz="4" w:space="0" w:color="auto"/>
            </w:tcBorders>
            <w:shd w:val="clear" w:color="auto" w:fill="auto"/>
            <w:vAlign w:val="center"/>
            <w:hideMark/>
          </w:tcPr>
          <w:p w14:paraId="1AAAC05E" w14:textId="17F3B56D" w:rsidR="001A28FB" w:rsidRPr="001A28FB" w:rsidRDefault="001A28FB" w:rsidP="00DB7386">
            <w:pPr>
              <w:spacing w:after="0" w:line="240" w:lineRule="auto"/>
              <w:jc w:val="right"/>
              <w:rPr>
                <w:rFonts w:ascii="Arial" w:eastAsia="Times New Roman" w:hAnsi="Arial" w:cs="Arial"/>
                <w:b/>
                <w:sz w:val="14"/>
                <w:szCs w:val="14"/>
                <w:lang w:eastAsia="es-MX"/>
              </w:rPr>
            </w:pPr>
            <w:r w:rsidRPr="001A28FB">
              <w:rPr>
                <w:rFonts w:ascii="Arial" w:eastAsia="Times New Roman" w:hAnsi="Arial" w:cs="Arial"/>
                <w:b/>
                <w:sz w:val="14"/>
                <w:szCs w:val="14"/>
                <w:lang w:eastAsia="es-MX"/>
              </w:rPr>
              <w:t>2,702,177,2</w:t>
            </w:r>
            <w:r w:rsidR="00DB7386">
              <w:rPr>
                <w:rFonts w:ascii="Arial" w:eastAsia="Times New Roman" w:hAnsi="Arial" w:cs="Arial"/>
                <w:b/>
                <w:sz w:val="14"/>
                <w:szCs w:val="14"/>
                <w:lang w:eastAsia="es-MX"/>
              </w:rPr>
              <w:t>80</w:t>
            </w:r>
          </w:p>
        </w:tc>
        <w:tc>
          <w:tcPr>
            <w:tcW w:w="919" w:type="dxa"/>
            <w:tcBorders>
              <w:top w:val="nil"/>
              <w:left w:val="nil"/>
              <w:bottom w:val="single" w:sz="4" w:space="0" w:color="auto"/>
              <w:right w:val="single" w:sz="4" w:space="0" w:color="auto"/>
            </w:tcBorders>
            <w:shd w:val="clear" w:color="auto" w:fill="auto"/>
            <w:noWrap/>
            <w:vAlign w:val="center"/>
            <w:hideMark/>
          </w:tcPr>
          <w:p w14:paraId="23A2A14E" w14:textId="77777777" w:rsidR="001A28FB" w:rsidRPr="00BF6ED0" w:rsidRDefault="001A28FB" w:rsidP="001A28FB">
            <w:pPr>
              <w:spacing w:after="0" w:line="240" w:lineRule="auto"/>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w:t>
            </w:r>
          </w:p>
        </w:tc>
        <w:tc>
          <w:tcPr>
            <w:tcW w:w="924" w:type="dxa"/>
            <w:tcBorders>
              <w:top w:val="nil"/>
              <w:left w:val="nil"/>
              <w:bottom w:val="single" w:sz="4" w:space="0" w:color="auto"/>
              <w:right w:val="single" w:sz="4" w:space="0" w:color="auto"/>
            </w:tcBorders>
            <w:shd w:val="clear" w:color="auto" w:fill="auto"/>
            <w:noWrap/>
            <w:vAlign w:val="center"/>
            <w:hideMark/>
          </w:tcPr>
          <w:p w14:paraId="3112E7EE" w14:textId="77777777" w:rsidR="001A28FB" w:rsidRPr="00BF6ED0" w:rsidRDefault="001A28FB" w:rsidP="001A28FB">
            <w:pPr>
              <w:spacing w:after="0" w:line="240" w:lineRule="auto"/>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14:paraId="3D5870F3" w14:textId="77777777" w:rsidR="001A28FB" w:rsidRPr="00BF6ED0" w:rsidRDefault="001A28FB" w:rsidP="001A28FB">
            <w:pPr>
              <w:spacing w:after="0" w:line="240" w:lineRule="auto"/>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04F1EBCE" w14:textId="77777777" w:rsidR="001A28FB" w:rsidRPr="00BF6ED0" w:rsidRDefault="001A28FB" w:rsidP="001A28FB">
            <w:pPr>
              <w:spacing w:after="0" w:line="240" w:lineRule="auto"/>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w:t>
            </w:r>
          </w:p>
        </w:tc>
        <w:tc>
          <w:tcPr>
            <w:tcW w:w="903" w:type="dxa"/>
            <w:tcBorders>
              <w:top w:val="nil"/>
              <w:left w:val="nil"/>
              <w:bottom w:val="single" w:sz="4" w:space="0" w:color="auto"/>
              <w:right w:val="single" w:sz="4" w:space="0" w:color="auto"/>
            </w:tcBorders>
            <w:shd w:val="clear" w:color="auto" w:fill="auto"/>
            <w:noWrap/>
            <w:vAlign w:val="center"/>
            <w:hideMark/>
          </w:tcPr>
          <w:p w14:paraId="4FEFE2ED" w14:textId="77777777" w:rsidR="001A28FB" w:rsidRPr="00BF6ED0" w:rsidRDefault="001A28FB" w:rsidP="001A28FB">
            <w:pPr>
              <w:spacing w:after="0" w:line="240" w:lineRule="auto"/>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40E17491" w14:textId="77777777" w:rsidR="001A28FB" w:rsidRPr="00BF6ED0" w:rsidRDefault="001A28FB" w:rsidP="001A28FB">
            <w:pPr>
              <w:spacing w:after="0" w:line="240" w:lineRule="auto"/>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w:t>
            </w:r>
          </w:p>
        </w:tc>
        <w:tc>
          <w:tcPr>
            <w:tcW w:w="780" w:type="dxa"/>
            <w:tcBorders>
              <w:top w:val="nil"/>
              <w:left w:val="nil"/>
              <w:bottom w:val="single" w:sz="4" w:space="0" w:color="auto"/>
              <w:right w:val="single" w:sz="4" w:space="0" w:color="auto"/>
            </w:tcBorders>
            <w:shd w:val="clear" w:color="auto" w:fill="auto"/>
            <w:noWrap/>
            <w:vAlign w:val="center"/>
            <w:hideMark/>
          </w:tcPr>
          <w:p w14:paraId="2441A9AE" w14:textId="77777777" w:rsidR="001A28FB" w:rsidRPr="00BF6ED0" w:rsidRDefault="001A28FB" w:rsidP="001A28FB">
            <w:pPr>
              <w:spacing w:after="0" w:line="240" w:lineRule="auto"/>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w:t>
            </w:r>
          </w:p>
        </w:tc>
        <w:tc>
          <w:tcPr>
            <w:tcW w:w="1222" w:type="dxa"/>
            <w:tcBorders>
              <w:top w:val="nil"/>
              <w:left w:val="nil"/>
              <w:bottom w:val="single" w:sz="4" w:space="0" w:color="auto"/>
              <w:right w:val="single" w:sz="4" w:space="0" w:color="auto"/>
            </w:tcBorders>
            <w:shd w:val="clear" w:color="auto" w:fill="auto"/>
            <w:noWrap/>
            <w:vAlign w:val="center"/>
            <w:hideMark/>
          </w:tcPr>
          <w:p w14:paraId="06174B3C" w14:textId="77777777" w:rsidR="001A28FB" w:rsidRPr="00BF6ED0" w:rsidRDefault="001A28FB" w:rsidP="001A28FB">
            <w:pPr>
              <w:spacing w:after="0" w:line="240" w:lineRule="auto"/>
              <w:rPr>
                <w:rFonts w:ascii="Arial" w:eastAsia="Times New Roman" w:hAnsi="Arial" w:cs="Arial"/>
                <w:b/>
                <w:bCs/>
                <w:sz w:val="14"/>
                <w:szCs w:val="14"/>
                <w:lang w:eastAsia="es-MX"/>
              </w:rPr>
            </w:pPr>
            <w:r w:rsidRPr="00BF6ED0">
              <w:rPr>
                <w:rFonts w:ascii="Arial" w:eastAsia="Times New Roman" w:hAnsi="Arial" w:cs="Arial"/>
                <w:b/>
                <w:bCs/>
                <w:sz w:val="14"/>
                <w:szCs w:val="14"/>
                <w:lang w:eastAsia="es-MX"/>
              </w:rPr>
              <w:t> </w:t>
            </w:r>
          </w:p>
        </w:tc>
      </w:tr>
    </w:tbl>
    <w:p w14:paraId="0DB0B136" w14:textId="77777777" w:rsidR="00DB7386" w:rsidRPr="00DB7386" w:rsidRDefault="00DB7386" w:rsidP="00DB7386">
      <w:pPr>
        <w:spacing w:after="0" w:line="240" w:lineRule="auto"/>
        <w:ind w:left="142"/>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3D2C3BC3" w14:textId="77777777" w:rsidR="003469D3" w:rsidRDefault="003469D3" w:rsidP="001D2F77">
      <w:pPr>
        <w:spacing w:after="0" w:line="240" w:lineRule="auto"/>
        <w:jc w:val="both"/>
        <w:rPr>
          <w:rFonts w:ascii="Arial" w:eastAsia="Times New Roman" w:hAnsi="Arial" w:cs="Arial"/>
          <w:lang w:val="es-ES" w:eastAsia="es-ES"/>
        </w:rPr>
      </w:pPr>
    </w:p>
    <w:p w14:paraId="19082A69" w14:textId="77777777" w:rsidR="00DB7386" w:rsidRDefault="00DB7386" w:rsidP="001D2F77">
      <w:pPr>
        <w:spacing w:after="0" w:line="240" w:lineRule="auto"/>
        <w:jc w:val="both"/>
        <w:rPr>
          <w:rFonts w:ascii="Arial" w:eastAsia="Times New Roman" w:hAnsi="Arial" w:cs="Arial"/>
          <w:lang w:val="es-ES" w:eastAsia="es-ES"/>
        </w:rPr>
      </w:pPr>
    </w:p>
    <w:p w14:paraId="35C17DF9" w14:textId="0298D797" w:rsidR="00BC592C" w:rsidRPr="00BF6ED0" w:rsidRDefault="00BC592C" w:rsidP="001D2F77">
      <w:pPr>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 xml:space="preserve">II. </w:t>
      </w:r>
      <w:r w:rsidRPr="00BF6ED0">
        <w:rPr>
          <w:rFonts w:ascii="Arial" w:eastAsia="Times New Roman" w:hAnsi="Arial" w:cs="Arial"/>
          <w:lang w:val="es-ES" w:eastAsia="es-ES"/>
        </w:rPr>
        <w:tab/>
        <w:t xml:space="preserve">Para el Ejercicio Fiscal 2021, la previsión de recursos para el pago del servicio de la deuda pública directa es por un monto de 372 millones 751 mil 865 pesos, </w:t>
      </w:r>
      <w:r w:rsidRPr="00BF6ED0">
        <w:rPr>
          <w:rFonts w:ascii="Arial" w:eastAsia="Times New Roman" w:hAnsi="Arial" w:cs="Arial"/>
          <w:lang w:val="es-ES" w:eastAsia="es-ES"/>
        </w:rPr>
        <w:lastRenderedPageBreak/>
        <w:t>conformados po</w:t>
      </w:r>
      <w:r w:rsidR="00E816DE">
        <w:rPr>
          <w:rFonts w:ascii="Arial" w:eastAsia="Times New Roman" w:hAnsi="Arial" w:cs="Arial"/>
          <w:lang w:val="es-ES" w:eastAsia="es-ES"/>
        </w:rPr>
        <w:t>r 122 millones 855 mil 137</w:t>
      </w:r>
      <w:r w:rsidRPr="00BF6ED0">
        <w:rPr>
          <w:rFonts w:ascii="Arial" w:eastAsia="Times New Roman" w:hAnsi="Arial" w:cs="Arial"/>
          <w:lang w:val="es-ES" w:eastAsia="es-ES"/>
        </w:rPr>
        <w:t xml:space="preserve"> pesos para amortización de ca</w:t>
      </w:r>
      <w:r w:rsidR="00E816DE">
        <w:rPr>
          <w:rFonts w:ascii="Arial" w:eastAsia="Times New Roman" w:hAnsi="Arial" w:cs="Arial"/>
          <w:lang w:val="es-ES" w:eastAsia="es-ES"/>
        </w:rPr>
        <w:t>pital y 249 millones 896 mil 728</w:t>
      </w:r>
      <w:r w:rsidRPr="00BF6ED0">
        <w:rPr>
          <w:rFonts w:ascii="Arial" w:eastAsia="Times New Roman" w:hAnsi="Arial" w:cs="Arial"/>
          <w:lang w:val="es-ES" w:eastAsia="es-ES"/>
        </w:rPr>
        <w:t xml:space="preserve"> pesos para el pago de intereses.</w:t>
      </w:r>
    </w:p>
    <w:p w14:paraId="3E9FDFF3" w14:textId="77777777" w:rsidR="00DB7386" w:rsidRDefault="00DB7386" w:rsidP="00DB7386">
      <w:pPr>
        <w:pStyle w:val="Ttulo2"/>
        <w:rPr>
          <w:lang w:val="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1"/>
        <w:gridCol w:w="1572"/>
        <w:gridCol w:w="1261"/>
        <w:gridCol w:w="1253"/>
        <w:gridCol w:w="1298"/>
      </w:tblGrid>
      <w:tr w:rsidR="004E5FA0" w:rsidRPr="00BF6ED0" w14:paraId="6D6E50D6" w14:textId="77777777" w:rsidTr="007B377D">
        <w:trPr>
          <w:trHeight w:val="300"/>
          <w:tblHeader/>
          <w:jc w:val="center"/>
        </w:trPr>
        <w:tc>
          <w:tcPr>
            <w:tcW w:w="8075" w:type="dxa"/>
            <w:gridSpan w:val="5"/>
            <w:tcBorders>
              <w:top w:val="nil"/>
              <w:left w:val="nil"/>
              <w:bottom w:val="single" w:sz="4" w:space="0" w:color="auto"/>
              <w:right w:val="nil"/>
            </w:tcBorders>
            <w:shd w:val="clear" w:color="auto" w:fill="auto"/>
            <w:noWrap/>
            <w:vAlign w:val="center"/>
          </w:tcPr>
          <w:p w14:paraId="654399C0" w14:textId="3CA3C50E" w:rsidR="00A735DA" w:rsidRPr="00BF6ED0" w:rsidRDefault="00397C7D" w:rsidP="001D2F77">
            <w:pPr>
              <w:spacing w:after="0" w:line="240" w:lineRule="auto"/>
              <w:jc w:val="center"/>
              <w:rPr>
                <w:rFonts w:ascii="Arial" w:eastAsia="Times New Roman" w:hAnsi="Arial" w:cs="Arial"/>
                <w:b/>
                <w:bCs/>
                <w:sz w:val="20"/>
                <w:szCs w:val="20"/>
              </w:rPr>
            </w:pPr>
            <w:bookmarkStart w:id="202" w:name="_Toc522869278"/>
            <w:bookmarkStart w:id="203" w:name="_Toc526757496"/>
            <w:bookmarkStart w:id="204" w:name="_Toc22021946"/>
            <w:r w:rsidRPr="00BF6ED0">
              <w:rPr>
                <w:rFonts w:ascii="Arial" w:eastAsia="Times New Roman" w:hAnsi="Arial" w:cs="Arial"/>
                <w:b/>
                <w:sz w:val="20"/>
                <w:szCs w:val="20"/>
                <w:lang w:val="es-ES"/>
              </w:rPr>
              <w:t xml:space="preserve">Tabla </w:t>
            </w:r>
            <w:r w:rsidR="00453755" w:rsidRPr="00BF6ED0">
              <w:rPr>
                <w:rFonts w:ascii="Arial" w:eastAsia="Times New Roman" w:hAnsi="Arial" w:cs="Arial"/>
                <w:b/>
                <w:sz w:val="20"/>
                <w:szCs w:val="20"/>
                <w:lang w:val="es-ES"/>
              </w:rPr>
              <w:t>51</w:t>
            </w:r>
            <w:r w:rsidR="00A735DA" w:rsidRPr="00BF6ED0">
              <w:rPr>
                <w:rFonts w:ascii="Arial" w:eastAsia="Times New Roman" w:hAnsi="Arial" w:cs="Arial"/>
                <w:b/>
                <w:sz w:val="20"/>
                <w:szCs w:val="20"/>
                <w:lang w:val="es-ES"/>
              </w:rPr>
              <w:t>. Erogaciones Previstas para Deuda Pública (Directa) de Largo Plazo</w:t>
            </w:r>
            <w:r w:rsidR="00A735DA" w:rsidRPr="00BF6ED0">
              <w:rPr>
                <w:rFonts w:ascii="Arial" w:eastAsia="Times New Roman" w:hAnsi="Arial" w:cs="Arial"/>
                <w:b/>
                <w:sz w:val="20"/>
                <w:szCs w:val="20"/>
                <w:lang w:val="es-ES"/>
              </w:rPr>
              <w:br/>
              <w:t>(Servicio de Deuda)</w:t>
            </w:r>
            <w:bookmarkEnd w:id="202"/>
            <w:bookmarkEnd w:id="203"/>
            <w:bookmarkEnd w:id="204"/>
          </w:p>
        </w:tc>
      </w:tr>
      <w:tr w:rsidR="004E5FA0" w:rsidRPr="00BF6ED0" w14:paraId="0A8D49F7" w14:textId="77777777" w:rsidTr="007B377D">
        <w:trPr>
          <w:trHeight w:val="540"/>
          <w:tblHeader/>
          <w:jc w:val="center"/>
        </w:trPr>
        <w:tc>
          <w:tcPr>
            <w:tcW w:w="2691" w:type="dxa"/>
            <w:tcBorders>
              <w:top w:val="single" w:sz="4" w:space="0" w:color="auto"/>
            </w:tcBorders>
            <w:shd w:val="clear" w:color="auto" w:fill="auto"/>
            <w:noWrap/>
            <w:vAlign w:val="center"/>
            <w:hideMark/>
          </w:tcPr>
          <w:p w14:paraId="01F439B8" w14:textId="77777777" w:rsidR="004E5FA0" w:rsidRPr="00BF6ED0" w:rsidRDefault="004E5FA0" w:rsidP="001D2F77">
            <w:pPr>
              <w:spacing w:after="0" w:line="240" w:lineRule="auto"/>
              <w:jc w:val="center"/>
              <w:rPr>
                <w:rFonts w:ascii="Arial" w:eastAsia="Times New Roman" w:hAnsi="Arial" w:cs="Arial"/>
                <w:b/>
                <w:bCs/>
                <w:sz w:val="20"/>
                <w:szCs w:val="20"/>
                <w:lang w:eastAsia="es-MX"/>
              </w:rPr>
            </w:pPr>
            <w:r w:rsidRPr="00BF6ED0">
              <w:rPr>
                <w:rFonts w:ascii="Arial" w:eastAsia="Times New Roman" w:hAnsi="Arial" w:cs="Arial"/>
                <w:b/>
                <w:bCs/>
                <w:sz w:val="20"/>
                <w:szCs w:val="20"/>
                <w:lang w:eastAsia="es-MX"/>
              </w:rPr>
              <w:t>Institución Bancaria</w:t>
            </w:r>
          </w:p>
        </w:tc>
        <w:tc>
          <w:tcPr>
            <w:tcW w:w="1572" w:type="dxa"/>
            <w:tcBorders>
              <w:top w:val="single" w:sz="4" w:space="0" w:color="auto"/>
            </w:tcBorders>
            <w:shd w:val="clear" w:color="auto" w:fill="auto"/>
            <w:noWrap/>
            <w:vAlign w:val="center"/>
            <w:hideMark/>
          </w:tcPr>
          <w:p w14:paraId="1156F361" w14:textId="77777777" w:rsidR="004E5FA0" w:rsidRPr="00BF6ED0" w:rsidRDefault="004E5FA0" w:rsidP="001D2F77">
            <w:pPr>
              <w:spacing w:after="0" w:line="240" w:lineRule="auto"/>
              <w:jc w:val="center"/>
              <w:rPr>
                <w:rFonts w:ascii="Arial" w:eastAsia="Times New Roman" w:hAnsi="Arial" w:cs="Arial"/>
                <w:b/>
                <w:bCs/>
                <w:sz w:val="20"/>
                <w:szCs w:val="20"/>
                <w:lang w:eastAsia="es-MX"/>
              </w:rPr>
            </w:pPr>
            <w:r w:rsidRPr="00BF6ED0">
              <w:rPr>
                <w:rFonts w:ascii="Arial" w:eastAsia="Times New Roman" w:hAnsi="Arial" w:cs="Arial"/>
                <w:b/>
                <w:bCs/>
                <w:sz w:val="20"/>
                <w:szCs w:val="20"/>
                <w:lang w:eastAsia="es-MX"/>
              </w:rPr>
              <w:t>Número de Crédito</w:t>
            </w:r>
          </w:p>
        </w:tc>
        <w:tc>
          <w:tcPr>
            <w:tcW w:w="1261" w:type="dxa"/>
            <w:tcBorders>
              <w:top w:val="single" w:sz="4" w:space="0" w:color="auto"/>
            </w:tcBorders>
            <w:shd w:val="clear" w:color="auto" w:fill="auto"/>
            <w:noWrap/>
            <w:vAlign w:val="center"/>
            <w:hideMark/>
          </w:tcPr>
          <w:p w14:paraId="4FC3982C" w14:textId="77777777" w:rsidR="004E5FA0" w:rsidRPr="00BF6ED0" w:rsidRDefault="004E5FA0" w:rsidP="001D2F77">
            <w:pPr>
              <w:spacing w:after="0" w:line="240" w:lineRule="auto"/>
              <w:jc w:val="center"/>
              <w:rPr>
                <w:rFonts w:ascii="Arial" w:eastAsia="Times New Roman" w:hAnsi="Arial" w:cs="Arial"/>
                <w:b/>
                <w:bCs/>
                <w:sz w:val="20"/>
                <w:szCs w:val="20"/>
                <w:lang w:eastAsia="es-MX"/>
              </w:rPr>
            </w:pPr>
            <w:r w:rsidRPr="00BF6ED0">
              <w:rPr>
                <w:rFonts w:ascii="Arial" w:eastAsia="Times New Roman" w:hAnsi="Arial" w:cs="Arial"/>
                <w:b/>
                <w:bCs/>
                <w:sz w:val="20"/>
                <w:szCs w:val="20"/>
                <w:lang w:eastAsia="es-MX"/>
              </w:rPr>
              <w:t>Pago de Capital</w:t>
            </w:r>
          </w:p>
        </w:tc>
        <w:tc>
          <w:tcPr>
            <w:tcW w:w="1253" w:type="dxa"/>
            <w:tcBorders>
              <w:top w:val="single" w:sz="4" w:space="0" w:color="auto"/>
            </w:tcBorders>
            <w:shd w:val="clear" w:color="auto" w:fill="auto"/>
            <w:noWrap/>
            <w:vAlign w:val="center"/>
            <w:hideMark/>
          </w:tcPr>
          <w:p w14:paraId="1DB1A8DA" w14:textId="77777777" w:rsidR="004E5FA0" w:rsidRPr="00BF6ED0" w:rsidRDefault="004E5FA0" w:rsidP="001D2F77">
            <w:pPr>
              <w:spacing w:after="0" w:line="240" w:lineRule="auto"/>
              <w:jc w:val="center"/>
              <w:rPr>
                <w:rFonts w:ascii="Arial" w:eastAsia="Times New Roman" w:hAnsi="Arial" w:cs="Arial"/>
                <w:b/>
                <w:bCs/>
                <w:sz w:val="20"/>
                <w:szCs w:val="20"/>
                <w:lang w:eastAsia="es-MX"/>
              </w:rPr>
            </w:pPr>
            <w:r w:rsidRPr="00BF6ED0">
              <w:rPr>
                <w:rFonts w:ascii="Arial" w:eastAsia="Times New Roman" w:hAnsi="Arial" w:cs="Arial"/>
                <w:b/>
                <w:bCs/>
                <w:sz w:val="20"/>
                <w:szCs w:val="20"/>
                <w:lang w:eastAsia="es-MX"/>
              </w:rPr>
              <w:t>Pago de Intereses</w:t>
            </w:r>
          </w:p>
        </w:tc>
        <w:tc>
          <w:tcPr>
            <w:tcW w:w="1298" w:type="dxa"/>
            <w:tcBorders>
              <w:top w:val="single" w:sz="4" w:space="0" w:color="auto"/>
            </w:tcBorders>
            <w:shd w:val="clear" w:color="auto" w:fill="auto"/>
            <w:noWrap/>
            <w:vAlign w:val="center"/>
            <w:hideMark/>
          </w:tcPr>
          <w:p w14:paraId="43A77701" w14:textId="3ED27EC2" w:rsidR="004E5FA0" w:rsidRPr="00BF6ED0" w:rsidRDefault="004E5FA0" w:rsidP="001D2F77">
            <w:pPr>
              <w:spacing w:after="0" w:line="240" w:lineRule="auto"/>
              <w:jc w:val="center"/>
              <w:rPr>
                <w:rFonts w:ascii="Arial" w:eastAsia="Times New Roman" w:hAnsi="Arial" w:cs="Arial"/>
                <w:b/>
                <w:bCs/>
                <w:sz w:val="20"/>
                <w:szCs w:val="20"/>
                <w:lang w:eastAsia="es-MX"/>
              </w:rPr>
            </w:pPr>
            <w:r w:rsidRPr="00BF6ED0">
              <w:rPr>
                <w:rFonts w:ascii="Arial" w:eastAsia="Times New Roman" w:hAnsi="Arial" w:cs="Arial"/>
                <w:b/>
                <w:bCs/>
                <w:sz w:val="20"/>
                <w:szCs w:val="20"/>
                <w:lang w:eastAsia="es-MX"/>
              </w:rPr>
              <w:t xml:space="preserve">Total </w:t>
            </w:r>
          </w:p>
        </w:tc>
      </w:tr>
      <w:tr w:rsidR="004E5FA0" w:rsidRPr="00BF6ED0" w14:paraId="4AFA58A4" w14:textId="77777777" w:rsidTr="00045E8A">
        <w:trPr>
          <w:trHeight w:val="330"/>
          <w:jc w:val="center"/>
        </w:trPr>
        <w:tc>
          <w:tcPr>
            <w:tcW w:w="2691" w:type="dxa"/>
            <w:shd w:val="clear" w:color="auto" w:fill="auto"/>
            <w:noWrap/>
            <w:vAlign w:val="center"/>
            <w:hideMark/>
          </w:tcPr>
          <w:p w14:paraId="695B5215" w14:textId="5FE9BF69" w:rsidR="004E5FA0" w:rsidRPr="00BF6ED0" w:rsidRDefault="004E5FA0" w:rsidP="001D2F77">
            <w:pPr>
              <w:spacing w:after="0" w:line="240" w:lineRule="auto"/>
              <w:rPr>
                <w:rFonts w:ascii="Arial" w:eastAsia="Times New Roman" w:hAnsi="Arial" w:cs="Arial"/>
                <w:sz w:val="20"/>
                <w:szCs w:val="20"/>
                <w:lang w:eastAsia="es-MX"/>
              </w:rPr>
            </w:pPr>
            <w:proofErr w:type="spellStart"/>
            <w:r w:rsidRPr="00BF6ED0">
              <w:rPr>
                <w:rFonts w:ascii="Arial" w:eastAsia="Times New Roman" w:hAnsi="Arial" w:cs="Arial"/>
                <w:sz w:val="20"/>
                <w:szCs w:val="20"/>
                <w:lang w:eastAsia="es-MX"/>
              </w:rPr>
              <w:t>Banobras</w:t>
            </w:r>
            <w:proofErr w:type="spellEnd"/>
          </w:p>
        </w:tc>
        <w:tc>
          <w:tcPr>
            <w:tcW w:w="1572" w:type="dxa"/>
            <w:shd w:val="clear" w:color="auto" w:fill="auto"/>
            <w:noWrap/>
            <w:vAlign w:val="center"/>
            <w:hideMark/>
          </w:tcPr>
          <w:p w14:paraId="6F68E929" w14:textId="77777777" w:rsidR="004E5FA0" w:rsidRPr="00BF6ED0" w:rsidRDefault="004E5FA0" w:rsidP="001D2F77">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7225 y 7226</w:t>
            </w:r>
          </w:p>
        </w:tc>
        <w:tc>
          <w:tcPr>
            <w:tcW w:w="1261" w:type="dxa"/>
            <w:shd w:val="clear" w:color="auto" w:fill="auto"/>
            <w:noWrap/>
            <w:vAlign w:val="center"/>
            <w:hideMark/>
          </w:tcPr>
          <w:p w14:paraId="26C5BB90" w14:textId="0808AAAE"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18,094,704 </w:t>
            </w:r>
          </w:p>
        </w:tc>
        <w:tc>
          <w:tcPr>
            <w:tcW w:w="1253" w:type="dxa"/>
            <w:shd w:val="clear" w:color="auto" w:fill="auto"/>
            <w:noWrap/>
            <w:vAlign w:val="center"/>
            <w:hideMark/>
          </w:tcPr>
          <w:p w14:paraId="0AB94BEC" w14:textId="4F888FA8"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19,412,348 </w:t>
            </w:r>
          </w:p>
        </w:tc>
        <w:tc>
          <w:tcPr>
            <w:tcW w:w="1298" w:type="dxa"/>
            <w:shd w:val="clear" w:color="auto" w:fill="auto"/>
            <w:noWrap/>
            <w:vAlign w:val="center"/>
            <w:hideMark/>
          </w:tcPr>
          <w:p w14:paraId="01A25097" w14:textId="44FBED95"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37,507,052 </w:t>
            </w:r>
          </w:p>
        </w:tc>
      </w:tr>
      <w:tr w:rsidR="004E5FA0" w:rsidRPr="00BF6ED0" w14:paraId="2985CD2E" w14:textId="77777777" w:rsidTr="00045E8A">
        <w:trPr>
          <w:trHeight w:val="330"/>
          <w:jc w:val="center"/>
        </w:trPr>
        <w:tc>
          <w:tcPr>
            <w:tcW w:w="2691" w:type="dxa"/>
            <w:shd w:val="clear" w:color="auto" w:fill="auto"/>
            <w:noWrap/>
            <w:vAlign w:val="center"/>
            <w:hideMark/>
          </w:tcPr>
          <w:p w14:paraId="012776BB" w14:textId="25611A37" w:rsidR="004E5FA0" w:rsidRPr="00BF6ED0" w:rsidRDefault="004E5FA0" w:rsidP="001D2F77">
            <w:pPr>
              <w:spacing w:after="0" w:line="240" w:lineRule="auto"/>
              <w:rPr>
                <w:rFonts w:ascii="Arial" w:eastAsia="Times New Roman" w:hAnsi="Arial" w:cs="Arial"/>
                <w:sz w:val="20"/>
                <w:szCs w:val="20"/>
                <w:lang w:eastAsia="es-MX"/>
              </w:rPr>
            </w:pPr>
            <w:proofErr w:type="spellStart"/>
            <w:r w:rsidRPr="00BF6ED0">
              <w:rPr>
                <w:rFonts w:ascii="Arial" w:eastAsia="Times New Roman" w:hAnsi="Arial" w:cs="Arial"/>
                <w:sz w:val="20"/>
                <w:szCs w:val="20"/>
                <w:lang w:eastAsia="es-MX"/>
              </w:rPr>
              <w:t>Banobras</w:t>
            </w:r>
            <w:proofErr w:type="spellEnd"/>
          </w:p>
        </w:tc>
        <w:tc>
          <w:tcPr>
            <w:tcW w:w="1572" w:type="dxa"/>
            <w:shd w:val="clear" w:color="auto" w:fill="auto"/>
            <w:noWrap/>
            <w:vAlign w:val="center"/>
            <w:hideMark/>
          </w:tcPr>
          <w:p w14:paraId="62029922" w14:textId="77777777" w:rsidR="004E5FA0" w:rsidRPr="00BF6ED0" w:rsidRDefault="004E5FA0" w:rsidP="001D2F77">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7271 y 7272</w:t>
            </w:r>
          </w:p>
        </w:tc>
        <w:tc>
          <w:tcPr>
            <w:tcW w:w="1261" w:type="dxa"/>
            <w:shd w:val="clear" w:color="auto" w:fill="auto"/>
            <w:noWrap/>
            <w:vAlign w:val="center"/>
            <w:hideMark/>
          </w:tcPr>
          <w:p w14:paraId="18B985D9" w14:textId="5438F3B3"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7,825,707 </w:t>
            </w:r>
          </w:p>
        </w:tc>
        <w:tc>
          <w:tcPr>
            <w:tcW w:w="1253" w:type="dxa"/>
            <w:shd w:val="clear" w:color="auto" w:fill="auto"/>
            <w:noWrap/>
            <w:vAlign w:val="center"/>
            <w:hideMark/>
          </w:tcPr>
          <w:p w14:paraId="20508244" w14:textId="2A6A89E6"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17,351,528 </w:t>
            </w:r>
          </w:p>
        </w:tc>
        <w:tc>
          <w:tcPr>
            <w:tcW w:w="1298" w:type="dxa"/>
            <w:shd w:val="clear" w:color="auto" w:fill="auto"/>
            <w:noWrap/>
            <w:vAlign w:val="center"/>
            <w:hideMark/>
          </w:tcPr>
          <w:p w14:paraId="4BA23987" w14:textId="0FD646E5"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25,177,235 </w:t>
            </w:r>
          </w:p>
        </w:tc>
      </w:tr>
      <w:tr w:rsidR="004E5FA0" w:rsidRPr="00BF6ED0" w14:paraId="0FE6661E" w14:textId="77777777" w:rsidTr="00045E8A">
        <w:trPr>
          <w:trHeight w:val="330"/>
          <w:jc w:val="center"/>
        </w:trPr>
        <w:tc>
          <w:tcPr>
            <w:tcW w:w="2691" w:type="dxa"/>
            <w:shd w:val="clear" w:color="auto" w:fill="auto"/>
            <w:noWrap/>
            <w:vAlign w:val="center"/>
            <w:hideMark/>
          </w:tcPr>
          <w:p w14:paraId="0D1D2F16" w14:textId="77777777" w:rsidR="004E5FA0" w:rsidRPr="00BF6ED0" w:rsidRDefault="004E5FA0" w:rsidP="001D2F77">
            <w:pPr>
              <w:spacing w:after="0" w:line="240" w:lineRule="auto"/>
              <w:rPr>
                <w:rFonts w:ascii="Arial" w:eastAsia="Times New Roman" w:hAnsi="Arial" w:cs="Arial"/>
                <w:sz w:val="20"/>
                <w:szCs w:val="20"/>
                <w:lang w:eastAsia="es-MX"/>
              </w:rPr>
            </w:pPr>
            <w:proofErr w:type="spellStart"/>
            <w:r w:rsidRPr="00BF6ED0">
              <w:rPr>
                <w:rFonts w:ascii="Arial" w:eastAsia="Times New Roman" w:hAnsi="Arial" w:cs="Arial"/>
                <w:sz w:val="20"/>
                <w:szCs w:val="20"/>
                <w:lang w:eastAsia="es-MX"/>
              </w:rPr>
              <w:t>Banobras</w:t>
            </w:r>
            <w:proofErr w:type="spellEnd"/>
          </w:p>
        </w:tc>
        <w:tc>
          <w:tcPr>
            <w:tcW w:w="1572" w:type="dxa"/>
            <w:shd w:val="clear" w:color="auto" w:fill="auto"/>
            <w:noWrap/>
            <w:vAlign w:val="center"/>
            <w:hideMark/>
          </w:tcPr>
          <w:p w14:paraId="33A41C82" w14:textId="77777777" w:rsidR="004E5FA0" w:rsidRPr="00BF6ED0" w:rsidRDefault="004E5FA0" w:rsidP="001D2F77">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10487</w:t>
            </w:r>
          </w:p>
        </w:tc>
        <w:tc>
          <w:tcPr>
            <w:tcW w:w="1261" w:type="dxa"/>
            <w:shd w:val="clear" w:color="auto" w:fill="auto"/>
            <w:noWrap/>
            <w:vAlign w:val="center"/>
          </w:tcPr>
          <w:p w14:paraId="39E685F0" w14:textId="4F0385B1"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0</w:t>
            </w:r>
          </w:p>
        </w:tc>
        <w:tc>
          <w:tcPr>
            <w:tcW w:w="1253" w:type="dxa"/>
            <w:shd w:val="clear" w:color="auto" w:fill="auto"/>
            <w:noWrap/>
            <w:vAlign w:val="center"/>
            <w:hideMark/>
          </w:tcPr>
          <w:p w14:paraId="5BAD1271" w14:textId="2F5ADAD4"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24,582,628 </w:t>
            </w:r>
          </w:p>
        </w:tc>
        <w:tc>
          <w:tcPr>
            <w:tcW w:w="1298" w:type="dxa"/>
            <w:shd w:val="clear" w:color="auto" w:fill="auto"/>
            <w:noWrap/>
            <w:vAlign w:val="center"/>
            <w:hideMark/>
          </w:tcPr>
          <w:p w14:paraId="19A9531E" w14:textId="4B89C098"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24,582,628 </w:t>
            </w:r>
          </w:p>
        </w:tc>
      </w:tr>
      <w:tr w:rsidR="004E5FA0" w:rsidRPr="00BF6ED0" w14:paraId="0C9A3CC1" w14:textId="77777777" w:rsidTr="00045E8A">
        <w:trPr>
          <w:trHeight w:val="330"/>
          <w:jc w:val="center"/>
        </w:trPr>
        <w:tc>
          <w:tcPr>
            <w:tcW w:w="2691" w:type="dxa"/>
            <w:shd w:val="clear" w:color="auto" w:fill="auto"/>
            <w:noWrap/>
            <w:vAlign w:val="center"/>
            <w:hideMark/>
          </w:tcPr>
          <w:p w14:paraId="14E83390" w14:textId="193783E7" w:rsidR="004E5FA0" w:rsidRPr="00BF6ED0" w:rsidRDefault="004E5FA0" w:rsidP="001D2F77">
            <w:pPr>
              <w:spacing w:after="0" w:line="240" w:lineRule="auto"/>
              <w:rPr>
                <w:rFonts w:ascii="Arial" w:eastAsia="Times New Roman" w:hAnsi="Arial" w:cs="Arial"/>
                <w:sz w:val="20"/>
                <w:szCs w:val="20"/>
                <w:lang w:eastAsia="es-MX"/>
              </w:rPr>
            </w:pPr>
            <w:proofErr w:type="spellStart"/>
            <w:r w:rsidRPr="00BF6ED0">
              <w:rPr>
                <w:rFonts w:ascii="Arial" w:eastAsia="Times New Roman" w:hAnsi="Arial" w:cs="Arial"/>
                <w:sz w:val="20"/>
                <w:szCs w:val="20"/>
                <w:lang w:eastAsia="es-MX"/>
              </w:rPr>
              <w:t>Banobras</w:t>
            </w:r>
            <w:proofErr w:type="spellEnd"/>
          </w:p>
        </w:tc>
        <w:tc>
          <w:tcPr>
            <w:tcW w:w="1572" w:type="dxa"/>
            <w:shd w:val="clear" w:color="auto" w:fill="auto"/>
            <w:noWrap/>
            <w:vAlign w:val="center"/>
            <w:hideMark/>
          </w:tcPr>
          <w:p w14:paraId="2B0EEAAA" w14:textId="77777777" w:rsidR="004E5FA0" w:rsidRPr="00BF6ED0" w:rsidRDefault="004E5FA0" w:rsidP="001D2F77">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11126 y 11282</w:t>
            </w:r>
          </w:p>
        </w:tc>
        <w:tc>
          <w:tcPr>
            <w:tcW w:w="1261" w:type="dxa"/>
            <w:shd w:val="clear" w:color="auto" w:fill="auto"/>
            <w:noWrap/>
            <w:vAlign w:val="center"/>
          </w:tcPr>
          <w:p w14:paraId="764D3CF1" w14:textId="552CB64F"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0</w:t>
            </w:r>
          </w:p>
        </w:tc>
        <w:tc>
          <w:tcPr>
            <w:tcW w:w="1253" w:type="dxa"/>
            <w:shd w:val="clear" w:color="auto" w:fill="auto"/>
            <w:noWrap/>
            <w:vAlign w:val="center"/>
            <w:hideMark/>
          </w:tcPr>
          <w:p w14:paraId="0C27EACE" w14:textId="04F0758E"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14,664,574 </w:t>
            </w:r>
          </w:p>
        </w:tc>
        <w:tc>
          <w:tcPr>
            <w:tcW w:w="1298" w:type="dxa"/>
            <w:shd w:val="clear" w:color="auto" w:fill="auto"/>
            <w:noWrap/>
            <w:vAlign w:val="center"/>
            <w:hideMark/>
          </w:tcPr>
          <w:p w14:paraId="7267A10C" w14:textId="7EAE6F4A"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14,664,574 </w:t>
            </w:r>
          </w:p>
        </w:tc>
      </w:tr>
      <w:tr w:rsidR="004E5FA0" w:rsidRPr="00BF6ED0" w14:paraId="039CDCE6" w14:textId="77777777" w:rsidTr="00045E8A">
        <w:trPr>
          <w:trHeight w:val="330"/>
          <w:jc w:val="center"/>
        </w:trPr>
        <w:tc>
          <w:tcPr>
            <w:tcW w:w="2691" w:type="dxa"/>
            <w:shd w:val="clear" w:color="auto" w:fill="auto"/>
            <w:noWrap/>
            <w:vAlign w:val="center"/>
            <w:hideMark/>
          </w:tcPr>
          <w:p w14:paraId="1419611A" w14:textId="01CBF92F" w:rsidR="004E5FA0" w:rsidRPr="00BF6ED0" w:rsidRDefault="004E5FA0" w:rsidP="001D2F77">
            <w:pPr>
              <w:spacing w:after="0" w:line="240" w:lineRule="auto"/>
              <w:rPr>
                <w:rFonts w:ascii="Arial" w:eastAsia="Times New Roman" w:hAnsi="Arial" w:cs="Arial"/>
                <w:sz w:val="20"/>
                <w:szCs w:val="20"/>
                <w:lang w:eastAsia="es-MX"/>
              </w:rPr>
            </w:pPr>
            <w:proofErr w:type="spellStart"/>
            <w:r w:rsidRPr="00BF6ED0">
              <w:rPr>
                <w:rFonts w:ascii="Arial" w:eastAsia="Times New Roman" w:hAnsi="Arial" w:cs="Arial"/>
                <w:sz w:val="20"/>
                <w:szCs w:val="20"/>
                <w:lang w:eastAsia="es-MX"/>
              </w:rPr>
              <w:t>Banobras</w:t>
            </w:r>
            <w:proofErr w:type="spellEnd"/>
          </w:p>
        </w:tc>
        <w:tc>
          <w:tcPr>
            <w:tcW w:w="1572" w:type="dxa"/>
            <w:shd w:val="clear" w:color="auto" w:fill="auto"/>
            <w:noWrap/>
            <w:vAlign w:val="center"/>
            <w:hideMark/>
          </w:tcPr>
          <w:p w14:paraId="2CAEE3A2" w14:textId="77777777" w:rsidR="004E5FA0" w:rsidRPr="00BF6ED0" w:rsidRDefault="004E5FA0" w:rsidP="001D2F77">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11149</w:t>
            </w:r>
          </w:p>
        </w:tc>
        <w:tc>
          <w:tcPr>
            <w:tcW w:w="1261" w:type="dxa"/>
            <w:shd w:val="clear" w:color="auto" w:fill="auto"/>
            <w:noWrap/>
            <w:vAlign w:val="center"/>
            <w:hideMark/>
          </w:tcPr>
          <w:p w14:paraId="4C5F98BD" w14:textId="327E6D0E"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27,529,167 </w:t>
            </w:r>
          </w:p>
        </w:tc>
        <w:tc>
          <w:tcPr>
            <w:tcW w:w="1253" w:type="dxa"/>
            <w:shd w:val="clear" w:color="auto" w:fill="auto"/>
            <w:noWrap/>
            <w:vAlign w:val="center"/>
            <w:hideMark/>
          </w:tcPr>
          <w:p w14:paraId="0A73712A" w14:textId="31695F6C"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28,619,175 </w:t>
            </w:r>
          </w:p>
        </w:tc>
        <w:tc>
          <w:tcPr>
            <w:tcW w:w="1298" w:type="dxa"/>
            <w:shd w:val="clear" w:color="auto" w:fill="auto"/>
            <w:noWrap/>
            <w:vAlign w:val="center"/>
            <w:hideMark/>
          </w:tcPr>
          <w:p w14:paraId="09C91E52" w14:textId="17DA6BE1"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56,148,342 </w:t>
            </w:r>
          </w:p>
        </w:tc>
      </w:tr>
      <w:tr w:rsidR="004E5FA0" w:rsidRPr="00BF6ED0" w14:paraId="633CACC1" w14:textId="77777777" w:rsidTr="00045E8A">
        <w:trPr>
          <w:trHeight w:val="330"/>
          <w:jc w:val="center"/>
        </w:trPr>
        <w:tc>
          <w:tcPr>
            <w:tcW w:w="2691" w:type="dxa"/>
            <w:shd w:val="clear" w:color="auto" w:fill="auto"/>
            <w:noWrap/>
            <w:vAlign w:val="center"/>
            <w:hideMark/>
          </w:tcPr>
          <w:p w14:paraId="33D3245E" w14:textId="09231F66" w:rsidR="004E5FA0" w:rsidRPr="00BF6ED0" w:rsidRDefault="004E5FA0" w:rsidP="001D2F77">
            <w:pPr>
              <w:spacing w:after="0" w:line="240" w:lineRule="auto"/>
              <w:rPr>
                <w:rFonts w:ascii="Arial" w:eastAsia="Times New Roman" w:hAnsi="Arial" w:cs="Arial"/>
                <w:sz w:val="20"/>
                <w:szCs w:val="20"/>
                <w:lang w:eastAsia="es-MX"/>
              </w:rPr>
            </w:pPr>
            <w:proofErr w:type="spellStart"/>
            <w:r w:rsidRPr="00BF6ED0">
              <w:rPr>
                <w:rFonts w:ascii="Arial" w:eastAsia="Times New Roman" w:hAnsi="Arial" w:cs="Arial"/>
                <w:sz w:val="20"/>
                <w:szCs w:val="20"/>
                <w:lang w:eastAsia="es-MX"/>
              </w:rPr>
              <w:t>Banobras</w:t>
            </w:r>
            <w:proofErr w:type="spellEnd"/>
          </w:p>
        </w:tc>
        <w:tc>
          <w:tcPr>
            <w:tcW w:w="1572" w:type="dxa"/>
            <w:shd w:val="clear" w:color="auto" w:fill="auto"/>
            <w:noWrap/>
            <w:vAlign w:val="center"/>
            <w:hideMark/>
          </w:tcPr>
          <w:p w14:paraId="4627088F" w14:textId="77777777" w:rsidR="004E5FA0" w:rsidRPr="00BF6ED0" w:rsidRDefault="004E5FA0" w:rsidP="001D2F77">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13451</w:t>
            </w:r>
          </w:p>
        </w:tc>
        <w:tc>
          <w:tcPr>
            <w:tcW w:w="1261" w:type="dxa"/>
            <w:shd w:val="clear" w:color="auto" w:fill="auto"/>
            <w:noWrap/>
            <w:vAlign w:val="center"/>
            <w:hideMark/>
          </w:tcPr>
          <w:p w14:paraId="62802AB1" w14:textId="372A7C1E"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6,731,918 </w:t>
            </w:r>
          </w:p>
        </w:tc>
        <w:tc>
          <w:tcPr>
            <w:tcW w:w="1253" w:type="dxa"/>
            <w:shd w:val="clear" w:color="auto" w:fill="auto"/>
            <w:noWrap/>
            <w:vAlign w:val="center"/>
            <w:hideMark/>
          </w:tcPr>
          <w:p w14:paraId="69F2B2D9" w14:textId="73E8500E"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22,508,166 </w:t>
            </w:r>
          </w:p>
        </w:tc>
        <w:tc>
          <w:tcPr>
            <w:tcW w:w="1298" w:type="dxa"/>
            <w:shd w:val="clear" w:color="auto" w:fill="auto"/>
            <w:noWrap/>
            <w:vAlign w:val="center"/>
            <w:hideMark/>
          </w:tcPr>
          <w:p w14:paraId="1EC413EA" w14:textId="32541C07"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29,240,084 </w:t>
            </w:r>
          </w:p>
        </w:tc>
      </w:tr>
      <w:tr w:rsidR="00B25834" w:rsidRPr="00BF6ED0" w14:paraId="53DC85C0" w14:textId="77777777" w:rsidTr="00B25834">
        <w:trPr>
          <w:trHeight w:val="300"/>
          <w:jc w:val="center"/>
        </w:trPr>
        <w:tc>
          <w:tcPr>
            <w:tcW w:w="2691" w:type="dxa"/>
            <w:shd w:val="clear" w:color="auto" w:fill="auto"/>
            <w:noWrap/>
            <w:vAlign w:val="center"/>
            <w:hideMark/>
          </w:tcPr>
          <w:p w14:paraId="4CDFFE45" w14:textId="77777777" w:rsidR="00B25834" w:rsidRPr="00BF6ED0" w:rsidRDefault="00B25834" w:rsidP="00B25834">
            <w:pPr>
              <w:spacing w:after="0" w:line="240" w:lineRule="auto"/>
              <w:jc w:val="center"/>
              <w:rPr>
                <w:rFonts w:ascii="Arial" w:eastAsia="Times New Roman" w:hAnsi="Arial" w:cs="Arial"/>
                <w:b/>
                <w:bCs/>
                <w:iCs/>
                <w:sz w:val="20"/>
                <w:szCs w:val="20"/>
                <w:lang w:eastAsia="es-MX"/>
              </w:rPr>
            </w:pPr>
            <w:r w:rsidRPr="00BF6ED0">
              <w:rPr>
                <w:rFonts w:ascii="Arial" w:eastAsia="Times New Roman" w:hAnsi="Arial" w:cs="Arial"/>
                <w:b/>
                <w:bCs/>
                <w:iCs/>
                <w:sz w:val="20"/>
                <w:szCs w:val="20"/>
                <w:lang w:eastAsia="es-MX"/>
              </w:rPr>
              <w:t>Subtotal Banca de Desarrollo</w:t>
            </w:r>
          </w:p>
        </w:tc>
        <w:tc>
          <w:tcPr>
            <w:tcW w:w="1572" w:type="dxa"/>
            <w:shd w:val="clear" w:color="auto" w:fill="auto"/>
            <w:noWrap/>
            <w:vAlign w:val="center"/>
            <w:hideMark/>
          </w:tcPr>
          <w:p w14:paraId="482A7FF9" w14:textId="56BCF1FC" w:rsidR="00B25834" w:rsidRPr="00BF6ED0" w:rsidRDefault="00B25834" w:rsidP="00B25834">
            <w:pPr>
              <w:spacing w:after="0" w:line="240" w:lineRule="auto"/>
              <w:jc w:val="center"/>
              <w:rPr>
                <w:rFonts w:ascii="Arial" w:eastAsia="Times New Roman" w:hAnsi="Arial" w:cs="Arial"/>
                <w:b/>
                <w:bCs/>
                <w:iCs/>
                <w:sz w:val="20"/>
                <w:szCs w:val="20"/>
                <w:lang w:eastAsia="es-MX"/>
              </w:rPr>
            </w:pPr>
          </w:p>
        </w:tc>
        <w:tc>
          <w:tcPr>
            <w:tcW w:w="1261" w:type="dxa"/>
            <w:shd w:val="clear" w:color="auto" w:fill="auto"/>
            <w:noWrap/>
            <w:vAlign w:val="center"/>
          </w:tcPr>
          <w:p w14:paraId="217C444F" w14:textId="236E911B" w:rsidR="00B25834" w:rsidRPr="00BF6ED0" w:rsidRDefault="00B25834" w:rsidP="00B25834">
            <w:pPr>
              <w:spacing w:after="0" w:line="240" w:lineRule="auto"/>
              <w:jc w:val="right"/>
              <w:rPr>
                <w:rFonts w:ascii="Arial" w:eastAsia="Times New Roman" w:hAnsi="Arial" w:cs="Arial"/>
                <w:b/>
                <w:bCs/>
                <w:iCs/>
                <w:sz w:val="20"/>
                <w:szCs w:val="20"/>
                <w:lang w:eastAsia="es-MX"/>
              </w:rPr>
            </w:pPr>
            <w:r>
              <w:rPr>
                <w:rFonts w:ascii="Arial" w:hAnsi="Arial" w:cs="Arial"/>
                <w:b/>
                <w:bCs/>
                <w:color w:val="000000"/>
                <w:sz w:val="20"/>
                <w:szCs w:val="20"/>
              </w:rPr>
              <w:t>60,181,496</w:t>
            </w:r>
          </w:p>
        </w:tc>
        <w:tc>
          <w:tcPr>
            <w:tcW w:w="1253" w:type="dxa"/>
            <w:shd w:val="clear" w:color="auto" w:fill="auto"/>
            <w:noWrap/>
            <w:vAlign w:val="center"/>
          </w:tcPr>
          <w:p w14:paraId="37553DCD" w14:textId="63C184C9" w:rsidR="00B25834" w:rsidRPr="00BF6ED0" w:rsidRDefault="00B25834" w:rsidP="00B25834">
            <w:pPr>
              <w:spacing w:after="0" w:line="240" w:lineRule="auto"/>
              <w:jc w:val="right"/>
              <w:rPr>
                <w:rFonts w:ascii="Arial" w:eastAsia="Times New Roman" w:hAnsi="Arial" w:cs="Arial"/>
                <w:b/>
                <w:bCs/>
                <w:iCs/>
                <w:sz w:val="20"/>
                <w:szCs w:val="20"/>
                <w:lang w:eastAsia="es-MX"/>
              </w:rPr>
            </w:pPr>
            <w:r>
              <w:rPr>
                <w:rFonts w:ascii="Arial" w:hAnsi="Arial" w:cs="Arial"/>
                <w:b/>
                <w:bCs/>
                <w:color w:val="000000"/>
                <w:sz w:val="20"/>
                <w:szCs w:val="20"/>
              </w:rPr>
              <w:t>127,138,419</w:t>
            </w:r>
          </w:p>
        </w:tc>
        <w:tc>
          <w:tcPr>
            <w:tcW w:w="1298" w:type="dxa"/>
            <w:shd w:val="clear" w:color="auto" w:fill="auto"/>
            <w:noWrap/>
            <w:vAlign w:val="center"/>
          </w:tcPr>
          <w:p w14:paraId="5C30B6AA" w14:textId="120FF3E8" w:rsidR="00B25834" w:rsidRPr="00BF6ED0" w:rsidRDefault="00B25834" w:rsidP="00B25834">
            <w:pPr>
              <w:spacing w:after="0" w:line="240" w:lineRule="auto"/>
              <w:jc w:val="right"/>
              <w:rPr>
                <w:rFonts w:ascii="Arial" w:eastAsia="Times New Roman" w:hAnsi="Arial" w:cs="Arial"/>
                <w:b/>
                <w:bCs/>
                <w:iCs/>
                <w:sz w:val="20"/>
                <w:szCs w:val="20"/>
                <w:lang w:eastAsia="es-MX"/>
              </w:rPr>
            </w:pPr>
            <w:r>
              <w:rPr>
                <w:rFonts w:ascii="Arial" w:hAnsi="Arial" w:cs="Arial"/>
                <w:b/>
                <w:bCs/>
                <w:color w:val="000000"/>
                <w:sz w:val="20"/>
                <w:szCs w:val="20"/>
              </w:rPr>
              <w:t>187,319,915</w:t>
            </w:r>
          </w:p>
        </w:tc>
      </w:tr>
      <w:tr w:rsidR="004E5FA0" w:rsidRPr="00BF6ED0" w14:paraId="3DF159BD" w14:textId="77777777" w:rsidTr="00045E8A">
        <w:trPr>
          <w:trHeight w:val="330"/>
          <w:jc w:val="center"/>
        </w:trPr>
        <w:tc>
          <w:tcPr>
            <w:tcW w:w="2691" w:type="dxa"/>
            <w:shd w:val="clear" w:color="auto" w:fill="auto"/>
            <w:noWrap/>
            <w:vAlign w:val="center"/>
            <w:hideMark/>
          </w:tcPr>
          <w:p w14:paraId="4E040977" w14:textId="23783CB0" w:rsidR="004E5FA0" w:rsidRPr="00BF6ED0" w:rsidRDefault="004E5FA0" w:rsidP="001D2F77">
            <w:pPr>
              <w:spacing w:after="0" w:line="240" w:lineRule="auto"/>
              <w:rPr>
                <w:rFonts w:ascii="Arial" w:eastAsia="Times New Roman" w:hAnsi="Arial" w:cs="Arial"/>
                <w:sz w:val="20"/>
                <w:szCs w:val="20"/>
                <w:lang w:eastAsia="es-MX"/>
              </w:rPr>
            </w:pPr>
            <w:r w:rsidRPr="00BF6ED0">
              <w:rPr>
                <w:rFonts w:ascii="Arial" w:eastAsia="Times New Roman" w:hAnsi="Arial" w:cs="Arial"/>
                <w:sz w:val="20"/>
                <w:szCs w:val="20"/>
                <w:lang w:eastAsia="es-MX"/>
              </w:rPr>
              <w:t>Banorte</w:t>
            </w:r>
          </w:p>
        </w:tc>
        <w:tc>
          <w:tcPr>
            <w:tcW w:w="1572" w:type="dxa"/>
            <w:shd w:val="clear" w:color="auto" w:fill="auto"/>
            <w:noWrap/>
            <w:vAlign w:val="center"/>
            <w:hideMark/>
          </w:tcPr>
          <w:p w14:paraId="0BEBF798" w14:textId="77777777" w:rsidR="004E5FA0" w:rsidRPr="00BF6ED0" w:rsidRDefault="004E5FA0" w:rsidP="001D2F77">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84908305</w:t>
            </w:r>
          </w:p>
        </w:tc>
        <w:tc>
          <w:tcPr>
            <w:tcW w:w="1261" w:type="dxa"/>
            <w:shd w:val="clear" w:color="auto" w:fill="auto"/>
            <w:noWrap/>
            <w:vAlign w:val="center"/>
            <w:hideMark/>
          </w:tcPr>
          <w:p w14:paraId="76864221" w14:textId="1F901C2A"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38,136,576 </w:t>
            </w:r>
          </w:p>
        </w:tc>
        <w:tc>
          <w:tcPr>
            <w:tcW w:w="1253" w:type="dxa"/>
            <w:shd w:val="clear" w:color="auto" w:fill="auto"/>
            <w:noWrap/>
            <w:vAlign w:val="center"/>
            <w:hideMark/>
          </w:tcPr>
          <w:p w14:paraId="17A3E9DF" w14:textId="76954734"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40,717,968 </w:t>
            </w:r>
          </w:p>
        </w:tc>
        <w:tc>
          <w:tcPr>
            <w:tcW w:w="1298" w:type="dxa"/>
            <w:shd w:val="clear" w:color="auto" w:fill="auto"/>
            <w:noWrap/>
            <w:vAlign w:val="center"/>
            <w:hideMark/>
          </w:tcPr>
          <w:p w14:paraId="064FC97C" w14:textId="57D98ED3"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78,854,544 </w:t>
            </w:r>
          </w:p>
        </w:tc>
      </w:tr>
      <w:tr w:rsidR="004E5FA0" w:rsidRPr="00BF6ED0" w14:paraId="3434D382" w14:textId="77777777" w:rsidTr="00045E8A">
        <w:trPr>
          <w:trHeight w:val="330"/>
          <w:jc w:val="center"/>
        </w:trPr>
        <w:tc>
          <w:tcPr>
            <w:tcW w:w="2691" w:type="dxa"/>
            <w:shd w:val="clear" w:color="auto" w:fill="auto"/>
            <w:noWrap/>
            <w:vAlign w:val="center"/>
            <w:hideMark/>
          </w:tcPr>
          <w:p w14:paraId="6F0C6A45" w14:textId="77777777" w:rsidR="004E5FA0" w:rsidRPr="00BF6ED0" w:rsidRDefault="004E5FA0" w:rsidP="001D2F77">
            <w:pPr>
              <w:spacing w:after="0" w:line="240" w:lineRule="auto"/>
              <w:rPr>
                <w:rFonts w:ascii="Arial" w:eastAsia="Times New Roman" w:hAnsi="Arial" w:cs="Arial"/>
                <w:sz w:val="20"/>
                <w:szCs w:val="20"/>
                <w:lang w:eastAsia="es-MX"/>
              </w:rPr>
            </w:pPr>
            <w:r w:rsidRPr="00BF6ED0">
              <w:rPr>
                <w:rFonts w:ascii="Arial" w:eastAsia="Times New Roman" w:hAnsi="Arial" w:cs="Arial"/>
                <w:sz w:val="20"/>
                <w:szCs w:val="20"/>
                <w:lang w:eastAsia="es-MX"/>
              </w:rPr>
              <w:t>BBVA  Bancomer</w:t>
            </w:r>
          </w:p>
        </w:tc>
        <w:tc>
          <w:tcPr>
            <w:tcW w:w="1572" w:type="dxa"/>
            <w:shd w:val="clear" w:color="auto" w:fill="auto"/>
            <w:noWrap/>
            <w:vAlign w:val="center"/>
            <w:hideMark/>
          </w:tcPr>
          <w:p w14:paraId="4A55C543" w14:textId="77777777" w:rsidR="004E5FA0" w:rsidRPr="00BF6ED0" w:rsidRDefault="004E5FA0" w:rsidP="001D2F77">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9863672986</w:t>
            </w:r>
          </w:p>
        </w:tc>
        <w:tc>
          <w:tcPr>
            <w:tcW w:w="1261" w:type="dxa"/>
            <w:shd w:val="clear" w:color="auto" w:fill="auto"/>
            <w:noWrap/>
            <w:vAlign w:val="center"/>
            <w:hideMark/>
          </w:tcPr>
          <w:p w14:paraId="577D8044" w14:textId="50491516"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14,859,345 </w:t>
            </w:r>
          </w:p>
        </w:tc>
        <w:tc>
          <w:tcPr>
            <w:tcW w:w="1253" w:type="dxa"/>
            <w:shd w:val="clear" w:color="auto" w:fill="auto"/>
            <w:noWrap/>
            <w:vAlign w:val="center"/>
            <w:hideMark/>
          </w:tcPr>
          <w:p w14:paraId="04AEA43F" w14:textId="770285E7"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33,208,442 </w:t>
            </w:r>
          </w:p>
        </w:tc>
        <w:tc>
          <w:tcPr>
            <w:tcW w:w="1298" w:type="dxa"/>
            <w:shd w:val="clear" w:color="auto" w:fill="auto"/>
            <w:noWrap/>
            <w:vAlign w:val="center"/>
            <w:hideMark/>
          </w:tcPr>
          <w:p w14:paraId="3ADFBBCF" w14:textId="3F408014" w:rsidR="004E5FA0" w:rsidRPr="00BF6ED0" w:rsidRDefault="004E5FA0" w:rsidP="001D2F77">
            <w:pPr>
              <w:spacing w:after="0" w:line="240" w:lineRule="auto"/>
              <w:jc w:val="right"/>
              <w:rPr>
                <w:rFonts w:ascii="Arial" w:eastAsia="Times New Roman" w:hAnsi="Arial" w:cs="Arial"/>
                <w:sz w:val="20"/>
                <w:szCs w:val="20"/>
                <w:lang w:eastAsia="es-MX"/>
              </w:rPr>
            </w:pPr>
            <w:r w:rsidRPr="00BF6ED0">
              <w:rPr>
                <w:rFonts w:ascii="Arial" w:eastAsia="Times New Roman" w:hAnsi="Arial" w:cs="Arial"/>
                <w:sz w:val="20"/>
                <w:szCs w:val="20"/>
                <w:lang w:eastAsia="es-MX"/>
              </w:rPr>
              <w:t xml:space="preserve">48,067,787 </w:t>
            </w:r>
          </w:p>
        </w:tc>
      </w:tr>
      <w:tr w:rsidR="00B25834" w:rsidRPr="00BF6ED0" w14:paraId="343BAEA5" w14:textId="77777777" w:rsidTr="0025229F">
        <w:trPr>
          <w:trHeight w:val="330"/>
          <w:jc w:val="center"/>
        </w:trPr>
        <w:tc>
          <w:tcPr>
            <w:tcW w:w="2691" w:type="dxa"/>
            <w:shd w:val="clear" w:color="auto" w:fill="auto"/>
            <w:noWrap/>
            <w:vAlign w:val="center"/>
          </w:tcPr>
          <w:p w14:paraId="1B93A5D8" w14:textId="77777777" w:rsidR="00B25834" w:rsidRPr="00BF6ED0" w:rsidRDefault="00B25834" w:rsidP="0025229F">
            <w:pPr>
              <w:spacing w:after="0" w:line="240" w:lineRule="auto"/>
              <w:rPr>
                <w:rFonts w:ascii="Arial" w:eastAsia="Times New Roman" w:hAnsi="Arial" w:cs="Arial"/>
                <w:sz w:val="20"/>
                <w:szCs w:val="20"/>
                <w:lang w:eastAsia="es-MX"/>
              </w:rPr>
            </w:pPr>
            <w:r w:rsidRPr="00BF6ED0">
              <w:rPr>
                <w:rFonts w:ascii="Arial" w:hAnsi="Arial" w:cs="Arial"/>
                <w:sz w:val="20"/>
                <w:szCs w:val="20"/>
              </w:rPr>
              <w:t>Financiamiento</w:t>
            </w:r>
          </w:p>
        </w:tc>
        <w:tc>
          <w:tcPr>
            <w:tcW w:w="1572" w:type="dxa"/>
            <w:shd w:val="clear" w:color="auto" w:fill="auto"/>
            <w:noWrap/>
            <w:vAlign w:val="center"/>
          </w:tcPr>
          <w:p w14:paraId="0A4E00C6" w14:textId="77777777" w:rsidR="00B25834" w:rsidRPr="00BF6ED0" w:rsidRDefault="00B25834" w:rsidP="0025229F">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740-1</w:t>
            </w:r>
          </w:p>
        </w:tc>
        <w:tc>
          <w:tcPr>
            <w:tcW w:w="1261" w:type="dxa"/>
            <w:shd w:val="clear" w:color="auto" w:fill="auto"/>
            <w:noWrap/>
            <w:vAlign w:val="center"/>
          </w:tcPr>
          <w:p w14:paraId="6D807355" w14:textId="77777777" w:rsidR="00B25834" w:rsidRPr="00BF6ED0" w:rsidRDefault="00B25834" w:rsidP="0025229F">
            <w:pPr>
              <w:spacing w:after="0" w:line="240" w:lineRule="auto"/>
              <w:jc w:val="right"/>
              <w:rPr>
                <w:rFonts w:ascii="Arial" w:eastAsia="Times New Roman" w:hAnsi="Arial" w:cs="Arial"/>
                <w:sz w:val="20"/>
                <w:szCs w:val="20"/>
                <w:lang w:eastAsia="es-MX"/>
              </w:rPr>
            </w:pPr>
            <w:r w:rsidRPr="00BF6ED0">
              <w:rPr>
                <w:rFonts w:ascii="Arial" w:hAnsi="Arial" w:cs="Arial"/>
                <w:color w:val="000000"/>
                <w:sz w:val="20"/>
                <w:szCs w:val="20"/>
              </w:rPr>
              <w:t>6,542,140</w:t>
            </w:r>
          </w:p>
        </w:tc>
        <w:tc>
          <w:tcPr>
            <w:tcW w:w="1253" w:type="dxa"/>
            <w:shd w:val="clear" w:color="auto" w:fill="auto"/>
            <w:noWrap/>
            <w:vAlign w:val="center"/>
          </w:tcPr>
          <w:p w14:paraId="73D5880D" w14:textId="77777777" w:rsidR="00B25834" w:rsidRPr="00BF6ED0" w:rsidRDefault="00B25834" w:rsidP="0025229F">
            <w:pPr>
              <w:spacing w:after="0" w:line="240" w:lineRule="auto"/>
              <w:jc w:val="right"/>
              <w:rPr>
                <w:rFonts w:ascii="Arial" w:eastAsia="Times New Roman" w:hAnsi="Arial" w:cs="Arial"/>
                <w:sz w:val="20"/>
                <w:szCs w:val="20"/>
                <w:lang w:eastAsia="es-MX"/>
              </w:rPr>
            </w:pPr>
            <w:r w:rsidRPr="00BF6ED0">
              <w:rPr>
                <w:rFonts w:ascii="Arial" w:hAnsi="Arial" w:cs="Arial"/>
                <w:color w:val="000000"/>
                <w:sz w:val="20"/>
                <w:szCs w:val="20"/>
              </w:rPr>
              <w:t>33,010,364</w:t>
            </w:r>
          </w:p>
        </w:tc>
        <w:tc>
          <w:tcPr>
            <w:tcW w:w="1298" w:type="dxa"/>
            <w:shd w:val="clear" w:color="auto" w:fill="auto"/>
            <w:noWrap/>
            <w:vAlign w:val="center"/>
          </w:tcPr>
          <w:p w14:paraId="61D14472" w14:textId="77777777" w:rsidR="00B25834" w:rsidRPr="00BF6ED0" w:rsidRDefault="00B25834" w:rsidP="0025229F">
            <w:pPr>
              <w:spacing w:after="0" w:line="240" w:lineRule="auto"/>
              <w:jc w:val="right"/>
              <w:rPr>
                <w:rFonts w:ascii="Arial" w:eastAsia="Times New Roman" w:hAnsi="Arial" w:cs="Arial"/>
                <w:sz w:val="20"/>
                <w:szCs w:val="20"/>
                <w:lang w:eastAsia="es-MX"/>
              </w:rPr>
            </w:pPr>
            <w:r w:rsidRPr="00BF6ED0">
              <w:rPr>
                <w:rFonts w:ascii="Arial" w:hAnsi="Arial" w:cs="Arial"/>
                <w:color w:val="000000"/>
                <w:sz w:val="20"/>
                <w:szCs w:val="20"/>
              </w:rPr>
              <w:t>39,552,504</w:t>
            </w:r>
          </w:p>
        </w:tc>
      </w:tr>
      <w:tr w:rsidR="00B25834" w:rsidRPr="00BF6ED0" w14:paraId="5CF4B22A" w14:textId="77777777" w:rsidTr="0025229F">
        <w:trPr>
          <w:trHeight w:val="330"/>
          <w:jc w:val="center"/>
        </w:trPr>
        <w:tc>
          <w:tcPr>
            <w:tcW w:w="2691" w:type="dxa"/>
            <w:shd w:val="clear" w:color="auto" w:fill="auto"/>
            <w:noWrap/>
            <w:vAlign w:val="center"/>
          </w:tcPr>
          <w:p w14:paraId="70A7B2A0" w14:textId="77777777" w:rsidR="00B25834" w:rsidRPr="00BF6ED0" w:rsidRDefault="00B25834" w:rsidP="0025229F">
            <w:pPr>
              <w:spacing w:after="0" w:line="240" w:lineRule="auto"/>
              <w:rPr>
                <w:rFonts w:ascii="Arial" w:eastAsia="Times New Roman" w:hAnsi="Arial" w:cs="Arial"/>
                <w:sz w:val="20"/>
                <w:szCs w:val="20"/>
                <w:lang w:eastAsia="es-MX"/>
              </w:rPr>
            </w:pPr>
            <w:r w:rsidRPr="00BF6ED0">
              <w:rPr>
                <w:rFonts w:ascii="Arial" w:hAnsi="Arial" w:cs="Arial"/>
                <w:sz w:val="20"/>
                <w:szCs w:val="20"/>
              </w:rPr>
              <w:t>Financiamiento</w:t>
            </w:r>
          </w:p>
        </w:tc>
        <w:tc>
          <w:tcPr>
            <w:tcW w:w="1572" w:type="dxa"/>
            <w:shd w:val="clear" w:color="auto" w:fill="auto"/>
            <w:noWrap/>
            <w:vAlign w:val="center"/>
          </w:tcPr>
          <w:p w14:paraId="6C7C974A" w14:textId="77777777" w:rsidR="00B25834" w:rsidRPr="00BF6ED0" w:rsidRDefault="00B25834" w:rsidP="0025229F">
            <w:pPr>
              <w:spacing w:after="0" w:line="240" w:lineRule="auto"/>
              <w:jc w:val="center"/>
              <w:rPr>
                <w:rFonts w:ascii="Arial" w:eastAsia="Times New Roman" w:hAnsi="Arial" w:cs="Arial"/>
                <w:sz w:val="20"/>
                <w:szCs w:val="20"/>
                <w:lang w:eastAsia="es-MX"/>
              </w:rPr>
            </w:pPr>
            <w:r w:rsidRPr="00BF6ED0">
              <w:rPr>
                <w:rFonts w:ascii="Arial" w:eastAsia="Times New Roman" w:hAnsi="Arial" w:cs="Arial"/>
                <w:sz w:val="20"/>
                <w:szCs w:val="20"/>
                <w:lang w:eastAsia="es-MX"/>
              </w:rPr>
              <w:t>740-2</w:t>
            </w:r>
          </w:p>
        </w:tc>
        <w:tc>
          <w:tcPr>
            <w:tcW w:w="1261" w:type="dxa"/>
            <w:shd w:val="clear" w:color="auto" w:fill="auto"/>
            <w:noWrap/>
            <w:vAlign w:val="center"/>
          </w:tcPr>
          <w:p w14:paraId="02C4D2C5" w14:textId="77777777" w:rsidR="00B25834" w:rsidRPr="00BF6ED0" w:rsidRDefault="00B25834" w:rsidP="0025229F">
            <w:pPr>
              <w:spacing w:after="0" w:line="240" w:lineRule="auto"/>
              <w:jc w:val="right"/>
              <w:rPr>
                <w:rFonts w:ascii="Arial" w:eastAsia="Times New Roman" w:hAnsi="Arial" w:cs="Arial"/>
                <w:sz w:val="20"/>
                <w:szCs w:val="20"/>
                <w:lang w:eastAsia="es-MX"/>
              </w:rPr>
            </w:pPr>
            <w:r w:rsidRPr="00BF6ED0">
              <w:rPr>
                <w:rFonts w:ascii="Arial" w:hAnsi="Arial" w:cs="Arial"/>
                <w:color w:val="000000"/>
                <w:sz w:val="20"/>
                <w:szCs w:val="20"/>
              </w:rPr>
              <w:t>3,135,580</w:t>
            </w:r>
          </w:p>
        </w:tc>
        <w:tc>
          <w:tcPr>
            <w:tcW w:w="1253" w:type="dxa"/>
            <w:shd w:val="clear" w:color="auto" w:fill="auto"/>
            <w:noWrap/>
            <w:vAlign w:val="center"/>
          </w:tcPr>
          <w:p w14:paraId="53D67DCC" w14:textId="77777777" w:rsidR="00B25834" w:rsidRPr="00BF6ED0" w:rsidRDefault="00B25834" w:rsidP="0025229F">
            <w:pPr>
              <w:spacing w:after="0" w:line="240" w:lineRule="auto"/>
              <w:jc w:val="right"/>
              <w:rPr>
                <w:rFonts w:ascii="Arial" w:eastAsia="Times New Roman" w:hAnsi="Arial" w:cs="Arial"/>
                <w:sz w:val="20"/>
                <w:szCs w:val="20"/>
                <w:lang w:eastAsia="es-MX"/>
              </w:rPr>
            </w:pPr>
            <w:r w:rsidRPr="00BF6ED0">
              <w:rPr>
                <w:rFonts w:ascii="Arial" w:hAnsi="Arial" w:cs="Arial"/>
                <w:color w:val="000000"/>
                <w:sz w:val="20"/>
                <w:szCs w:val="20"/>
              </w:rPr>
              <w:t>15,821,535</w:t>
            </w:r>
          </w:p>
        </w:tc>
        <w:tc>
          <w:tcPr>
            <w:tcW w:w="1298" w:type="dxa"/>
            <w:shd w:val="clear" w:color="auto" w:fill="auto"/>
            <w:noWrap/>
            <w:vAlign w:val="center"/>
          </w:tcPr>
          <w:p w14:paraId="66A4D7B9" w14:textId="77777777" w:rsidR="00B25834" w:rsidRPr="00BF6ED0" w:rsidRDefault="00B25834" w:rsidP="0025229F">
            <w:pPr>
              <w:spacing w:after="0" w:line="240" w:lineRule="auto"/>
              <w:jc w:val="right"/>
              <w:rPr>
                <w:rFonts w:ascii="Arial" w:eastAsia="Times New Roman" w:hAnsi="Arial" w:cs="Arial"/>
                <w:sz w:val="20"/>
                <w:szCs w:val="20"/>
                <w:lang w:eastAsia="es-MX"/>
              </w:rPr>
            </w:pPr>
            <w:r w:rsidRPr="00BF6ED0">
              <w:rPr>
                <w:rFonts w:ascii="Arial" w:hAnsi="Arial" w:cs="Arial"/>
                <w:color w:val="000000"/>
                <w:sz w:val="20"/>
                <w:szCs w:val="20"/>
              </w:rPr>
              <w:t>18,957,115</w:t>
            </w:r>
          </w:p>
        </w:tc>
      </w:tr>
      <w:tr w:rsidR="00B25834" w:rsidRPr="00BF6ED0" w14:paraId="4880127F" w14:textId="77777777" w:rsidTr="00B25834">
        <w:trPr>
          <w:trHeight w:val="315"/>
          <w:jc w:val="center"/>
        </w:trPr>
        <w:tc>
          <w:tcPr>
            <w:tcW w:w="2691" w:type="dxa"/>
            <w:shd w:val="clear" w:color="auto" w:fill="auto"/>
            <w:noWrap/>
            <w:vAlign w:val="center"/>
            <w:hideMark/>
          </w:tcPr>
          <w:p w14:paraId="69A2FDDD" w14:textId="77777777" w:rsidR="00B25834" w:rsidRPr="00BF6ED0" w:rsidRDefault="00B25834" w:rsidP="00B25834">
            <w:pPr>
              <w:spacing w:after="0" w:line="240" w:lineRule="auto"/>
              <w:jc w:val="center"/>
              <w:rPr>
                <w:rFonts w:ascii="Arial" w:eastAsia="Times New Roman" w:hAnsi="Arial" w:cs="Arial"/>
                <w:b/>
                <w:bCs/>
                <w:iCs/>
                <w:sz w:val="20"/>
                <w:szCs w:val="20"/>
                <w:lang w:eastAsia="es-MX"/>
              </w:rPr>
            </w:pPr>
            <w:r w:rsidRPr="00BF6ED0">
              <w:rPr>
                <w:rFonts w:ascii="Arial" w:eastAsia="Times New Roman" w:hAnsi="Arial" w:cs="Arial"/>
                <w:b/>
                <w:bCs/>
                <w:iCs/>
                <w:sz w:val="20"/>
                <w:szCs w:val="20"/>
                <w:lang w:eastAsia="es-MX"/>
              </w:rPr>
              <w:t>Subtotal Banca Comercial</w:t>
            </w:r>
          </w:p>
        </w:tc>
        <w:tc>
          <w:tcPr>
            <w:tcW w:w="1572" w:type="dxa"/>
            <w:shd w:val="clear" w:color="auto" w:fill="auto"/>
            <w:noWrap/>
            <w:vAlign w:val="center"/>
            <w:hideMark/>
          </w:tcPr>
          <w:p w14:paraId="2CF1E6BF" w14:textId="299C3B22" w:rsidR="00B25834" w:rsidRPr="00BF6ED0" w:rsidRDefault="00B25834" w:rsidP="00B25834">
            <w:pPr>
              <w:spacing w:after="0" w:line="240" w:lineRule="auto"/>
              <w:jc w:val="center"/>
              <w:rPr>
                <w:rFonts w:ascii="Arial" w:eastAsia="Times New Roman" w:hAnsi="Arial" w:cs="Arial"/>
                <w:b/>
                <w:bCs/>
                <w:iCs/>
                <w:sz w:val="20"/>
                <w:szCs w:val="20"/>
                <w:lang w:eastAsia="es-MX"/>
              </w:rPr>
            </w:pPr>
          </w:p>
        </w:tc>
        <w:tc>
          <w:tcPr>
            <w:tcW w:w="1261" w:type="dxa"/>
            <w:shd w:val="clear" w:color="auto" w:fill="auto"/>
            <w:noWrap/>
            <w:vAlign w:val="center"/>
          </w:tcPr>
          <w:p w14:paraId="572DF099" w14:textId="3A23F3CB" w:rsidR="00B25834" w:rsidRPr="00BF6ED0" w:rsidRDefault="00B25834" w:rsidP="00B25834">
            <w:pPr>
              <w:spacing w:after="0" w:line="240" w:lineRule="auto"/>
              <w:jc w:val="right"/>
              <w:rPr>
                <w:rFonts w:ascii="Arial" w:eastAsia="Times New Roman" w:hAnsi="Arial" w:cs="Arial"/>
                <w:b/>
                <w:bCs/>
                <w:iCs/>
                <w:sz w:val="20"/>
                <w:szCs w:val="20"/>
                <w:lang w:eastAsia="es-MX"/>
              </w:rPr>
            </w:pPr>
            <w:r>
              <w:rPr>
                <w:rFonts w:ascii="Arial" w:hAnsi="Arial" w:cs="Arial"/>
                <w:b/>
                <w:bCs/>
                <w:color w:val="000000"/>
                <w:sz w:val="20"/>
                <w:szCs w:val="20"/>
              </w:rPr>
              <w:t>62,673,641</w:t>
            </w:r>
          </w:p>
        </w:tc>
        <w:tc>
          <w:tcPr>
            <w:tcW w:w="1253" w:type="dxa"/>
            <w:shd w:val="clear" w:color="auto" w:fill="auto"/>
            <w:noWrap/>
            <w:vAlign w:val="center"/>
          </w:tcPr>
          <w:p w14:paraId="1873F4CD" w14:textId="104C8E03" w:rsidR="00B25834" w:rsidRPr="00BF6ED0" w:rsidRDefault="00B25834" w:rsidP="00B25834">
            <w:pPr>
              <w:spacing w:after="0" w:line="240" w:lineRule="auto"/>
              <w:jc w:val="right"/>
              <w:rPr>
                <w:rFonts w:ascii="Arial" w:eastAsia="Times New Roman" w:hAnsi="Arial" w:cs="Arial"/>
                <w:b/>
                <w:bCs/>
                <w:iCs/>
                <w:sz w:val="20"/>
                <w:szCs w:val="20"/>
                <w:lang w:eastAsia="es-MX"/>
              </w:rPr>
            </w:pPr>
            <w:r>
              <w:rPr>
                <w:rFonts w:ascii="Arial" w:hAnsi="Arial" w:cs="Arial"/>
                <w:b/>
                <w:bCs/>
                <w:color w:val="000000"/>
                <w:sz w:val="20"/>
                <w:szCs w:val="20"/>
              </w:rPr>
              <w:t>122,758,309</w:t>
            </w:r>
          </w:p>
        </w:tc>
        <w:tc>
          <w:tcPr>
            <w:tcW w:w="1298" w:type="dxa"/>
            <w:shd w:val="clear" w:color="auto" w:fill="auto"/>
            <w:noWrap/>
            <w:vAlign w:val="center"/>
          </w:tcPr>
          <w:p w14:paraId="3383206F" w14:textId="63F0C5B4" w:rsidR="00B25834" w:rsidRPr="00BF6ED0" w:rsidRDefault="00B25834" w:rsidP="00B25834">
            <w:pPr>
              <w:spacing w:after="0" w:line="240" w:lineRule="auto"/>
              <w:jc w:val="right"/>
              <w:rPr>
                <w:rFonts w:ascii="Arial" w:eastAsia="Times New Roman" w:hAnsi="Arial" w:cs="Arial"/>
                <w:b/>
                <w:bCs/>
                <w:iCs/>
                <w:sz w:val="20"/>
                <w:szCs w:val="20"/>
                <w:lang w:eastAsia="es-MX"/>
              </w:rPr>
            </w:pPr>
            <w:r>
              <w:rPr>
                <w:rFonts w:ascii="Arial" w:hAnsi="Arial" w:cs="Arial"/>
                <w:b/>
                <w:bCs/>
                <w:color w:val="000000"/>
                <w:sz w:val="20"/>
                <w:szCs w:val="20"/>
              </w:rPr>
              <w:t>185,431,950</w:t>
            </w:r>
          </w:p>
        </w:tc>
      </w:tr>
      <w:tr w:rsidR="00B25834" w:rsidRPr="00BF6ED0" w14:paraId="6B95146B" w14:textId="77777777" w:rsidTr="00045E8A">
        <w:trPr>
          <w:trHeight w:val="396"/>
          <w:jc w:val="center"/>
        </w:trPr>
        <w:tc>
          <w:tcPr>
            <w:tcW w:w="2691" w:type="dxa"/>
            <w:shd w:val="clear" w:color="auto" w:fill="auto"/>
            <w:noWrap/>
            <w:vAlign w:val="center"/>
            <w:hideMark/>
          </w:tcPr>
          <w:p w14:paraId="7452799C" w14:textId="77777777" w:rsidR="00B25834" w:rsidRPr="00BF6ED0" w:rsidRDefault="00B25834" w:rsidP="00B25834">
            <w:pPr>
              <w:spacing w:after="0" w:line="240" w:lineRule="auto"/>
              <w:jc w:val="center"/>
              <w:rPr>
                <w:rFonts w:ascii="Arial" w:eastAsia="Times New Roman" w:hAnsi="Arial" w:cs="Arial"/>
                <w:b/>
                <w:bCs/>
                <w:sz w:val="20"/>
                <w:szCs w:val="20"/>
                <w:lang w:eastAsia="es-MX"/>
              </w:rPr>
            </w:pPr>
            <w:r w:rsidRPr="00BF6ED0">
              <w:rPr>
                <w:rFonts w:ascii="Arial" w:eastAsia="Times New Roman" w:hAnsi="Arial" w:cs="Arial"/>
                <w:b/>
                <w:bCs/>
                <w:sz w:val="20"/>
                <w:szCs w:val="20"/>
                <w:lang w:eastAsia="es-MX"/>
              </w:rPr>
              <w:t>Total</w:t>
            </w:r>
          </w:p>
        </w:tc>
        <w:tc>
          <w:tcPr>
            <w:tcW w:w="1572" w:type="dxa"/>
            <w:shd w:val="clear" w:color="auto" w:fill="auto"/>
            <w:noWrap/>
            <w:vAlign w:val="center"/>
            <w:hideMark/>
          </w:tcPr>
          <w:p w14:paraId="1B104FF5" w14:textId="77777777" w:rsidR="00B25834" w:rsidRPr="00BF6ED0" w:rsidRDefault="00B25834" w:rsidP="00B25834">
            <w:pPr>
              <w:spacing w:after="0" w:line="240" w:lineRule="auto"/>
              <w:jc w:val="center"/>
              <w:rPr>
                <w:rFonts w:ascii="Arial" w:eastAsia="Times New Roman" w:hAnsi="Arial" w:cs="Arial"/>
                <w:b/>
                <w:bCs/>
                <w:sz w:val="20"/>
                <w:szCs w:val="20"/>
                <w:lang w:eastAsia="es-MX"/>
              </w:rPr>
            </w:pPr>
            <w:r w:rsidRPr="00BF6ED0">
              <w:rPr>
                <w:rFonts w:ascii="Arial" w:eastAsia="Times New Roman" w:hAnsi="Arial" w:cs="Arial"/>
                <w:b/>
                <w:bCs/>
                <w:sz w:val="20"/>
                <w:szCs w:val="20"/>
                <w:lang w:eastAsia="es-MX"/>
              </w:rPr>
              <w:t> </w:t>
            </w:r>
          </w:p>
        </w:tc>
        <w:tc>
          <w:tcPr>
            <w:tcW w:w="1261" w:type="dxa"/>
            <w:shd w:val="clear" w:color="auto" w:fill="auto"/>
            <w:noWrap/>
            <w:vAlign w:val="center"/>
            <w:hideMark/>
          </w:tcPr>
          <w:p w14:paraId="5BD82E43" w14:textId="1BCD1E63" w:rsidR="00B25834" w:rsidRPr="00BF6ED0" w:rsidRDefault="00B25834" w:rsidP="00B25834">
            <w:pPr>
              <w:spacing w:after="0" w:line="240" w:lineRule="auto"/>
              <w:jc w:val="right"/>
              <w:rPr>
                <w:rFonts w:ascii="Arial" w:eastAsia="Times New Roman" w:hAnsi="Arial" w:cs="Arial"/>
                <w:b/>
                <w:bCs/>
                <w:sz w:val="20"/>
                <w:szCs w:val="20"/>
                <w:lang w:eastAsia="es-MX"/>
              </w:rPr>
            </w:pPr>
            <w:r>
              <w:rPr>
                <w:rFonts w:ascii="Arial" w:hAnsi="Arial" w:cs="Arial"/>
                <w:b/>
                <w:bCs/>
                <w:color w:val="000000"/>
                <w:sz w:val="20"/>
                <w:szCs w:val="20"/>
              </w:rPr>
              <w:t>122,855,137</w:t>
            </w:r>
          </w:p>
        </w:tc>
        <w:tc>
          <w:tcPr>
            <w:tcW w:w="1253" w:type="dxa"/>
            <w:shd w:val="clear" w:color="auto" w:fill="auto"/>
            <w:noWrap/>
            <w:vAlign w:val="center"/>
            <w:hideMark/>
          </w:tcPr>
          <w:p w14:paraId="0F73AC64" w14:textId="2F033B18" w:rsidR="00B25834" w:rsidRPr="00BF6ED0" w:rsidRDefault="00B25834" w:rsidP="00B25834">
            <w:pPr>
              <w:spacing w:after="0" w:line="240" w:lineRule="auto"/>
              <w:jc w:val="right"/>
              <w:rPr>
                <w:rFonts w:ascii="Arial" w:eastAsia="Times New Roman" w:hAnsi="Arial" w:cs="Arial"/>
                <w:b/>
                <w:bCs/>
                <w:sz w:val="20"/>
                <w:szCs w:val="20"/>
                <w:lang w:eastAsia="es-MX"/>
              </w:rPr>
            </w:pPr>
            <w:r>
              <w:rPr>
                <w:rFonts w:ascii="Arial" w:hAnsi="Arial" w:cs="Arial"/>
                <w:b/>
                <w:bCs/>
                <w:color w:val="000000"/>
                <w:sz w:val="20"/>
                <w:szCs w:val="20"/>
              </w:rPr>
              <w:t>249,896,728</w:t>
            </w:r>
          </w:p>
        </w:tc>
        <w:tc>
          <w:tcPr>
            <w:tcW w:w="1298" w:type="dxa"/>
            <w:shd w:val="clear" w:color="auto" w:fill="auto"/>
            <w:noWrap/>
            <w:vAlign w:val="center"/>
            <w:hideMark/>
          </w:tcPr>
          <w:p w14:paraId="63A928F4" w14:textId="32C3D540" w:rsidR="00B25834" w:rsidRPr="00BF6ED0" w:rsidRDefault="00B25834" w:rsidP="00B25834">
            <w:pPr>
              <w:spacing w:after="0" w:line="240" w:lineRule="auto"/>
              <w:jc w:val="right"/>
              <w:rPr>
                <w:rFonts w:ascii="Arial" w:eastAsia="Times New Roman" w:hAnsi="Arial" w:cs="Arial"/>
                <w:b/>
                <w:bCs/>
                <w:sz w:val="20"/>
                <w:szCs w:val="20"/>
                <w:lang w:eastAsia="es-MX"/>
              </w:rPr>
            </w:pPr>
            <w:r>
              <w:rPr>
                <w:rFonts w:ascii="Arial" w:hAnsi="Arial" w:cs="Arial"/>
                <w:b/>
                <w:bCs/>
                <w:color w:val="000000"/>
                <w:sz w:val="20"/>
                <w:szCs w:val="20"/>
              </w:rPr>
              <w:t>372,751,865</w:t>
            </w:r>
          </w:p>
        </w:tc>
      </w:tr>
    </w:tbl>
    <w:p w14:paraId="4D6E209F" w14:textId="77777777" w:rsidR="00DB7386" w:rsidRPr="00DB7386" w:rsidRDefault="00DB7386" w:rsidP="00DB7386">
      <w:pPr>
        <w:spacing w:after="0" w:line="240" w:lineRule="auto"/>
        <w:ind w:left="284"/>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510F2793" w14:textId="77777777" w:rsidR="00DB7386" w:rsidRPr="00DB7386" w:rsidRDefault="00DB7386" w:rsidP="00DB7386">
      <w:pPr>
        <w:pStyle w:val="Ttulo2"/>
        <w:rPr>
          <w:lang w:val="es-ES"/>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146"/>
        <w:gridCol w:w="1146"/>
        <w:gridCol w:w="1146"/>
        <w:gridCol w:w="1146"/>
        <w:gridCol w:w="1271"/>
      </w:tblGrid>
      <w:tr w:rsidR="00F10CB8" w:rsidRPr="00BF6ED0" w14:paraId="44CEB05A" w14:textId="77777777" w:rsidTr="007B377D">
        <w:trPr>
          <w:trHeight w:val="270"/>
          <w:tblHeader/>
          <w:jc w:val="center"/>
        </w:trPr>
        <w:tc>
          <w:tcPr>
            <w:tcW w:w="8675" w:type="dxa"/>
            <w:gridSpan w:val="6"/>
            <w:tcBorders>
              <w:top w:val="nil"/>
              <w:left w:val="nil"/>
              <w:bottom w:val="single" w:sz="4" w:space="0" w:color="auto"/>
              <w:right w:val="nil"/>
            </w:tcBorders>
            <w:shd w:val="clear" w:color="auto" w:fill="auto"/>
            <w:noWrap/>
            <w:vAlign w:val="center"/>
          </w:tcPr>
          <w:p w14:paraId="2724AB5C" w14:textId="09A461F9" w:rsidR="00F10CB8" w:rsidRPr="00BF6ED0" w:rsidRDefault="00F10CB8" w:rsidP="001D2F77">
            <w:pPr>
              <w:spacing w:after="0" w:line="240" w:lineRule="auto"/>
              <w:jc w:val="center"/>
              <w:rPr>
                <w:rFonts w:ascii="Arial" w:eastAsia="Times New Roman" w:hAnsi="Arial" w:cs="Arial"/>
                <w:b/>
                <w:bCs/>
                <w:sz w:val="20"/>
                <w:szCs w:val="18"/>
                <w:lang w:eastAsia="es-MX"/>
              </w:rPr>
            </w:pPr>
            <w:bookmarkStart w:id="205" w:name="_Toc522869279"/>
            <w:bookmarkStart w:id="206" w:name="_Toc526757497"/>
            <w:bookmarkStart w:id="207" w:name="_Toc22021947"/>
            <w:bookmarkStart w:id="208" w:name="_Toc22983200"/>
            <w:r w:rsidRPr="00BF6ED0">
              <w:rPr>
                <w:rFonts w:ascii="Arial" w:eastAsia="Times New Roman" w:hAnsi="Arial" w:cs="Arial"/>
                <w:b/>
                <w:sz w:val="20"/>
                <w:lang w:val="es-ES"/>
              </w:rPr>
              <w:t>Tabla 52. Erogaciones Previstas para Deuda Pública (Directa) de Largo Plazo</w:t>
            </w:r>
            <w:r w:rsidRPr="00BF6ED0">
              <w:rPr>
                <w:rFonts w:ascii="Arial" w:eastAsia="Times New Roman" w:hAnsi="Arial" w:cs="Arial"/>
                <w:b/>
                <w:sz w:val="20"/>
                <w:lang w:val="es-ES"/>
              </w:rPr>
              <w:br/>
              <w:t>(Calendarización Trimestral)</w:t>
            </w:r>
            <w:bookmarkEnd w:id="205"/>
            <w:bookmarkEnd w:id="206"/>
            <w:bookmarkEnd w:id="207"/>
            <w:bookmarkEnd w:id="208"/>
          </w:p>
        </w:tc>
      </w:tr>
      <w:tr w:rsidR="00007585" w:rsidRPr="00BF6ED0" w14:paraId="238688B6" w14:textId="77777777" w:rsidTr="007B377D">
        <w:trPr>
          <w:trHeight w:val="270"/>
          <w:tblHeader/>
          <w:jc w:val="center"/>
        </w:trPr>
        <w:tc>
          <w:tcPr>
            <w:tcW w:w="2820" w:type="dxa"/>
            <w:tcBorders>
              <w:top w:val="single" w:sz="4" w:space="0" w:color="auto"/>
            </w:tcBorders>
            <w:shd w:val="clear" w:color="auto" w:fill="auto"/>
            <w:noWrap/>
            <w:vAlign w:val="center"/>
            <w:hideMark/>
          </w:tcPr>
          <w:p w14:paraId="7850D790" w14:textId="77777777" w:rsidR="00007585" w:rsidRPr="00BF6ED0" w:rsidRDefault="00007585"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Crédito</w:t>
            </w:r>
          </w:p>
        </w:tc>
        <w:tc>
          <w:tcPr>
            <w:tcW w:w="1146" w:type="dxa"/>
            <w:tcBorders>
              <w:top w:val="single" w:sz="4" w:space="0" w:color="auto"/>
            </w:tcBorders>
            <w:shd w:val="clear" w:color="auto" w:fill="auto"/>
            <w:noWrap/>
            <w:vAlign w:val="center"/>
            <w:hideMark/>
          </w:tcPr>
          <w:p w14:paraId="506A9B49" w14:textId="1A031475" w:rsidR="00007585" w:rsidRPr="00BF6ED0" w:rsidRDefault="00007585"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Primer Trimestre</w:t>
            </w:r>
          </w:p>
        </w:tc>
        <w:tc>
          <w:tcPr>
            <w:tcW w:w="1146" w:type="dxa"/>
            <w:tcBorders>
              <w:top w:val="single" w:sz="4" w:space="0" w:color="auto"/>
            </w:tcBorders>
            <w:shd w:val="clear" w:color="auto" w:fill="auto"/>
            <w:noWrap/>
            <w:vAlign w:val="center"/>
            <w:hideMark/>
          </w:tcPr>
          <w:p w14:paraId="24D40F9F" w14:textId="67A56702" w:rsidR="00007585" w:rsidRPr="00BF6ED0" w:rsidRDefault="00007585"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Segundo Trimestre</w:t>
            </w:r>
          </w:p>
        </w:tc>
        <w:tc>
          <w:tcPr>
            <w:tcW w:w="1146" w:type="dxa"/>
            <w:tcBorders>
              <w:top w:val="single" w:sz="4" w:space="0" w:color="auto"/>
            </w:tcBorders>
            <w:shd w:val="clear" w:color="auto" w:fill="auto"/>
            <w:noWrap/>
            <w:vAlign w:val="center"/>
            <w:hideMark/>
          </w:tcPr>
          <w:p w14:paraId="766800E7" w14:textId="29CB11B8" w:rsidR="00007585" w:rsidRPr="00BF6ED0" w:rsidRDefault="00007585"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Tercero Trimestre</w:t>
            </w:r>
          </w:p>
        </w:tc>
        <w:tc>
          <w:tcPr>
            <w:tcW w:w="1146" w:type="dxa"/>
            <w:tcBorders>
              <w:top w:val="single" w:sz="4" w:space="0" w:color="auto"/>
            </w:tcBorders>
            <w:shd w:val="clear" w:color="auto" w:fill="auto"/>
            <w:noWrap/>
            <w:vAlign w:val="center"/>
            <w:hideMark/>
          </w:tcPr>
          <w:p w14:paraId="0EF79C53" w14:textId="07A45446" w:rsidR="00007585" w:rsidRPr="00BF6ED0" w:rsidRDefault="00007585"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Cuarto Trimestre</w:t>
            </w:r>
          </w:p>
        </w:tc>
        <w:tc>
          <w:tcPr>
            <w:tcW w:w="1271" w:type="dxa"/>
            <w:tcBorders>
              <w:top w:val="single" w:sz="4" w:space="0" w:color="auto"/>
            </w:tcBorders>
            <w:shd w:val="clear" w:color="auto" w:fill="auto"/>
            <w:noWrap/>
            <w:vAlign w:val="center"/>
            <w:hideMark/>
          </w:tcPr>
          <w:p w14:paraId="4C34E01D" w14:textId="0435F329" w:rsidR="00007585" w:rsidRPr="00BF6ED0" w:rsidRDefault="00007585"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Asignación Presupuestal</w:t>
            </w:r>
          </w:p>
        </w:tc>
      </w:tr>
      <w:tr w:rsidR="00007585" w:rsidRPr="00BF6ED0" w14:paraId="08428C26" w14:textId="77777777" w:rsidTr="00F10CB8">
        <w:trPr>
          <w:trHeight w:val="255"/>
          <w:jc w:val="center"/>
        </w:trPr>
        <w:tc>
          <w:tcPr>
            <w:tcW w:w="2820" w:type="dxa"/>
            <w:shd w:val="clear" w:color="auto" w:fill="auto"/>
            <w:noWrap/>
            <w:vAlign w:val="center"/>
            <w:hideMark/>
          </w:tcPr>
          <w:p w14:paraId="7B376F3A" w14:textId="77777777" w:rsidR="00007585" w:rsidRPr="00BF6ED0" w:rsidRDefault="00007585" w:rsidP="001D2F77">
            <w:pPr>
              <w:spacing w:after="0" w:line="240" w:lineRule="auto"/>
              <w:rPr>
                <w:rFonts w:ascii="Arial" w:eastAsia="Times New Roman" w:hAnsi="Arial" w:cs="Arial"/>
                <w:sz w:val="18"/>
                <w:szCs w:val="16"/>
                <w:lang w:eastAsia="es-MX"/>
              </w:rPr>
            </w:pPr>
            <w:proofErr w:type="spellStart"/>
            <w:r w:rsidRPr="00BF6ED0">
              <w:rPr>
                <w:rFonts w:ascii="Arial" w:eastAsia="Times New Roman" w:hAnsi="Arial" w:cs="Arial"/>
                <w:sz w:val="18"/>
                <w:szCs w:val="16"/>
                <w:lang w:eastAsia="es-MX"/>
              </w:rPr>
              <w:t>Banobras</w:t>
            </w:r>
            <w:proofErr w:type="spellEnd"/>
            <w:r w:rsidRPr="00BF6ED0">
              <w:rPr>
                <w:rFonts w:ascii="Arial" w:eastAsia="Times New Roman" w:hAnsi="Arial" w:cs="Arial"/>
                <w:sz w:val="18"/>
                <w:szCs w:val="16"/>
                <w:lang w:eastAsia="es-MX"/>
              </w:rPr>
              <w:t xml:space="preserve"> (7225; 7226)</w:t>
            </w:r>
          </w:p>
        </w:tc>
        <w:tc>
          <w:tcPr>
            <w:tcW w:w="1146" w:type="dxa"/>
            <w:shd w:val="clear" w:color="auto" w:fill="auto"/>
            <w:noWrap/>
            <w:vAlign w:val="center"/>
            <w:hideMark/>
          </w:tcPr>
          <w:p w14:paraId="18B2FE5B" w14:textId="63E1E9A9"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9,262,837 </w:t>
            </w:r>
          </w:p>
        </w:tc>
        <w:tc>
          <w:tcPr>
            <w:tcW w:w="1146" w:type="dxa"/>
            <w:shd w:val="clear" w:color="auto" w:fill="auto"/>
            <w:noWrap/>
            <w:vAlign w:val="center"/>
            <w:hideMark/>
          </w:tcPr>
          <w:p w14:paraId="25D4AD52" w14:textId="4CEE6809"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9,347,912 </w:t>
            </w:r>
          </w:p>
        </w:tc>
        <w:tc>
          <w:tcPr>
            <w:tcW w:w="1146" w:type="dxa"/>
            <w:shd w:val="clear" w:color="auto" w:fill="auto"/>
            <w:noWrap/>
            <w:vAlign w:val="center"/>
            <w:hideMark/>
          </w:tcPr>
          <w:p w14:paraId="6B09E878" w14:textId="74AE32B6"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9,432,521 </w:t>
            </w:r>
          </w:p>
        </w:tc>
        <w:tc>
          <w:tcPr>
            <w:tcW w:w="1146" w:type="dxa"/>
            <w:shd w:val="clear" w:color="auto" w:fill="auto"/>
            <w:noWrap/>
            <w:vAlign w:val="center"/>
            <w:hideMark/>
          </w:tcPr>
          <w:p w14:paraId="762840F2" w14:textId="2CBC6DBD"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9,463,782 </w:t>
            </w:r>
          </w:p>
        </w:tc>
        <w:tc>
          <w:tcPr>
            <w:tcW w:w="1271" w:type="dxa"/>
            <w:shd w:val="clear" w:color="auto" w:fill="auto"/>
            <w:noWrap/>
            <w:vAlign w:val="center"/>
            <w:hideMark/>
          </w:tcPr>
          <w:p w14:paraId="01507FC6" w14:textId="4EEF26AC"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37,507,052 </w:t>
            </w:r>
          </w:p>
        </w:tc>
      </w:tr>
      <w:tr w:rsidR="00007585" w:rsidRPr="00BF6ED0" w14:paraId="5767FCEA" w14:textId="77777777" w:rsidTr="00F10CB8">
        <w:trPr>
          <w:trHeight w:val="255"/>
          <w:jc w:val="center"/>
        </w:trPr>
        <w:tc>
          <w:tcPr>
            <w:tcW w:w="2820" w:type="dxa"/>
            <w:shd w:val="clear" w:color="auto" w:fill="auto"/>
            <w:noWrap/>
            <w:vAlign w:val="center"/>
            <w:hideMark/>
          </w:tcPr>
          <w:p w14:paraId="7C0750A3" w14:textId="77777777" w:rsidR="00007585" w:rsidRPr="00BF6ED0" w:rsidRDefault="00007585" w:rsidP="001D2F77">
            <w:pPr>
              <w:spacing w:after="0" w:line="240" w:lineRule="auto"/>
              <w:rPr>
                <w:rFonts w:ascii="Arial" w:eastAsia="Times New Roman" w:hAnsi="Arial" w:cs="Arial"/>
                <w:sz w:val="18"/>
                <w:szCs w:val="16"/>
                <w:lang w:eastAsia="es-MX"/>
              </w:rPr>
            </w:pPr>
            <w:proofErr w:type="spellStart"/>
            <w:r w:rsidRPr="00BF6ED0">
              <w:rPr>
                <w:rFonts w:ascii="Arial" w:eastAsia="Times New Roman" w:hAnsi="Arial" w:cs="Arial"/>
                <w:sz w:val="18"/>
                <w:szCs w:val="16"/>
                <w:lang w:eastAsia="es-MX"/>
              </w:rPr>
              <w:t>Banobras</w:t>
            </w:r>
            <w:proofErr w:type="spellEnd"/>
            <w:r w:rsidRPr="00BF6ED0">
              <w:rPr>
                <w:rFonts w:ascii="Arial" w:eastAsia="Times New Roman" w:hAnsi="Arial" w:cs="Arial"/>
                <w:sz w:val="18"/>
                <w:szCs w:val="16"/>
                <w:lang w:eastAsia="es-MX"/>
              </w:rPr>
              <w:t xml:space="preserve"> (7271; 7272)</w:t>
            </w:r>
          </w:p>
        </w:tc>
        <w:tc>
          <w:tcPr>
            <w:tcW w:w="1146" w:type="dxa"/>
            <w:shd w:val="clear" w:color="auto" w:fill="auto"/>
            <w:noWrap/>
            <w:vAlign w:val="center"/>
            <w:hideMark/>
          </w:tcPr>
          <w:p w14:paraId="3FAD89D1" w14:textId="6CCDDF7E"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6,235,224 </w:t>
            </w:r>
          </w:p>
        </w:tc>
        <w:tc>
          <w:tcPr>
            <w:tcW w:w="1146" w:type="dxa"/>
            <w:shd w:val="clear" w:color="auto" w:fill="auto"/>
            <w:noWrap/>
            <w:vAlign w:val="center"/>
            <w:hideMark/>
          </w:tcPr>
          <w:p w14:paraId="7F8CFE40" w14:textId="7119F8EF"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6,283,088 </w:t>
            </w:r>
          </w:p>
        </w:tc>
        <w:tc>
          <w:tcPr>
            <w:tcW w:w="1146" w:type="dxa"/>
            <w:shd w:val="clear" w:color="auto" w:fill="auto"/>
            <w:noWrap/>
            <w:vAlign w:val="center"/>
            <w:hideMark/>
          </w:tcPr>
          <w:p w14:paraId="5F02C998" w14:textId="59DC5B43"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6,330,070 </w:t>
            </w:r>
          </w:p>
        </w:tc>
        <w:tc>
          <w:tcPr>
            <w:tcW w:w="1146" w:type="dxa"/>
            <w:shd w:val="clear" w:color="auto" w:fill="auto"/>
            <w:noWrap/>
            <w:vAlign w:val="center"/>
            <w:hideMark/>
          </w:tcPr>
          <w:p w14:paraId="08FCBF3D" w14:textId="53CAA880"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6,328,853 </w:t>
            </w:r>
          </w:p>
        </w:tc>
        <w:tc>
          <w:tcPr>
            <w:tcW w:w="1271" w:type="dxa"/>
            <w:shd w:val="clear" w:color="auto" w:fill="auto"/>
            <w:noWrap/>
            <w:vAlign w:val="center"/>
            <w:hideMark/>
          </w:tcPr>
          <w:p w14:paraId="634133AA" w14:textId="47AB86AD"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25,177,235 </w:t>
            </w:r>
          </w:p>
        </w:tc>
      </w:tr>
      <w:tr w:rsidR="00007585" w:rsidRPr="00BF6ED0" w14:paraId="67E6AE2C" w14:textId="77777777" w:rsidTr="00F10CB8">
        <w:trPr>
          <w:trHeight w:val="255"/>
          <w:jc w:val="center"/>
        </w:trPr>
        <w:tc>
          <w:tcPr>
            <w:tcW w:w="2820" w:type="dxa"/>
            <w:shd w:val="clear" w:color="auto" w:fill="auto"/>
            <w:noWrap/>
            <w:vAlign w:val="center"/>
            <w:hideMark/>
          </w:tcPr>
          <w:p w14:paraId="4B5E7606" w14:textId="77777777" w:rsidR="00007585" w:rsidRPr="00BF6ED0" w:rsidRDefault="00007585" w:rsidP="001D2F77">
            <w:pPr>
              <w:spacing w:after="0" w:line="240" w:lineRule="auto"/>
              <w:rPr>
                <w:rFonts w:ascii="Arial" w:eastAsia="Times New Roman" w:hAnsi="Arial" w:cs="Arial"/>
                <w:sz w:val="18"/>
                <w:szCs w:val="16"/>
                <w:lang w:eastAsia="es-MX"/>
              </w:rPr>
            </w:pPr>
            <w:proofErr w:type="spellStart"/>
            <w:r w:rsidRPr="00BF6ED0">
              <w:rPr>
                <w:rFonts w:ascii="Arial" w:eastAsia="Times New Roman" w:hAnsi="Arial" w:cs="Arial"/>
                <w:sz w:val="18"/>
                <w:szCs w:val="16"/>
                <w:lang w:eastAsia="es-MX"/>
              </w:rPr>
              <w:t>Banobras</w:t>
            </w:r>
            <w:proofErr w:type="spellEnd"/>
            <w:r w:rsidRPr="00BF6ED0">
              <w:rPr>
                <w:rFonts w:ascii="Arial" w:eastAsia="Times New Roman" w:hAnsi="Arial" w:cs="Arial"/>
                <w:sz w:val="18"/>
                <w:szCs w:val="16"/>
                <w:lang w:eastAsia="es-MX"/>
              </w:rPr>
              <w:t xml:space="preserve"> (10487)</w:t>
            </w:r>
          </w:p>
        </w:tc>
        <w:tc>
          <w:tcPr>
            <w:tcW w:w="1146" w:type="dxa"/>
            <w:shd w:val="clear" w:color="auto" w:fill="auto"/>
            <w:noWrap/>
            <w:vAlign w:val="center"/>
            <w:hideMark/>
          </w:tcPr>
          <w:p w14:paraId="01E295EE" w14:textId="3103E294"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6,061,470 </w:t>
            </w:r>
          </w:p>
        </w:tc>
        <w:tc>
          <w:tcPr>
            <w:tcW w:w="1146" w:type="dxa"/>
            <w:shd w:val="clear" w:color="auto" w:fill="auto"/>
            <w:noWrap/>
            <w:vAlign w:val="center"/>
            <w:hideMark/>
          </w:tcPr>
          <w:p w14:paraId="6C9E8574" w14:textId="0C6FD699"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6,128,820 </w:t>
            </w:r>
          </w:p>
        </w:tc>
        <w:tc>
          <w:tcPr>
            <w:tcW w:w="1146" w:type="dxa"/>
            <w:shd w:val="clear" w:color="auto" w:fill="auto"/>
            <w:noWrap/>
            <w:vAlign w:val="center"/>
            <w:hideMark/>
          </w:tcPr>
          <w:p w14:paraId="1872A39D" w14:textId="75A60FF3"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6,196,169 </w:t>
            </w:r>
          </w:p>
        </w:tc>
        <w:tc>
          <w:tcPr>
            <w:tcW w:w="1146" w:type="dxa"/>
            <w:shd w:val="clear" w:color="auto" w:fill="auto"/>
            <w:noWrap/>
            <w:vAlign w:val="center"/>
            <w:hideMark/>
          </w:tcPr>
          <w:p w14:paraId="00FB7ACE" w14:textId="20AF2339"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6,196,169 </w:t>
            </w:r>
          </w:p>
        </w:tc>
        <w:tc>
          <w:tcPr>
            <w:tcW w:w="1271" w:type="dxa"/>
            <w:shd w:val="clear" w:color="auto" w:fill="auto"/>
            <w:noWrap/>
            <w:vAlign w:val="center"/>
            <w:hideMark/>
          </w:tcPr>
          <w:p w14:paraId="4AA2F03A" w14:textId="1A5A6DCC"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24,582,628 </w:t>
            </w:r>
          </w:p>
        </w:tc>
      </w:tr>
      <w:tr w:rsidR="00007585" w:rsidRPr="00BF6ED0" w14:paraId="10096C3A" w14:textId="77777777" w:rsidTr="00F10CB8">
        <w:trPr>
          <w:trHeight w:val="255"/>
          <w:jc w:val="center"/>
        </w:trPr>
        <w:tc>
          <w:tcPr>
            <w:tcW w:w="2820" w:type="dxa"/>
            <w:shd w:val="clear" w:color="auto" w:fill="auto"/>
            <w:noWrap/>
            <w:vAlign w:val="center"/>
            <w:hideMark/>
          </w:tcPr>
          <w:p w14:paraId="17B4AFC5" w14:textId="77777777" w:rsidR="00007585" w:rsidRPr="00BF6ED0" w:rsidRDefault="00007585" w:rsidP="001D2F77">
            <w:pPr>
              <w:spacing w:after="0" w:line="240" w:lineRule="auto"/>
              <w:rPr>
                <w:rFonts w:ascii="Arial" w:eastAsia="Times New Roman" w:hAnsi="Arial" w:cs="Arial"/>
                <w:sz w:val="18"/>
                <w:szCs w:val="16"/>
                <w:lang w:eastAsia="es-MX"/>
              </w:rPr>
            </w:pPr>
            <w:proofErr w:type="spellStart"/>
            <w:r w:rsidRPr="00BF6ED0">
              <w:rPr>
                <w:rFonts w:ascii="Arial" w:eastAsia="Times New Roman" w:hAnsi="Arial" w:cs="Arial"/>
                <w:sz w:val="18"/>
                <w:szCs w:val="16"/>
                <w:lang w:eastAsia="es-MX"/>
              </w:rPr>
              <w:t>Banobras</w:t>
            </w:r>
            <w:proofErr w:type="spellEnd"/>
            <w:r w:rsidRPr="00BF6ED0">
              <w:rPr>
                <w:rFonts w:ascii="Arial" w:eastAsia="Times New Roman" w:hAnsi="Arial" w:cs="Arial"/>
                <w:sz w:val="18"/>
                <w:szCs w:val="16"/>
                <w:lang w:eastAsia="es-MX"/>
              </w:rPr>
              <w:t xml:space="preserve"> (11126; 111282)</w:t>
            </w:r>
          </w:p>
        </w:tc>
        <w:tc>
          <w:tcPr>
            <w:tcW w:w="1146" w:type="dxa"/>
            <w:shd w:val="clear" w:color="auto" w:fill="auto"/>
            <w:noWrap/>
            <w:vAlign w:val="center"/>
            <w:hideMark/>
          </w:tcPr>
          <w:p w14:paraId="09C7CD9F" w14:textId="7D1820B4"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3,615,922 </w:t>
            </w:r>
          </w:p>
        </w:tc>
        <w:tc>
          <w:tcPr>
            <w:tcW w:w="1146" w:type="dxa"/>
            <w:shd w:val="clear" w:color="auto" w:fill="auto"/>
            <w:noWrap/>
            <w:vAlign w:val="center"/>
            <w:hideMark/>
          </w:tcPr>
          <w:p w14:paraId="5127F0F4" w14:textId="3988631B"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3,656,099 </w:t>
            </w:r>
          </w:p>
        </w:tc>
        <w:tc>
          <w:tcPr>
            <w:tcW w:w="1146" w:type="dxa"/>
            <w:shd w:val="clear" w:color="auto" w:fill="auto"/>
            <w:noWrap/>
            <w:vAlign w:val="center"/>
            <w:hideMark/>
          </w:tcPr>
          <w:p w14:paraId="04539038" w14:textId="7EBECBB8"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3,696,276 </w:t>
            </w:r>
          </w:p>
        </w:tc>
        <w:tc>
          <w:tcPr>
            <w:tcW w:w="1146" w:type="dxa"/>
            <w:shd w:val="clear" w:color="auto" w:fill="auto"/>
            <w:noWrap/>
            <w:vAlign w:val="center"/>
            <w:hideMark/>
          </w:tcPr>
          <w:p w14:paraId="14D06413" w14:textId="79E70AAF"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3,696,276 </w:t>
            </w:r>
          </w:p>
        </w:tc>
        <w:tc>
          <w:tcPr>
            <w:tcW w:w="1271" w:type="dxa"/>
            <w:shd w:val="clear" w:color="auto" w:fill="auto"/>
            <w:noWrap/>
            <w:vAlign w:val="center"/>
            <w:hideMark/>
          </w:tcPr>
          <w:p w14:paraId="199BFB6E" w14:textId="0C352502" w:rsidR="00007585" w:rsidRPr="00BF6ED0" w:rsidRDefault="001A28FB" w:rsidP="001D2F7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14,664,573</w:t>
            </w:r>
            <w:r w:rsidR="00007585" w:rsidRPr="00BF6ED0">
              <w:rPr>
                <w:rFonts w:ascii="Arial" w:eastAsia="Times New Roman" w:hAnsi="Arial" w:cs="Arial"/>
                <w:sz w:val="18"/>
                <w:szCs w:val="18"/>
                <w:lang w:eastAsia="es-MX"/>
              </w:rPr>
              <w:t xml:space="preserve"> </w:t>
            </w:r>
          </w:p>
        </w:tc>
      </w:tr>
      <w:tr w:rsidR="00007585" w:rsidRPr="00BF6ED0" w14:paraId="18643056" w14:textId="77777777" w:rsidTr="00F10CB8">
        <w:trPr>
          <w:trHeight w:val="255"/>
          <w:jc w:val="center"/>
        </w:trPr>
        <w:tc>
          <w:tcPr>
            <w:tcW w:w="2820" w:type="dxa"/>
            <w:shd w:val="clear" w:color="auto" w:fill="auto"/>
            <w:noWrap/>
            <w:vAlign w:val="center"/>
            <w:hideMark/>
          </w:tcPr>
          <w:p w14:paraId="5489A890" w14:textId="77777777" w:rsidR="00007585" w:rsidRPr="00BF6ED0" w:rsidRDefault="00007585" w:rsidP="001D2F77">
            <w:pPr>
              <w:spacing w:after="0" w:line="240" w:lineRule="auto"/>
              <w:rPr>
                <w:rFonts w:ascii="Arial" w:eastAsia="Times New Roman" w:hAnsi="Arial" w:cs="Arial"/>
                <w:sz w:val="18"/>
                <w:szCs w:val="16"/>
                <w:lang w:eastAsia="es-MX"/>
              </w:rPr>
            </w:pPr>
            <w:proofErr w:type="spellStart"/>
            <w:r w:rsidRPr="00BF6ED0">
              <w:rPr>
                <w:rFonts w:ascii="Arial" w:eastAsia="Times New Roman" w:hAnsi="Arial" w:cs="Arial"/>
                <w:sz w:val="18"/>
                <w:szCs w:val="16"/>
                <w:lang w:eastAsia="es-MX"/>
              </w:rPr>
              <w:t>Banobras</w:t>
            </w:r>
            <w:proofErr w:type="spellEnd"/>
            <w:r w:rsidRPr="00BF6ED0">
              <w:rPr>
                <w:rFonts w:ascii="Arial" w:eastAsia="Times New Roman" w:hAnsi="Arial" w:cs="Arial"/>
                <w:sz w:val="18"/>
                <w:szCs w:val="16"/>
                <w:lang w:eastAsia="es-MX"/>
              </w:rPr>
              <w:t xml:space="preserve"> (11149)</w:t>
            </w:r>
          </w:p>
        </w:tc>
        <w:tc>
          <w:tcPr>
            <w:tcW w:w="1146" w:type="dxa"/>
            <w:shd w:val="clear" w:color="auto" w:fill="auto"/>
            <w:noWrap/>
            <w:vAlign w:val="center"/>
            <w:hideMark/>
          </w:tcPr>
          <w:p w14:paraId="40147EB2" w14:textId="3DB1AA60"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14,093,018 </w:t>
            </w:r>
          </w:p>
        </w:tc>
        <w:tc>
          <w:tcPr>
            <w:tcW w:w="1146" w:type="dxa"/>
            <w:shd w:val="clear" w:color="auto" w:fill="auto"/>
            <w:noWrap/>
            <w:vAlign w:val="center"/>
            <w:hideMark/>
          </w:tcPr>
          <w:p w14:paraId="6D4D3918" w14:textId="404ECD23"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14,069,965 </w:t>
            </w:r>
          </w:p>
        </w:tc>
        <w:tc>
          <w:tcPr>
            <w:tcW w:w="1146" w:type="dxa"/>
            <w:shd w:val="clear" w:color="auto" w:fill="auto"/>
            <w:noWrap/>
            <w:vAlign w:val="center"/>
            <w:hideMark/>
          </w:tcPr>
          <w:p w14:paraId="46944408" w14:textId="789A4827"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14,045,022 </w:t>
            </w:r>
          </w:p>
        </w:tc>
        <w:tc>
          <w:tcPr>
            <w:tcW w:w="1146" w:type="dxa"/>
            <w:shd w:val="clear" w:color="auto" w:fill="auto"/>
            <w:noWrap/>
            <w:vAlign w:val="center"/>
            <w:hideMark/>
          </w:tcPr>
          <w:p w14:paraId="4102B98D" w14:textId="2F91D8A2"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13,940,338 </w:t>
            </w:r>
          </w:p>
        </w:tc>
        <w:tc>
          <w:tcPr>
            <w:tcW w:w="1271" w:type="dxa"/>
            <w:shd w:val="clear" w:color="auto" w:fill="auto"/>
            <w:noWrap/>
            <w:vAlign w:val="center"/>
            <w:hideMark/>
          </w:tcPr>
          <w:p w14:paraId="20953D7A" w14:textId="4D25C38A" w:rsidR="00007585" w:rsidRPr="00BF6ED0" w:rsidRDefault="001A28FB" w:rsidP="001D2F7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56,148,343</w:t>
            </w:r>
            <w:r w:rsidR="00007585" w:rsidRPr="00BF6ED0">
              <w:rPr>
                <w:rFonts w:ascii="Arial" w:eastAsia="Times New Roman" w:hAnsi="Arial" w:cs="Arial"/>
                <w:sz w:val="18"/>
                <w:szCs w:val="18"/>
                <w:lang w:eastAsia="es-MX"/>
              </w:rPr>
              <w:t xml:space="preserve"> </w:t>
            </w:r>
          </w:p>
        </w:tc>
      </w:tr>
      <w:tr w:rsidR="00007585" w:rsidRPr="00BF6ED0" w14:paraId="6939760F" w14:textId="77777777" w:rsidTr="00F10CB8">
        <w:trPr>
          <w:trHeight w:val="255"/>
          <w:jc w:val="center"/>
        </w:trPr>
        <w:tc>
          <w:tcPr>
            <w:tcW w:w="2820" w:type="dxa"/>
            <w:shd w:val="clear" w:color="auto" w:fill="auto"/>
            <w:noWrap/>
            <w:vAlign w:val="center"/>
            <w:hideMark/>
          </w:tcPr>
          <w:p w14:paraId="569F23DD" w14:textId="77777777" w:rsidR="00007585" w:rsidRPr="00BF6ED0" w:rsidRDefault="00007585" w:rsidP="001D2F77">
            <w:pPr>
              <w:spacing w:after="0" w:line="240" w:lineRule="auto"/>
              <w:rPr>
                <w:rFonts w:ascii="Arial" w:eastAsia="Times New Roman" w:hAnsi="Arial" w:cs="Arial"/>
                <w:sz w:val="18"/>
                <w:szCs w:val="16"/>
                <w:lang w:eastAsia="es-MX"/>
              </w:rPr>
            </w:pPr>
            <w:proofErr w:type="spellStart"/>
            <w:r w:rsidRPr="00BF6ED0">
              <w:rPr>
                <w:rFonts w:ascii="Arial" w:eastAsia="Times New Roman" w:hAnsi="Arial" w:cs="Arial"/>
                <w:sz w:val="18"/>
                <w:szCs w:val="16"/>
                <w:lang w:eastAsia="es-MX"/>
              </w:rPr>
              <w:t>Banobras</w:t>
            </w:r>
            <w:proofErr w:type="spellEnd"/>
            <w:r w:rsidRPr="00BF6ED0">
              <w:rPr>
                <w:rFonts w:ascii="Arial" w:eastAsia="Times New Roman" w:hAnsi="Arial" w:cs="Arial"/>
                <w:sz w:val="18"/>
                <w:szCs w:val="16"/>
                <w:lang w:eastAsia="es-MX"/>
              </w:rPr>
              <w:t xml:space="preserve"> (13451)</w:t>
            </w:r>
          </w:p>
        </w:tc>
        <w:tc>
          <w:tcPr>
            <w:tcW w:w="1146" w:type="dxa"/>
            <w:shd w:val="clear" w:color="auto" w:fill="auto"/>
            <w:noWrap/>
            <w:vAlign w:val="center"/>
            <w:hideMark/>
          </w:tcPr>
          <w:p w14:paraId="322FC036" w14:textId="21AB8A89"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7,193,111 </w:t>
            </w:r>
          </w:p>
        </w:tc>
        <w:tc>
          <w:tcPr>
            <w:tcW w:w="1146" w:type="dxa"/>
            <w:shd w:val="clear" w:color="auto" w:fill="auto"/>
            <w:noWrap/>
            <w:vAlign w:val="center"/>
            <w:hideMark/>
          </w:tcPr>
          <w:p w14:paraId="6CED92CF" w14:textId="2A2098C0"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7,281,066 </w:t>
            </w:r>
          </w:p>
        </w:tc>
        <w:tc>
          <w:tcPr>
            <w:tcW w:w="1146" w:type="dxa"/>
            <w:shd w:val="clear" w:color="auto" w:fill="auto"/>
            <w:noWrap/>
            <w:vAlign w:val="center"/>
            <w:hideMark/>
          </w:tcPr>
          <w:p w14:paraId="7125FC11" w14:textId="51CEF92D"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7,369,383 </w:t>
            </w:r>
          </w:p>
        </w:tc>
        <w:tc>
          <w:tcPr>
            <w:tcW w:w="1146" w:type="dxa"/>
            <w:shd w:val="clear" w:color="auto" w:fill="auto"/>
            <w:noWrap/>
            <w:vAlign w:val="center"/>
            <w:hideMark/>
          </w:tcPr>
          <w:p w14:paraId="59441588" w14:textId="0930787A"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7,396,524 </w:t>
            </w:r>
          </w:p>
        </w:tc>
        <w:tc>
          <w:tcPr>
            <w:tcW w:w="1271" w:type="dxa"/>
            <w:shd w:val="clear" w:color="auto" w:fill="auto"/>
            <w:noWrap/>
            <w:vAlign w:val="center"/>
            <w:hideMark/>
          </w:tcPr>
          <w:p w14:paraId="23FAD7E7" w14:textId="42BE3062" w:rsidR="00007585" w:rsidRPr="00BF6ED0" w:rsidRDefault="00007585"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 xml:space="preserve">29,240,084 </w:t>
            </w:r>
          </w:p>
        </w:tc>
      </w:tr>
      <w:tr w:rsidR="00B25834" w:rsidRPr="00BF6ED0" w14:paraId="693E488B" w14:textId="77777777" w:rsidTr="00B25834">
        <w:trPr>
          <w:trHeight w:val="255"/>
          <w:jc w:val="center"/>
        </w:trPr>
        <w:tc>
          <w:tcPr>
            <w:tcW w:w="2820" w:type="dxa"/>
            <w:shd w:val="clear" w:color="auto" w:fill="auto"/>
            <w:noWrap/>
            <w:vAlign w:val="bottom"/>
            <w:hideMark/>
          </w:tcPr>
          <w:p w14:paraId="3F89F3F0" w14:textId="77777777" w:rsidR="00B25834" w:rsidRPr="00BF6ED0" w:rsidRDefault="00B25834" w:rsidP="00B25834">
            <w:pPr>
              <w:spacing w:after="0" w:line="240" w:lineRule="auto"/>
              <w:jc w:val="center"/>
              <w:rPr>
                <w:rFonts w:ascii="Arial" w:eastAsia="Times New Roman" w:hAnsi="Arial" w:cs="Arial"/>
                <w:b/>
                <w:bCs/>
                <w:sz w:val="18"/>
                <w:szCs w:val="16"/>
                <w:lang w:eastAsia="es-MX"/>
              </w:rPr>
            </w:pPr>
            <w:r w:rsidRPr="00BF6ED0">
              <w:rPr>
                <w:rFonts w:ascii="Arial" w:eastAsia="Times New Roman" w:hAnsi="Arial" w:cs="Arial"/>
                <w:b/>
                <w:bCs/>
                <w:sz w:val="18"/>
                <w:szCs w:val="16"/>
                <w:lang w:eastAsia="es-MX"/>
              </w:rPr>
              <w:t>Subtotal Banca de Desarrollo</w:t>
            </w:r>
          </w:p>
        </w:tc>
        <w:tc>
          <w:tcPr>
            <w:tcW w:w="1146" w:type="dxa"/>
            <w:shd w:val="clear" w:color="auto" w:fill="auto"/>
            <w:noWrap/>
            <w:vAlign w:val="center"/>
          </w:tcPr>
          <w:p w14:paraId="2A602331" w14:textId="71903142"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46,461,582</w:t>
            </w:r>
          </w:p>
        </w:tc>
        <w:tc>
          <w:tcPr>
            <w:tcW w:w="1146" w:type="dxa"/>
            <w:shd w:val="clear" w:color="auto" w:fill="auto"/>
            <w:noWrap/>
            <w:vAlign w:val="center"/>
          </w:tcPr>
          <w:p w14:paraId="4532E2F2" w14:textId="43BEB17B"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46,766,950</w:t>
            </w:r>
          </w:p>
        </w:tc>
        <w:tc>
          <w:tcPr>
            <w:tcW w:w="1146" w:type="dxa"/>
            <w:shd w:val="clear" w:color="auto" w:fill="auto"/>
            <w:noWrap/>
            <w:vAlign w:val="center"/>
          </w:tcPr>
          <w:p w14:paraId="4C393714" w14:textId="05AB82F2"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47,069,441</w:t>
            </w:r>
          </w:p>
        </w:tc>
        <w:tc>
          <w:tcPr>
            <w:tcW w:w="1146" w:type="dxa"/>
            <w:shd w:val="clear" w:color="auto" w:fill="auto"/>
            <w:noWrap/>
            <w:vAlign w:val="center"/>
          </w:tcPr>
          <w:p w14:paraId="4A02D9F3" w14:textId="1FCB276D"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47,021,942</w:t>
            </w:r>
          </w:p>
        </w:tc>
        <w:tc>
          <w:tcPr>
            <w:tcW w:w="1271" w:type="dxa"/>
            <w:shd w:val="clear" w:color="auto" w:fill="auto"/>
            <w:noWrap/>
            <w:vAlign w:val="center"/>
          </w:tcPr>
          <w:p w14:paraId="6A701764" w14:textId="4FB44C33"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187,319,915</w:t>
            </w:r>
          </w:p>
        </w:tc>
      </w:tr>
      <w:tr w:rsidR="00B25834" w:rsidRPr="00BF6ED0" w14:paraId="20D13AF2" w14:textId="77777777" w:rsidTr="00F10CB8">
        <w:trPr>
          <w:trHeight w:val="255"/>
          <w:jc w:val="center"/>
        </w:trPr>
        <w:tc>
          <w:tcPr>
            <w:tcW w:w="2820" w:type="dxa"/>
            <w:shd w:val="clear" w:color="auto" w:fill="auto"/>
            <w:noWrap/>
            <w:vAlign w:val="center"/>
            <w:hideMark/>
          </w:tcPr>
          <w:p w14:paraId="1571E7F2" w14:textId="77777777" w:rsidR="00B25834" w:rsidRPr="00BF6ED0" w:rsidRDefault="00B25834" w:rsidP="00B25834">
            <w:pPr>
              <w:spacing w:after="0" w:line="240" w:lineRule="auto"/>
              <w:rPr>
                <w:rFonts w:ascii="Arial" w:eastAsia="Times New Roman" w:hAnsi="Arial" w:cs="Arial"/>
                <w:sz w:val="18"/>
                <w:szCs w:val="16"/>
                <w:lang w:eastAsia="es-MX"/>
              </w:rPr>
            </w:pPr>
            <w:r w:rsidRPr="00BF6ED0">
              <w:rPr>
                <w:rFonts w:ascii="Arial" w:eastAsia="Times New Roman" w:hAnsi="Arial" w:cs="Arial"/>
                <w:sz w:val="18"/>
                <w:szCs w:val="16"/>
                <w:lang w:eastAsia="es-MX"/>
              </w:rPr>
              <w:t>Banorte (84908305)</w:t>
            </w:r>
          </w:p>
        </w:tc>
        <w:tc>
          <w:tcPr>
            <w:tcW w:w="1146" w:type="dxa"/>
            <w:shd w:val="clear" w:color="auto" w:fill="auto"/>
            <w:noWrap/>
            <w:vAlign w:val="center"/>
            <w:hideMark/>
          </w:tcPr>
          <w:p w14:paraId="4DDBF486" w14:textId="6281A795"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19,425,646</w:t>
            </w:r>
          </w:p>
        </w:tc>
        <w:tc>
          <w:tcPr>
            <w:tcW w:w="1146" w:type="dxa"/>
            <w:shd w:val="clear" w:color="auto" w:fill="auto"/>
            <w:noWrap/>
            <w:vAlign w:val="center"/>
            <w:hideMark/>
          </w:tcPr>
          <w:p w14:paraId="0A4088B5" w14:textId="5D955C06"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19,636,152</w:t>
            </w:r>
          </w:p>
        </w:tc>
        <w:tc>
          <w:tcPr>
            <w:tcW w:w="1146" w:type="dxa"/>
            <w:shd w:val="clear" w:color="auto" w:fill="auto"/>
            <w:noWrap/>
            <w:vAlign w:val="center"/>
            <w:hideMark/>
          </w:tcPr>
          <w:p w14:paraId="68C93AEE" w14:textId="60B43FD6"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19,846,604</w:t>
            </w:r>
          </w:p>
        </w:tc>
        <w:tc>
          <w:tcPr>
            <w:tcW w:w="1146" w:type="dxa"/>
            <w:shd w:val="clear" w:color="auto" w:fill="auto"/>
            <w:noWrap/>
            <w:vAlign w:val="center"/>
            <w:hideMark/>
          </w:tcPr>
          <w:p w14:paraId="0AE698A0" w14:textId="26C39747"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19,946,142</w:t>
            </w:r>
          </w:p>
        </w:tc>
        <w:tc>
          <w:tcPr>
            <w:tcW w:w="1271" w:type="dxa"/>
            <w:shd w:val="clear" w:color="auto" w:fill="auto"/>
            <w:noWrap/>
            <w:vAlign w:val="center"/>
            <w:hideMark/>
          </w:tcPr>
          <w:p w14:paraId="4B79F5A3" w14:textId="69DB837A"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78,854,544</w:t>
            </w:r>
          </w:p>
        </w:tc>
      </w:tr>
      <w:tr w:rsidR="00B25834" w:rsidRPr="00BF6ED0" w14:paraId="15A312F6" w14:textId="77777777" w:rsidTr="00F10CB8">
        <w:trPr>
          <w:trHeight w:val="255"/>
          <w:jc w:val="center"/>
        </w:trPr>
        <w:tc>
          <w:tcPr>
            <w:tcW w:w="2820" w:type="dxa"/>
            <w:shd w:val="clear" w:color="auto" w:fill="auto"/>
            <w:noWrap/>
            <w:vAlign w:val="center"/>
            <w:hideMark/>
          </w:tcPr>
          <w:p w14:paraId="15CF0965" w14:textId="77777777" w:rsidR="00B25834" w:rsidRPr="00BF6ED0" w:rsidRDefault="00B25834" w:rsidP="00B25834">
            <w:pPr>
              <w:spacing w:after="0" w:line="240" w:lineRule="auto"/>
              <w:rPr>
                <w:rFonts w:ascii="Arial" w:eastAsia="Times New Roman" w:hAnsi="Arial" w:cs="Arial"/>
                <w:sz w:val="18"/>
                <w:szCs w:val="16"/>
                <w:lang w:eastAsia="es-MX"/>
              </w:rPr>
            </w:pPr>
            <w:r w:rsidRPr="00BF6ED0">
              <w:rPr>
                <w:rFonts w:ascii="Arial" w:eastAsia="Times New Roman" w:hAnsi="Arial" w:cs="Arial"/>
                <w:sz w:val="18"/>
                <w:szCs w:val="16"/>
                <w:lang w:eastAsia="es-MX"/>
              </w:rPr>
              <w:t>BBVA  (9863672986)</w:t>
            </w:r>
          </w:p>
        </w:tc>
        <w:tc>
          <w:tcPr>
            <w:tcW w:w="1146" w:type="dxa"/>
            <w:shd w:val="clear" w:color="auto" w:fill="auto"/>
            <w:noWrap/>
            <w:vAlign w:val="center"/>
            <w:hideMark/>
          </w:tcPr>
          <w:p w14:paraId="42A81300" w14:textId="004B16E1"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11,816,688</w:t>
            </w:r>
          </w:p>
        </w:tc>
        <w:tc>
          <w:tcPr>
            <w:tcW w:w="1146" w:type="dxa"/>
            <w:shd w:val="clear" w:color="auto" w:fill="auto"/>
            <w:noWrap/>
            <w:vAlign w:val="center"/>
            <w:hideMark/>
          </w:tcPr>
          <w:p w14:paraId="44EDC064" w14:textId="71E101D8"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11,964,807</w:t>
            </w:r>
          </w:p>
        </w:tc>
        <w:tc>
          <w:tcPr>
            <w:tcW w:w="1146" w:type="dxa"/>
            <w:shd w:val="clear" w:color="auto" w:fill="auto"/>
            <w:noWrap/>
            <w:vAlign w:val="center"/>
            <w:hideMark/>
          </w:tcPr>
          <w:p w14:paraId="6FFA8A8D" w14:textId="7914343C"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12,113,680</w:t>
            </w:r>
          </w:p>
        </w:tc>
        <w:tc>
          <w:tcPr>
            <w:tcW w:w="1146" w:type="dxa"/>
            <w:shd w:val="clear" w:color="auto" w:fill="auto"/>
            <w:noWrap/>
            <w:vAlign w:val="center"/>
            <w:hideMark/>
          </w:tcPr>
          <w:p w14:paraId="79A23556" w14:textId="7A6CA96F"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12,172,612</w:t>
            </w:r>
          </w:p>
        </w:tc>
        <w:tc>
          <w:tcPr>
            <w:tcW w:w="1271" w:type="dxa"/>
            <w:shd w:val="clear" w:color="auto" w:fill="auto"/>
            <w:noWrap/>
            <w:vAlign w:val="center"/>
            <w:hideMark/>
          </w:tcPr>
          <w:p w14:paraId="5EE516A8" w14:textId="49BEBB19"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48,067,787</w:t>
            </w:r>
          </w:p>
        </w:tc>
      </w:tr>
      <w:tr w:rsidR="00B25834" w:rsidRPr="00BF6ED0" w14:paraId="500E191D" w14:textId="77777777" w:rsidTr="0025229F">
        <w:trPr>
          <w:trHeight w:val="255"/>
          <w:jc w:val="center"/>
        </w:trPr>
        <w:tc>
          <w:tcPr>
            <w:tcW w:w="2820" w:type="dxa"/>
            <w:shd w:val="clear" w:color="auto" w:fill="auto"/>
            <w:noWrap/>
            <w:vAlign w:val="center"/>
          </w:tcPr>
          <w:p w14:paraId="6901D376" w14:textId="77777777" w:rsidR="00B25834" w:rsidRPr="00BF6ED0" w:rsidRDefault="00B25834" w:rsidP="00B25834">
            <w:pPr>
              <w:spacing w:after="0" w:line="240" w:lineRule="auto"/>
              <w:rPr>
                <w:rFonts w:ascii="Arial" w:eastAsia="Times New Roman" w:hAnsi="Arial" w:cs="Arial"/>
                <w:sz w:val="18"/>
                <w:szCs w:val="16"/>
                <w:lang w:eastAsia="es-MX"/>
              </w:rPr>
            </w:pPr>
            <w:r w:rsidRPr="00BF6ED0">
              <w:rPr>
                <w:rFonts w:ascii="Arial" w:hAnsi="Arial" w:cs="Arial"/>
                <w:sz w:val="18"/>
                <w:szCs w:val="16"/>
              </w:rPr>
              <w:t>Financiamiento 740-1</w:t>
            </w:r>
          </w:p>
        </w:tc>
        <w:tc>
          <w:tcPr>
            <w:tcW w:w="1146" w:type="dxa"/>
            <w:shd w:val="clear" w:color="auto" w:fill="auto"/>
            <w:noWrap/>
            <w:vAlign w:val="center"/>
          </w:tcPr>
          <w:p w14:paraId="061A4C1C" w14:textId="22CDD7F3"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9,742,449</w:t>
            </w:r>
          </w:p>
        </w:tc>
        <w:tc>
          <w:tcPr>
            <w:tcW w:w="1146" w:type="dxa"/>
            <w:shd w:val="clear" w:color="auto" w:fill="auto"/>
            <w:noWrap/>
            <w:vAlign w:val="center"/>
          </w:tcPr>
          <w:p w14:paraId="39E67369" w14:textId="001A3711"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9,854,475</w:t>
            </w:r>
          </w:p>
        </w:tc>
        <w:tc>
          <w:tcPr>
            <w:tcW w:w="1146" w:type="dxa"/>
            <w:shd w:val="clear" w:color="auto" w:fill="auto"/>
            <w:noWrap/>
            <w:vAlign w:val="center"/>
          </w:tcPr>
          <w:p w14:paraId="58E6678C" w14:textId="2A9611B7"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9,966,724</w:t>
            </w:r>
          </w:p>
        </w:tc>
        <w:tc>
          <w:tcPr>
            <w:tcW w:w="1146" w:type="dxa"/>
            <w:shd w:val="clear" w:color="auto" w:fill="auto"/>
            <w:noWrap/>
            <w:vAlign w:val="center"/>
          </w:tcPr>
          <w:p w14:paraId="1A1F4EFD" w14:textId="598A887F"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9,988,856</w:t>
            </w:r>
          </w:p>
        </w:tc>
        <w:tc>
          <w:tcPr>
            <w:tcW w:w="1271" w:type="dxa"/>
            <w:shd w:val="clear" w:color="auto" w:fill="auto"/>
            <w:noWrap/>
            <w:vAlign w:val="center"/>
          </w:tcPr>
          <w:p w14:paraId="3E25ED51" w14:textId="41CEFA26" w:rsidR="00B25834" w:rsidRPr="00BF6ED0" w:rsidRDefault="00B25834" w:rsidP="00B25834">
            <w:pPr>
              <w:spacing w:after="0" w:line="240" w:lineRule="auto"/>
              <w:jc w:val="right"/>
              <w:rPr>
                <w:rFonts w:ascii="Arial" w:eastAsia="Times New Roman" w:hAnsi="Arial" w:cs="Arial"/>
                <w:sz w:val="18"/>
                <w:szCs w:val="18"/>
                <w:lang w:eastAsia="es-MX"/>
              </w:rPr>
            </w:pPr>
            <w:r>
              <w:rPr>
                <w:rFonts w:ascii="Arial" w:hAnsi="Arial" w:cs="Arial"/>
                <w:color w:val="000000"/>
                <w:sz w:val="18"/>
                <w:szCs w:val="18"/>
              </w:rPr>
              <w:t>39,552,504</w:t>
            </w:r>
          </w:p>
        </w:tc>
      </w:tr>
      <w:tr w:rsidR="00B25834" w:rsidRPr="00BF6ED0" w14:paraId="5C93F1E6" w14:textId="77777777" w:rsidTr="0025229F">
        <w:trPr>
          <w:trHeight w:val="255"/>
          <w:jc w:val="center"/>
        </w:trPr>
        <w:tc>
          <w:tcPr>
            <w:tcW w:w="2820" w:type="dxa"/>
            <w:shd w:val="clear" w:color="auto" w:fill="auto"/>
            <w:noWrap/>
            <w:vAlign w:val="center"/>
          </w:tcPr>
          <w:p w14:paraId="47E63B76" w14:textId="77777777" w:rsidR="00B25834" w:rsidRPr="00BF6ED0" w:rsidRDefault="00B25834" w:rsidP="00B25834">
            <w:pPr>
              <w:spacing w:after="0" w:line="240" w:lineRule="auto"/>
              <w:rPr>
                <w:rFonts w:ascii="Arial" w:eastAsia="Times New Roman" w:hAnsi="Arial" w:cs="Arial"/>
                <w:sz w:val="18"/>
                <w:szCs w:val="16"/>
                <w:highlight w:val="yellow"/>
                <w:lang w:eastAsia="es-MX"/>
              </w:rPr>
            </w:pPr>
            <w:r w:rsidRPr="00BF6ED0">
              <w:rPr>
                <w:rFonts w:ascii="Arial" w:hAnsi="Arial" w:cs="Arial"/>
                <w:sz w:val="18"/>
                <w:szCs w:val="16"/>
              </w:rPr>
              <w:lastRenderedPageBreak/>
              <w:t>Financiamiento 740-2</w:t>
            </w:r>
          </w:p>
        </w:tc>
        <w:tc>
          <w:tcPr>
            <w:tcW w:w="1146" w:type="dxa"/>
            <w:shd w:val="clear" w:color="auto" w:fill="auto"/>
            <w:noWrap/>
            <w:vAlign w:val="center"/>
          </w:tcPr>
          <w:p w14:paraId="6683F41C" w14:textId="338F5DFB" w:rsidR="00B25834" w:rsidRPr="00BF6ED0" w:rsidRDefault="00B25834" w:rsidP="00B25834">
            <w:pPr>
              <w:spacing w:after="0" w:line="240" w:lineRule="auto"/>
              <w:jc w:val="right"/>
              <w:rPr>
                <w:rFonts w:ascii="Arial" w:eastAsia="Times New Roman" w:hAnsi="Arial" w:cs="Arial"/>
                <w:sz w:val="18"/>
                <w:szCs w:val="18"/>
                <w:highlight w:val="yellow"/>
                <w:lang w:eastAsia="es-MX"/>
              </w:rPr>
            </w:pPr>
            <w:r>
              <w:rPr>
                <w:rFonts w:ascii="Arial" w:hAnsi="Arial" w:cs="Arial"/>
                <w:color w:val="000000"/>
                <w:sz w:val="18"/>
                <w:szCs w:val="18"/>
              </w:rPr>
              <w:t>4,669,458</w:t>
            </w:r>
          </w:p>
        </w:tc>
        <w:tc>
          <w:tcPr>
            <w:tcW w:w="1146" w:type="dxa"/>
            <w:shd w:val="clear" w:color="auto" w:fill="auto"/>
            <w:noWrap/>
            <w:vAlign w:val="center"/>
          </w:tcPr>
          <w:p w14:paraId="6F38B2A1" w14:textId="315CCB4F" w:rsidR="00B25834" w:rsidRPr="00BF6ED0" w:rsidRDefault="00B25834" w:rsidP="00B25834">
            <w:pPr>
              <w:spacing w:after="0" w:line="240" w:lineRule="auto"/>
              <w:jc w:val="right"/>
              <w:rPr>
                <w:rFonts w:ascii="Arial" w:eastAsia="Times New Roman" w:hAnsi="Arial" w:cs="Arial"/>
                <w:sz w:val="18"/>
                <w:szCs w:val="18"/>
                <w:highlight w:val="yellow"/>
                <w:lang w:eastAsia="es-MX"/>
              </w:rPr>
            </w:pPr>
            <w:r>
              <w:rPr>
                <w:rFonts w:ascii="Arial" w:hAnsi="Arial" w:cs="Arial"/>
                <w:color w:val="000000"/>
                <w:sz w:val="18"/>
                <w:szCs w:val="18"/>
              </w:rPr>
              <w:t>4,723,150</w:t>
            </w:r>
          </w:p>
        </w:tc>
        <w:tc>
          <w:tcPr>
            <w:tcW w:w="1146" w:type="dxa"/>
            <w:shd w:val="clear" w:color="auto" w:fill="auto"/>
            <w:noWrap/>
            <w:vAlign w:val="center"/>
          </w:tcPr>
          <w:p w14:paraId="6D29D03C" w14:textId="53788F63" w:rsidR="00B25834" w:rsidRPr="00BF6ED0" w:rsidRDefault="00B25834" w:rsidP="00B25834">
            <w:pPr>
              <w:spacing w:after="0" w:line="240" w:lineRule="auto"/>
              <w:jc w:val="right"/>
              <w:rPr>
                <w:rFonts w:ascii="Arial" w:eastAsia="Times New Roman" w:hAnsi="Arial" w:cs="Arial"/>
                <w:sz w:val="18"/>
                <w:szCs w:val="18"/>
                <w:highlight w:val="yellow"/>
                <w:lang w:eastAsia="es-MX"/>
              </w:rPr>
            </w:pPr>
            <w:r>
              <w:rPr>
                <w:rFonts w:ascii="Arial" w:hAnsi="Arial" w:cs="Arial"/>
                <w:color w:val="000000"/>
                <w:sz w:val="18"/>
                <w:szCs w:val="18"/>
              </w:rPr>
              <w:t>4,776,951</w:t>
            </w:r>
          </w:p>
        </w:tc>
        <w:tc>
          <w:tcPr>
            <w:tcW w:w="1146" w:type="dxa"/>
            <w:shd w:val="clear" w:color="auto" w:fill="auto"/>
            <w:noWrap/>
            <w:vAlign w:val="center"/>
          </w:tcPr>
          <w:p w14:paraId="78267079" w14:textId="4ADFFC7C" w:rsidR="00B25834" w:rsidRPr="00BF6ED0" w:rsidRDefault="00B25834" w:rsidP="00B25834">
            <w:pPr>
              <w:spacing w:after="0" w:line="240" w:lineRule="auto"/>
              <w:jc w:val="right"/>
              <w:rPr>
                <w:rFonts w:ascii="Arial" w:eastAsia="Times New Roman" w:hAnsi="Arial" w:cs="Arial"/>
                <w:sz w:val="18"/>
                <w:szCs w:val="18"/>
                <w:highlight w:val="yellow"/>
                <w:lang w:eastAsia="es-MX"/>
              </w:rPr>
            </w:pPr>
            <w:r>
              <w:rPr>
                <w:rFonts w:ascii="Arial" w:hAnsi="Arial" w:cs="Arial"/>
                <w:color w:val="000000"/>
                <w:sz w:val="18"/>
                <w:szCs w:val="18"/>
              </w:rPr>
              <w:t>4,787,556</w:t>
            </w:r>
          </w:p>
        </w:tc>
        <w:tc>
          <w:tcPr>
            <w:tcW w:w="1271" w:type="dxa"/>
            <w:shd w:val="clear" w:color="auto" w:fill="auto"/>
            <w:noWrap/>
            <w:vAlign w:val="center"/>
          </w:tcPr>
          <w:p w14:paraId="75B5DAB3" w14:textId="4A60CD70" w:rsidR="00B25834" w:rsidRPr="00BF6ED0" w:rsidRDefault="00B25834" w:rsidP="00B25834">
            <w:pPr>
              <w:spacing w:after="0" w:line="240" w:lineRule="auto"/>
              <w:jc w:val="right"/>
              <w:rPr>
                <w:rFonts w:ascii="Arial" w:eastAsia="Times New Roman" w:hAnsi="Arial" w:cs="Arial"/>
                <w:sz w:val="18"/>
                <w:szCs w:val="18"/>
                <w:highlight w:val="yellow"/>
                <w:lang w:eastAsia="es-MX"/>
              </w:rPr>
            </w:pPr>
            <w:r>
              <w:rPr>
                <w:rFonts w:ascii="Arial" w:hAnsi="Arial" w:cs="Arial"/>
                <w:color w:val="000000"/>
                <w:sz w:val="18"/>
                <w:szCs w:val="18"/>
              </w:rPr>
              <w:t>18,957,115</w:t>
            </w:r>
          </w:p>
        </w:tc>
      </w:tr>
      <w:tr w:rsidR="00B25834" w:rsidRPr="00BF6ED0" w14:paraId="3845DA8A" w14:textId="77777777" w:rsidTr="00B25834">
        <w:trPr>
          <w:trHeight w:val="255"/>
          <w:jc w:val="center"/>
        </w:trPr>
        <w:tc>
          <w:tcPr>
            <w:tcW w:w="2820" w:type="dxa"/>
            <w:shd w:val="clear" w:color="auto" w:fill="auto"/>
            <w:noWrap/>
            <w:vAlign w:val="center"/>
            <w:hideMark/>
          </w:tcPr>
          <w:p w14:paraId="2C1B185F" w14:textId="77777777" w:rsidR="00B25834" w:rsidRPr="00BF6ED0" w:rsidRDefault="00B25834" w:rsidP="00B25834">
            <w:pPr>
              <w:spacing w:after="0" w:line="240" w:lineRule="auto"/>
              <w:jc w:val="center"/>
              <w:rPr>
                <w:rFonts w:ascii="Arial" w:eastAsia="Times New Roman" w:hAnsi="Arial" w:cs="Arial"/>
                <w:b/>
                <w:bCs/>
                <w:sz w:val="18"/>
                <w:szCs w:val="16"/>
                <w:lang w:eastAsia="es-MX"/>
              </w:rPr>
            </w:pPr>
            <w:r w:rsidRPr="00BF6ED0">
              <w:rPr>
                <w:rFonts w:ascii="Arial" w:eastAsia="Times New Roman" w:hAnsi="Arial" w:cs="Arial"/>
                <w:b/>
                <w:bCs/>
                <w:sz w:val="18"/>
                <w:szCs w:val="16"/>
                <w:lang w:eastAsia="es-MX"/>
              </w:rPr>
              <w:t>Subtotal Banca Comercial</w:t>
            </w:r>
          </w:p>
        </w:tc>
        <w:tc>
          <w:tcPr>
            <w:tcW w:w="1146" w:type="dxa"/>
            <w:shd w:val="clear" w:color="auto" w:fill="auto"/>
            <w:noWrap/>
            <w:vAlign w:val="center"/>
          </w:tcPr>
          <w:p w14:paraId="2682C669" w14:textId="7EB62A95"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45,654,241</w:t>
            </w:r>
          </w:p>
        </w:tc>
        <w:tc>
          <w:tcPr>
            <w:tcW w:w="1146" w:type="dxa"/>
            <w:shd w:val="clear" w:color="auto" w:fill="auto"/>
            <w:noWrap/>
            <w:vAlign w:val="center"/>
          </w:tcPr>
          <w:p w14:paraId="02027214" w14:textId="2D8CA1B9"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46,178,584</w:t>
            </w:r>
          </w:p>
        </w:tc>
        <w:tc>
          <w:tcPr>
            <w:tcW w:w="1146" w:type="dxa"/>
            <w:shd w:val="clear" w:color="auto" w:fill="auto"/>
            <w:noWrap/>
            <w:vAlign w:val="center"/>
          </w:tcPr>
          <w:p w14:paraId="32DF2B21" w14:textId="0724F8F9"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46,703,959</w:t>
            </w:r>
          </w:p>
        </w:tc>
        <w:tc>
          <w:tcPr>
            <w:tcW w:w="1146" w:type="dxa"/>
            <w:shd w:val="clear" w:color="auto" w:fill="auto"/>
            <w:noWrap/>
            <w:vAlign w:val="center"/>
          </w:tcPr>
          <w:p w14:paraId="36865DDE" w14:textId="307015DD"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46,895,166</w:t>
            </w:r>
          </w:p>
        </w:tc>
        <w:tc>
          <w:tcPr>
            <w:tcW w:w="1271" w:type="dxa"/>
            <w:shd w:val="clear" w:color="auto" w:fill="auto"/>
            <w:noWrap/>
            <w:vAlign w:val="center"/>
          </w:tcPr>
          <w:p w14:paraId="5BCBE610" w14:textId="57039BF8"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185,431,950</w:t>
            </w:r>
          </w:p>
        </w:tc>
      </w:tr>
      <w:tr w:rsidR="00B25834" w:rsidRPr="00BF6ED0" w14:paraId="09C99B67" w14:textId="77777777" w:rsidTr="00F10CB8">
        <w:trPr>
          <w:trHeight w:val="255"/>
          <w:jc w:val="center"/>
        </w:trPr>
        <w:tc>
          <w:tcPr>
            <w:tcW w:w="2820" w:type="dxa"/>
            <w:shd w:val="clear" w:color="auto" w:fill="auto"/>
            <w:noWrap/>
            <w:vAlign w:val="center"/>
            <w:hideMark/>
          </w:tcPr>
          <w:p w14:paraId="6ADDBB18" w14:textId="77777777" w:rsidR="00B25834" w:rsidRPr="00BF6ED0" w:rsidRDefault="00B25834" w:rsidP="00B25834">
            <w:pPr>
              <w:spacing w:after="0" w:line="240" w:lineRule="auto"/>
              <w:jc w:val="center"/>
              <w:rPr>
                <w:rFonts w:ascii="Arial" w:eastAsia="Times New Roman" w:hAnsi="Arial" w:cs="Arial"/>
                <w:b/>
                <w:bCs/>
                <w:sz w:val="18"/>
                <w:szCs w:val="16"/>
                <w:lang w:eastAsia="es-MX"/>
              </w:rPr>
            </w:pPr>
            <w:r w:rsidRPr="00BF6ED0">
              <w:rPr>
                <w:rFonts w:ascii="Arial" w:eastAsia="Times New Roman" w:hAnsi="Arial" w:cs="Arial"/>
                <w:b/>
                <w:bCs/>
                <w:sz w:val="18"/>
                <w:szCs w:val="16"/>
                <w:lang w:eastAsia="es-MX"/>
              </w:rPr>
              <w:t>Total</w:t>
            </w:r>
          </w:p>
        </w:tc>
        <w:tc>
          <w:tcPr>
            <w:tcW w:w="1146" w:type="dxa"/>
            <w:shd w:val="clear" w:color="auto" w:fill="auto"/>
            <w:noWrap/>
            <w:vAlign w:val="center"/>
            <w:hideMark/>
          </w:tcPr>
          <w:p w14:paraId="575F7530" w14:textId="0D081ED9"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92,115,823</w:t>
            </w:r>
          </w:p>
        </w:tc>
        <w:tc>
          <w:tcPr>
            <w:tcW w:w="1146" w:type="dxa"/>
            <w:shd w:val="clear" w:color="auto" w:fill="auto"/>
            <w:noWrap/>
            <w:vAlign w:val="center"/>
            <w:hideMark/>
          </w:tcPr>
          <w:p w14:paraId="041F9AD1" w14:textId="4CC029D8"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92,945,534</w:t>
            </w:r>
          </w:p>
        </w:tc>
        <w:tc>
          <w:tcPr>
            <w:tcW w:w="1146" w:type="dxa"/>
            <w:shd w:val="clear" w:color="auto" w:fill="auto"/>
            <w:noWrap/>
            <w:vAlign w:val="center"/>
            <w:hideMark/>
          </w:tcPr>
          <w:p w14:paraId="4B82F860" w14:textId="6A4B823D"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93,773,400</w:t>
            </w:r>
          </w:p>
        </w:tc>
        <w:tc>
          <w:tcPr>
            <w:tcW w:w="1146" w:type="dxa"/>
            <w:shd w:val="clear" w:color="auto" w:fill="auto"/>
            <w:noWrap/>
            <w:vAlign w:val="center"/>
            <w:hideMark/>
          </w:tcPr>
          <w:p w14:paraId="7A7F5A68" w14:textId="6A6B44DE"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93,917,108</w:t>
            </w:r>
          </w:p>
        </w:tc>
        <w:tc>
          <w:tcPr>
            <w:tcW w:w="1271" w:type="dxa"/>
            <w:shd w:val="clear" w:color="auto" w:fill="auto"/>
            <w:noWrap/>
            <w:vAlign w:val="center"/>
            <w:hideMark/>
          </w:tcPr>
          <w:p w14:paraId="02BC3854" w14:textId="5286ABA1" w:rsidR="00B25834" w:rsidRPr="00BF6ED0" w:rsidRDefault="00B25834" w:rsidP="00B25834">
            <w:pPr>
              <w:spacing w:after="0" w:line="240" w:lineRule="auto"/>
              <w:jc w:val="right"/>
              <w:rPr>
                <w:rFonts w:ascii="Arial" w:eastAsia="Times New Roman" w:hAnsi="Arial" w:cs="Arial"/>
                <w:b/>
                <w:bCs/>
                <w:sz w:val="18"/>
                <w:szCs w:val="18"/>
                <w:lang w:eastAsia="es-MX"/>
              </w:rPr>
            </w:pPr>
            <w:r>
              <w:rPr>
                <w:rFonts w:ascii="Arial" w:hAnsi="Arial" w:cs="Arial"/>
                <w:b/>
                <w:bCs/>
                <w:color w:val="000000"/>
                <w:sz w:val="18"/>
                <w:szCs w:val="18"/>
              </w:rPr>
              <w:t>372,751,865</w:t>
            </w:r>
          </w:p>
        </w:tc>
      </w:tr>
    </w:tbl>
    <w:p w14:paraId="4E8B16D2" w14:textId="77777777" w:rsidR="00DB7386" w:rsidRPr="00DB7386" w:rsidRDefault="00DB7386" w:rsidP="00DB7386">
      <w:pPr>
        <w:spacing w:after="0" w:line="240" w:lineRule="auto"/>
        <w:ind w:left="142"/>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2D4220D8" w14:textId="77777777" w:rsidR="00494D02" w:rsidRDefault="00494D02" w:rsidP="001D2F77">
      <w:pPr>
        <w:pStyle w:val="Sinespaciado"/>
        <w:rPr>
          <w:rFonts w:ascii="Arial" w:hAnsi="Arial" w:cs="Arial"/>
          <w:lang w:val="es-ES" w:eastAsia="es-ES"/>
        </w:rPr>
      </w:pPr>
    </w:p>
    <w:p w14:paraId="6D0AE575" w14:textId="0E29310B" w:rsidR="00A735DA" w:rsidRPr="00BF6ED0" w:rsidRDefault="00A735DA" w:rsidP="001D2F77">
      <w:pPr>
        <w:spacing w:after="0" w:line="240" w:lineRule="auto"/>
        <w:jc w:val="center"/>
        <w:rPr>
          <w:rFonts w:ascii="Arial" w:eastAsia="Times New Roman" w:hAnsi="Arial" w:cs="Arial"/>
          <w:b/>
          <w:lang w:val="es-E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53"/>
        <w:gridCol w:w="707"/>
        <w:gridCol w:w="851"/>
        <w:gridCol w:w="850"/>
        <w:gridCol w:w="992"/>
        <w:gridCol w:w="851"/>
        <w:gridCol w:w="850"/>
        <w:gridCol w:w="993"/>
        <w:gridCol w:w="850"/>
        <w:gridCol w:w="851"/>
        <w:gridCol w:w="992"/>
      </w:tblGrid>
      <w:tr w:rsidR="00DB7386" w:rsidRPr="00BF6ED0" w14:paraId="5DC0FC97" w14:textId="77777777" w:rsidTr="00DB7386">
        <w:trPr>
          <w:tblHeader/>
          <w:jc w:val="center"/>
        </w:trPr>
        <w:tc>
          <w:tcPr>
            <w:tcW w:w="10485" w:type="dxa"/>
            <w:gridSpan w:val="12"/>
            <w:tcBorders>
              <w:top w:val="nil"/>
              <w:left w:val="nil"/>
              <w:bottom w:val="single" w:sz="4" w:space="0" w:color="auto"/>
              <w:right w:val="nil"/>
            </w:tcBorders>
            <w:shd w:val="clear" w:color="auto" w:fill="auto"/>
            <w:vAlign w:val="center"/>
          </w:tcPr>
          <w:p w14:paraId="5D4B2D97" w14:textId="77777777" w:rsidR="00DB7386" w:rsidRPr="00BF6ED0" w:rsidRDefault="00DB7386" w:rsidP="00DB7386">
            <w:pPr>
              <w:keepNext/>
              <w:keepLines/>
              <w:spacing w:after="0" w:line="240" w:lineRule="auto"/>
              <w:jc w:val="center"/>
              <w:outlineLvl w:val="1"/>
              <w:rPr>
                <w:rFonts w:ascii="Arial" w:eastAsia="Times New Roman" w:hAnsi="Arial" w:cs="Arial"/>
                <w:b/>
                <w:lang w:val="es-ES"/>
              </w:rPr>
            </w:pPr>
            <w:r w:rsidRPr="00BF6ED0">
              <w:rPr>
                <w:rFonts w:ascii="Arial" w:eastAsia="Times New Roman" w:hAnsi="Arial" w:cs="Arial"/>
                <w:b/>
                <w:lang w:val="es-ES"/>
              </w:rPr>
              <w:t>Tabla 53. Composición de la Deuda Pública (Directa) de Largo Plazo</w:t>
            </w:r>
          </w:p>
          <w:p w14:paraId="1FFA3B48" w14:textId="2820D558" w:rsidR="00DB7386" w:rsidRPr="00BF6ED0" w:rsidRDefault="00DB7386" w:rsidP="00DB7386">
            <w:pPr>
              <w:spacing w:after="0" w:line="240" w:lineRule="auto"/>
              <w:jc w:val="center"/>
              <w:rPr>
                <w:rFonts w:ascii="Arial" w:hAnsi="Arial" w:cs="Arial"/>
                <w:b/>
                <w:sz w:val="12"/>
                <w:szCs w:val="12"/>
              </w:rPr>
            </w:pPr>
            <w:r w:rsidRPr="00BF6ED0">
              <w:rPr>
                <w:rFonts w:ascii="Arial" w:eastAsia="Times New Roman" w:hAnsi="Arial" w:cs="Arial"/>
                <w:b/>
                <w:lang w:val="es-ES"/>
              </w:rPr>
              <w:t>(Criterio IMCO)</w:t>
            </w:r>
          </w:p>
        </w:tc>
      </w:tr>
      <w:tr w:rsidR="002334A5" w:rsidRPr="00BF6ED0" w14:paraId="5A6DE654" w14:textId="77777777" w:rsidTr="00DB7386">
        <w:trPr>
          <w:tblHeader/>
          <w:jc w:val="center"/>
        </w:trPr>
        <w:tc>
          <w:tcPr>
            <w:tcW w:w="845" w:type="dxa"/>
            <w:tcBorders>
              <w:top w:val="single" w:sz="4" w:space="0" w:color="auto"/>
            </w:tcBorders>
            <w:shd w:val="clear" w:color="auto" w:fill="auto"/>
            <w:vAlign w:val="center"/>
          </w:tcPr>
          <w:p w14:paraId="5611BB34"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Crédito</w:t>
            </w:r>
          </w:p>
        </w:tc>
        <w:tc>
          <w:tcPr>
            <w:tcW w:w="853" w:type="dxa"/>
            <w:tcBorders>
              <w:top w:val="single" w:sz="4" w:space="0" w:color="auto"/>
            </w:tcBorders>
            <w:shd w:val="clear" w:color="auto" w:fill="auto"/>
            <w:vAlign w:val="center"/>
          </w:tcPr>
          <w:p w14:paraId="0147A3EB"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Fecha Contratación</w:t>
            </w:r>
          </w:p>
        </w:tc>
        <w:tc>
          <w:tcPr>
            <w:tcW w:w="707" w:type="dxa"/>
            <w:tcBorders>
              <w:top w:val="single" w:sz="4" w:space="0" w:color="auto"/>
            </w:tcBorders>
            <w:shd w:val="clear" w:color="auto" w:fill="auto"/>
            <w:vAlign w:val="center"/>
          </w:tcPr>
          <w:p w14:paraId="346822AC"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Tipo de Instrumento</w:t>
            </w:r>
          </w:p>
        </w:tc>
        <w:tc>
          <w:tcPr>
            <w:tcW w:w="851" w:type="dxa"/>
            <w:tcBorders>
              <w:top w:val="single" w:sz="4" w:space="0" w:color="auto"/>
            </w:tcBorders>
            <w:shd w:val="clear" w:color="auto" w:fill="auto"/>
            <w:vAlign w:val="center"/>
          </w:tcPr>
          <w:p w14:paraId="1A06F216"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Institución Bancaria</w:t>
            </w:r>
          </w:p>
        </w:tc>
        <w:tc>
          <w:tcPr>
            <w:tcW w:w="850" w:type="dxa"/>
            <w:tcBorders>
              <w:top w:val="single" w:sz="4" w:space="0" w:color="auto"/>
            </w:tcBorders>
            <w:shd w:val="clear" w:color="auto" w:fill="auto"/>
            <w:vAlign w:val="center"/>
          </w:tcPr>
          <w:p w14:paraId="1781ED8E"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Fuente o Garantía de Pago</w:t>
            </w:r>
          </w:p>
        </w:tc>
        <w:tc>
          <w:tcPr>
            <w:tcW w:w="992" w:type="dxa"/>
            <w:tcBorders>
              <w:top w:val="single" w:sz="4" w:space="0" w:color="auto"/>
            </w:tcBorders>
            <w:shd w:val="clear" w:color="auto" w:fill="auto"/>
            <w:vAlign w:val="center"/>
          </w:tcPr>
          <w:p w14:paraId="6E831B37"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Monto Contratado</w:t>
            </w:r>
          </w:p>
        </w:tc>
        <w:tc>
          <w:tcPr>
            <w:tcW w:w="851" w:type="dxa"/>
            <w:tcBorders>
              <w:top w:val="single" w:sz="4" w:space="0" w:color="auto"/>
            </w:tcBorders>
            <w:shd w:val="clear" w:color="auto" w:fill="auto"/>
            <w:vAlign w:val="center"/>
          </w:tcPr>
          <w:p w14:paraId="36B7FF22"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Plazo de Vencimiento</w:t>
            </w:r>
          </w:p>
        </w:tc>
        <w:tc>
          <w:tcPr>
            <w:tcW w:w="850" w:type="dxa"/>
            <w:tcBorders>
              <w:top w:val="single" w:sz="4" w:space="0" w:color="auto"/>
            </w:tcBorders>
            <w:shd w:val="clear" w:color="auto" w:fill="auto"/>
            <w:vAlign w:val="center"/>
          </w:tcPr>
          <w:p w14:paraId="4BC39E08"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Destino</w:t>
            </w:r>
          </w:p>
        </w:tc>
        <w:tc>
          <w:tcPr>
            <w:tcW w:w="993" w:type="dxa"/>
            <w:tcBorders>
              <w:top w:val="single" w:sz="4" w:space="0" w:color="auto"/>
            </w:tcBorders>
            <w:shd w:val="clear" w:color="auto" w:fill="auto"/>
            <w:vAlign w:val="center"/>
          </w:tcPr>
          <w:p w14:paraId="2A927B37"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Tasa De Interés Contratado</w:t>
            </w:r>
          </w:p>
        </w:tc>
        <w:tc>
          <w:tcPr>
            <w:tcW w:w="850" w:type="dxa"/>
            <w:tcBorders>
              <w:top w:val="single" w:sz="4" w:space="0" w:color="auto"/>
            </w:tcBorders>
            <w:shd w:val="clear" w:color="auto" w:fill="auto"/>
            <w:vAlign w:val="center"/>
          </w:tcPr>
          <w:p w14:paraId="508DAC72" w14:textId="77777777" w:rsidR="00A735DA" w:rsidRPr="00BF6ED0" w:rsidRDefault="00A735DA" w:rsidP="001D2F77">
            <w:pPr>
              <w:spacing w:after="0" w:line="240" w:lineRule="auto"/>
              <w:jc w:val="center"/>
              <w:rPr>
                <w:rFonts w:ascii="Arial" w:hAnsi="Arial" w:cs="Arial"/>
                <w:b/>
                <w:sz w:val="10"/>
                <w:szCs w:val="12"/>
              </w:rPr>
            </w:pPr>
            <w:r w:rsidRPr="00BF6ED0">
              <w:rPr>
                <w:rFonts w:ascii="Arial" w:hAnsi="Arial" w:cs="Arial"/>
                <w:b/>
                <w:sz w:val="10"/>
                <w:szCs w:val="12"/>
              </w:rPr>
              <w:t>Amortización</w:t>
            </w:r>
          </w:p>
        </w:tc>
        <w:tc>
          <w:tcPr>
            <w:tcW w:w="851" w:type="dxa"/>
            <w:tcBorders>
              <w:top w:val="single" w:sz="4" w:space="0" w:color="auto"/>
            </w:tcBorders>
            <w:shd w:val="clear" w:color="auto" w:fill="auto"/>
            <w:vAlign w:val="center"/>
          </w:tcPr>
          <w:p w14:paraId="661D657B"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Interés</w:t>
            </w:r>
          </w:p>
        </w:tc>
        <w:tc>
          <w:tcPr>
            <w:tcW w:w="992" w:type="dxa"/>
            <w:tcBorders>
              <w:top w:val="single" w:sz="4" w:space="0" w:color="auto"/>
            </w:tcBorders>
            <w:shd w:val="clear" w:color="auto" w:fill="auto"/>
            <w:vAlign w:val="center"/>
          </w:tcPr>
          <w:p w14:paraId="10CB183F" w14:textId="77777777" w:rsidR="00A735DA" w:rsidRPr="00BF6ED0" w:rsidRDefault="00A735DA" w:rsidP="001D2F77">
            <w:pPr>
              <w:spacing w:after="0" w:line="240" w:lineRule="auto"/>
              <w:jc w:val="center"/>
              <w:rPr>
                <w:rFonts w:ascii="Arial" w:hAnsi="Arial" w:cs="Arial"/>
                <w:b/>
                <w:sz w:val="12"/>
                <w:szCs w:val="12"/>
              </w:rPr>
            </w:pPr>
            <w:r w:rsidRPr="00BF6ED0">
              <w:rPr>
                <w:rFonts w:ascii="Arial" w:hAnsi="Arial" w:cs="Arial"/>
                <w:b/>
                <w:sz w:val="12"/>
                <w:szCs w:val="12"/>
              </w:rPr>
              <w:t>Total</w:t>
            </w:r>
          </w:p>
        </w:tc>
      </w:tr>
      <w:tr w:rsidR="002334A5" w:rsidRPr="00BF6ED0" w14:paraId="12064E63" w14:textId="77777777" w:rsidTr="002334A5">
        <w:trPr>
          <w:jc w:val="center"/>
        </w:trPr>
        <w:tc>
          <w:tcPr>
            <w:tcW w:w="845" w:type="dxa"/>
            <w:shd w:val="clear" w:color="auto" w:fill="auto"/>
            <w:vAlign w:val="center"/>
          </w:tcPr>
          <w:p w14:paraId="4529FC42"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7225, 7226</w:t>
            </w:r>
          </w:p>
        </w:tc>
        <w:tc>
          <w:tcPr>
            <w:tcW w:w="853" w:type="dxa"/>
            <w:shd w:val="clear" w:color="auto" w:fill="auto"/>
            <w:vAlign w:val="center"/>
          </w:tcPr>
          <w:p w14:paraId="76BF3E59"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jun-08</w:t>
            </w:r>
          </w:p>
        </w:tc>
        <w:tc>
          <w:tcPr>
            <w:tcW w:w="707" w:type="dxa"/>
            <w:shd w:val="clear" w:color="auto" w:fill="auto"/>
            <w:vAlign w:val="center"/>
          </w:tcPr>
          <w:p w14:paraId="21C7DC63"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Simple</w:t>
            </w:r>
          </w:p>
        </w:tc>
        <w:tc>
          <w:tcPr>
            <w:tcW w:w="851" w:type="dxa"/>
            <w:shd w:val="clear" w:color="auto" w:fill="auto"/>
            <w:vAlign w:val="center"/>
          </w:tcPr>
          <w:p w14:paraId="0B5E85C7" w14:textId="77777777" w:rsidR="002334A5" w:rsidRPr="00BF6ED0" w:rsidRDefault="002334A5" w:rsidP="001D2F77">
            <w:pPr>
              <w:spacing w:after="0" w:line="240" w:lineRule="auto"/>
              <w:jc w:val="center"/>
              <w:rPr>
                <w:rFonts w:ascii="Arial" w:eastAsia="Times New Roman" w:hAnsi="Arial" w:cs="Arial"/>
                <w:sz w:val="12"/>
                <w:szCs w:val="12"/>
              </w:rPr>
            </w:pPr>
            <w:proofErr w:type="spellStart"/>
            <w:r w:rsidRPr="00BF6ED0">
              <w:rPr>
                <w:rFonts w:ascii="Arial" w:hAnsi="Arial" w:cs="Arial"/>
                <w:sz w:val="12"/>
                <w:szCs w:val="12"/>
              </w:rPr>
              <w:t>Banobras</w:t>
            </w:r>
            <w:proofErr w:type="spellEnd"/>
          </w:p>
        </w:tc>
        <w:tc>
          <w:tcPr>
            <w:tcW w:w="850" w:type="dxa"/>
            <w:shd w:val="clear" w:color="auto" w:fill="auto"/>
            <w:vAlign w:val="center"/>
          </w:tcPr>
          <w:p w14:paraId="443EE588"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Participaciones</w:t>
            </w:r>
          </w:p>
        </w:tc>
        <w:tc>
          <w:tcPr>
            <w:tcW w:w="992" w:type="dxa"/>
            <w:shd w:val="clear" w:color="auto" w:fill="auto"/>
            <w:vAlign w:val="center"/>
          </w:tcPr>
          <w:p w14:paraId="3BF85BC3"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502,012,500</w:t>
            </w:r>
          </w:p>
        </w:tc>
        <w:tc>
          <w:tcPr>
            <w:tcW w:w="851" w:type="dxa"/>
            <w:shd w:val="clear" w:color="auto" w:fill="auto"/>
            <w:vAlign w:val="center"/>
          </w:tcPr>
          <w:p w14:paraId="41E51B03"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jun-33</w:t>
            </w:r>
          </w:p>
        </w:tc>
        <w:tc>
          <w:tcPr>
            <w:tcW w:w="850" w:type="dxa"/>
            <w:shd w:val="clear" w:color="auto" w:fill="auto"/>
            <w:vAlign w:val="center"/>
          </w:tcPr>
          <w:p w14:paraId="0D4A0D65"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eastAsia="Times New Roman" w:hAnsi="Arial" w:cs="Arial"/>
                <w:sz w:val="12"/>
                <w:szCs w:val="12"/>
                <w:lang w:eastAsia="es-ES"/>
              </w:rPr>
              <w:t>Refinanciamiento e Inversión Pública</w:t>
            </w:r>
          </w:p>
        </w:tc>
        <w:tc>
          <w:tcPr>
            <w:tcW w:w="993" w:type="dxa"/>
            <w:shd w:val="clear" w:color="auto" w:fill="auto"/>
            <w:vAlign w:val="center"/>
          </w:tcPr>
          <w:p w14:paraId="6CF0A438"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TIIE+0.27%</w:t>
            </w:r>
          </w:p>
        </w:tc>
        <w:tc>
          <w:tcPr>
            <w:tcW w:w="850" w:type="dxa"/>
            <w:shd w:val="clear" w:color="auto" w:fill="auto"/>
            <w:vAlign w:val="center"/>
          </w:tcPr>
          <w:p w14:paraId="66D8F1F3" w14:textId="5F8431C5" w:rsidR="002334A5" w:rsidRPr="00BF6ED0" w:rsidRDefault="002334A5" w:rsidP="001D2F77">
            <w:pPr>
              <w:spacing w:after="0" w:line="240" w:lineRule="auto"/>
              <w:jc w:val="right"/>
              <w:rPr>
                <w:rFonts w:ascii="Arial" w:eastAsia="Times New Roman" w:hAnsi="Arial" w:cs="Arial"/>
                <w:sz w:val="12"/>
                <w:szCs w:val="12"/>
              </w:rPr>
            </w:pPr>
            <w:r w:rsidRPr="00BF6ED0">
              <w:rPr>
                <w:rFonts w:ascii="Arial" w:hAnsi="Arial" w:cs="Arial"/>
                <w:sz w:val="12"/>
                <w:szCs w:val="12"/>
              </w:rPr>
              <w:t>18,094,704</w:t>
            </w:r>
          </w:p>
        </w:tc>
        <w:tc>
          <w:tcPr>
            <w:tcW w:w="851" w:type="dxa"/>
            <w:shd w:val="clear" w:color="auto" w:fill="auto"/>
            <w:vAlign w:val="center"/>
          </w:tcPr>
          <w:p w14:paraId="2BC6EFFD" w14:textId="6D763DA3" w:rsidR="002334A5" w:rsidRPr="00BF6ED0" w:rsidRDefault="002334A5" w:rsidP="001D2F77">
            <w:pPr>
              <w:spacing w:after="0" w:line="240" w:lineRule="auto"/>
              <w:jc w:val="right"/>
              <w:rPr>
                <w:rFonts w:ascii="Arial" w:eastAsia="Times New Roman" w:hAnsi="Arial" w:cs="Arial"/>
                <w:sz w:val="12"/>
                <w:szCs w:val="12"/>
              </w:rPr>
            </w:pPr>
            <w:r w:rsidRPr="00BF6ED0">
              <w:rPr>
                <w:rFonts w:ascii="Arial" w:hAnsi="Arial" w:cs="Arial"/>
                <w:sz w:val="12"/>
                <w:szCs w:val="12"/>
              </w:rPr>
              <w:t>19,412,348</w:t>
            </w:r>
          </w:p>
        </w:tc>
        <w:tc>
          <w:tcPr>
            <w:tcW w:w="992" w:type="dxa"/>
            <w:shd w:val="clear" w:color="auto" w:fill="auto"/>
            <w:vAlign w:val="center"/>
          </w:tcPr>
          <w:p w14:paraId="09F1884B" w14:textId="6C2785B5" w:rsidR="002334A5" w:rsidRPr="00BF6ED0" w:rsidRDefault="002334A5" w:rsidP="001D2F77">
            <w:pPr>
              <w:spacing w:after="0" w:line="240" w:lineRule="auto"/>
              <w:jc w:val="right"/>
              <w:rPr>
                <w:rFonts w:ascii="Arial" w:eastAsia="Times New Roman" w:hAnsi="Arial" w:cs="Arial"/>
                <w:sz w:val="12"/>
                <w:szCs w:val="12"/>
              </w:rPr>
            </w:pPr>
            <w:r w:rsidRPr="00BF6ED0">
              <w:rPr>
                <w:rFonts w:ascii="Arial" w:hAnsi="Arial" w:cs="Arial"/>
                <w:sz w:val="12"/>
                <w:szCs w:val="12"/>
              </w:rPr>
              <w:t>37,507,052</w:t>
            </w:r>
          </w:p>
        </w:tc>
      </w:tr>
      <w:tr w:rsidR="002334A5" w:rsidRPr="00BF6ED0" w14:paraId="33F8B039" w14:textId="77777777" w:rsidTr="002334A5">
        <w:trPr>
          <w:jc w:val="center"/>
        </w:trPr>
        <w:tc>
          <w:tcPr>
            <w:tcW w:w="845" w:type="dxa"/>
            <w:shd w:val="clear" w:color="auto" w:fill="auto"/>
            <w:vAlign w:val="center"/>
          </w:tcPr>
          <w:p w14:paraId="16F9D4BB"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7271, 7272</w:t>
            </w:r>
          </w:p>
        </w:tc>
        <w:tc>
          <w:tcPr>
            <w:tcW w:w="853" w:type="dxa"/>
            <w:shd w:val="clear" w:color="auto" w:fill="auto"/>
            <w:vAlign w:val="center"/>
          </w:tcPr>
          <w:p w14:paraId="0962B638"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jun-08</w:t>
            </w:r>
          </w:p>
        </w:tc>
        <w:tc>
          <w:tcPr>
            <w:tcW w:w="707" w:type="dxa"/>
            <w:shd w:val="clear" w:color="auto" w:fill="auto"/>
            <w:vAlign w:val="center"/>
          </w:tcPr>
          <w:p w14:paraId="2AF5433C"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Simple</w:t>
            </w:r>
          </w:p>
        </w:tc>
        <w:tc>
          <w:tcPr>
            <w:tcW w:w="851" w:type="dxa"/>
            <w:shd w:val="clear" w:color="auto" w:fill="auto"/>
            <w:vAlign w:val="center"/>
          </w:tcPr>
          <w:p w14:paraId="1E2113D0" w14:textId="77777777" w:rsidR="002334A5" w:rsidRPr="00BF6ED0" w:rsidRDefault="002334A5" w:rsidP="001D2F77">
            <w:pPr>
              <w:spacing w:after="0" w:line="240" w:lineRule="auto"/>
              <w:jc w:val="center"/>
              <w:rPr>
                <w:rFonts w:ascii="Arial" w:eastAsia="Times New Roman" w:hAnsi="Arial" w:cs="Arial"/>
                <w:sz w:val="12"/>
                <w:szCs w:val="12"/>
              </w:rPr>
            </w:pPr>
            <w:proofErr w:type="spellStart"/>
            <w:r w:rsidRPr="00BF6ED0">
              <w:rPr>
                <w:rFonts w:ascii="Arial" w:hAnsi="Arial" w:cs="Arial"/>
                <w:sz w:val="12"/>
                <w:szCs w:val="12"/>
              </w:rPr>
              <w:t>Banobras</w:t>
            </w:r>
            <w:proofErr w:type="spellEnd"/>
          </w:p>
        </w:tc>
        <w:tc>
          <w:tcPr>
            <w:tcW w:w="850" w:type="dxa"/>
            <w:shd w:val="clear" w:color="auto" w:fill="auto"/>
            <w:vAlign w:val="center"/>
          </w:tcPr>
          <w:p w14:paraId="7601E32F"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Participaciones</w:t>
            </w:r>
          </w:p>
        </w:tc>
        <w:tc>
          <w:tcPr>
            <w:tcW w:w="992" w:type="dxa"/>
            <w:shd w:val="clear" w:color="auto" w:fill="auto"/>
            <w:vAlign w:val="center"/>
          </w:tcPr>
          <w:p w14:paraId="41756CFF"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251,006,250</w:t>
            </w:r>
          </w:p>
        </w:tc>
        <w:tc>
          <w:tcPr>
            <w:tcW w:w="851" w:type="dxa"/>
            <w:shd w:val="clear" w:color="auto" w:fill="auto"/>
            <w:vAlign w:val="center"/>
          </w:tcPr>
          <w:p w14:paraId="50E35444"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jun-33</w:t>
            </w:r>
          </w:p>
        </w:tc>
        <w:tc>
          <w:tcPr>
            <w:tcW w:w="850" w:type="dxa"/>
            <w:shd w:val="clear" w:color="auto" w:fill="auto"/>
            <w:vAlign w:val="center"/>
          </w:tcPr>
          <w:p w14:paraId="3C24A88B"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eastAsia="Times New Roman" w:hAnsi="Arial" w:cs="Arial"/>
                <w:sz w:val="12"/>
                <w:szCs w:val="12"/>
                <w:lang w:eastAsia="es-ES"/>
              </w:rPr>
              <w:t>Refinanciamiento</w:t>
            </w:r>
          </w:p>
        </w:tc>
        <w:tc>
          <w:tcPr>
            <w:tcW w:w="993" w:type="dxa"/>
            <w:shd w:val="clear" w:color="auto" w:fill="auto"/>
            <w:vAlign w:val="center"/>
          </w:tcPr>
          <w:p w14:paraId="6562AF4A"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Fija 9.81%</w:t>
            </w:r>
          </w:p>
        </w:tc>
        <w:tc>
          <w:tcPr>
            <w:tcW w:w="850" w:type="dxa"/>
            <w:shd w:val="clear" w:color="auto" w:fill="auto"/>
            <w:vAlign w:val="center"/>
          </w:tcPr>
          <w:p w14:paraId="15EB9F13" w14:textId="43415562" w:rsidR="002334A5" w:rsidRPr="00BF6ED0" w:rsidRDefault="002334A5" w:rsidP="001D2F77">
            <w:pPr>
              <w:spacing w:after="0" w:line="240" w:lineRule="auto"/>
              <w:jc w:val="right"/>
              <w:rPr>
                <w:rFonts w:ascii="Arial" w:eastAsia="Times New Roman" w:hAnsi="Arial" w:cs="Arial"/>
                <w:sz w:val="12"/>
                <w:szCs w:val="12"/>
              </w:rPr>
            </w:pPr>
            <w:r w:rsidRPr="00BF6ED0">
              <w:rPr>
                <w:rFonts w:ascii="Arial" w:hAnsi="Arial" w:cs="Arial"/>
                <w:sz w:val="12"/>
                <w:szCs w:val="12"/>
              </w:rPr>
              <w:t>7,825,707</w:t>
            </w:r>
          </w:p>
        </w:tc>
        <w:tc>
          <w:tcPr>
            <w:tcW w:w="851" w:type="dxa"/>
            <w:shd w:val="clear" w:color="auto" w:fill="auto"/>
            <w:vAlign w:val="center"/>
          </w:tcPr>
          <w:p w14:paraId="0B4252AE" w14:textId="3C756858" w:rsidR="002334A5" w:rsidRPr="00BF6ED0" w:rsidRDefault="002334A5" w:rsidP="001D2F77">
            <w:pPr>
              <w:spacing w:after="0" w:line="240" w:lineRule="auto"/>
              <w:jc w:val="right"/>
              <w:rPr>
                <w:rFonts w:ascii="Arial" w:eastAsia="Times New Roman" w:hAnsi="Arial" w:cs="Arial"/>
                <w:sz w:val="12"/>
                <w:szCs w:val="12"/>
              </w:rPr>
            </w:pPr>
            <w:r w:rsidRPr="00BF6ED0">
              <w:rPr>
                <w:rFonts w:ascii="Arial" w:hAnsi="Arial" w:cs="Arial"/>
                <w:sz w:val="12"/>
                <w:szCs w:val="12"/>
              </w:rPr>
              <w:t>17,351,528</w:t>
            </w:r>
          </w:p>
        </w:tc>
        <w:tc>
          <w:tcPr>
            <w:tcW w:w="992" w:type="dxa"/>
            <w:shd w:val="clear" w:color="auto" w:fill="auto"/>
            <w:vAlign w:val="center"/>
          </w:tcPr>
          <w:p w14:paraId="0A6A8839" w14:textId="7F30C657" w:rsidR="002334A5" w:rsidRPr="00BF6ED0" w:rsidRDefault="002334A5" w:rsidP="001D2F77">
            <w:pPr>
              <w:spacing w:after="0" w:line="240" w:lineRule="auto"/>
              <w:jc w:val="right"/>
              <w:rPr>
                <w:rFonts w:ascii="Arial" w:eastAsia="Times New Roman" w:hAnsi="Arial" w:cs="Arial"/>
                <w:b/>
                <w:sz w:val="12"/>
                <w:szCs w:val="12"/>
              </w:rPr>
            </w:pPr>
            <w:r w:rsidRPr="00BF6ED0">
              <w:rPr>
                <w:rFonts w:ascii="Arial" w:hAnsi="Arial" w:cs="Arial"/>
                <w:sz w:val="12"/>
                <w:szCs w:val="12"/>
              </w:rPr>
              <w:t>25,177,235</w:t>
            </w:r>
          </w:p>
        </w:tc>
      </w:tr>
      <w:tr w:rsidR="002334A5" w:rsidRPr="00BF6ED0" w14:paraId="48BE92F6" w14:textId="77777777" w:rsidTr="002334A5">
        <w:trPr>
          <w:jc w:val="center"/>
        </w:trPr>
        <w:tc>
          <w:tcPr>
            <w:tcW w:w="845" w:type="dxa"/>
            <w:shd w:val="clear" w:color="auto" w:fill="auto"/>
            <w:vAlign w:val="center"/>
          </w:tcPr>
          <w:p w14:paraId="668D596A"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84908305</w:t>
            </w:r>
          </w:p>
        </w:tc>
        <w:tc>
          <w:tcPr>
            <w:tcW w:w="853" w:type="dxa"/>
            <w:shd w:val="clear" w:color="auto" w:fill="auto"/>
            <w:vAlign w:val="center"/>
          </w:tcPr>
          <w:p w14:paraId="57AC2820"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abr-18</w:t>
            </w:r>
          </w:p>
        </w:tc>
        <w:tc>
          <w:tcPr>
            <w:tcW w:w="707" w:type="dxa"/>
            <w:shd w:val="clear" w:color="auto" w:fill="auto"/>
            <w:vAlign w:val="center"/>
          </w:tcPr>
          <w:p w14:paraId="028C2DB1"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Simple</w:t>
            </w:r>
          </w:p>
        </w:tc>
        <w:tc>
          <w:tcPr>
            <w:tcW w:w="851" w:type="dxa"/>
            <w:shd w:val="clear" w:color="auto" w:fill="auto"/>
            <w:vAlign w:val="center"/>
          </w:tcPr>
          <w:p w14:paraId="56C19F83"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Banorte</w:t>
            </w:r>
          </w:p>
        </w:tc>
        <w:tc>
          <w:tcPr>
            <w:tcW w:w="850" w:type="dxa"/>
            <w:shd w:val="clear" w:color="auto" w:fill="auto"/>
            <w:vAlign w:val="center"/>
          </w:tcPr>
          <w:p w14:paraId="5D1157FB"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Participaciones</w:t>
            </w:r>
          </w:p>
        </w:tc>
        <w:tc>
          <w:tcPr>
            <w:tcW w:w="992" w:type="dxa"/>
            <w:shd w:val="clear" w:color="auto" w:fill="auto"/>
            <w:vAlign w:val="center"/>
          </w:tcPr>
          <w:p w14:paraId="7D691E88"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802,886,872</w:t>
            </w:r>
          </w:p>
        </w:tc>
        <w:tc>
          <w:tcPr>
            <w:tcW w:w="851" w:type="dxa"/>
            <w:shd w:val="clear" w:color="auto" w:fill="auto"/>
            <w:vAlign w:val="center"/>
          </w:tcPr>
          <w:p w14:paraId="44C54C41"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dic-31</w:t>
            </w:r>
          </w:p>
        </w:tc>
        <w:tc>
          <w:tcPr>
            <w:tcW w:w="850" w:type="dxa"/>
            <w:shd w:val="clear" w:color="auto" w:fill="auto"/>
            <w:vAlign w:val="center"/>
          </w:tcPr>
          <w:p w14:paraId="600B3566"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eastAsia="Times New Roman" w:hAnsi="Arial" w:cs="Arial"/>
                <w:sz w:val="12"/>
                <w:szCs w:val="12"/>
                <w:lang w:eastAsia="es-ES"/>
              </w:rPr>
              <w:t>Refinanciamiento</w:t>
            </w:r>
          </w:p>
        </w:tc>
        <w:tc>
          <w:tcPr>
            <w:tcW w:w="993" w:type="dxa"/>
            <w:shd w:val="clear" w:color="auto" w:fill="auto"/>
            <w:vAlign w:val="center"/>
          </w:tcPr>
          <w:p w14:paraId="290C7774"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TIIE+0.79%</w:t>
            </w:r>
          </w:p>
        </w:tc>
        <w:tc>
          <w:tcPr>
            <w:tcW w:w="850" w:type="dxa"/>
            <w:shd w:val="clear" w:color="auto" w:fill="auto"/>
            <w:vAlign w:val="center"/>
          </w:tcPr>
          <w:p w14:paraId="5E4F581C" w14:textId="749E1219"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38,136,576</w:t>
            </w:r>
          </w:p>
        </w:tc>
        <w:tc>
          <w:tcPr>
            <w:tcW w:w="851" w:type="dxa"/>
            <w:shd w:val="clear" w:color="auto" w:fill="auto"/>
            <w:vAlign w:val="center"/>
          </w:tcPr>
          <w:p w14:paraId="24F40224" w14:textId="6F294F93"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40,717,968</w:t>
            </w:r>
          </w:p>
        </w:tc>
        <w:tc>
          <w:tcPr>
            <w:tcW w:w="992" w:type="dxa"/>
            <w:shd w:val="clear" w:color="auto" w:fill="auto"/>
            <w:vAlign w:val="center"/>
          </w:tcPr>
          <w:p w14:paraId="4002DBFF" w14:textId="1EDEBC68"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78,854,544</w:t>
            </w:r>
          </w:p>
        </w:tc>
      </w:tr>
      <w:tr w:rsidR="002334A5" w:rsidRPr="00BF6ED0" w14:paraId="5E1F6071" w14:textId="77777777" w:rsidTr="002334A5">
        <w:trPr>
          <w:jc w:val="center"/>
        </w:trPr>
        <w:tc>
          <w:tcPr>
            <w:tcW w:w="845" w:type="dxa"/>
            <w:shd w:val="clear" w:color="auto" w:fill="auto"/>
            <w:vAlign w:val="center"/>
          </w:tcPr>
          <w:p w14:paraId="5218D297"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11149</w:t>
            </w:r>
          </w:p>
        </w:tc>
        <w:tc>
          <w:tcPr>
            <w:tcW w:w="853" w:type="dxa"/>
            <w:shd w:val="clear" w:color="auto" w:fill="auto"/>
            <w:vAlign w:val="center"/>
          </w:tcPr>
          <w:p w14:paraId="1D53C1ED"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sep-13</w:t>
            </w:r>
          </w:p>
        </w:tc>
        <w:tc>
          <w:tcPr>
            <w:tcW w:w="707" w:type="dxa"/>
            <w:shd w:val="clear" w:color="auto" w:fill="auto"/>
            <w:vAlign w:val="center"/>
          </w:tcPr>
          <w:p w14:paraId="3143571F"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Simple</w:t>
            </w:r>
          </w:p>
        </w:tc>
        <w:tc>
          <w:tcPr>
            <w:tcW w:w="851" w:type="dxa"/>
            <w:shd w:val="clear" w:color="auto" w:fill="auto"/>
            <w:vAlign w:val="center"/>
          </w:tcPr>
          <w:p w14:paraId="7F7218AC" w14:textId="77777777" w:rsidR="002334A5" w:rsidRPr="00BF6ED0" w:rsidRDefault="002334A5" w:rsidP="001D2F77">
            <w:pPr>
              <w:spacing w:after="0" w:line="240" w:lineRule="auto"/>
              <w:jc w:val="center"/>
              <w:rPr>
                <w:rFonts w:ascii="Arial" w:eastAsia="Times New Roman" w:hAnsi="Arial" w:cs="Arial"/>
                <w:sz w:val="12"/>
                <w:szCs w:val="12"/>
              </w:rPr>
            </w:pPr>
            <w:proofErr w:type="spellStart"/>
            <w:r w:rsidRPr="00BF6ED0">
              <w:rPr>
                <w:rFonts w:ascii="Arial" w:hAnsi="Arial" w:cs="Arial"/>
                <w:sz w:val="12"/>
                <w:szCs w:val="12"/>
              </w:rPr>
              <w:t>Banobras</w:t>
            </w:r>
            <w:proofErr w:type="spellEnd"/>
          </w:p>
        </w:tc>
        <w:tc>
          <w:tcPr>
            <w:tcW w:w="850" w:type="dxa"/>
            <w:shd w:val="clear" w:color="auto" w:fill="auto"/>
            <w:vAlign w:val="center"/>
          </w:tcPr>
          <w:p w14:paraId="57298B93"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Participaciones</w:t>
            </w:r>
          </w:p>
        </w:tc>
        <w:tc>
          <w:tcPr>
            <w:tcW w:w="992" w:type="dxa"/>
            <w:shd w:val="clear" w:color="auto" w:fill="auto"/>
            <w:vAlign w:val="center"/>
          </w:tcPr>
          <w:p w14:paraId="6FDC6170"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660,700,000</w:t>
            </w:r>
          </w:p>
        </w:tc>
        <w:tc>
          <w:tcPr>
            <w:tcW w:w="851" w:type="dxa"/>
            <w:shd w:val="clear" w:color="auto" w:fill="auto"/>
            <w:vAlign w:val="center"/>
          </w:tcPr>
          <w:p w14:paraId="7492FA20"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sep-38</w:t>
            </w:r>
          </w:p>
        </w:tc>
        <w:tc>
          <w:tcPr>
            <w:tcW w:w="850" w:type="dxa"/>
            <w:shd w:val="clear" w:color="auto" w:fill="auto"/>
            <w:vAlign w:val="center"/>
          </w:tcPr>
          <w:p w14:paraId="459281F4"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eastAsia="Times New Roman" w:hAnsi="Arial" w:cs="Arial"/>
                <w:sz w:val="12"/>
                <w:szCs w:val="12"/>
                <w:lang w:eastAsia="es-ES"/>
              </w:rPr>
              <w:t>Refinanciamiento</w:t>
            </w:r>
          </w:p>
        </w:tc>
        <w:tc>
          <w:tcPr>
            <w:tcW w:w="993" w:type="dxa"/>
            <w:shd w:val="clear" w:color="auto" w:fill="auto"/>
            <w:vAlign w:val="center"/>
          </w:tcPr>
          <w:p w14:paraId="20904FE0" w14:textId="77777777" w:rsidR="002334A5" w:rsidRPr="00BF6ED0" w:rsidRDefault="002334A5" w:rsidP="001D2F77">
            <w:pPr>
              <w:spacing w:after="0" w:line="240" w:lineRule="auto"/>
              <w:jc w:val="center"/>
              <w:rPr>
                <w:rFonts w:ascii="Arial" w:eastAsia="Times New Roman" w:hAnsi="Arial" w:cs="Arial"/>
                <w:sz w:val="12"/>
                <w:szCs w:val="12"/>
              </w:rPr>
            </w:pPr>
            <w:r w:rsidRPr="00BF6ED0">
              <w:rPr>
                <w:rFonts w:ascii="Arial" w:hAnsi="Arial" w:cs="Arial"/>
                <w:sz w:val="12"/>
                <w:szCs w:val="12"/>
              </w:rPr>
              <w:t>TIIE+0.87%</w:t>
            </w:r>
          </w:p>
        </w:tc>
        <w:tc>
          <w:tcPr>
            <w:tcW w:w="850" w:type="dxa"/>
            <w:shd w:val="clear" w:color="auto" w:fill="auto"/>
            <w:vAlign w:val="center"/>
          </w:tcPr>
          <w:p w14:paraId="5B54FCDF" w14:textId="2D2BC01D"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27,529,167</w:t>
            </w:r>
          </w:p>
        </w:tc>
        <w:tc>
          <w:tcPr>
            <w:tcW w:w="851" w:type="dxa"/>
            <w:shd w:val="clear" w:color="auto" w:fill="auto"/>
            <w:vAlign w:val="center"/>
          </w:tcPr>
          <w:p w14:paraId="6675CF33" w14:textId="0275E4D1"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28,619,175</w:t>
            </w:r>
          </w:p>
        </w:tc>
        <w:tc>
          <w:tcPr>
            <w:tcW w:w="992" w:type="dxa"/>
            <w:shd w:val="clear" w:color="auto" w:fill="auto"/>
            <w:vAlign w:val="center"/>
          </w:tcPr>
          <w:p w14:paraId="509ACFB6" w14:textId="635D2D3A" w:rsidR="002334A5" w:rsidRPr="00BF6ED0" w:rsidRDefault="001A28FB" w:rsidP="001D2F77">
            <w:pPr>
              <w:spacing w:after="0" w:line="240" w:lineRule="auto"/>
              <w:jc w:val="right"/>
              <w:rPr>
                <w:rFonts w:ascii="Arial" w:hAnsi="Arial" w:cs="Arial"/>
                <w:sz w:val="12"/>
                <w:szCs w:val="12"/>
              </w:rPr>
            </w:pPr>
            <w:r>
              <w:rPr>
                <w:rFonts w:ascii="Arial" w:hAnsi="Arial" w:cs="Arial"/>
                <w:sz w:val="12"/>
                <w:szCs w:val="12"/>
              </w:rPr>
              <w:t>56,148,343</w:t>
            </w:r>
          </w:p>
        </w:tc>
      </w:tr>
      <w:tr w:rsidR="002334A5" w:rsidRPr="00BF6ED0" w14:paraId="4CD275A5" w14:textId="77777777" w:rsidTr="002334A5">
        <w:trPr>
          <w:jc w:val="center"/>
        </w:trPr>
        <w:tc>
          <w:tcPr>
            <w:tcW w:w="845" w:type="dxa"/>
            <w:shd w:val="clear" w:color="auto" w:fill="auto"/>
            <w:vAlign w:val="center"/>
          </w:tcPr>
          <w:p w14:paraId="6A51B88F"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13451</w:t>
            </w:r>
          </w:p>
        </w:tc>
        <w:tc>
          <w:tcPr>
            <w:tcW w:w="853" w:type="dxa"/>
            <w:shd w:val="clear" w:color="auto" w:fill="auto"/>
            <w:vAlign w:val="center"/>
          </w:tcPr>
          <w:p w14:paraId="5C223358"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nov-18</w:t>
            </w:r>
          </w:p>
        </w:tc>
        <w:tc>
          <w:tcPr>
            <w:tcW w:w="707" w:type="dxa"/>
            <w:shd w:val="clear" w:color="auto" w:fill="auto"/>
            <w:vAlign w:val="center"/>
          </w:tcPr>
          <w:p w14:paraId="2718984D"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Simple</w:t>
            </w:r>
          </w:p>
        </w:tc>
        <w:tc>
          <w:tcPr>
            <w:tcW w:w="851" w:type="dxa"/>
            <w:shd w:val="clear" w:color="auto" w:fill="auto"/>
            <w:vAlign w:val="center"/>
          </w:tcPr>
          <w:p w14:paraId="759799EF" w14:textId="77777777" w:rsidR="002334A5" w:rsidRPr="00BF6ED0" w:rsidRDefault="002334A5" w:rsidP="001D2F77">
            <w:pPr>
              <w:spacing w:after="0" w:line="240" w:lineRule="auto"/>
              <w:jc w:val="center"/>
              <w:rPr>
                <w:rFonts w:ascii="Arial" w:hAnsi="Arial" w:cs="Arial"/>
                <w:sz w:val="12"/>
                <w:szCs w:val="12"/>
              </w:rPr>
            </w:pPr>
            <w:proofErr w:type="spellStart"/>
            <w:r w:rsidRPr="00BF6ED0">
              <w:rPr>
                <w:rFonts w:ascii="Arial" w:hAnsi="Arial" w:cs="Arial"/>
                <w:sz w:val="12"/>
                <w:szCs w:val="12"/>
              </w:rPr>
              <w:t>Banobras</w:t>
            </w:r>
            <w:proofErr w:type="spellEnd"/>
          </w:p>
        </w:tc>
        <w:tc>
          <w:tcPr>
            <w:tcW w:w="850" w:type="dxa"/>
            <w:shd w:val="clear" w:color="auto" w:fill="auto"/>
            <w:vAlign w:val="center"/>
          </w:tcPr>
          <w:p w14:paraId="53F96F77"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Participaciones</w:t>
            </w:r>
          </w:p>
        </w:tc>
        <w:tc>
          <w:tcPr>
            <w:tcW w:w="992" w:type="dxa"/>
            <w:shd w:val="clear" w:color="auto" w:fill="auto"/>
            <w:vAlign w:val="center"/>
          </w:tcPr>
          <w:p w14:paraId="23361BFF"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410,000,000</w:t>
            </w:r>
          </w:p>
        </w:tc>
        <w:tc>
          <w:tcPr>
            <w:tcW w:w="851" w:type="dxa"/>
            <w:shd w:val="clear" w:color="auto" w:fill="auto"/>
            <w:vAlign w:val="center"/>
          </w:tcPr>
          <w:p w14:paraId="6DDCD176"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nov-38</w:t>
            </w:r>
          </w:p>
        </w:tc>
        <w:tc>
          <w:tcPr>
            <w:tcW w:w="850" w:type="dxa"/>
            <w:shd w:val="clear" w:color="auto" w:fill="auto"/>
            <w:vAlign w:val="center"/>
          </w:tcPr>
          <w:p w14:paraId="4B5C952D" w14:textId="77777777" w:rsidR="002334A5" w:rsidRPr="00BF6ED0" w:rsidRDefault="002334A5" w:rsidP="001D2F77">
            <w:pPr>
              <w:spacing w:after="0" w:line="240" w:lineRule="auto"/>
              <w:jc w:val="center"/>
              <w:rPr>
                <w:rFonts w:ascii="Arial" w:hAnsi="Arial" w:cs="Arial"/>
                <w:sz w:val="12"/>
                <w:szCs w:val="12"/>
              </w:rPr>
            </w:pPr>
            <w:r w:rsidRPr="00BF6ED0">
              <w:rPr>
                <w:rFonts w:ascii="Arial" w:eastAsia="Times New Roman" w:hAnsi="Arial" w:cs="Arial"/>
                <w:sz w:val="12"/>
                <w:szCs w:val="12"/>
                <w:lang w:eastAsia="es-ES"/>
              </w:rPr>
              <w:t>Inversión Pública Productiva</w:t>
            </w:r>
          </w:p>
        </w:tc>
        <w:tc>
          <w:tcPr>
            <w:tcW w:w="993" w:type="dxa"/>
            <w:shd w:val="clear" w:color="auto" w:fill="auto"/>
            <w:vAlign w:val="center"/>
          </w:tcPr>
          <w:p w14:paraId="39D3BC2F" w14:textId="77777777"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TIIE+0.50%</w:t>
            </w:r>
          </w:p>
        </w:tc>
        <w:tc>
          <w:tcPr>
            <w:tcW w:w="850" w:type="dxa"/>
            <w:shd w:val="clear" w:color="auto" w:fill="auto"/>
            <w:vAlign w:val="center"/>
          </w:tcPr>
          <w:p w14:paraId="0AE732F1" w14:textId="1400C50C"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6,731,918</w:t>
            </w:r>
          </w:p>
        </w:tc>
        <w:tc>
          <w:tcPr>
            <w:tcW w:w="851" w:type="dxa"/>
            <w:shd w:val="clear" w:color="auto" w:fill="auto"/>
            <w:vAlign w:val="center"/>
          </w:tcPr>
          <w:p w14:paraId="6299EF30" w14:textId="7C942117"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22,508,166</w:t>
            </w:r>
          </w:p>
        </w:tc>
        <w:tc>
          <w:tcPr>
            <w:tcW w:w="992" w:type="dxa"/>
            <w:shd w:val="clear" w:color="auto" w:fill="auto"/>
            <w:vAlign w:val="center"/>
          </w:tcPr>
          <w:p w14:paraId="4679E1A6" w14:textId="59C67759"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29,240,084</w:t>
            </w:r>
          </w:p>
        </w:tc>
      </w:tr>
      <w:tr w:rsidR="002334A5" w:rsidRPr="00BF6ED0" w14:paraId="51859ACF" w14:textId="77777777" w:rsidTr="00D77BEE">
        <w:trPr>
          <w:trHeight w:val="256"/>
          <w:jc w:val="center"/>
        </w:trPr>
        <w:tc>
          <w:tcPr>
            <w:tcW w:w="845" w:type="dxa"/>
            <w:shd w:val="clear" w:color="auto" w:fill="auto"/>
            <w:vAlign w:val="center"/>
          </w:tcPr>
          <w:p w14:paraId="44FD8FC1" w14:textId="0D90D5D6"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740-1</w:t>
            </w:r>
          </w:p>
        </w:tc>
        <w:tc>
          <w:tcPr>
            <w:tcW w:w="853" w:type="dxa"/>
            <w:shd w:val="clear" w:color="auto" w:fill="auto"/>
            <w:vAlign w:val="center"/>
          </w:tcPr>
          <w:p w14:paraId="4E80B80D" w14:textId="047E35E8"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707" w:type="dxa"/>
            <w:shd w:val="clear" w:color="auto" w:fill="auto"/>
            <w:vAlign w:val="center"/>
          </w:tcPr>
          <w:p w14:paraId="3B21BBDD" w14:textId="21E8B398"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1" w:type="dxa"/>
            <w:shd w:val="clear" w:color="auto" w:fill="auto"/>
            <w:vAlign w:val="center"/>
          </w:tcPr>
          <w:p w14:paraId="1830F1C4" w14:textId="563A748E"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0" w:type="dxa"/>
            <w:shd w:val="clear" w:color="auto" w:fill="auto"/>
            <w:vAlign w:val="center"/>
          </w:tcPr>
          <w:p w14:paraId="28B7B5EF" w14:textId="717BDB0A"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992" w:type="dxa"/>
            <w:shd w:val="clear" w:color="auto" w:fill="auto"/>
            <w:vAlign w:val="center"/>
          </w:tcPr>
          <w:p w14:paraId="2ACB617A" w14:textId="1212D8F4"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1" w:type="dxa"/>
            <w:shd w:val="clear" w:color="auto" w:fill="auto"/>
            <w:vAlign w:val="center"/>
          </w:tcPr>
          <w:p w14:paraId="57673C04" w14:textId="326E8731"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0" w:type="dxa"/>
            <w:shd w:val="clear" w:color="auto" w:fill="auto"/>
            <w:vAlign w:val="center"/>
          </w:tcPr>
          <w:p w14:paraId="2E765639" w14:textId="5B4E3B98" w:rsidR="002334A5" w:rsidRPr="00BF6ED0" w:rsidRDefault="00C64A99" w:rsidP="001D2F77">
            <w:pPr>
              <w:spacing w:after="0" w:line="240" w:lineRule="auto"/>
              <w:jc w:val="center"/>
              <w:rPr>
                <w:rFonts w:ascii="Arial" w:eastAsia="Times New Roman" w:hAnsi="Arial" w:cs="Arial"/>
                <w:sz w:val="12"/>
                <w:szCs w:val="12"/>
                <w:lang w:eastAsia="es-ES"/>
              </w:rPr>
            </w:pPr>
            <w:r>
              <w:rPr>
                <w:rFonts w:ascii="Arial" w:eastAsia="Times New Roman" w:hAnsi="Arial" w:cs="Arial"/>
                <w:sz w:val="12"/>
                <w:szCs w:val="12"/>
                <w:lang w:eastAsia="es-ES"/>
              </w:rPr>
              <w:t>S/D</w:t>
            </w:r>
          </w:p>
        </w:tc>
        <w:tc>
          <w:tcPr>
            <w:tcW w:w="993" w:type="dxa"/>
            <w:shd w:val="clear" w:color="auto" w:fill="auto"/>
            <w:vAlign w:val="center"/>
          </w:tcPr>
          <w:p w14:paraId="0CD68A59" w14:textId="4D7D7F11"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0" w:type="dxa"/>
            <w:shd w:val="clear" w:color="auto" w:fill="auto"/>
            <w:vAlign w:val="center"/>
          </w:tcPr>
          <w:p w14:paraId="1D86304E" w14:textId="7EE6EEDA"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6,542,140</w:t>
            </w:r>
          </w:p>
        </w:tc>
        <w:tc>
          <w:tcPr>
            <w:tcW w:w="851" w:type="dxa"/>
            <w:shd w:val="clear" w:color="auto" w:fill="auto"/>
            <w:vAlign w:val="center"/>
          </w:tcPr>
          <w:p w14:paraId="3FF7EE1D" w14:textId="7C66237E"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33,010,364</w:t>
            </w:r>
          </w:p>
        </w:tc>
        <w:tc>
          <w:tcPr>
            <w:tcW w:w="992" w:type="dxa"/>
            <w:shd w:val="clear" w:color="auto" w:fill="auto"/>
            <w:vAlign w:val="center"/>
          </w:tcPr>
          <w:p w14:paraId="257696D8" w14:textId="756C942D"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39,552,504</w:t>
            </w:r>
          </w:p>
        </w:tc>
      </w:tr>
      <w:tr w:rsidR="002334A5" w:rsidRPr="00BF6ED0" w14:paraId="7403E7FE" w14:textId="77777777" w:rsidTr="00D77BEE">
        <w:trPr>
          <w:trHeight w:val="245"/>
          <w:jc w:val="center"/>
        </w:trPr>
        <w:tc>
          <w:tcPr>
            <w:tcW w:w="845" w:type="dxa"/>
            <w:shd w:val="clear" w:color="auto" w:fill="auto"/>
            <w:vAlign w:val="center"/>
          </w:tcPr>
          <w:p w14:paraId="203C23FC" w14:textId="08683608" w:rsidR="002334A5" w:rsidRPr="00BF6ED0" w:rsidRDefault="002334A5" w:rsidP="001D2F77">
            <w:pPr>
              <w:spacing w:after="0" w:line="240" w:lineRule="auto"/>
              <w:jc w:val="center"/>
              <w:rPr>
                <w:rFonts w:ascii="Arial" w:hAnsi="Arial" w:cs="Arial"/>
                <w:sz w:val="12"/>
                <w:szCs w:val="12"/>
              </w:rPr>
            </w:pPr>
            <w:r w:rsidRPr="00BF6ED0">
              <w:rPr>
                <w:rFonts w:ascii="Arial" w:hAnsi="Arial" w:cs="Arial"/>
                <w:sz w:val="12"/>
                <w:szCs w:val="12"/>
              </w:rPr>
              <w:t>740-2</w:t>
            </w:r>
          </w:p>
        </w:tc>
        <w:tc>
          <w:tcPr>
            <w:tcW w:w="853" w:type="dxa"/>
            <w:shd w:val="clear" w:color="auto" w:fill="auto"/>
            <w:vAlign w:val="center"/>
          </w:tcPr>
          <w:p w14:paraId="3E3D427A" w14:textId="2417035C"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707" w:type="dxa"/>
            <w:shd w:val="clear" w:color="auto" w:fill="auto"/>
            <w:vAlign w:val="center"/>
          </w:tcPr>
          <w:p w14:paraId="4F2C2A8C" w14:textId="773E9985"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1" w:type="dxa"/>
            <w:shd w:val="clear" w:color="auto" w:fill="auto"/>
            <w:vAlign w:val="center"/>
          </w:tcPr>
          <w:p w14:paraId="6C6909BC" w14:textId="1B96565C"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0" w:type="dxa"/>
            <w:shd w:val="clear" w:color="auto" w:fill="auto"/>
            <w:vAlign w:val="center"/>
          </w:tcPr>
          <w:p w14:paraId="14A75913" w14:textId="048F8CA2"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992" w:type="dxa"/>
            <w:shd w:val="clear" w:color="auto" w:fill="auto"/>
            <w:vAlign w:val="center"/>
          </w:tcPr>
          <w:p w14:paraId="7310F767" w14:textId="7819C1A8"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1" w:type="dxa"/>
            <w:shd w:val="clear" w:color="auto" w:fill="auto"/>
            <w:vAlign w:val="center"/>
          </w:tcPr>
          <w:p w14:paraId="6CF031E3" w14:textId="554536A5"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0" w:type="dxa"/>
            <w:shd w:val="clear" w:color="auto" w:fill="auto"/>
            <w:vAlign w:val="center"/>
          </w:tcPr>
          <w:p w14:paraId="55B6BAE3" w14:textId="3B3A7A95" w:rsidR="002334A5" w:rsidRPr="00BF6ED0" w:rsidRDefault="00C64A99" w:rsidP="001D2F77">
            <w:pPr>
              <w:spacing w:after="0" w:line="240" w:lineRule="auto"/>
              <w:jc w:val="center"/>
              <w:rPr>
                <w:rFonts w:ascii="Arial" w:eastAsia="Times New Roman" w:hAnsi="Arial" w:cs="Arial"/>
                <w:sz w:val="12"/>
                <w:szCs w:val="12"/>
                <w:lang w:eastAsia="es-ES"/>
              </w:rPr>
            </w:pPr>
            <w:r>
              <w:rPr>
                <w:rFonts w:ascii="Arial" w:eastAsia="Times New Roman" w:hAnsi="Arial" w:cs="Arial"/>
                <w:sz w:val="12"/>
                <w:szCs w:val="12"/>
                <w:lang w:eastAsia="es-ES"/>
              </w:rPr>
              <w:t>S/D</w:t>
            </w:r>
          </w:p>
        </w:tc>
        <w:tc>
          <w:tcPr>
            <w:tcW w:w="993" w:type="dxa"/>
            <w:shd w:val="clear" w:color="auto" w:fill="auto"/>
            <w:vAlign w:val="center"/>
          </w:tcPr>
          <w:p w14:paraId="5E2C862E" w14:textId="6280A051" w:rsidR="002334A5" w:rsidRPr="00BF6ED0" w:rsidRDefault="00C64A99" w:rsidP="001D2F77">
            <w:pPr>
              <w:spacing w:after="0" w:line="240" w:lineRule="auto"/>
              <w:jc w:val="center"/>
              <w:rPr>
                <w:rFonts w:ascii="Arial" w:hAnsi="Arial" w:cs="Arial"/>
                <w:sz w:val="12"/>
                <w:szCs w:val="12"/>
              </w:rPr>
            </w:pPr>
            <w:r>
              <w:rPr>
                <w:rFonts w:ascii="Arial" w:hAnsi="Arial" w:cs="Arial"/>
                <w:sz w:val="12"/>
                <w:szCs w:val="12"/>
              </w:rPr>
              <w:t>S/D</w:t>
            </w:r>
          </w:p>
        </w:tc>
        <w:tc>
          <w:tcPr>
            <w:tcW w:w="850" w:type="dxa"/>
            <w:shd w:val="clear" w:color="auto" w:fill="auto"/>
            <w:vAlign w:val="center"/>
          </w:tcPr>
          <w:p w14:paraId="6D248C3E" w14:textId="617D88D8"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3,135,580</w:t>
            </w:r>
          </w:p>
        </w:tc>
        <w:tc>
          <w:tcPr>
            <w:tcW w:w="851" w:type="dxa"/>
            <w:shd w:val="clear" w:color="auto" w:fill="auto"/>
            <w:vAlign w:val="center"/>
          </w:tcPr>
          <w:p w14:paraId="2E251831" w14:textId="27F7A21C"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15,821,535</w:t>
            </w:r>
          </w:p>
        </w:tc>
        <w:tc>
          <w:tcPr>
            <w:tcW w:w="992" w:type="dxa"/>
            <w:shd w:val="clear" w:color="auto" w:fill="auto"/>
            <w:vAlign w:val="center"/>
          </w:tcPr>
          <w:p w14:paraId="601DD868" w14:textId="6212C544" w:rsidR="002334A5" w:rsidRPr="00BF6ED0" w:rsidRDefault="002334A5" w:rsidP="001D2F77">
            <w:pPr>
              <w:spacing w:after="0" w:line="240" w:lineRule="auto"/>
              <w:jc w:val="right"/>
              <w:rPr>
                <w:rFonts w:ascii="Arial" w:hAnsi="Arial" w:cs="Arial"/>
                <w:sz w:val="12"/>
                <w:szCs w:val="12"/>
              </w:rPr>
            </w:pPr>
            <w:r w:rsidRPr="00BF6ED0">
              <w:rPr>
                <w:rFonts w:ascii="Arial" w:hAnsi="Arial" w:cs="Arial"/>
                <w:sz w:val="12"/>
                <w:szCs w:val="12"/>
              </w:rPr>
              <w:t>18,957,115</w:t>
            </w:r>
          </w:p>
        </w:tc>
      </w:tr>
      <w:tr w:rsidR="002334A5" w:rsidRPr="00BF6ED0" w14:paraId="18388443" w14:textId="77777777" w:rsidTr="002334A5">
        <w:trPr>
          <w:jc w:val="center"/>
        </w:trPr>
        <w:tc>
          <w:tcPr>
            <w:tcW w:w="845" w:type="dxa"/>
            <w:shd w:val="clear" w:color="auto" w:fill="auto"/>
            <w:vAlign w:val="center"/>
          </w:tcPr>
          <w:p w14:paraId="053DF4EC" w14:textId="26683EDE" w:rsidR="002334A5" w:rsidRPr="004F1FEA" w:rsidRDefault="002334A5" w:rsidP="001D2F77">
            <w:pPr>
              <w:spacing w:after="0" w:line="240" w:lineRule="auto"/>
              <w:jc w:val="center"/>
              <w:rPr>
                <w:rFonts w:ascii="Arial" w:hAnsi="Arial" w:cs="Arial"/>
                <w:sz w:val="12"/>
                <w:szCs w:val="12"/>
              </w:rPr>
            </w:pPr>
            <w:r w:rsidRPr="004F1FEA">
              <w:rPr>
                <w:rFonts w:ascii="Arial" w:hAnsi="Arial" w:cs="Arial"/>
                <w:sz w:val="12"/>
                <w:szCs w:val="12"/>
              </w:rPr>
              <w:t>9863672986</w:t>
            </w:r>
          </w:p>
        </w:tc>
        <w:tc>
          <w:tcPr>
            <w:tcW w:w="853" w:type="dxa"/>
            <w:shd w:val="clear" w:color="auto" w:fill="auto"/>
            <w:vAlign w:val="center"/>
          </w:tcPr>
          <w:p w14:paraId="34E9B7D5" w14:textId="4382C488" w:rsidR="002334A5" w:rsidRPr="004F1FEA" w:rsidRDefault="004F1FEA" w:rsidP="001D2F77">
            <w:pPr>
              <w:spacing w:after="0" w:line="240" w:lineRule="auto"/>
              <w:jc w:val="center"/>
              <w:rPr>
                <w:rFonts w:ascii="Arial" w:hAnsi="Arial" w:cs="Arial"/>
                <w:sz w:val="12"/>
                <w:szCs w:val="12"/>
              </w:rPr>
            </w:pPr>
            <w:r w:rsidRPr="004F1FEA">
              <w:rPr>
                <w:rFonts w:ascii="Arial" w:hAnsi="Arial" w:cs="Arial"/>
                <w:sz w:val="12"/>
                <w:szCs w:val="12"/>
              </w:rPr>
              <w:t>dic-19</w:t>
            </w:r>
          </w:p>
        </w:tc>
        <w:tc>
          <w:tcPr>
            <w:tcW w:w="707" w:type="dxa"/>
            <w:shd w:val="clear" w:color="auto" w:fill="auto"/>
            <w:vAlign w:val="center"/>
          </w:tcPr>
          <w:p w14:paraId="053E45C4" w14:textId="275C2931" w:rsidR="002334A5" w:rsidRPr="004F1FEA" w:rsidRDefault="004F1FEA" w:rsidP="001D2F77">
            <w:pPr>
              <w:spacing w:after="0" w:line="240" w:lineRule="auto"/>
              <w:jc w:val="center"/>
              <w:rPr>
                <w:rFonts w:ascii="Arial" w:hAnsi="Arial" w:cs="Arial"/>
                <w:sz w:val="12"/>
                <w:szCs w:val="12"/>
              </w:rPr>
            </w:pPr>
            <w:r w:rsidRPr="004F1FEA">
              <w:rPr>
                <w:rFonts w:ascii="Arial" w:hAnsi="Arial" w:cs="Arial"/>
                <w:sz w:val="12"/>
                <w:szCs w:val="12"/>
              </w:rPr>
              <w:t>Simple</w:t>
            </w:r>
          </w:p>
        </w:tc>
        <w:tc>
          <w:tcPr>
            <w:tcW w:w="851" w:type="dxa"/>
            <w:shd w:val="clear" w:color="auto" w:fill="auto"/>
            <w:vAlign w:val="center"/>
          </w:tcPr>
          <w:p w14:paraId="41072C72" w14:textId="5F0A9D0E" w:rsidR="002334A5" w:rsidRPr="004F1FEA" w:rsidRDefault="002334A5" w:rsidP="001D2F77">
            <w:pPr>
              <w:spacing w:after="0" w:line="240" w:lineRule="auto"/>
              <w:jc w:val="center"/>
              <w:rPr>
                <w:rFonts w:ascii="Arial" w:hAnsi="Arial" w:cs="Arial"/>
                <w:sz w:val="12"/>
                <w:szCs w:val="12"/>
              </w:rPr>
            </w:pPr>
            <w:r w:rsidRPr="004F1FEA">
              <w:rPr>
                <w:rFonts w:ascii="Arial" w:hAnsi="Arial" w:cs="Arial"/>
                <w:sz w:val="12"/>
                <w:szCs w:val="12"/>
              </w:rPr>
              <w:t>BBVA  Bancomer</w:t>
            </w:r>
          </w:p>
        </w:tc>
        <w:tc>
          <w:tcPr>
            <w:tcW w:w="850" w:type="dxa"/>
            <w:shd w:val="clear" w:color="auto" w:fill="auto"/>
            <w:vAlign w:val="center"/>
          </w:tcPr>
          <w:p w14:paraId="4B40ECC0" w14:textId="3FCD19AF" w:rsidR="002334A5" w:rsidRPr="004F1FEA" w:rsidRDefault="004F1FEA" w:rsidP="001D2F77">
            <w:pPr>
              <w:spacing w:after="0" w:line="240" w:lineRule="auto"/>
              <w:jc w:val="center"/>
              <w:rPr>
                <w:rFonts w:ascii="Arial" w:hAnsi="Arial" w:cs="Arial"/>
                <w:sz w:val="12"/>
                <w:szCs w:val="12"/>
              </w:rPr>
            </w:pPr>
            <w:r w:rsidRPr="004F1FEA">
              <w:rPr>
                <w:rFonts w:ascii="Arial" w:hAnsi="Arial" w:cs="Arial"/>
                <w:sz w:val="12"/>
                <w:szCs w:val="12"/>
              </w:rPr>
              <w:t>Participaciones</w:t>
            </w:r>
          </w:p>
        </w:tc>
        <w:tc>
          <w:tcPr>
            <w:tcW w:w="992" w:type="dxa"/>
            <w:shd w:val="clear" w:color="auto" w:fill="auto"/>
            <w:vAlign w:val="center"/>
          </w:tcPr>
          <w:p w14:paraId="14C76BB4" w14:textId="1A04B625" w:rsidR="002334A5" w:rsidRPr="004F1FEA" w:rsidRDefault="004F1FEA" w:rsidP="001D2F77">
            <w:pPr>
              <w:spacing w:after="0" w:line="240" w:lineRule="auto"/>
              <w:jc w:val="center"/>
              <w:rPr>
                <w:rFonts w:ascii="Arial" w:hAnsi="Arial" w:cs="Arial"/>
                <w:sz w:val="12"/>
                <w:szCs w:val="12"/>
              </w:rPr>
            </w:pPr>
            <w:r w:rsidRPr="004F1FEA">
              <w:rPr>
                <w:rFonts w:ascii="Arial" w:hAnsi="Arial" w:cs="Arial"/>
                <w:sz w:val="12"/>
                <w:szCs w:val="12"/>
              </w:rPr>
              <w:t>601,573,686</w:t>
            </w:r>
          </w:p>
        </w:tc>
        <w:tc>
          <w:tcPr>
            <w:tcW w:w="851" w:type="dxa"/>
            <w:shd w:val="clear" w:color="auto" w:fill="auto"/>
            <w:vAlign w:val="center"/>
          </w:tcPr>
          <w:p w14:paraId="417B85B9" w14:textId="66784AA7" w:rsidR="002334A5" w:rsidRPr="004F1FEA" w:rsidRDefault="004F1FEA" w:rsidP="001D2F77">
            <w:pPr>
              <w:spacing w:after="0" w:line="240" w:lineRule="auto"/>
              <w:jc w:val="center"/>
              <w:rPr>
                <w:rFonts w:ascii="Arial" w:hAnsi="Arial" w:cs="Arial"/>
                <w:sz w:val="12"/>
                <w:szCs w:val="12"/>
              </w:rPr>
            </w:pPr>
            <w:r w:rsidRPr="004F1FEA">
              <w:rPr>
                <w:rFonts w:ascii="Arial" w:hAnsi="Arial" w:cs="Arial"/>
                <w:sz w:val="12"/>
                <w:szCs w:val="12"/>
              </w:rPr>
              <w:t>dic-35</w:t>
            </w:r>
          </w:p>
        </w:tc>
        <w:tc>
          <w:tcPr>
            <w:tcW w:w="850" w:type="dxa"/>
            <w:shd w:val="clear" w:color="auto" w:fill="auto"/>
            <w:vAlign w:val="center"/>
          </w:tcPr>
          <w:p w14:paraId="3AC5DFED" w14:textId="051260A5" w:rsidR="002334A5" w:rsidRPr="004F1FEA" w:rsidRDefault="004F1FEA" w:rsidP="001D2F77">
            <w:pPr>
              <w:spacing w:after="0" w:line="240" w:lineRule="auto"/>
              <w:jc w:val="center"/>
              <w:rPr>
                <w:rFonts w:ascii="Arial" w:eastAsia="Times New Roman" w:hAnsi="Arial" w:cs="Arial"/>
                <w:sz w:val="12"/>
                <w:szCs w:val="12"/>
                <w:lang w:eastAsia="es-ES"/>
              </w:rPr>
            </w:pPr>
            <w:r w:rsidRPr="004F1FEA">
              <w:rPr>
                <w:rFonts w:ascii="Arial" w:eastAsia="Times New Roman" w:hAnsi="Arial" w:cs="Arial"/>
                <w:sz w:val="12"/>
                <w:szCs w:val="12"/>
                <w:lang w:eastAsia="es-ES"/>
              </w:rPr>
              <w:t>Refinanciamiento</w:t>
            </w:r>
          </w:p>
        </w:tc>
        <w:tc>
          <w:tcPr>
            <w:tcW w:w="993" w:type="dxa"/>
            <w:shd w:val="clear" w:color="auto" w:fill="auto"/>
            <w:vAlign w:val="center"/>
          </w:tcPr>
          <w:p w14:paraId="542C5925" w14:textId="13B74A95" w:rsidR="002334A5" w:rsidRPr="004F1FEA" w:rsidRDefault="004F1FEA" w:rsidP="001D2F77">
            <w:pPr>
              <w:spacing w:after="0" w:line="240" w:lineRule="auto"/>
              <w:jc w:val="center"/>
              <w:rPr>
                <w:rFonts w:ascii="Arial" w:hAnsi="Arial" w:cs="Arial"/>
                <w:sz w:val="12"/>
                <w:szCs w:val="12"/>
              </w:rPr>
            </w:pPr>
            <w:r w:rsidRPr="004F1FEA">
              <w:rPr>
                <w:rFonts w:ascii="Arial" w:hAnsi="Arial" w:cs="Arial"/>
                <w:sz w:val="12"/>
                <w:szCs w:val="12"/>
              </w:rPr>
              <w:t>TIIE+0.60%</w:t>
            </w:r>
          </w:p>
        </w:tc>
        <w:tc>
          <w:tcPr>
            <w:tcW w:w="850" w:type="dxa"/>
            <w:shd w:val="clear" w:color="auto" w:fill="auto"/>
            <w:vAlign w:val="center"/>
          </w:tcPr>
          <w:p w14:paraId="4464B64F" w14:textId="16C876E2" w:rsidR="002334A5" w:rsidRPr="004F1FEA" w:rsidRDefault="002334A5" w:rsidP="001D2F77">
            <w:pPr>
              <w:spacing w:after="0" w:line="240" w:lineRule="auto"/>
              <w:jc w:val="right"/>
              <w:rPr>
                <w:rFonts w:ascii="Arial" w:hAnsi="Arial" w:cs="Arial"/>
                <w:sz w:val="12"/>
                <w:szCs w:val="12"/>
              </w:rPr>
            </w:pPr>
            <w:r w:rsidRPr="004F1FEA">
              <w:rPr>
                <w:rFonts w:ascii="Arial" w:hAnsi="Arial" w:cs="Arial"/>
                <w:sz w:val="12"/>
                <w:szCs w:val="12"/>
              </w:rPr>
              <w:t>14,859,345</w:t>
            </w:r>
          </w:p>
        </w:tc>
        <w:tc>
          <w:tcPr>
            <w:tcW w:w="851" w:type="dxa"/>
            <w:shd w:val="clear" w:color="auto" w:fill="auto"/>
            <w:vAlign w:val="center"/>
          </w:tcPr>
          <w:p w14:paraId="66B2D4AE" w14:textId="23856A1C" w:rsidR="002334A5" w:rsidRPr="004F1FEA" w:rsidRDefault="002334A5" w:rsidP="001D2F77">
            <w:pPr>
              <w:spacing w:after="0" w:line="240" w:lineRule="auto"/>
              <w:jc w:val="right"/>
              <w:rPr>
                <w:rFonts w:ascii="Arial" w:hAnsi="Arial" w:cs="Arial"/>
                <w:sz w:val="12"/>
                <w:szCs w:val="12"/>
              </w:rPr>
            </w:pPr>
            <w:r w:rsidRPr="004F1FEA">
              <w:rPr>
                <w:rFonts w:ascii="Arial" w:hAnsi="Arial" w:cs="Arial"/>
                <w:sz w:val="12"/>
                <w:szCs w:val="12"/>
              </w:rPr>
              <w:t>33,208,442</w:t>
            </w:r>
          </w:p>
        </w:tc>
        <w:tc>
          <w:tcPr>
            <w:tcW w:w="992" w:type="dxa"/>
            <w:shd w:val="clear" w:color="auto" w:fill="auto"/>
            <w:vAlign w:val="center"/>
          </w:tcPr>
          <w:p w14:paraId="75960B32" w14:textId="50447BE1" w:rsidR="002334A5" w:rsidRPr="00BF6ED0" w:rsidRDefault="002334A5" w:rsidP="001D2F77">
            <w:pPr>
              <w:spacing w:after="0" w:line="240" w:lineRule="auto"/>
              <w:jc w:val="right"/>
              <w:rPr>
                <w:rFonts w:ascii="Arial" w:hAnsi="Arial" w:cs="Arial"/>
                <w:sz w:val="12"/>
                <w:szCs w:val="12"/>
              </w:rPr>
            </w:pPr>
            <w:r w:rsidRPr="004F1FEA">
              <w:rPr>
                <w:rFonts w:ascii="Arial" w:hAnsi="Arial" w:cs="Arial"/>
                <w:sz w:val="12"/>
                <w:szCs w:val="12"/>
              </w:rPr>
              <w:t>48,067,787</w:t>
            </w:r>
          </w:p>
        </w:tc>
      </w:tr>
    </w:tbl>
    <w:p w14:paraId="6445D74A" w14:textId="77777777" w:rsidR="00A735DA" w:rsidRDefault="00A735DA" w:rsidP="001D2F77">
      <w:pPr>
        <w:pStyle w:val="Sinespaciado"/>
        <w:rPr>
          <w:rFonts w:ascii="Arial" w:hAnsi="Arial" w:cs="Arial"/>
          <w:lang w:val="es-ES" w:eastAsia="es-ES"/>
        </w:rPr>
      </w:pPr>
    </w:p>
    <w:p w14:paraId="64433045" w14:textId="77777777" w:rsidR="00DB7386" w:rsidRDefault="00DB7386" w:rsidP="001D2F77">
      <w:pPr>
        <w:pStyle w:val="Sinespaciado"/>
        <w:rPr>
          <w:rFonts w:ascii="Arial" w:hAnsi="Arial" w:cs="Arial"/>
          <w:lang w:val="es-ES" w:eastAsia="es-ES"/>
        </w:rPr>
      </w:pPr>
    </w:p>
    <w:p w14:paraId="3E226F9A" w14:textId="50FFE918" w:rsidR="00EE438D" w:rsidRPr="00BF6ED0" w:rsidRDefault="00BC592C" w:rsidP="001D2F77">
      <w:pPr>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I</w:t>
      </w:r>
      <w:r w:rsidR="00A735DA" w:rsidRPr="00BF6ED0">
        <w:rPr>
          <w:rFonts w:ascii="Arial" w:eastAsia="Times New Roman" w:hAnsi="Arial" w:cs="Arial"/>
          <w:lang w:val="es-ES" w:eastAsia="es-ES"/>
        </w:rPr>
        <w:t>II.</w:t>
      </w:r>
      <w:r w:rsidR="00A735DA" w:rsidRPr="00BF6ED0">
        <w:rPr>
          <w:rFonts w:ascii="Arial" w:eastAsia="Times New Roman" w:hAnsi="Arial" w:cs="Arial"/>
          <w:lang w:val="es-ES" w:eastAsia="es-ES"/>
        </w:rPr>
        <w:tab/>
      </w:r>
      <w:r w:rsidR="00EE438D" w:rsidRPr="00BF6ED0">
        <w:rPr>
          <w:rFonts w:ascii="Arial" w:eastAsia="Times New Roman" w:hAnsi="Arial" w:cs="Arial"/>
          <w:lang w:val="es-ES" w:eastAsia="es-ES"/>
        </w:rPr>
        <w:t>Para el ejercicio fiscal 2021, los recursos para el pago de obligaciones bancarias de corto plazo, contratados en el ejercicio fiscal 2020 y cuyo vencimiento ocurre en el ejercicio 2021, de conformidad a la legislación aplicable en la materia; incluyen partidas por hasta 339 millones de pesos para amortización de principal y 7 millones 023 mil 828 pesos por concepto de intereses.</w:t>
      </w:r>
    </w:p>
    <w:p w14:paraId="428D8D76" w14:textId="77777777" w:rsidR="00EE438D" w:rsidRDefault="00EE438D" w:rsidP="001D2F77">
      <w:pPr>
        <w:spacing w:after="0" w:line="240" w:lineRule="auto"/>
        <w:ind w:left="567" w:hanging="567"/>
        <w:jc w:val="both"/>
        <w:rPr>
          <w:rFonts w:ascii="Arial" w:eastAsia="Times New Roman" w:hAnsi="Arial" w:cs="Arial"/>
          <w:lang w:val="es-ES" w:eastAsia="es-ES"/>
        </w:rPr>
      </w:pPr>
    </w:p>
    <w:p w14:paraId="785100CB" w14:textId="77777777" w:rsidR="00E918EF" w:rsidRPr="00BF6ED0" w:rsidRDefault="00E918EF" w:rsidP="001D2F77">
      <w:pPr>
        <w:spacing w:after="0" w:line="240" w:lineRule="auto"/>
        <w:ind w:left="567" w:hanging="567"/>
        <w:jc w:val="both"/>
        <w:rPr>
          <w:rFonts w:ascii="Arial" w:eastAsia="Times New Roman" w:hAnsi="Arial" w:cs="Arial"/>
          <w:lang w:val="es-ES" w:eastAsia="es-ES"/>
        </w:rPr>
      </w:pPr>
    </w:p>
    <w:p w14:paraId="062986F7" w14:textId="20295004" w:rsidR="005231C9" w:rsidRPr="00BF6ED0" w:rsidRDefault="005231C9" w:rsidP="001D2F77">
      <w:pPr>
        <w:pStyle w:val="Sinespaciado"/>
        <w:jc w:val="center"/>
        <w:rPr>
          <w:rFonts w:ascii="Arial" w:hAnsi="Arial" w:cs="Arial"/>
          <w:sz w:val="20"/>
          <w:lang w:val="es-ES" w:eastAsia="es-ES"/>
        </w:rPr>
      </w:pPr>
    </w:p>
    <w:tbl>
      <w:tblPr>
        <w:tblW w:w="8784" w:type="dxa"/>
        <w:jc w:val="center"/>
        <w:tblCellMar>
          <w:left w:w="70" w:type="dxa"/>
          <w:right w:w="70" w:type="dxa"/>
        </w:tblCellMar>
        <w:tblLook w:val="04A0" w:firstRow="1" w:lastRow="0" w:firstColumn="1" w:lastColumn="0" w:noHBand="0" w:noVBand="1"/>
      </w:tblPr>
      <w:tblGrid>
        <w:gridCol w:w="667"/>
        <w:gridCol w:w="808"/>
        <w:gridCol w:w="930"/>
        <w:gridCol w:w="851"/>
        <w:gridCol w:w="774"/>
        <w:gridCol w:w="643"/>
        <w:gridCol w:w="851"/>
        <w:gridCol w:w="854"/>
        <w:gridCol w:w="841"/>
        <w:gridCol w:w="573"/>
        <w:gridCol w:w="992"/>
      </w:tblGrid>
      <w:tr w:rsidR="00EF5412" w:rsidRPr="00BF6ED0" w14:paraId="0DD3CC98" w14:textId="77777777" w:rsidTr="00EF5412">
        <w:trPr>
          <w:trHeight w:val="577"/>
          <w:tblHeader/>
          <w:jc w:val="center"/>
        </w:trPr>
        <w:tc>
          <w:tcPr>
            <w:tcW w:w="8784" w:type="dxa"/>
            <w:gridSpan w:val="11"/>
            <w:tcBorders>
              <w:bottom w:val="single" w:sz="4" w:space="0" w:color="auto"/>
            </w:tcBorders>
            <w:shd w:val="clear" w:color="auto" w:fill="auto"/>
            <w:vAlign w:val="center"/>
          </w:tcPr>
          <w:p w14:paraId="6BEF7281" w14:textId="77777777" w:rsidR="00EF5412" w:rsidRPr="00BF6ED0" w:rsidRDefault="00EF5412" w:rsidP="00EF5412">
            <w:pPr>
              <w:keepNext/>
              <w:keepLines/>
              <w:spacing w:after="0" w:line="240" w:lineRule="auto"/>
              <w:jc w:val="center"/>
              <w:outlineLvl w:val="1"/>
              <w:rPr>
                <w:rFonts w:ascii="Arial" w:eastAsia="Times New Roman" w:hAnsi="Arial" w:cs="Arial"/>
                <w:b/>
                <w:lang w:val="es-ES"/>
              </w:rPr>
            </w:pPr>
            <w:r w:rsidRPr="00BF6ED0">
              <w:rPr>
                <w:rFonts w:ascii="Arial" w:eastAsia="Times New Roman" w:hAnsi="Arial" w:cs="Arial"/>
                <w:b/>
                <w:lang w:val="es-ES"/>
              </w:rPr>
              <w:t>Tabla 54. Saldos de la Deuda Pública a Corto Plazo</w:t>
            </w:r>
          </w:p>
          <w:p w14:paraId="19091E15" w14:textId="5C08C2E3" w:rsidR="00EF5412" w:rsidRPr="00BF6ED0" w:rsidRDefault="00EF5412" w:rsidP="00EF5412">
            <w:pPr>
              <w:spacing w:after="0" w:line="240" w:lineRule="auto"/>
              <w:jc w:val="center"/>
              <w:rPr>
                <w:rFonts w:ascii="Arial" w:eastAsia="Times New Roman" w:hAnsi="Arial" w:cs="Arial"/>
                <w:b/>
                <w:sz w:val="12"/>
                <w:szCs w:val="12"/>
                <w:lang w:eastAsia="es-MX"/>
              </w:rPr>
            </w:pPr>
            <w:r w:rsidRPr="00BF6ED0">
              <w:rPr>
                <w:rFonts w:ascii="Arial" w:hAnsi="Arial" w:cs="Arial"/>
                <w:b/>
                <w:sz w:val="20"/>
                <w:lang w:val="es-ES"/>
              </w:rPr>
              <w:t>Saldos al 30 de Septiembre de 2020</w:t>
            </w:r>
          </w:p>
        </w:tc>
      </w:tr>
      <w:tr w:rsidR="005231C9" w:rsidRPr="00BF6ED0" w14:paraId="4D8D13BA" w14:textId="77777777" w:rsidTr="00EF5412">
        <w:trPr>
          <w:trHeight w:val="577"/>
          <w:tblHeader/>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4BF0A"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 xml:space="preserve">Acreedor </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5F81A70A"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No. de Crédito</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0BF2249F"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 xml:space="preserve">Monto Contratado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739025"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Saldo Insoluto</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636DD7F8"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Tasa de Interés Contratada</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080340F4"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Tasa Efectiva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DF8DC7"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Fecha de Suscripción</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3E4F13E3"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Fecha de Vencimiento</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7ABACA65"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Garantía y/o Fuente de Pago</w:t>
            </w:r>
          </w:p>
        </w:tc>
        <w:tc>
          <w:tcPr>
            <w:tcW w:w="573" w:type="dxa"/>
            <w:tcBorders>
              <w:top w:val="single" w:sz="4" w:space="0" w:color="auto"/>
              <w:left w:val="nil"/>
              <w:bottom w:val="single" w:sz="4" w:space="0" w:color="auto"/>
              <w:right w:val="single" w:sz="4" w:space="0" w:color="auto"/>
            </w:tcBorders>
            <w:shd w:val="clear" w:color="auto" w:fill="auto"/>
            <w:vAlign w:val="center"/>
            <w:hideMark/>
          </w:tcPr>
          <w:p w14:paraId="6AF38A36"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Tipo de Crédito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0A2DD5"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Destino</w:t>
            </w:r>
          </w:p>
        </w:tc>
      </w:tr>
      <w:tr w:rsidR="00BF6ED0" w:rsidRPr="00BF6ED0" w14:paraId="604138DC" w14:textId="77777777" w:rsidTr="00867F9A">
        <w:trPr>
          <w:trHeight w:val="415"/>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83AAE1F"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Banorte</w:t>
            </w:r>
          </w:p>
        </w:tc>
        <w:tc>
          <w:tcPr>
            <w:tcW w:w="808" w:type="dxa"/>
            <w:tcBorders>
              <w:top w:val="nil"/>
              <w:left w:val="nil"/>
              <w:bottom w:val="single" w:sz="4" w:space="0" w:color="auto"/>
              <w:right w:val="single" w:sz="4" w:space="0" w:color="auto"/>
            </w:tcBorders>
            <w:shd w:val="clear" w:color="auto" w:fill="auto"/>
            <w:noWrap/>
            <w:vAlign w:val="center"/>
            <w:hideMark/>
          </w:tcPr>
          <w:p w14:paraId="3E36B626"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85701709</w:t>
            </w:r>
          </w:p>
        </w:tc>
        <w:tc>
          <w:tcPr>
            <w:tcW w:w="930" w:type="dxa"/>
            <w:tcBorders>
              <w:top w:val="nil"/>
              <w:left w:val="nil"/>
              <w:bottom w:val="single" w:sz="4" w:space="0" w:color="auto"/>
              <w:right w:val="single" w:sz="4" w:space="0" w:color="auto"/>
            </w:tcBorders>
            <w:shd w:val="clear" w:color="auto" w:fill="auto"/>
            <w:noWrap/>
            <w:vAlign w:val="center"/>
            <w:hideMark/>
          </w:tcPr>
          <w:p w14:paraId="53F6B64E"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100,000,000</w:t>
            </w:r>
          </w:p>
        </w:tc>
        <w:tc>
          <w:tcPr>
            <w:tcW w:w="851" w:type="dxa"/>
            <w:tcBorders>
              <w:top w:val="nil"/>
              <w:left w:val="nil"/>
              <w:bottom w:val="single" w:sz="4" w:space="0" w:color="auto"/>
              <w:right w:val="single" w:sz="4" w:space="0" w:color="auto"/>
            </w:tcBorders>
            <w:shd w:val="clear" w:color="auto" w:fill="auto"/>
            <w:noWrap/>
            <w:vAlign w:val="center"/>
            <w:hideMark/>
          </w:tcPr>
          <w:p w14:paraId="3ABCBAC2"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10,000,000</w:t>
            </w:r>
          </w:p>
        </w:tc>
        <w:tc>
          <w:tcPr>
            <w:tcW w:w="774" w:type="dxa"/>
            <w:tcBorders>
              <w:top w:val="nil"/>
              <w:left w:val="nil"/>
              <w:bottom w:val="single" w:sz="4" w:space="0" w:color="auto"/>
              <w:right w:val="single" w:sz="4" w:space="0" w:color="auto"/>
            </w:tcBorders>
            <w:shd w:val="clear" w:color="auto" w:fill="auto"/>
            <w:noWrap/>
            <w:vAlign w:val="center"/>
            <w:hideMark/>
          </w:tcPr>
          <w:p w14:paraId="755577F2"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TIIE+1.95%</w:t>
            </w:r>
          </w:p>
        </w:tc>
        <w:tc>
          <w:tcPr>
            <w:tcW w:w="643" w:type="dxa"/>
            <w:tcBorders>
              <w:top w:val="nil"/>
              <w:left w:val="nil"/>
              <w:bottom w:val="single" w:sz="4" w:space="0" w:color="auto"/>
              <w:right w:val="single" w:sz="4" w:space="0" w:color="auto"/>
            </w:tcBorders>
            <w:shd w:val="clear" w:color="auto" w:fill="auto"/>
            <w:noWrap/>
            <w:vAlign w:val="center"/>
            <w:hideMark/>
          </w:tcPr>
          <w:p w14:paraId="6AE76617"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11.68%</w:t>
            </w:r>
          </w:p>
        </w:tc>
        <w:tc>
          <w:tcPr>
            <w:tcW w:w="851" w:type="dxa"/>
            <w:tcBorders>
              <w:top w:val="nil"/>
              <w:left w:val="nil"/>
              <w:bottom w:val="single" w:sz="4" w:space="0" w:color="auto"/>
              <w:right w:val="single" w:sz="4" w:space="0" w:color="auto"/>
            </w:tcBorders>
            <w:shd w:val="clear" w:color="auto" w:fill="auto"/>
            <w:noWrap/>
            <w:vAlign w:val="center"/>
            <w:hideMark/>
          </w:tcPr>
          <w:p w14:paraId="4A445ED7"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nov-19</w:t>
            </w:r>
          </w:p>
        </w:tc>
        <w:tc>
          <w:tcPr>
            <w:tcW w:w="854" w:type="dxa"/>
            <w:tcBorders>
              <w:top w:val="nil"/>
              <w:left w:val="nil"/>
              <w:bottom w:val="single" w:sz="4" w:space="0" w:color="auto"/>
              <w:right w:val="single" w:sz="4" w:space="0" w:color="auto"/>
            </w:tcBorders>
            <w:shd w:val="clear" w:color="auto" w:fill="auto"/>
            <w:noWrap/>
            <w:vAlign w:val="center"/>
            <w:hideMark/>
          </w:tcPr>
          <w:p w14:paraId="3BF739E5"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nov-20</w:t>
            </w:r>
          </w:p>
        </w:tc>
        <w:tc>
          <w:tcPr>
            <w:tcW w:w="841" w:type="dxa"/>
            <w:tcBorders>
              <w:top w:val="nil"/>
              <w:left w:val="nil"/>
              <w:bottom w:val="single" w:sz="4" w:space="0" w:color="auto"/>
              <w:right w:val="single" w:sz="4" w:space="0" w:color="auto"/>
            </w:tcBorders>
            <w:shd w:val="clear" w:color="auto" w:fill="auto"/>
            <w:noWrap/>
            <w:vAlign w:val="center"/>
            <w:hideMark/>
          </w:tcPr>
          <w:p w14:paraId="1674CD3A"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Quirografario</w:t>
            </w:r>
          </w:p>
        </w:tc>
        <w:tc>
          <w:tcPr>
            <w:tcW w:w="573" w:type="dxa"/>
            <w:tcBorders>
              <w:top w:val="nil"/>
              <w:left w:val="nil"/>
              <w:bottom w:val="single" w:sz="4" w:space="0" w:color="auto"/>
              <w:right w:val="single" w:sz="4" w:space="0" w:color="auto"/>
            </w:tcBorders>
            <w:shd w:val="clear" w:color="auto" w:fill="auto"/>
            <w:vAlign w:val="center"/>
            <w:hideMark/>
          </w:tcPr>
          <w:p w14:paraId="19F1E50B"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 xml:space="preserve"> Simple</w:t>
            </w:r>
          </w:p>
        </w:tc>
        <w:tc>
          <w:tcPr>
            <w:tcW w:w="992" w:type="dxa"/>
            <w:tcBorders>
              <w:top w:val="nil"/>
              <w:left w:val="nil"/>
              <w:bottom w:val="single" w:sz="4" w:space="0" w:color="auto"/>
              <w:right w:val="single" w:sz="4" w:space="0" w:color="auto"/>
            </w:tcBorders>
            <w:shd w:val="clear" w:color="auto" w:fill="auto"/>
            <w:vAlign w:val="center"/>
            <w:hideMark/>
          </w:tcPr>
          <w:p w14:paraId="6FEC8899"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Necesidades de Corto plazo</w:t>
            </w:r>
          </w:p>
        </w:tc>
      </w:tr>
      <w:tr w:rsidR="00BF6ED0" w:rsidRPr="00BF6ED0" w14:paraId="32EA4D77" w14:textId="77777777" w:rsidTr="00867F9A">
        <w:trPr>
          <w:trHeight w:val="421"/>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12F43B0"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Azteca</w:t>
            </w:r>
          </w:p>
        </w:tc>
        <w:tc>
          <w:tcPr>
            <w:tcW w:w="808" w:type="dxa"/>
            <w:tcBorders>
              <w:top w:val="nil"/>
              <w:left w:val="nil"/>
              <w:bottom w:val="single" w:sz="4" w:space="0" w:color="auto"/>
              <w:right w:val="single" w:sz="4" w:space="0" w:color="auto"/>
            </w:tcBorders>
            <w:shd w:val="clear" w:color="auto" w:fill="auto"/>
            <w:noWrap/>
            <w:vAlign w:val="center"/>
            <w:hideMark/>
          </w:tcPr>
          <w:p w14:paraId="4D4482C4"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9694821110</w:t>
            </w:r>
          </w:p>
        </w:tc>
        <w:tc>
          <w:tcPr>
            <w:tcW w:w="930" w:type="dxa"/>
            <w:tcBorders>
              <w:top w:val="nil"/>
              <w:left w:val="nil"/>
              <w:bottom w:val="single" w:sz="4" w:space="0" w:color="auto"/>
              <w:right w:val="single" w:sz="4" w:space="0" w:color="auto"/>
            </w:tcBorders>
            <w:shd w:val="clear" w:color="auto" w:fill="auto"/>
            <w:noWrap/>
            <w:vAlign w:val="center"/>
            <w:hideMark/>
          </w:tcPr>
          <w:p w14:paraId="58596C26"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200,000,000</w:t>
            </w:r>
          </w:p>
        </w:tc>
        <w:tc>
          <w:tcPr>
            <w:tcW w:w="851" w:type="dxa"/>
            <w:tcBorders>
              <w:top w:val="nil"/>
              <w:left w:val="nil"/>
              <w:bottom w:val="single" w:sz="4" w:space="0" w:color="auto"/>
              <w:right w:val="single" w:sz="4" w:space="0" w:color="auto"/>
            </w:tcBorders>
            <w:shd w:val="clear" w:color="auto" w:fill="auto"/>
            <w:noWrap/>
            <w:vAlign w:val="center"/>
            <w:hideMark/>
          </w:tcPr>
          <w:p w14:paraId="7996CA90"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45,000,000</w:t>
            </w:r>
          </w:p>
        </w:tc>
        <w:tc>
          <w:tcPr>
            <w:tcW w:w="774" w:type="dxa"/>
            <w:tcBorders>
              <w:top w:val="nil"/>
              <w:left w:val="nil"/>
              <w:bottom w:val="single" w:sz="4" w:space="0" w:color="auto"/>
              <w:right w:val="single" w:sz="4" w:space="0" w:color="auto"/>
            </w:tcBorders>
            <w:shd w:val="clear" w:color="auto" w:fill="auto"/>
            <w:noWrap/>
            <w:vAlign w:val="center"/>
            <w:hideMark/>
          </w:tcPr>
          <w:p w14:paraId="28E5F192"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TIIE+1.45%</w:t>
            </w:r>
          </w:p>
        </w:tc>
        <w:tc>
          <w:tcPr>
            <w:tcW w:w="643" w:type="dxa"/>
            <w:tcBorders>
              <w:top w:val="nil"/>
              <w:left w:val="nil"/>
              <w:bottom w:val="single" w:sz="4" w:space="0" w:color="auto"/>
              <w:right w:val="single" w:sz="4" w:space="0" w:color="auto"/>
            </w:tcBorders>
            <w:shd w:val="clear" w:color="auto" w:fill="auto"/>
            <w:noWrap/>
            <w:vAlign w:val="center"/>
            <w:hideMark/>
          </w:tcPr>
          <w:p w14:paraId="1871403D"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11.18%</w:t>
            </w:r>
          </w:p>
        </w:tc>
        <w:tc>
          <w:tcPr>
            <w:tcW w:w="851" w:type="dxa"/>
            <w:tcBorders>
              <w:top w:val="nil"/>
              <w:left w:val="nil"/>
              <w:bottom w:val="single" w:sz="4" w:space="0" w:color="auto"/>
              <w:right w:val="single" w:sz="4" w:space="0" w:color="auto"/>
            </w:tcBorders>
            <w:shd w:val="clear" w:color="auto" w:fill="auto"/>
            <w:noWrap/>
            <w:vAlign w:val="center"/>
            <w:hideMark/>
          </w:tcPr>
          <w:p w14:paraId="4BBA219A"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nov-19</w:t>
            </w:r>
          </w:p>
        </w:tc>
        <w:tc>
          <w:tcPr>
            <w:tcW w:w="854" w:type="dxa"/>
            <w:tcBorders>
              <w:top w:val="nil"/>
              <w:left w:val="nil"/>
              <w:bottom w:val="single" w:sz="4" w:space="0" w:color="auto"/>
              <w:right w:val="single" w:sz="4" w:space="0" w:color="auto"/>
            </w:tcBorders>
            <w:shd w:val="clear" w:color="auto" w:fill="auto"/>
            <w:noWrap/>
            <w:vAlign w:val="center"/>
            <w:hideMark/>
          </w:tcPr>
          <w:p w14:paraId="3EA7E8B0"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nov-20</w:t>
            </w:r>
          </w:p>
        </w:tc>
        <w:tc>
          <w:tcPr>
            <w:tcW w:w="841" w:type="dxa"/>
            <w:tcBorders>
              <w:top w:val="nil"/>
              <w:left w:val="nil"/>
              <w:bottom w:val="single" w:sz="4" w:space="0" w:color="auto"/>
              <w:right w:val="single" w:sz="4" w:space="0" w:color="auto"/>
            </w:tcBorders>
            <w:shd w:val="clear" w:color="auto" w:fill="auto"/>
            <w:noWrap/>
            <w:vAlign w:val="center"/>
            <w:hideMark/>
          </w:tcPr>
          <w:p w14:paraId="4A967650"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Quirografario</w:t>
            </w:r>
          </w:p>
        </w:tc>
        <w:tc>
          <w:tcPr>
            <w:tcW w:w="573" w:type="dxa"/>
            <w:tcBorders>
              <w:top w:val="nil"/>
              <w:left w:val="nil"/>
              <w:bottom w:val="single" w:sz="4" w:space="0" w:color="auto"/>
              <w:right w:val="single" w:sz="4" w:space="0" w:color="auto"/>
            </w:tcBorders>
            <w:shd w:val="clear" w:color="auto" w:fill="auto"/>
            <w:vAlign w:val="center"/>
            <w:hideMark/>
          </w:tcPr>
          <w:p w14:paraId="0945B4C1"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 xml:space="preserve"> Simple</w:t>
            </w:r>
          </w:p>
        </w:tc>
        <w:tc>
          <w:tcPr>
            <w:tcW w:w="992" w:type="dxa"/>
            <w:tcBorders>
              <w:top w:val="nil"/>
              <w:left w:val="nil"/>
              <w:bottom w:val="single" w:sz="4" w:space="0" w:color="auto"/>
              <w:right w:val="single" w:sz="4" w:space="0" w:color="auto"/>
            </w:tcBorders>
            <w:shd w:val="clear" w:color="auto" w:fill="auto"/>
            <w:vAlign w:val="center"/>
            <w:hideMark/>
          </w:tcPr>
          <w:p w14:paraId="523413D9"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Necesidades de Corto plazo</w:t>
            </w:r>
          </w:p>
        </w:tc>
      </w:tr>
      <w:tr w:rsidR="00BF6ED0" w:rsidRPr="00BF6ED0" w14:paraId="1338ED83" w14:textId="77777777" w:rsidTr="00867F9A">
        <w:trPr>
          <w:trHeight w:val="413"/>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1AA9BB4"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lastRenderedPageBreak/>
              <w:t>HSBC</w:t>
            </w:r>
          </w:p>
        </w:tc>
        <w:tc>
          <w:tcPr>
            <w:tcW w:w="808" w:type="dxa"/>
            <w:tcBorders>
              <w:top w:val="nil"/>
              <w:left w:val="nil"/>
              <w:bottom w:val="single" w:sz="4" w:space="0" w:color="auto"/>
              <w:right w:val="single" w:sz="4" w:space="0" w:color="auto"/>
            </w:tcBorders>
            <w:shd w:val="clear" w:color="auto" w:fill="auto"/>
            <w:noWrap/>
            <w:vAlign w:val="center"/>
            <w:hideMark/>
          </w:tcPr>
          <w:p w14:paraId="6924418C"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83431935</w:t>
            </w:r>
          </w:p>
        </w:tc>
        <w:tc>
          <w:tcPr>
            <w:tcW w:w="930" w:type="dxa"/>
            <w:tcBorders>
              <w:top w:val="nil"/>
              <w:left w:val="nil"/>
              <w:bottom w:val="single" w:sz="4" w:space="0" w:color="auto"/>
              <w:right w:val="single" w:sz="4" w:space="0" w:color="auto"/>
            </w:tcBorders>
            <w:shd w:val="clear" w:color="auto" w:fill="auto"/>
            <w:noWrap/>
            <w:vAlign w:val="center"/>
            <w:hideMark/>
          </w:tcPr>
          <w:p w14:paraId="2EF38D0C"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150,000,000</w:t>
            </w:r>
          </w:p>
        </w:tc>
        <w:tc>
          <w:tcPr>
            <w:tcW w:w="851" w:type="dxa"/>
            <w:tcBorders>
              <w:top w:val="nil"/>
              <w:left w:val="nil"/>
              <w:bottom w:val="single" w:sz="4" w:space="0" w:color="auto"/>
              <w:right w:val="single" w:sz="4" w:space="0" w:color="auto"/>
            </w:tcBorders>
            <w:shd w:val="clear" w:color="auto" w:fill="auto"/>
            <w:noWrap/>
            <w:vAlign w:val="center"/>
            <w:hideMark/>
          </w:tcPr>
          <w:p w14:paraId="5076E27F"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37,500,000</w:t>
            </w:r>
          </w:p>
        </w:tc>
        <w:tc>
          <w:tcPr>
            <w:tcW w:w="774" w:type="dxa"/>
            <w:tcBorders>
              <w:top w:val="nil"/>
              <w:left w:val="nil"/>
              <w:bottom w:val="single" w:sz="4" w:space="0" w:color="auto"/>
              <w:right w:val="single" w:sz="4" w:space="0" w:color="auto"/>
            </w:tcBorders>
            <w:shd w:val="clear" w:color="auto" w:fill="auto"/>
            <w:noWrap/>
            <w:vAlign w:val="center"/>
            <w:hideMark/>
          </w:tcPr>
          <w:p w14:paraId="7BDBF381"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TIIE+1.90%</w:t>
            </w:r>
          </w:p>
        </w:tc>
        <w:tc>
          <w:tcPr>
            <w:tcW w:w="643" w:type="dxa"/>
            <w:tcBorders>
              <w:top w:val="nil"/>
              <w:left w:val="nil"/>
              <w:bottom w:val="single" w:sz="4" w:space="0" w:color="auto"/>
              <w:right w:val="single" w:sz="4" w:space="0" w:color="auto"/>
            </w:tcBorders>
            <w:shd w:val="clear" w:color="auto" w:fill="auto"/>
            <w:noWrap/>
            <w:vAlign w:val="center"/>
            <w:hideMark/>
          </w:tcPr>
          <w:p w14:paraId="4019A61B"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10.14%</w:t>
            </w:r>
          </w:p>
        </w:tc>
        <w:tc>
          <w:tcPr>
            <w:tcW w:w="851" w:type="dxa"/>
            <w:tcBorders>
              <w:top w:val="nil"/>
              <w:left w:val="nil"/>
              <w:bottom w:val="single" w:sz="4" w:space="0" w:color="auto"/>
              <w:right w:val="single" w:sz="4" w:space="0" w:color="auto"/>
            </w:tcBorders>
            <w:shd w:val="clear" w:color="auto" w:fill="auto"/>
            <w:noWrap/>
            <w:vAlign w:val="center"/>
            <w:hideMark/>
          </w:tcPr>
          <w:p w14:paraId="33063898"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dic-19</w:t>
            </w:r>
          </w:p>
        </w:tc>
        <w:tc>
          <w:tcPr>
            <w:tcW w:w="854" w:type="dxa"/>
            <w:tcBorders>
              <w:top w:val="nil"/>
              <w:left w:val="nil"/>
              <w:bottom w:val="single" w:sz="4" w:space="0" w:color="auto"/>
              <w:right w:val="single" w:sz="4" w:space="0" w:color="auto"/>
            </w:tcBorders>
            <w:shd w:val="clear" w:color="auto" w:fill="auto"/>
            <w:noWrap/>
            <w:vAlign w:val="center"/>
            <w:hideMark/>
          </w:tcPr>
          <w:p w14:paraId="10B5F072"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dic-20</w:t>
            </w:r>
          </w:p>
        </w:tc>
        <w:tc>
          <w:tcPr>
            <w:tcW w:w="841" w:type="dxa"/>
            <w:tcBorders>
              <w:top w:val="nil"/>
              <w:left w:val="nil"/>
              <w:bottom w:val="single" w:sz="4" w:space="0" w:color="auto"/>
              <w:right w:val="single" w:sz="4" w:space="0" w:color="auto"/>
            </w:tcBorders>
            <w:shd w:val="clear" w:color="auto" w:fill="auto"/>
            <w:noWrap/>
            <w:vAlign w:val="center"/>
            <w:hideMark/>
          </w:tcPr>
          <w:p w14:paraId="2ED5F4FF"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Quirografario</w:t>
            </w:r>
          </w:p>
        </w:tc>
        <w:tc>
          <w:tcPr>
            <w:tcW w:w="573" w:type="dxa"/>
            <w:tcBorders>
              <w:top w:val="nil"/>
              <w:left w:val="nil"/>
              <w:bottom w:val="single" w:sz="4" w:space="0" w:color="auto"/>
              <w:right w:val="single" w:sz="4" w:space="0" w:color="auto"/>
            </w:tcBorders>
            <w:shd w:val="clear" w:color="auto" w:fill="auto"/>
            <w:vAlign w:val="center"/>
            <w:hideMark/>
          </w:tcPr>
          <w:p w14:paraId="61249B39"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 xml:space="preserve"> Simple</w:t>
            </w:r>
          </w:p>
        </w:tc>
        <w:tc>
          <w:tcPr>
            <w:tcW w:w="992" w:type="dxa"/>
            <w:tcBorders>
              <w:top w:val="nil"/>
              <w:left w:val="nil"/>
              <w:bottom w:val="single" w:sz="4" w:space="0" w:color="auto"/>
              <w:right w:val="single" w:sz="4" w:space="0" w:color="auto"/>
            </w:tcBorders>
            <w:shd w:val="clear" w:color="auto" w:fill="auto"/>
            <w:vAlign w:val="center"/>
            <w:hideMark/>
          </w:tcPr>
          <w:p w14:paraId="5463C993"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Necesidades de Corto plazo</w:t>
            </w:r>
          </w:p>
        </w:tc>
      </w:tr>
      <w:tr w:rsidR="005231C9" w:rsidRPr="00BF6ED0" w14:paraId="33BBBFE5" w14:textId="77777777" w:rsidTr="00867F9A">
        <w:trPr>
          <w:trHeight w:val="406"/>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9FC7DA7"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HSBC</w:t>
            </w:r>
          </w:p>
        </w:tc>
        <w:tc>
          <w:tcPr>
            <w:tcW w:w="808" w:type="dxa"/>
            <w:tcBorders>
              <w:top w:val="nil"/>
              <w:left w:val="nil"/>
              <w:bottom w:val="single" w:sz="4" w:space="0" w:color="auto"/>
              <w:right w:val="single" w:sz="4" w:space="0" w:color="auto"/>
            </w:tcBorders>
            <w:shd w:val="clear" w:color="auto" w:fill="auto"/>
            <w:noWrap/>
            <w:vAlign w:val="center"/>
            <w:hideMark/>
          </w:tcPr>
          <w:p w14:paraId="366D38F3"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83620001</w:t>
            </w:r>
          </w:p>
        </w:tc>
        <w:tc>
          <w:tcPr>
            <w:tcW w:w="930" w:type="dxa"/>
            <w:tcBorders>
              <w:top w:val="nil"/>
              <w:left w:val="nil"/>
              <w:bottom w:val="single" w:sz="4" w:space="0" w:color="auto"/>
              <w:right w:val="single" w:sz="4" w:space="0" w:color="auto"/>
            </w:tcBorders>
            <w:shd w:val="clear" w:color="auto" w:fill="auto"/>
            <w:noWrap/>
            <w:vAlign w:val="center"/>
            <w:hideMark/>
          </w:tcPr>
          <w:p w14:paraId="172E8E7B"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100,000,000</w:t>
            </w:r>
          </w:p>
        </w:tc>
        <w:tc>
          <w:tcPr>
            <w:tcW w:w="851" w:type="dxa"/>
            <w:tcBorders>
              <w:top w:val="nil"/>
              <w:left w:val="nil"/>
              <w:bottom w:val="single" w:sz="4" w:space="0" w:color="auto"/>
              <w:right w:val="single" w:sz="4" w:space="0" w:color="auto"/>
            </w:tcBorders>
            <w:shd w:val="clear" w:color="auto" w:fill="auto"/>
            <w:noWrap/>
            <w:vAlign w:val="center"/>
            <w:hideMark/>
          </w:tcPr>
          <w:p w14:paraId="701CD41B"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56,000,000</w:t>
            </w:r>
          </w:p>
        </w:tc>
        <w:tc>
          <w:tcPr>
            <w:tcW w:w="774" w:type="dxa"/>
            <w:tcBorders>
              <w:top w:val="nil"/>
              <w:left w:val="nil"/>
              <w:bottom w:val="single" w:sz="4" w:space="0" w:color="auto"/>
              <w:right w:val="single" w:sz="4" w:space="0" w:color="auto"/>
            </w:tcBorders>
            <w:shd w:val="clear" w:color="auto" w:fill="auto"/>
            <w:noWrap/>
            <w:vAlign w:val="center"/>
            <w:hideMark/>
          </w:tcPr>
          <w:p w14:paraId="1D01FE55"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TIIE+2.50%</w:t>
            </w:r>
          </w:p>
        </w:tc>
        <w:tc>
          <w:tcPr>
            <w:tcW w:w="643" w:type="dxa"/>
            <w:tcBorders>
              <w:top w:val="nil"/>
              <w:left w:val="nil"/>
              <w:bottom w:val="single" w:sz="4" w:space="0" w:color="auto"/>
              <w:right w:val="single" w:sz="4" w:space="0" w:color="auto"/>
            </w:tcBorders>
            <w:shd w:val="clear" w:color="auto" w:fill="auto"/>
            <w:noWrap/>
            <w:vAlign w:val="center"/>
            <w:hideMark/>
          </w:tcPr>
          <w:p w14:paraId="7086B35B"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9.81%</w:t>
            </w:r>
          </w:p>
        </w:tc>
        <w:tc>
          <w:tcPr>
            <w:tcW w:w="851" w:type="dxa"/>
            <w:tcBorders>
              <w:top w:val="nil"/>
              <w:left w:val="nil"/>
              <w:bottom w:val="single" w:sz="4" w:space="0" w:color="auto"/>
              <w:right w:val="single" w:sz="4" w:space="0" w:color="auto"/>
            </w:tcBorders>
            <w:shd w:val="clear" w:color="auto" w:fill="auto"/>
            <w:noWrap/>
            <w:vAlign w:val="center"/>
            <w:hideMark/>
          </w:tcPr>
          <w:p w14:paraId="7A9B97E6"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mar-20</w:t>
            </w:r>
          </w:p>
        </w:tc>
        <w:tc>
          <w:tcPr>
            <w:tcW w:w="854" w:type="dxa"/>
            <w:tcBorders>
              <w:top w:val="nil"/>
              <w:left w:val="nil"/>
              <w:bottom w:val="single" w:sz="4" w:space="0" w:color="auto"/>
              <w:right w:val="single" w:sz="4" w:space="0" w:color="auto"/>
            </w:tcBorders>
            <w:shd w:val="clear" w:color="auto" w:fill="auto"/>
            <w:noWrap/>
            <w:vAlign w:val="center"/>
            <w:hideMark/>
          </w:tcPr>
          <w:p w14:paraId="3E1F5DD9"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mar-21</w:t>
            </w:r>
          </w:p>
        </w:tc>
        <w:tc>
          <w:tcPr>
            <w:tcW w:w="841" w:type="dxa"/>
            <w:tcBorders>
              <w:top w:val="nil"/>
              <w:left w:val="nil"/>
              <w:bottom w:val="single" w:sz="4" w:space="0" w:color="auto"/>
              <w:right w:val="single" w:sz="4" w:space="0" w:color="auto"/>
            </w:tcBorders>
            <w:shd w:val="clear" w:color="auto" w:fill="auto"/>
            <w:noWrap/>
            <w:vAlign w:val="center"/>
            <w:hideMark/>
          </w:tcPr>
          <w:p w14:paraId="54601B15"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Quirografario</w:t>
            </w:r>
          </w:p>
        </w:tc>
        <w:tc>
          <w:tcPr>
            <w:tcW w:w="573" w:type="dxa"/>
            <w:tcBorders>
              <w:top w:val="nil"/>
              <w:left w:val="nil"/>
              <w:bottom w:val="single" w:sz="4" w:space="0" w:color="auto"/>
              <w:right w:val="single" w:sz="4" w:space="0" w:color="auto"/>
            </w:tcBorders>
            <w:shd w:val="clear" w:color="auto" w:fill="auto"/>
            <w:vAlign w:val="center"/>
            <w:hideMark/>
          </w:tcPr>
          <w:p w14:paraId="05FBD8E3"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 xml:space="preserve"> Simple</w:t>
            </w:r>
          </w:p>
        </w:tc>
        <w:tc>
          <w:tcPr>
            <w:tcW w:w="992" w:type="dxa"/>
            <w:tcBorders>
              <w:top w:val="nil"/>
              <w:left w:val="nil"/>
              <w:bottom w:val="single" w:sz="4" w:space="0" w:color="auto"/>
              <w:right w:val="single" w:sz="4" w:space="0" w:color="auto"/>
            </w:tcBorders>
            <w:shd w:val="clear" w:color="auto" w:fill="auto"/>
            <w:vAlign w:val="center"/>
            <w:hideMark/>
          </w:tcPr>
          <w:p w14:paraId="29BC314A"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Necesidades de Corto plazo</w:t>
            </w:r>
          </w:p>
        </w:tc>
      </w:tr>
      <w:tr w:rsidR="005231C9" w:rsidRPr="00BF6ED0" w14:paraId="2F9CC148" w14:textId="77777777" w:rsidTr="00867F9A">
        <w:trPr>
          <w:trHeight w:val="425"/>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4BD9021"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HSBC</w:t>
            </w:r>
          </w:p>
        </w:tc>
        <w:tc>
          <w:tcPr>
            <w:tcW w:w="808" w:type="dxa"/>
            <w:tcBorders>
              <w:top w:val="nil"/>
              <w:left w:val="nil"/>
              <w:bottom w:val="single" w:sz="4" w:space="0" w:color="auto"/>
              <w:right w:val="single" w:sz="4" w:space="0" w:color="auto"/>
            </w:tcBorders>
            <w:shd w:val="clear" w:color="auto" w:fill="auto"/>
            <w:noWrap/>
            <w:vAlign w:val="center"/>
            <w:hideMark/>
          </w:tcPr>
          <w:p w14:paraId="374F16F5"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83709169</w:t>
            </w:r>
          </w:p>
        </w:tc>
        <w:tc>
          <w:tcPr>
            <w:tcW w:w="930" w:type="dxa"/>
            <w:tcBorders>
              <w:top w:val="nil"/>
              <w:left w:val="nil"/>
              <w:bottom w:val="single" w:sz="4" w:space="0" w:color="auto"/>
              <w:right w:val="single" w:sz="4" w:space="0" w:color="auto"/>
            </w:tcBorders>
            <w:shd w:val="clear" w:color="auto" w:fill="auto"/>
            <w:noWrap/>
            <w:vAlign w:val="center"/>
            <w:hideMark/>
          </w:tcPr>
          <w:p w14:paraId="70308E17"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100,000,000</w:t>
            </w:r>
          </w:p>
        </w:tc>
        <w:tc>
          <w:tcPr>
            <w:tcW w:w="851" w:type="dxa"/>
            <w:tcBorders>
              <w:top w:val="nil"/>
              <w:left w:val="nil"/>
              <w:bottom w:val="single" w:sz="4" w:space="0" w:color="auto"/>
              <w:right w:val="single" w:sz="4" w:space="0" w:color="auto"/>
            </w:tcBorders>
            <w:shd w:val="clear" w:color="auto" w:fill="auto"/>
            <w:noWrap/>
            <w:vAlign w:val="center"/>
            <w:hideMark/>
          </w:tcPr>
          <w:p w14:paraId="11C80770"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90,000,000</w:t>
            </w:r>
          </w:p>
        </w:tc>
        <w:tc>
          <w:tcPr>
            <w:tcW w:w="774" w:type="dxa"/>
            <w:tcBorders>
              <w:top w:val="nil"/>
              <w:left w:val="nil"/>
              <w:bottom w:val="single" w:sz="4" w:space="0" w:color="auto"/>
              <w:right w:val="single" w:sz="4" w:space="0" w:color="auto"/>
            </w:tcBorders>
            <w:shd w:val="clear" w:color="auto" w:fill="auto"/>
            <w:noWrap/>
            <w:vAlign w:val="center"/>
            <w:hideMark/>
          </w:tcPr>
          <w:p w14:paraId="41D20990"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TIIE+3.0%</w:t>
            </w:r>
          </w:p>
        </w:tc>
        <w:tc>
          <w:tcPr>
            <w:tcW w:w="643" w:type="dxa"/>
            <w:tcBorders>
              <w:top w:val="nil"/>
              <w:left w:val="nil"/>
              <w:bottom w:val="single" w:sz="4" w:space="0" w:color="auto"/>
              <w:right w:val="single" w:sz="4" w:space="0" w:color="auto"/>
            </w:tcBorders>
            <w:shd w:val="clear" w:color="auto" w:fill="auto"/>
            <w:noWrap/>
            <w:vAlign w:val="center"/>
            <w:hideMark/>
          </w:tcPr>
          <w:p w14:paraId="31C5A3CB"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9.26%</w:t>
            </w:r>
          </w:p>
        </w:tc>
        <w:tc>
          <w:tcPr>
            <w:tcW w:w="851" w:type="dxa"/>
            <w:tcBorders>
              <w:top w:val="nil"/>
              <w:left w:val="nil"/>
              <w:bottom w:val="single" w:sz="4" w:space="0" w:color="auto"/>
              <w:right w:val="single" w:sz="4" w:space="0" w:color="auto"/>
            </w:tcBorders>
            <w:shd w:val="clear" w:color="auto" w:fill="auto"/>
            <w:noWrap/>
            <w:vAlign w:val="center"/>
            <w:hideMark/>
          </w:tcPr>
          <w:p w14:paraId="06296B5B"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may-20</w:t>
            </w:r>
          </w:p>
        </w:tc>
        <w:tc>
          <w:tcPr>
            <w:tcW w:w="854" w:type="dxa"/>
            <w:tcBorders>
              <w:top w:val="nil"/>
              <w:left w:val="nil"/>
              <w:bottom w:val="single" w:sz="4" w:space="0" w:color="auto"/>
              <w:right w:val="single" w:sz="4" w:space="0" w:color="auto"/>
            </w:tcBorders>
            <w:shd w:val="clear" w:color="auto" w:fill="auto"/>
            <w:noWrap/>
            <w:vAlign w:val="center"/>
            <w:hideMark/>
          </w:tcPr>
          <w:p w14:paraId="7E0835E8"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may-21</w:t>
            </w:r>
          </w:p>
        </w:tc>
        <w:tc>
          <w:tcPr>
            <w:tcW w:w="841" w:type="dxa"/>
            <w:tcBorders>
              <w:top w:val="nil"/>
              <w:left w:val="nil"/>
              <w:bottom w:val="single" w:sz="4" w:space="0" w:color="auto"/>
              <w:right w:val="single" w:sz="4" w:space="0" w:color="auto"/>
            </w:tcBorders>
            <w:shd w:val="clear" w:color="auto" w:fill="auto"/>
            <w:noWrap/>
            <w:vAlign w:val="center"/>
            <w:hideMark/>
          </w:tcPr>
          <w:p w14:paraId="1C08F9CC"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Quirografario</w:t>
            </w:r>
          </w:p>
        </w:tc>
        <w:tc>
          <w:tcPr>
            <w:tcW w:w="573" w:type="dxa"/>
            <w:tcBorders>
              <w:top w:val="nil"/>
              <w:left w:val="nil"/>
              <w:bottom w:val="single" w:sz="4" w:space="0" w:color="auto"/>
              <w:right w:val="single" w:sz="4" w:space="0" w:color="auto"/>
            </w:tcBorders>
            <w:shd w:val="clear" w:color="auto" w:fill="auto"/>
            <w:vAlign w:val="center"/>
            <w:hideMark/>
          </w:tcPr>
          <w:p w14:paraId="1F63CBF9"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 xml:space="preserve"> Simple</w:t>
            </w:r>
          </w:p>
        </w:tc>
        <w:tc>
          <w:tcPr>
            <w:tcW w:w="992" w:type="dxa"/>
            <w:tcBorders>
              <w:top w:val="nil"/>
              <w:left w:val="nil"/>
              <w:bottom w:val="single" w:sz="4" w:space="0" w:color="auto"/>
              <w:right w:val="single" w:sz="4" w:space="0" w:color="auto"/>
            </w:tcBorders>
            <w:shd w:val="clear" w:color="auto" w:fill="auto"/>
            <w:vAlign w:val="center"/>
            <w:hideMark/>
          </w:tcPr>
          <w:p w14:paraId="5294C029"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Necesidades de Corto plazo</w:t>
            </w:r>
          </w:p>
        </w:tc>
      </w:tr>
      <w:tr w:rsidR="005231C9" w:rsidRPr="00BF6ED0" w14:paraId="2FCF6EB3" w14:textId="77777777" w:rsidTr="00867F9A">
        <w:trPr>
          <w:trHeight w:val="261"/>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BAFBF93"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HSBC</w:t>
            </w:r>
          </w:p>
        </w:tc>
        <w:tc>
          <w:tcPr>
            <w:tcW w:w="808" w:type="dxa"/>
            <w:tcBorders>
              <w:top w:val="nil"/>
              <w:left w:val="nil"/>
              <w:bottom w:val="single" w:sz="4" w:space="0" w:color="auto"/>
              <w:right w:val="single" w:sz="4" w:space="0" w:color="auto"/>
            </w:tcBorders>
            <w:shd w:val="clear" w:color="auto" w:fill="auto"/>
            <w:noWrap/>
            <w:vAlign w:val="center"/>
            <w:hideMark/>
          </w:tcPr>
          <w:p w14:paraId="10552AC5"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83767359</w:t>
            </w:r>
          </w:p>
        </w:tc>
        <w:tc>
          <w:tcPr>
            <w:tcW w:w="930" w:type="dxa"/>
            <w:tcBorders>
              <w:top w:val="nil"/>
              <w:left w:val="nil"/>
              <w:bottom w:val="single" w:sz="4" w:space="0" w:color="auto"/>
              <w:right w:val="single" w:sz="4" w:space="0" w:color="auto"/>
            </w:tcBorders>
            <w:shd w:val="clear" w:color="auto" w:fill="auto"/>
            <w:noWrap/>
            <w:vAlign w:val="center"/>
            <w:hideMark/>
          </w:tcPr>
          <w:p w14:paraId="2E567C2B"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150,000,000</w:t>
            </w:r>
          </w:p>
        </w:tc>
        <w:tc>
          <w:tcPr>
            <w:tcW w:w="851" w:type="dxa"/>
            <w:tcBorders>
              <w:top w:val="nil"/>
              <w:left w:val="nil"/>
              <w:bottom w:val="single" w:sz="4" w:space="0" w:color="auto"/>
              <w:right w:val="single" w:sz="4" w:space="0" w:color="auto"/>
            </w:tcBorders>
            <w:shd w:val="clear" w:color="auto" w:fill="auto"/>
            <w:noWrap/>
            <w:vAlign w:val="center"/>
            <w:hideMark/>
          </w:tcPr>
          <w:p w14:paraId="46E644BA"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123,000,000</w:t>
            </w:r>
          </w:p>
        </w:tc>
        <w:tc>
          <w:tcPr>
            <w:tcW w:w="774" w:type="dxa"/>
            <w:tcBorders>
              <w:top w:val="nil"/>
              <w:left w:val="nil"/>
              <w:bottom w:val="single" w:sz="4" w:space="0" w:color="auto"/>
              <w:right w:val="single" w:sz="4" w:space="0" w:color="auto"/>
            </w:tcBorders>
            <w:shd w:val="clear" w:color="auto" w:fill="auto"/>
            <w:noWrap/>
            <w:vAlign w:val="center"/>
            <w:hideMark/>
          </w:tcPr>
          <w:p w14:paraId="0AE77BE0"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TIIE+3.0%</w:t>
            </w:r>
          </w:p>
        </w:tc>
        <w:tc>
          <w:tcPr>
            <w:tcW w:w="643" w:type="dxa"/>
            <w:tcBorders>
              <w:top w:val="nil"/>
              <w:left w:val="nil"/>
              <w:bottom w:val="single" w:sz="4" w:space="0" w:color="auto"/>
              <w:right w:val="single" w:sz="4" w:space="0" w:color="auto"/>
            </w:tcBorders>
            <w:shd w:val="clear" w:color="auto" w:fill="auto"/>
            <w:noWrap/>
            <w:vAlign w:val="center"/>
            <w:hideMark/>
          </w:tcPr>
          <w:p w14:paraId="6D87EDDB"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8.36%</w:t>
            </w:r>
          </w:p>
        </w:tc>
        <w:tc>
          <w:tcPr>
            <w:tcW w:w="851" w:type="dxa"/>
            <w:tcBorders>
              <w:top w:val="nil"/>
              <w:left w:val="nil"/>
              <w:bottom w:val="single" w:sz="4" w:space="0" w:color="auto"/>
              <w:right w:val="single" w:sz="4" w:space="0" w:color="auto"/>
            </w:tcBorders>
            <w:shd w:val="clear" w:color="auto" w:fill="auto"/>
            <w:noWrap/>
            <w:vAlign w:val="center"/>
            <w:hideMark/>
          </w:tcPr>
          <w:p w14:paraId="12BCCE37"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jun-20</w:t>
            </w:r>
          </w:p>
        </w:tc>
        <w:tc>
          <w:tcPr>
            <w:tcW w:w="854" w:type="dxa"/>
            <w:tcBorders>
              <w:top w:val="nil"/>
              <w:left w:val="nil"/>
              <w:bottom w:val="single" w:sz="4" w:space="0" w:color="auto"/>
              <w:right w:val="single" w:sz="4" w:space="0" w:color="auto"/>
            </w:tcBorders>
            <w:shd w:val="clear" w:color="auto" w:fill="auto"/>
            <w:noWrap/>
            <w:vAlign w:val="center"/>
            <w:hideMark/>
          </w:tcPr>
          <w:p w14:paraId="703FDDEF"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jun-21</w:t>
            </w:r>
          </w:p>
        </w:tc>
        <w:tc>
          <w:tcPr>
            <w:tcW w:w="841" w:type="dxa"/>
            <w:tcBorders>
              <w:top w:val="nil"/>
              <w:left w:val="nil"/>
              <w:bottom w:val="single" w:sz="4" w:space="0" w:color="auto"/>
              <w:right w:val="single" w:sz="4" w:space="0" w:color="auto"/>
            </w:tcBorders>
            <w:shd w:val="clear" w:color="auto" w:fill="auto"/>
            <w:noWrap/>
            <w:vAlign w:val="center"/>
            <w:hideMark/>
          </w:tcPr>
          <w:p w14:paraId="5D31FE60"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Quirografario</w:t>
            </w:r>
          </w:p>
        </w:tc>
        <w:tc>
          <w:tcPr>
            <w:tcW w:w="573" w:type="dxa"/>
            <w:tcBorders>
              <w:top w:val="nil"/>
              <w:left w:val="nil"/>
              <w:bottom w:val="single" w:sz="4" w:space="0" w:color="auto"/>
              <w:right w:val="single" w:sz="4" w:space="0" w:color="auto"/>
            </w:tcBorders>
            <w:shd w:val="clear" w:color="auto" w:fill="auto"/>
            <w:vAlign w:val="center"/>
            <w:hideMark/>
          </w:tcPr>
          <w:p w14:paraId="61F8A016"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 xml:space="preserve"> Simple</w:t>
            </w:r>
          </w:p>
        </w:tc>
        <w:tc>
          <w:tcPr>
            <w:tcW w:w="992" w:type="dxa"/>
            <w:tcBorders>
              <w:top w:val="nil"/>
              <w:left w:val="nil"/>
              <w:bottom w:val="single" w:sz="4" w:space="0" w:color="auto"/>
              <w:right w:val="single" w:sz="4" w:space="0" w:color="auto"/>
            </w:tcBorders>
            <w:shd w:val="clear" w:color="auto" w:fill="auto"/>
            <w:vAlign w:val="center"/>
            <w:hideMark/>
          </w:tcPr>
          <w:p w14:paraId="1A224576"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Necesidades de Corto plazo</w:t>
            </w:r>
          </w:p>
        </w:tc>
      </w:tr>
      <w:tr w:rsidR="005231C9" w:rsidRPr="00BF6ED0" w14:paraId="5D740757" w14:textId="77777777" w:rsidTr="00867F9A">
        <w:trPr>
          <w:trHeight w:val="265"/>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3D690A9"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Banorte</w:t>
            </w:r>
          </w:p>
        </w:tc>
        <w:tc>
          <w:tcPr>
            <w:tcW w:w="808" w:type="dxa"/>
            <w:tcBorders>
              <w:top w:val="nil"/>
              <w:left w:val="nil"/>
              <w:bottom w:val="single" w:sz="4" w:space="0" w:color="auto"/>
              <w:right w:val="single" w:sz="4" w:space="0" w:color="auto"/>
            </w:tcBorders>
            <w:shd w:val="clear" w:color="auto" w:fill="auto"/>
            <w:noWrap/>
            <w:vAlign w:val="center"/>
            <w:hideMark/>
          </w:tcPr>
          <w:p w14:paraId="19786FC0"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86019938</w:t>
            </w:r>
          </w:p>
        </w:tc>
        <w:tc>
          <w:tcPr>
            <w:tcW w:w="930" w:type="dxa"/>
            <w:tcBorders>
              <w:top w:val="nil"/>
              <w:left w:val="nil"/>
              <w:bottom w:val="single" w:sz="4" w:space="0" w:color="auto"/>
              <w:right w:val="single" w:sz="4" w:space="0" w:color="auto"/>
            </w:tcBorders>
            <w:shd w:val="clear" w:color="auto" w:fill="auto"/>
            <w:noWrap/>
            <w:vAlign w:val="center"/>
            <w:hideMark/>
          </w:tcPr>
          <w:p w14:paraId="3C63CFBF"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100,000,000</w:t>
            </w:r>
          </w:p>
        </w:tc>
        <w:tc>
          <w:tcPr>
            <w:tcW w:w="851" w:type="dxa"/>
            <w:tcBorders>
              <w:top w:val="nil"/>
              <w:left w:val="nil"/>
              <w:bottom w:val="single" w:sz="4" w:space="0" w:color="auto"/>
              <w:right w:val="single" w:sz="4" w:space="0" w:color="auto"/>
            </w:tcBorders>
            <w:shd w:val="clear" w:color="auto" w:fill="auto"/>
            <w:noWrap/>
            <w:vAlign w:val="center"/>
            <w:hideMark/>
          </w:tcPr>
          <w:p w14:paraId="5C25B8AA"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94,000,000</w:t>
            </w:r>
          </w:p>
        </w:tc>
        <w:tc>
          <w:tcPr>
            <w:tcW w:w="774" w:type="dxa"/>
            <w:tcBorders>
              <w:top w:val="nil"/>
              <w:left w:val="nil"/>
              <w:bottom w:val="single" w:sz="4" w:space="0" w:color="auto"/>
              <w:right w:val="single" w:sz="4" w:space="0" w:color="auto"/>
            </w:tcBorders>
            <w:shd w:val="clear" w:color="auto" w:fill="auto"/>
            <w:noWrap/>
            <w:vAlign w:val="center"/>
            <w:hideMark/>
          </w:tcPr>
          <w:p w14:paraId="2E2A2947"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TIIE+1.50%</w:t>
            </w:r>
          </w:p>
        </w:tc>
        <w:tc>
          <w:tcPr>
            <w:tcW w:w="643" w:type="dxa"/>
            <w:tcBorders>
              <w:top w:val="nil"/>
              <w:left w:val="nil"/>
              <w:bottom w:val="single" w:sz="4" w:space="0" w:color="auto"/>
              <w:right w:val="single" w:sz="4" w:space="0" w:color="auto"/>
            </w:tcBorders>
            <w:shd w:val="clear" w:color="auto" w:fill="auto"/>
            <w:noWrap/>
            <w:vAlign w:val="center"/>
            <w:hideMark/>
          </w:tcPr>
          <w:p w14:paraId="227E4244"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8.73%</w:t>
            </w:r>
          </w:p>
        </w:tc>
        <w:tc>
          <w:tcPr>
            <w:tcW w:w="851" w:type="dxa"/>
            <w:tcBorders>
              <w:top w:val="nil"/>
              <w:left w:val="nil"/>
              <w:bottom w:val="single" w:sz="4" w:space="0" w:color="auto"/>
              <w:right w:val="single" w:sz="4" w:space="0" w:color="auto"/>
            </w:tcBorders>
            <w:shd w:val="clear" w:color="auto" w:fill="auto"/>
            <w:noWrap/>
            <w:vAlign w:val="center"/>
            <w:hideMark/>
          </w:tcPr>
          <w:p w14:paraId="60C0EA64"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ago-20</w:t>
            </w:r>
          </w:p>
        </w:tc>
        <w:tc>
          <w:tcPr>
            <w:tcW w:w="854" w:type="dxa"/>
            <w:tcBorders>
              <w:top w:val="nil"/>
              <w:left w:val="nil"/>
              <w:bottom w:val="single" w:sz="4" w:space="0" w:color="auto"/>
              <w:right w:val="single" w:sz="4" w:space="0" w:color="auto"/>
            </w:tcBorders>
            <w:shd w:val="clear" w:color="auto" w:fill="auto"/>
            <w:noWrap/>
            <w:vAlign w:val="center"/>
            <w:hideMark/>
          </w:tcPr>
          <w:p w14:paraId="63ECE74D"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jul-21</w:t>
            </w:r>
          </w:p>
        </w:tc>
        <w:tc>
          <w:tcPr>
            <w:tcW w:w="841" w:type="dxa"/>
            <w:tcBorders>
              <w:top w:val="nil"/>
              <w:left w:val="nil"/>
              <w:bottom w:val="single" w:sz="4" w:space="0" w:color="auto"/>
              <w:right w:val="single" w:sz="4" w:space="0" w:color="auto"/>
            </w:tcBorders>
            <w:shd w:val="clear" w:color="auto" w:fill="auto"/>
            <w:noWrap/>
            <w:vAlign w:val="center"/>
            <w:hideMark/>
          </w:tcPr>
          <w:p w14:paraId="1272612C"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Quirografario</w:t>
            </w:r>
          </w:p>
        </w:tc>
        <w:tc>
          <w:tcPr>
            <w:tcW w:w="573" w:type="dxa"/>
            <w:tcBorders>
              <w:top w:val="nil"/>
              <w:left w:val="nil"/>
              <w:bottom w:val="single" w:sz="4" w:space="0" w:color="auto"/>
              <w:right w:val="single" w:sz="4" w:space="0" w:color="auto"/>
            </w:tcBorders>
            <w:shd w:val="clear" w:color="auto" w:fill="auto"/>
            <w:vAlign w:val="center"/>
            <w:hideMark/>
          </w:tcPr>
          <w:p w14:paraId="4906938D"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 xml:space="preserve"> Simple</w:t>
            </w:r>
          </w:p>
        </w:tc>
        <w:tc>
          <w:tcPr>
            <w:tcW w:w="992" w:type="dxa"/>
            <w:tcBorders>
              <w:top w:val="nil"/>
              <w:left w:val="nil"/>
              <w:bottom w:val="single" w:sz="4" w:space="0" w:color="auto"/>
              <w:right w:val="single" w:sz="4" w:space="0" w:color="auto"/>
            </w:tcBorders>
            <w:shd w:val="clear" w:color="auto" w:fill="auto"/>
            <w:vAlign w:val="center"/>
            <w:hideMark/>
          </w:tcPr>
          <w:p w14:paraId="1C575567"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Necesidades de Corto plazo</w:t>
            </w:r>
          </w:p>
        </w:tc>
      </w:tr>
      <w:tr w:rsidR="005231C9" w:rsidRPr="00BF6ED0" w14:paraId="6246E030" w14:textId="77777777" w:rsidTr="00867F9A">
        <w:trPr>
          <w:trHeight w:val="41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74A73EA"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HSBC</w:t>
            </w:r>
          </w:p>
        </w:tc>
        <w:tc>
          <w:tcPr>
            <w:tcW w:w="808" w:type="dxa"/>
            <w:tcBorders>
              <w:top w:val="nil"/>
              <w:left w:val="nil"/>
              <w:bottom w:val="single" w:sz="4" w:space="0" w:color="auto"/>
              <w:right w:val="single" w:sz="4" w:space="0" w:color="auto"/>
            </w:tcBorders>
            <w:shd w:val="clear" w:color="auto" w:fill="auto"/>
            <w:noWrap/>
            <w:vAlign w:val="center"/>
            <w:hideMark/>
          </w:tcPr>
          <w:p w14:paraId="0E4DB3A6"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83904660</w:t>
            </w:r>
          </w:p>
        </w:tc>
        <w:tc>
          <w:tcPr>
            <w:tcW w:w="930" w:type="dxa"/>
            <w:tcBorders>
              <w:top w:val="nil"/>
              <w:left w:val="nil"/>
              <w:bottom w:val="single" w:sz="4" w:space="0" w:color="auto"/>
              <w:right w:val="single" w:sz="4" w:space="0" w:color="auto"/>
            </w:tcBorders>
            <w:shd w:val="clear" w:color="auto" w:fill="auto"/>
            <w:noWrap/>
            <w:vAlign w:val="center"/>
            <w:hideMark/>
          </w:tcPr>
          <w:p w14:paraId="55F1A066"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100,000,000</w:t>
            </w:r>
          </w:p>
        </w:tc>
        <w:tc>
          <w:tcPr>
            <w:tcW w:w="851" w:type="dxa"/>
            <w:tcBorders>
              <w:top w:val="nil"/>
              <w:left w:val="nil"/>
              <w:bottom w:val="single" w:sz="4" w:space="0" w:color="auto"/>
              <w:right w:val="single" w:sz="4" w:space="0" w:color="auto"/>
            </w:tcBorders>
            <w:shd w:val="clear" w:color="auto" w:fill="auto"/>
            <w:noWrap/>
            <w:vAlign w:val="center"/>
            <w:hideMark/>
          </w:tcPr>
          <w:p w14:paraId="31A352A1" w14:textId="77777777" w:rsidR="005231C9" w:rsidRPr="00BF6ED0" w:rsidRDefault="005231C9" w:rsidP="001D2F77">
            <w:pPr>
              <w:spacing w:after="0" w:line="240" w:lineRule="auto"/>
              <w:jc w:val="right"/>
              <w:rPr>
                <w:rFonts w:ascii="Arial" w:eastAsia="Times New Roman" w:hAnsi="Arial" w:cs="Arial"/>
                <w:sz w:val="12"/>
                <w:szCs w:val="12"/>
                <w:lang w:eastAsia="es-MX"/>
              </w:rPr>
            </w:pPr>
            <w:r w:rsidRPr="00BF6ED0">
              <w:rPr>
                <w:rFonts w:ascii="Arial" w:eastAsia="Times New Roman" w:hAnsi="Arial" w:cs="Arial"/>
                <w:sz w:val="12"/>
                <w:szCs w:val="12"/>
                <w:lang w:eastAsia="es-MX"/>
              </w:rPr>
              <w:t>100,000,000</w:t>
            </w:r>
          </w:p>
        </w:tc>
        <w:tc>
          <w:tcPr>
            <w:tcW w:w="774" w:type="dxa"/>
            <w:tcBorders>
              <w:top w:val="nil"/>
              <w:left w:val="nil"/>
              <w:bottom w:val="single" w:sz="4" w:space="0" w:color="auto"/>
              <w:right w:val="single" w:sz="4" w:space="0" w:color="auto"/>
            </w:tcBorders>
            <w:shd w:val="clear" w:color="auto" w:fill="auto"/>
            <w:noWrap/>
            <w:vAlign w:val="center"/>
            <w:hideMark/>
          </w:tcPr>
          <w:p w14:paraId="61A5C1B4"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TIIE+3.0%</w:t>
            </w:r>
          </w:p>
        </w:tc>
        <w:tc>
          <w:tcPr>
            <w:tcW w:w="643" w:type="dxa"/>
            <w:tcBorders>
              <w:top w:val="nil"/>
              <w:left w:val="nil"/>
              <w:bottom w:val="single" w:sz="4" w:space="0" w:color="auto"/>
              <w:right w:val="single" w:sz="4" w:space="0" w:color="auto"/>
            </w:tcBorders>
            <w:shd w:val="clear" w:color="auto" w:fill="auto"/>
            <w:noWrap/>
            <w:vAlign w:val="center"/>
            <w:hideMark/>
          </w:tcPr>
          <w:p w14:paraId="2F0500B7"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9.06%</w:t>
            </w:r>
          </w:p>
        </w:tc>
        <w:tc>
          <w:tcPr>
            <w:tcW w:w="851" w:type="dxa"/>
            <w:tcBorders>
              <w:top w:val="nil"/>
              <w:left w:val="nil"/>
              <w:bottom w:val="single" w:sz="4" w:space="0" w:color="auto"/>
              <w:right w:val="single" w:sz="4" w:space="0" w:color="auto"/>
            </w:tcBorders>
            <w:shd w:val="clear" w:color="auto" w:fill="auto"/>
            <w:noWrap/>
            <w:vAlign w:val="center"/>
            <w:hideMark/>
          </w:tcPr>
          <w:p w14:paraId="6DF93CA7"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sep-20</w:t>
            </w:r>
          </w:p>
        </w:tc>
        <w:tc>
          <w:tcPr>
            <w:tcW w:w="854" w:type="dxa"/>
            <w:tcBorders>
              <w:top w:val="nil"/>
              <w:left w:val="nil"/>
              <w:bottom w:val="single" w:sz="4" w:space="0" w:color="auto"/>
              <w:right w:val="single" w:sz="4" w:space="0" w:color="auto"/>
            </w:tcBorders>
            <w:shd w:val="clear" w:color="auto" w:fill="auto"/>
            <w:noWrap/>
            <w:vAlign w:val="center"/>
            <w:hideMark/>
          </w:tcPr>
          <w:p w14:paraId="0D98BA26"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abr-21</w:t>
            </w:r>
          </w:p>
        </w:tc>
        <w:tc>
          <w:tcPr>
            <w:tcW w:w="841" w:type="dxa"/>
            <w:tcBorders>
              <w:top w:val="nil"/>
              <w:left w:val="nil"/>
              <w:bottom w:val="single" w:sz="4" w:space="0" w:color="auto"/>
              <w:right w:val="single" w:sz="4" w:space="0" w:color="auto"/>
            </w:tcBorders>
            <w:shd w:val="clear" w:color="auto" w:fill="auto"/>
            <w:noWrap/>
            <w:vAlign w:val="center"/>
            <w:hideMark/>
          </w:tcPr>
          <w:p w14:paraId="3729F170"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Quirografario</w:t>
            </w:r>
          </w:p>
        </w:tc>
        <w:tc>
          <w:tcPr>
            <w:tcW w:w="573" w:type="dxa"/>
            <w:tcBorders>
              <w:top w:val="nil"/>
              <w:left w:val="nil"/>
              <w:bottom w:val="single" w:sz="4" w:space="0" w:color="auto"/>
              <w:right w:val="single" w:sz="4" w:space="0" w:color="auto"/>
            </w:tcBorders>
            <w:shd w:val="clear" w:color="auto" w:fill="auto"/>
            <w:vAlign w:val="center"/>
            <w:hideMark/>
          </w:tcPr>
          <w:p w14:paraId="5F2020EA"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 xml:space="preserve"> Simple</w:t>
            </w:r>
          </w:p>
        </w:tc>
        <w:tc>
          <w:tcPr>
            <w:tcW w:w="992" w:type="dxa"/>
            <w:tcBorders>
              <w:top w:val="nil"/>
              <w:left w:val="nil"/>
              <w:bottom w:val="single" w:sz="4" w:space="0" w:color="auto"/>
              <w:right w:val="single" w:sz="4" w:space="0" w:color="auto"/>
            </w:tcBorders>
            <w:shd w:val="clear" w:color="auto" w:fill="auto"/>
            <w:vAlign w:val="center"/>
            <w:hideMark/>
          </w:tcPr>
          <w:p w14:paraId="6E9B98EE" w14:textId="77777777" w:rsidR="005231C9" w:rsidRPr="00BF6ED0" w:rsidRDefault="005231C9" w:rsidP="001D2F77">
            <w:pPr>
              <w:spacing w:after="0" w:line="240" w:lineRule="auto"/>
              <w:jc w:val="center"/>
              <w:rPr>
                <w:rFonts w:ascii="Arial" w:eastAsia="Times New Roman" w:hAnsi="Arial" w:cs="Arial"/>
                <w:sz w:val="12"/>
                <w:szCs w:val="12"/>
                <w:lang w:eastAsia="es-MX"/>
              </w:rPr>
            </w:pPr>
            <w:r w:rsidRPr="00BF6ED0">
              <w:rPr>
                <w:rFonts w:ascii="Arial" w:eastAsia="Times New Roman" w:hAnsi="Arial" w:cs="Arial"/>
                <w:sz w:val="12"/>
                <w:szCs w:val="12"/>
                <w:lang w:eastAsia="es-MX"/>
              </w:rPr>
              <w:t>Necesidades de Corto plazo</w:t>
            </w:r>
          </w:p>
        </w:tc>
      </w:tr>
      <w:tr w:rsidR="00BF6ED0" w:rsidRPr="00BF6ED0" w14:paraId="4308C30F" w14:textId="77777777" w:rsidTr="00867F9A">
        <w:trPr>
          <w:trHeight w:val="255"/>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541389D9"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Total</w:t>
            </w:r>
          </w:p>
        </w:tc>
        <w:tc>
          <w:tcPr>
            <w:tcW w:w="808" w:type="dxa"/>
            <w:tcBorders>
              <w:top w:val="nil"/>
              <w:left w:val="nil"/>
              <w:bottom w:val="single" w:sz="4" w:space="0" w:color="auto"/>
              <w:right w:val="single" w:sz="4" w:space="0" w:color="auto"/>
            </w:tcBorders>
            <w:shd w:val="clear" w:color="auto" w:fill="auto"/>
            <w:vAlign w:val="center"/>
            <w:hideMark/>
          </w:tcPr>
          <w:p w14:paraId="0C9C1FB4" w14:textId="77777777" w:rsidR="005231C9" w:rsidRPr="00BF6ED0" w:rsidRDefault="005231C9" w:rsidP="001D2F77">
            <w:pPr>
              <w:spacing w:after="0" w:line="240" w:lineRule="auto"/>
              <w:jc w:val="center"/>
              <w:rPr>
                <w:rFonts w:ascii="Arial" w:eastAsia="Times New Roman" w:hAnsi="Arial" w:cs="Arial"/>
                <w:b/>
                <w:sz w:val="12"/>
                <w:szCs w:val="12"/>
                <w:lang w:eastAsia="es-MX"/>
              </w:rPr>
            </w:pPr>
            <w:r w:rsidRPr="00BF6ED0">
              <w:rPr>
                <w:rFonts w:ascii="Arial" w:eastAsia="Times New Roman" w:hAnsi="Arial" w:cs="Arial"/>
                <w:b/>
                <w:sz w:val="12"/>
                <w:szCs w:val="12"/>
                <w:lang w:eastAsia="es-MX"/>
              </w:rPr>
              <w:t> </w:t>
            </w:r>
          </w:p>
        </w:tc>
        <w:tc>
          <w:tcPr>
            <w:tcW w:w="930" w:type="dxa"/>
            <w:tcBorders>
              <w:top w:val="nil"/>
              <w:left w:val="nil"/>
              <w:bottom w:val="single" w:sz="4" w:space="0" w:color="auto"/>
              <w:right w:val="single" w:sz="4" w:space="0" w:color="auto"/>
            </w:tcBorders>
            <w:shd w:val="clear" w:color="auto" w:fill="auto"/>
            <w:vAlign w:val="center"/>
            <w:hideMark/>
          </w:tcPr>
          <w:p w14:paraId="5C78F602" w14:textId="77777777" w:rsidR="005231C9" w:rsidRPr="00BF6ED0" w:rsidRDefault="005231C9" w:rsidP="001D2F77">
            <w:pPr>
              <w:spacing w:after="0" w:line="240" w:lineRule="auto"/>
              <w:jc w:val="right"/>
              <w:rPr>
                <w:rFonts w:ascii="Arial" w:eastAsia="Times New Roman" w:hAnsi="Arial" w:cs="Arial"/>
                <w:b/>
                <w:sz w:val="12"/>
                <w:szCs w:val="12"/>
                <w:lang w:eastAsia="es-MX"/>
              </w:rPr>
            </w:pPr>
            <w:r w:rsidRPr="00BF6ED0">
              <w:rPr>
                <w:rFonts w:ascii="Arial" w:eastAsia="Times New Roman" w:hAnsi="Arial" w:cs="Arial"/>
                <w:b/>
                <w:sz w:val="12"/>
                <w:szCs w:val="12"/>
                <w:lang w:eastAsia="es-MX"/>
              </w:rPr>
              <w:t>1,000,000,000</w:t>
            </w:r>
          </w:p>
        </w:tc>
        <w:tc>
          <w:tcPr>
            <w:tcW w:w="851" w:type="dxa"/>
            <w:tcBorders>
              <w:top w:val="nil"/>
              <w:left w:val="nil"/>
              <w:bottom w:val="single" w:sz="4" w:space="0" w:color="auto"/>
              <w:right w:val="single" w:sz="4" w:space="0" w:color="auto"/>
            </w:tcBorders>
            <w:shd w:val="clear" w:color="auto" w:fill="auto"/>
            <w:vAlign w:val="center"/>
            <w:hideMark/>
          </w:tcPr>
          <w:p w14:paraId="27829EB8" w14:textId="77777777" w:rsidR="005231C9" w:rsidRPr="00BF6ED0" w:rsidRDefault="005231C9" w:rsidP="001D2F77">
            <w:pPr>
              <w:spacing w:after="0" w:line="240" w:lineRule="auto"/>
              <w:jc w:val="right"/>
              <w:rPr>
                <w:rFonts w:ascii="Arial" w:eastAsia="Times New Roman" w:hAnsi="Arial" w:cs="Arial"/>
                <w:b/>
                <w:sz w:val="12"/>
                <w:szCs w:val="12"/>
                <w:lang w:eastAsia="es-MX"/>
              </w:rPr>
            </w:pPr>
            <w:r w:rsidRPr="00BF6ED0">
              <w:rPr>
                <w:rFonts w:ascii="Arial" w:eastAsia="Times New Roman" w:hAnsi="Arial" w:cs="Arial"/>
                <w:b/>
                <w:sz w:val="12"/>
                <w:szCs w:val="12"/>
                <w:lang w:eastAsia="es-MX"/>
              </w:rPr>
              <w:t>555,500,000</w:t>
            </w:r>
          </w:p>
        </w:tc>
        <w:tc>
          <w:tcPr>
            <w:tcW w:w="774" w:type="dxa"/>
            <w:tcBorders>
              <w:top w:val="nil"/>
              <w:left w:val="nil"/>
              <w:bottom w:val="single" w:sz="4" w:space="0" w:color="auto"/>
              <w:right w:val="single" w:sz="4" w:space="0" w:color="auto"/>
            </w:tcBorders>
            <w:shd w:val="clear" w:color="auto" w:fill="auto"/>
            <w:vAlign w:val="center"/>
            <w:hideMark/>
          </w:tcPr>
          <w:p w14:paraId="590FB336" w14:textId="77777777" w:rsidR="005231C9" w:rsidRPr="00BF6ED0" w:rsidRDefault="005231C9" w:rsidP="001D2F77">
            <w:pPr>
              <w:spacing w:after="0" w:line="240" w:lineRule="auto"/>
              <w:rPr>
                <w:rFonts w:ascii="Arial" w:eastAsia="Times New Roman" w:hAnsi="Arial" w:cs="Arial"/>
                <w:b/>
                <w:sz w:val="12"/>
                <w:szCs w:val="12"/>
                <w:lang w:eastAsia="es-MX"/>
              </w:rPr>
            </w:pPr>
            <w:r w:rsidRPr="00BF6ED0">
              <w:rPr>
                <w:rFonts w:ascii="Arial" w:eastAsia="Times New Roman" w:hAnsi="Arial" w:cs="Arial"/>
                <w:b/>
                <w:sz w:val="12"/>
                <w:szCs w:val="12"/>
                <w:lang w:eastAsia="es-MX"/>
              </w:rPr>
              <w:t> </w:t>
            </w:r>
          </w:p>
        </w:tc>
        <w:tc>
          <w:tcPr>
            <w:tcW w:w="643" w:type="dxa"/>
            <w:tcBorders>
              <w:top w:val="nil"/>
              <w:left w:val="nil"/>
              <w:bottom w:val="single" w:sz="4" w:space="0" w:color="auto"/>
              <w:right w:val="single" w:sz="4" w:space="0" w:color="auto"/>
            </w:tcBorders>
            <w:shd w:val="clear" w:color="auto" w:fill="auto"/>
            <w:vAlign w:val="center"/>
            <w:hideMark/>
          </w:tcPr>
          <w:p w14:paraId="4A5B0B90" w14:textId="77777777" w:rsidR="005231C9" w:rsidRPr="00BF6ED0" w:rsidRDefault="005231C9" w:rsidP="001D2F77">
            <w:pPr>
              <w:spacing w:after="0" w:line="240" w:lineRule="auto"/>
              <w:rPr>
                <w:rFonts w:ascii="Arial" w:eastAsia="Times New Roman" w:hAnsi="Arial" w:cs="Arial"/>
                <w:b/>
                <w:sz w:val="12"/>
                <w:szCs w:val="12"/>
                <w:lang w:eastAsia="es-MX"/>
              </w:rPr>
            </w:pPr>
            <w:r w:rsidRPr="00BF6ED0">
              <w:rPr>
                <w:rFonts w:ascii="Arial" w:eastAsia="Times New Roman" w:hAnsi="Arial" w:cs="Arial"/>
                <w:b/>
                <w:sz w:val="12"/>
                <w:szCs w:val="12"/>
                <w:lang w:eastAsia="es-MX"/>
              </w:rPr>
              <w:t> </w:t>
            </w:r>
          </w:p>
        </w:tc>
        <w:tc>
          <w:tcPr>
            <w:tcW w:w="851" w:type="dxa"/>
            <w:tcBorders>
              <w:top w:val="nil"/>
              <w:left w:val="nil"/>
              <w:bottom w:val="single" w:sz="4" w:space="0" w:color="auto"/>
              <w:right w:val="single" w:sz="4" w:space="0" w:color="auto"/>
            </w:tcBorders>
            <w:shd w:val="clear" w:color="auto" w:fill="auto"/>
            <w:vAlign w:val="center"/>
            <w:hideMark/>
          </w:tcPr>
          <w:p w14:paraId="21D77133" w14:textId="77777777" w:rsidR="005231C9" w:rsidRPr="00BF6ED0" w:rsidRDefault="005231C9" w:rsidP="001D2F77">
            <w:pPr>
              <w:spacing w:after="0" w:line="240" w:lineRule="auto"/>
              <w:rPr>
                <w:rFonts w:ascii="Arial" w:eastAsia="Times New Roman" w:hAnsi="Arial" w:cs="Arial"/>
                <w:b/>
                <w:sz w:val="12"/>
                <w:szCs w:val="12"/>
                <w:lang w:eastAsia="es-MX"/>
              </w:rPr>
            </w:pPr>
            <w:r w:rsidRPr="00BF6ED0">
              <w:rPr>
                <w:rFonts w:ascii="Arial" w:eastAsia="Times New Roman" w:hAnsi="Arial" w:cs="Arial"/>
                <w:b/>
                <w:sz w:val="12"/>
                <w:szCs w:val="12"/>
                <w:lang w:eastAsia="es-MX"/>
              </w:rPr>
              <w:t> </w:t>
            </w:r>
          </w:p>
        </w:tc>
        <w:tc>
          <w:tcPr>
            <w:tcW w:w="854" w:type="dxa"/>
            <w:tcBorders>
              <w:top w:val="nil"/>
              <w:left w:val="nil"/>
              <w:bottom w:val="single" w:sz="4" w:space="0" w:color="auto"/>
              <w:right w:val="single" w:sz="4" w:space="0" w:color="auto"/>
            </w:tcBorders>
            <w:shd w:val="clear" w:color="auto" w:fill="auto"/>
            <w:vAlign w:val="center"/>
            <w:hideMark/>
          </w:tcPr>
          <w:p w14:paraId="611E7BDB" w14:textId="77777777" w:rsidR="005231C9" w:rsidRPr="00BF6ED0" w:rsidRDefault="005231C9" w:rsidP="001D2F77">
            <w:pPr>
              <w:spacing w:after="0" w:line="240" w:lineRule="auto"/>
              <w:rPr>
                <w:rFonts w:ascii="Arial" w:eastAsia="Times New Roman" w:hAnsi="Arial" w:cs="Arial"/>
                <w:b/>
                <w:sz w:val="12"/>
                <w:szCs w:val="12"/>
                <w:lang w:eastAsia="es-MX"/>
              </w:rPr>
            </w:pPr>
            <w:r w:rsidRPr="00BF6ED0">
              <w:rPr>
                <w:rFonts w:ascii="Arial" w:eastAsia="Times New Roman" w:hAnsi="Arial" w:cs="Arial"/>
                <w:b/>
                <w:sz w:val="12"/>
                <w:szCs w:val="12"/>
                <w:lang w:eastAsia="es-MX"/>
              </w:rPr>
              <w:t> </w:t>
            </w:r>
          </w:p>
        </w:tc>
        <w:tc>
          <w:tcPr>
            <w:tcW w:w="841" w:type="dxa"/>
            <w:tcBorders>
              <w:top w:val="nil"/>
              <w:left w:val="nil"/>
              <w:bottom w:val="single" w:sz="4" w:space="0" w:color="auto"/>
              <w:right w:val="single" w:sz="4" w:space="0" w:color="auto"/>
            </w:tcBorders>
            <w:shd w:val="clear" w:color="auto" w:fill="auto"/>
            <w:vAlign w:val="center"/>
            <w:hideMark/>
          </w:tcPr>
          <w:p w14:paraId="69826197" w14:textId="77777777" w:rsidR="005231C9" w:rsidRPr="00BF6ED0" w:rsidRDefault="005231C9" w:rsidP="001D2F77">
            <w:pPr>
              <w:spacing w:after="0" w:line="240" w:lineRule="auto"/>
              <w:rPr>
                <w:rFonts w:ascii="Arial" w:eastAsia="Times New Roman" w:hAnsi="Arial" w:cs="Arial"/>
                <w:b/>
                <w:sz w:val="12"/>
                <w:szCs w:val="12"/>
                <w:lang w:eastAsia="es-MX"/>
              </w:rPr>
            </w:pPr>
            <w:r w:rsidRPr="00BF6ED0">
              <w:rPr>
                <w:rFonts w:ascii="Arial" w:eastAsia="Times New Roman" w:hAnsi="Arial" w:cs="Arial"/>
                <w:b/>
                <w:sz w:val="12"/>
                <w:szCs w:val="12"/>
                <w:lang w:eastAsia="es-MX"/>
              </w:rPr>
              <w:t> </w:t>
            </w:r>
          </w:p>
        </w:tc>
        <w:tc>
          <w:tcPr>
            <w:tcW w:w="573" w:type="dxa"/>
            <w:tcBorders>
              <w:top w:val="nil"/>
              <w:left w:val="nil"/>
              <w:bottom w:val="single" w:sz="4" w:space="0" w:color="auto"/>
              <w:right w:val="single" w:sz="4" w:space="0" w:color="auto"/>
            </w:tcBorders>
            <w:shd w:val="clear" w:color="auto" w:fill="auto"/>
            <w:vAlign w:val="center"/>
            <w:hideMark/>
          </w:tcPr>
          <w:p w14:paraId="49E6C050" w14:textId="77777777" w:rsidR="005231C9" w:rsidRPr="00BF6ED0" w:rsidRDefault="005231C9" w:rsidP="001D2F77">
            <w:pPr>
              <w:spacing w:after="0" w:line="240" w:lineRule="auto"/>
              <w:rPr>
                <w:rFonts w:ascii="Arial" w:eastAsia="Times New Roman" w:hAnsi="Arial" w:cs="Arial"/>
                <w:b/>
                <w:sz w:val="12"/>
                <w:szCs w:val="12"/>
                <w:lang w:eastAsia="es-MX"/>
              </w:rPr>
            </w:pPr>
            <w:r w:rsidRPr="00BF6ED0">
              <w:rPr>
                <w:rFonts w:ascii="Arial" w:eastAsia="Times New Roman" w:hAnsi="Arial" w:cs="Arial"/>
                <w:b/>
                <w:sz w:val="12"/>
                <w:szCs w:val="12"/>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46C8A77" w14:textId="77777777" w:rsidR="005231C9" w:rsidRPr="00BF6ED0" w:rsidRDefault="005231C9" w:rsidP="001D2F77">
            <w:pPr>
              <w:spacing w:after="0" w:line="240" w:lineRule="auto"/>
              <w:rPr>
                <w:rFonts w:ascii="Arial" w:eastAsia="Times New Roman" w:hAnsi="Arial" w:cs="Arial"/>
                <w:b/>
                <w:sz w:val="12"/>
                <w:szCs w:val="12"/>
                <w:lang w:eastAsia="es-MX"/>
              </w:rPr>
            </w:pPr>
            <w:r w:rsidRPr="00BF6ED0">
              <w:rPr>
                <w:rFonts w:ascii="Arial" w:eastAsia="Times New Roman" w:hAnsi="Arial" w:cs="Arial"/>
                <w:b/>
                <w:sz w:val="12"/>
                <w:szCs w:val="12"/>
                <w:lang w:eastAsia="es-MX"/>
              </w:rPr>
              <w:t> </w:t>
            </w:r>
          </w:p>
        </w:tc>
      </w:tr>
    </w:tbl>
    <w:p w14:paraId="66B503F2" w14:textId="77777777" w:rsidR="00A735DA" w:rsidRDefault="00A735DA" w:rsidP="001D2F77">
      <w:pPr>
        <w:pStyle w:val="Sinespaciado"/>
        <w:rPr>
          <w:rFonts w:ascii="Arial" w:hAnsi="Arial" w:cs="Arial"/>
          <w:lang w:val="es-ES" w:eastAsia="es-ES"/>
        </w:rPr>
      </w:pPr>
    </w:p>
    <w:p w14:paraId="009FBC8F" w14:textId="77777777" w:rsidR="00DB7386" w:rsidRDefault="00DB7386" w:rsidP="001D2F77">
      <w:pPr>
        <w:pStyle w:val="Sinespaciado"/>
        <w:rPr>
          <w:rFonts w:ascii="Arial" w:hAnsi="Arial" w:cs="Arial"/>
          <w:lang w:val="es-ES" w:eastAsia="es-ES"/>
        </w:rPr>
      </w:pPr>
    </w:p>
    <w:p w14:paraId="574861D2" w14:textId="48BCF25A" w:rsidR="00A735DA" w:rsidRPr="00BF6ED0" w:rsidRDefault="00A735DA" w:rsidP="001D2F77">
      <w:pPr>
        <w:keepNext/>
        <w:keepLines/>
        <w:spacing w:after="0" w:line="240" w:lineRule="auto"/>
        <w:jc w:val="center"/>
        <w:outlineLvl w:val="1"/>
        <w:rPr>
          <w:rFonts w:ascii="Arial" w:eastAsia="Times New Roman" w:hAnsi="Arial" w:cs="Arial"/>
          <w:b/>
          <w:lang w:val="es-ES"/>
        </w:rPr>
      </w:pPr>
      <w:bookmarkStart w:id="209" w:name="_Toc22021949"/>
      <w:bookmarkStart w:id="210" w:name="_Toc22983202"/>
      <w:r w:rsidRPr="00BF6ED0">
        <w:rPr>
          <w:rFonts w:ascii="Arial" w:eastAsia="Times New Roman" w:hAnsi="Arial" w:cs="Arial"/>
          <w:b/>
          <w:lang w:val="es-ES"/>
        </w:rPr>
        <w:t xml:space="preserve">Tabla </w:t>
      </w:r>
      <w:r w:rsidR="00453755" w:rsidRPr="00BF6ED0">
        <w:rPr>
          <w:rFonts w:ascii="Arial" w:eastAsia="Times New Roman" w:hAnsi="Arial" w:cs="Arial"/>
          <w:b/>
          <w:lang w:val="es-ES"/>
        </w:rPr>
        <w:t>55</w:t>
      </w:r>
      <w:r w:rsidRPr="00BF6ED0">
        <w:rPr>
          <w:rFonts w:ascii="Arial" w:eastAsia="Times New Roman" w:hAnsi="Arial" w:cs="Arial"/>
          <w:b/>
          <w:lang w:val="es-ES"/>
        </w:rPr>
        <w:t>. Presupuesto Obligaciones Bancarias de Corto Plazo 202</w:t>
      </w:r>
      <w:r w:rsidR="00E81C94" w:rsidRPr="00BF6ED0">
        <w:rPr>
          <w:rFonts w:ascii="Arial" w:eastAsia="Times New Roman" w:hAnsi="Arial" w:cs="Arial"/>
          <w:b/>
          <w:lang w:val="es-ES"/>
        </w:rPr>
        <w:t>1</w:t>
      </w:r>
      <w:bookmarkEnd w:id="209"/>
      <w:bookmarkEnd w:id="210"/>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6"/>
        <w:gridCol w:w="1548"/>
        <w:gridCol w:w="1418"/>
        <w:gridCol w:w="1417"/>
        <w:gridCol w:w="1397"/>
      </w:tblGrid>
      <w:tr w:rsidR="00987DBF" w:rsidRPr="005048EB" w14:paraId="770AD59A" w14:textId="77777777" w:rsidTr="005606B4">
        <w:trPr>
          <w:trHeight w:val="552"/>
          <w:jc w:val="center"/>
        </w:trPr>
        <w:tc>
          <w:tcPr>
            <w:tcW w:w="2416" w:type="dxa"/>
            <w:shd w:val="clear" w:color="auto" w:fill="auto"/>
            <w:noWrap/>
            <w:vAlign w:val="center"/>
            <w:hideMark/>
          </w:tcPr>
          <w:p w14:paraId="418BD604" w14:textId="77777777" w:rsidR="00987DBF" w:rsidRPr="005048EB" w:rsidRDefault="00987DBF" w:rsidP="001D2F77">
            <w:pPr>
              <w:spacing w:after="0" w:line="240" w:lineRule="auto"/>
              <w:jc w:val="center"/>
              <w:rPr>
                <w:rFonts w:ascii="Arial" w:eastAsia="Times New Roman" w:hAnsi="Arial" w:cs="Arial"/>
                <w:b/>
                <w:bCs/>
                <w:sz w:val="20"/>
                <w:szCs w:val="20"/>
                <w:lang w:eastAsia="es-MX"/>
              </w:rPr>
            </w:pPr>
            <w:r w:rsidRPr="005048EB">
              <w:rPr>
                <w:rFonts w:ascii="Arial" w:eastAsia="Times New Roman" w:hAnsi="Arial" w:cs="Arial"/>
                <w:b/>
                <w:bCs/>
                <w:sz w:val="20"/>
                <w:szCs w:val="20"/>
                <w:lang w:eastAsia="es-MX"/>
              </w:rPr>
              <w:t>Institución Bancaria</w:t>
            </w:r>
          </w:p>
        </w:tc>
        <w:tc>
          <w:tcPr>
            <w:tcW w:w="1548" w:type="dxa"/>
            <w:shd w:val="clear" w:color="auto" w:fill="auto"/>
            <w:noWrap/>
            <w:vAlign w:val="center"/>
            <w:hideMark/>
          </w:tcPr>
          <w:p w14:paraId="2C9E229C" w14:textId="77777777" w:rsidR="00987DBF" w:rsidRPr="005048EB" w:rsidRDefault="00987DBF" w:rsidP="001D2F77">
            <w:pPr>
              <w:spacing w:after="0" w:line="240" w:lineRule="auto"/>
              <w:jc w:val="center"/>
              <w:rPr>
                <w:rFonts w:ascii="Arial" w:eastAsia="Times New Roman" w:hAnsi="Arial" w:cs="Arial"/>
                <w:b/>
                <w:bCs/>
                <w:sz w:val="20"/>
                <w:szCs w:val="20"/>
                <w:lang w:eastAsia="es-MX"/>
              </w:rPr>
            </w:pPr>
            <w:r w:rsidRPr="005048EB">
              <w:rPr>
                <w:rFonts w:ascii="Arial" w:eastAsia="Times New Roman" w:hAnsi="Arial" w:cs="Arial"/>
                <w:b/>
                <w:bCs/>
                <w:sz w:val="20"/>
                <w:szCs w:val="20"/>
                <w:lang w:eastAsia="es-MX"/>
              </w:rPr>
              <w:t>Número de Crédito</w:t>
            </w:r>
          </w:p>
        </w:tc>
        <w:tc>
          <w:tcPr>
            <w:tcW w:w="1418" w:type="dxa"/>
            <w:shd w:val="clear" w:color="auto" w:fill="auto"/>
            <w:noWrap/>
            <w:vAlign w:val="center"/>
            <w:hideMark/>
          </w:tcPr>
          <w:p w14:paraId="49A27544" w14:textId="77777777" w:rsidR="00987DBF" w:rsidRPr="005048EB" w:rsidRDefault="00987DBF" w:rsidP="001D2F77">
            <w:pPr>
              <w:spacing w:after="0" w:line="240" w:lineRule="auto"/>
              <w:jc w:val="center"/>
              <w:rPr>
                <w:rFonts w:ascii="Arial" w:eastAsia="Times New Roman" w:hAnsi="Arial" w:cs="Arial"/>
                <w:b/>
                <w:bCs/>
                <w:sz w:val="20"/>
                <w:szCs w:val="20"/>
                <w:lang w:eastAsia="es-MX"/>
              </w:rPr>
            </w:pPr>
            <w:r w:rsidRPr="005048EB">
              <w:rPr>
                <w:rFonts w:ascii="Arial" w:eastAsia="Times New Roman" w:hAnsi="Arial" w:cs="Arial"/>
                <w:b/>
                <w:bCs/>
                <w:sz w:val="20"/>
                <w:szCs w:val="20"/>
                <w:lang w:eastAsia="es-MX"/>
              </w:rPr>
              <w:t>Pagos de Capital</w:t>
            </w:r>
          </w:p>
        </w:tc>
        <w:tc>
          <w:tcPr>
            <w:tcW w:w="1417" w:type="dxa"/>
            <w:shd w:val="clear" w:color="auto" w:fill="auto"/>
            <w:noWrap/>
            <w:vAlign w:val="center"/>
            <w:hideMark/>
          </w:tcPr>
          <w:p w14:paraId="78798D30" w14:textId="77777777" w:rsidR="00987DBF" w:rsidRPr="005048EB" w:rsidRDefault="00987DBF" w:rsidP="001D2F77">
            <w:pPr>
              <w:spacing w:after="0" w:line="240" w:lineRule="auto"/>
              <w:jc w:val="center"/>
              <w:rPr>
                <w:rFonts w:ascii="Arial" w:eastAsia="Times New Roman" w:hAnsi="Arial" w:cs="Arial"/>
                <w:b/>
                <w:bCs/>
                <w:sz w:val="20"/>
                <w:szCs w:val="20"/>
                <w:lang w:eastAsia="es-MX"/>
              </w:rPr>
            </w:pPr>
            <w:r w:rsidRPr="005048EB">
              <w:rPr>
                <w:rFonts w:ascii="Arial" w:eastAsia="Times New Roman" w:hAnsi="Arial" w:cs="Arial"/>
                <w:b/>
                <w:bCs/>
                <w:sz w:val="20"/>
                <w:szCs w:val="20"/>
                <w:lang w:eastAsia="es-MX"/>
              </w:rPr>
              <w:t>Pagos de Intereses</w:t>
            </w:r>
          </w:p>
        </w:tc>
        <w:tc>
          <w:tcPr>
            <w:tcW w:w="1397" w:type="dxa"/>
            <w:shd w:val="clear" w:color="auto" w:fill="auto"/>
            <w:noWrap/>
            <w:vAlign w:val="center"/>
            <w:hideMark/>
          </w:tcPr>
          <w:p w14:paraId="6A2A6252" w14:textId="00A68E75" w:rsidR="00987DBF" w:rsidRPr="005048EB" w:rsidRDefault="00987DBF" w:rsidP="001D2F77">
            <w:pPr>
              <w:spacing w:after="0" w:line="240" w:lineRule="auto"/>
              <w:jc w:val="center"/>
              <w:rPr>
                <w:rFonts w:ascii="Arial" w:eastAsia="Times New Roman" w:hAnsi="Arial" w:cs="Arial"/>
                <w:b/>
                <w:bCs/>
                <w:sz w:val="20"/>
                <w:szCs w:val="20"/>
                <w:lang w:eastAsia="es-MX"/>
              </w:rPr>
            </w:pPr>
            <w:r w:rsidRPr="005048EB">
              <w:rPr>
                <w:rFonts w:ascii="Arial" w:eastAsia="Times New Roman" w:hAnsi="Arial" w:cs="Arial"/>
                <w:b/>
                <w:bCs/>
                <w:sz w:val="20"/>
                <w:szCs w:val="20"/>
                <w:lang w:eastAsia="es-MX"/>
              </w:rPr>
              <w:t>Asignación Presupuestal</w:t>
            </w:r>
          </w:p>
        </w:tc>
      </w:tr>
      <w:tr w:rsidR="00E918EF" w:rsidRPr="005048EB" w14:paraId="41158D56" w14:textId="77777777" w:rsidTr="00E918EF">
        <w:trPr>
          <w:trHeight w:val="330"/>
          <w:jc w:val="center"/>
        </w:trPr>
        <w:tc>
          <w:tcPr>
            <w:tcW w:w="2416" w:type="dxa"/>
            <w:shd w:val="clear" w:color="auto" w:fill="auto"/>
            <w:noWrap/>
            <w:vAlign w:val="center"/>
            <w:hideMark/>
          </w:tcPr>
          <w:p w14:paraId="75B171C6" w14:textId="77777777" w:rsidR="00E918EF" w:rsidRPr="005048EB" w:rsidRDefault="00E918EF" w:rsidP="00E918EF">
            <w:pPr>
              <w:spacing w:after="0" w:line="240" w:lineRule="auto"/>
              <w:rPr>
                <w:rFonts w:ascii="Arial" w:eastAsia="Times New Roman" w:hAnsi="Arial" w:cs="Arial"/>
                <w:sz w:val="20"/>
                <w:szCs w:val="20"/>
                <w:lang w:eastAsia="es-MX"/>
              </w:rPr>
            </w:pPr>
            <w:r w:rsidRPr="005048EB">
              <w:rPr>
                <w:rFonts w:ascii="Arial" w:eastAsia="Times New Roman" w:hAnsi="Arial" w:cs="Arial"/>
                <w:sz w:val="20"/>
                <w:szCs w:val="20"/>
                <w:lang w:eastAsia="es-MX"/>
              </w:rPr>
              <w:t xml:space="preserve">HSBC </w:t>
            </w:r>
          </w:p>
        </w:tc>
        <w:tc>
          <w:tcPr>
            <w:tcW w:w="1548" w:type="dxa"/>
            <w:shd w:val="clear" w:color="auto" w:fill="auto"/>
            <w:noWrap/>
            <w:vAlign w:val="center"/>
            <w:hideMark/>
          </w:tcPr>
          <w:p w14:paraId="3366AA72" w14:textId="77777777" w:rsidR="00E918EF" w:rsidRPr="005048EB" w:rsidRDefault="00E918EF" w:rsidP="00E918EF">
            <w:pPr>
              <w:spacing w:after="0" w:line="240" w:lineRule="auto"/>
              <w:jc w:val="center"/>
              <w:rPr>
                <w:rFonts w:ascii="Arial" w:eastAsia="Times New Roman" w:hAnsi="Arial" w:cs="Arial"/>
                <w:sz w:val="20"/>
                <w:szCs w:val="20"/>
                <w:lang w:eastAsia="es-MX"/>
              </w:rPr>
            </w:pPr>
            <w:r w:rsidRPr="005048EB">
              <w:rPr>
                <w:rFonts w:ascii="Arial" w:eastAsia="Times New Roman" w:hAnsi="Arial" w:cs="Arial"/>
                <w:sz w:val="20"/>
                <w:szCs w:val="20"/>
                <w:lang w:eastAsia="es-MX"/>
              </w:rPr>
              <w:t>83620001</w:t>
            </w:r>
          </w:p>
        </w:tc>
        <w:tc>
          <w:tcPr>
            <w:tcW w:w="1418" w:type="dxa"/>
            <w:shd w:val="clear" w:color="auto" w:fill="auto"/>
            <w:noWrap/>
            <w:vAlign w:val="center"/>
            <w:hideMark/>
          </w:tcPr>
          <w:p w14:paraId="04A5B873" w14:textId="5DA19F20" w:rsidR="00E918EF" w:rsidRPr="005048EB" w:rsidRDefault="00E918EF" w:rsidP="00E918EF">
            <w:pPr>
              <w:spacing w:after="0" w:line="240" w:lineRule="auto"/>
              <w:jc w:val="right"/>
              <w:rPr>
                <w:rFonts w:ascii="Arial" w:eastAsia="Times New Roman" w:hAnsi="Arial" w:cs="Arial"/>
                <w:sz w:val="20"/>
                <w:szCs w:val="20"/>
                <w:lang w:eastAsia="es-MX"/>
              </w:rPr>
            </w:pPr>
            <w:r w:rsidRPr="005048EB">
              <w:rPr>
                <w:rFonts w:ascii="Arial" w:eastAsia="Times New Roman" w:hAnsi="Arial" w:cs="Arial"/>
                <w:sz w:val="20"/>
                <w:szCs w:val="20"/>
                <w:lang w:eastAsia="es-MX"/>
              </w:rPr>
              <w:t xml:space="preserve">30,000,000 </w:t>
            </w:r>
          </w:p>
        </w:tc>
        <w:tc>
          <w:tcPr>
            <w:tcW w:w="1417" w:type="dxa"/>
            <w:shd w:val="clear" w:color="auto" w:fill="auto"/>
            <w:noWrap/>
            <w:vAlign w:val="center"/>
            <w:hideMark/>
          </w:tcPr>
          <w:p w14:paraId="64A1CFDE" w14:textId="4E15ECD1"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378,025 </w:t>
            </w:r>
          </w:p>
        </w:tc>
        <w:tc>
          <w:tcPr>
            <w:tcW w:w="1397" w:type="dxa"/>
            <w:shd w:val="clear" w:color="auto" w:fill="auto"/>
            <w:noWrap/>
            <w:vAlign w:val="center"/>
            <w:hideMark/>
          </w:tcPr>
          <w:p w14:paraId="2EB06B6A" w14:textId="3994B55A"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30,378,025 </w:t>
            </w:r>
          </w:p>
        </w:tc>
      </w:tr>
      <w:tr w:rsidR="00E918EF" w:rsidRPr="005048EB" w14:paraId="431B315A" w14:textId="77777777" w:rsidTr="00E918EF">
        <w:trPr>
          <w:trHeight w:val="330"/>
          <w:jc w:val="center"/>
        </w:trPr>
        <w:tc>
          <w:tcPr>
            <w:tcW w:w="2416" w:type="dxa"/>
            <w:shd w:val="clear" w:color="auto" w:fill="auto"/>
            <w:noWrap/>
            <w:vAlign w:val="center"/>
            <w:hideMark/>
          </w:tcPr>
          <w:p w14:paraId="72DBEF2F" w14:textId="77777777" w:rsidR="00E918EF" w:rsidRPr="005048EB" w:rsidRDefault="00E918EF" w:rsidP="00E918EF">
            <w:pPr>
              <w:spacing w:after="0" w:line="240" w:lineRule="auto"/>
              <w:rPr>
                <w:rFonts w:ascii="Arial" w:eastAsia="Times New Roman" w:hAnsi="Arial" w:cs="Arial"/>
                <w:sz w:val="20"/>
                <w:szCs w:val="20"/>
                <w:lang w:eastAsia="es-MX"/>
              </w:rPr>
            </w:pPr>
            <w:r w:rsidRPr="005048EB">
              <w:rPr>
                <w:rFonts w:ascii="Arial" w:eastAsia="Times New Roman" w:hAnsi="Arial" w:cs="Arial"/>
                <w:sz w:val="20"/>
                <w:szCs w:val="20"/>
                <w:lang w:eastAsia="es-MX"/>
              </w:rPr>
              <w:t xml:space="preserve">HSBC </w:t>
            </w:r>
          </w:p>
        </w:tc>
        <w:tc>
          <w:tcPr>
            <w:tcW w:w="1548" w:type="dxa"/>
            <w:shd w:val="clear" w:color="auto" w:fill="auto"/>
            <w:noWrap/>
            <w:vAlign w:val="center"/>
            <w:hideMark/>
          </w:tcPr>
          <w:p w14:paraId="7A73E132" w14:textId="77777777" w:rsidR="00E918EF" w:rsidRPr="005048EB" w:rsidRDefault="00E918EF" w:rsidP="00E918EF">
            <w:pPr>
              <w:spacing w:after="0" w:line="240" w:lineRule="auto"/>
              <w:jc w:val="center"/>
              <w:rPr>
                <w:rFonts w:ascii="Arial" w:eastAsia="Times New Roman" w:hAnsi="Arial" w:cs="Arial"/>
                <w:sz w:val="20"/>
                <w:szCs w:val="20"/>
                <w:lang w:eastAsia="es-MX"/>
              </w:rPr>
            </w:pPr>
            <w:r w:rsidRPr="005048EB">
              <w:rPr>
                <w:rFonts w:ascii="Arial" w:eastAsia="Times New Roman" w:hAnsi="Arial" w:cs="Arial"/>
                <w:sz w:val="20"/>
                <w:szCs w:val="20"/>
                <w:lang w:eastAsia="es-MX"/>
              </w:rPr>
              <w:t>83709169</w:t>
            </w:r>
          </w:p>
        </w:tc>
        <w:tc>
          <w:tcPr>
            <w:tcW w:w="1418" w:type="dxa"/>
            <w:shd w:val="clear" w:color="auto" w:fill="auto"/>
            <w:noWrap/>
            <w:vAlign w:val="center"/>
            <w:hideMark/>
          </w:tcPr>
          <w:p w14:paraId="4A933692" w14:textId="1C626B3D" w:rsidR="00E918EF" w:rsidRPr="005048EB" w:rsidRDefault="00E918EF" w:rsidP="00E918EF">
            <w:pPr>
              <w:spacing w:after="0" w:line="240" w:lineRule="auto"/>
              <w:jc w:val="right"/>
              <w:rPr>
                <w:rFonts w:ascii="Arial" w:eastAsia="Times New Roman" w:hAnsi="Arial" w:cs="Arial"/>
                <w:sz w:val="20"/>
                <w:szCs w:val="20"/>
                <w:lang w:eastAsia="es-MX"/>
              </w:rPr>
            </w:pPr>
            <w:r w:rsidRPr="005048EB">
              <w:rPr>
                <w:rFonts w:ascii="Arial" w:eastAsia="Times New Roman" w:hAnsi="Arial" w:cs="Arial"/>
                <w:sz w:val="20"/>
                <w:szCs w:val="20"/>
                <w:lang w:eastAsia="es-MX"/>
              </w:rPr>
              <w:t xml:space="preserve">65,000,000 </w:t>
            </w:r>
          </w:p>
        </w:tc>
        <w:tc>
          <w:tcPr>
            <w:tcW w:w="1417" w:type="dxa"/>
            <w:shd w:val="clear" w:color="auto" w:fill="auto"/>
            <w:noWrap/>
            <w:vAlign w:val="center"/>
            <w:hideMark/>
          </w:tcPr>
          <w:p w14:paraId="0CA15F2D" w14:textId="3A2AEA3D"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1,413,946 </w:t>
            </w:r>
          </w:p>
        </w:tc>
        <w:tc>
          <w:tcPr>
            <w:tcW w:w="1397" w:type="dxa"/>
            <w:shd w:val="clear" w:color="auto" w:fill="auto"/>
            <w:noWrap/>
            <w:vAlign w:val="center"/>
            <w:hideMark/>
          </w:tcPr>
          <w:p w14:paraId="25CCF68C" w14:textId="18FE0ACD"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66,413,946 </w:t>
            </w:r>
          </w:p>
        </w:tc>
      </w:tr>
      <w:tr w:rsidR="00E918EF" w:rsidRPr="005048EB" w14:paraId="2635E8F3" w14:textId="77777777" w:rsidTr="00E918EF">
        <w:trPr>
          <w:trHeight w:val="330"/>
          <w:jc w:val="center"/>
        </w:trPr>
        <w:tc>
          <w:tcPr>
            <w:tcW w:w="2416" w:type="dxa"/>
            <w:shd w:val="clear" w:color="auto" w:fill="auto"/>
            <w:noWrap/>
            <w:vAlign w:val="center"/>
            <w:hideMark/>
          </w:tcPr>
          <w:p w14:paraId="05411108" w14:textId="77777777" w:rsidR="00E918EF" w:rsidRPr="005048EB" w:rsidRDefault="00E918EF" w:rsidP="00E918EF">
            <w:pPr>
              <w:spacing w:after="0" w:line="240" w:lineRule="auto"/>
              <w:rPr>
                <w:rFonts w:ascii="Arial" w:eastAsia="Times New Roman" w:hAnsi="Arial" w:cs="Arial"/>
                <w:sz w:val="20"/>
                <w:szCs w:val="20"/>
                <w:lang w:eastAsia="es-MX"/>
              </w:rPr>
            </w:pPr>
            <w:r w:rsidRPr="005048EB">
              <w:rPr>
                <w:rFonts w:ascii="Arial" w:eastAsia="Times New Roman" w:hAnsi="Arial" w:cs="Arial"/>
                <w:sz w:val="20"/>
                <w:szCs w:val="20"/>
                <w:lang w:eastAsia="es-MX"/>
              </w:rPr>
              <w:t>HSBC</w:t>
            </w:r>
          </w:p>
        </w:tc>
        <w:tc>
          <w:tcPr>
            <w:tcW w:w="1548" w:type="dxa"/>
            <w:shd w:val="clear" w:color="auto" w:fill="auto"/>
            <w:noWrap/>
            <w:vAlign w:val="center"/>
            <w:hideMark/>
          </w:tcPr>
          <w:p w14:paraId="2C371063" w14:textId="77777777" w:rsidR="00E918EF" w:rsidRPr="005048EB" w:rsidRDefault="00E918EF" w:rsidP="00E918EF">
            <w:pPr>
              <w:spacing w:after="0" w:line="240" w:lineRule="auto"/>
              <w:jc w:val="center"/>
              <w:rPr>
                <w:rFonts w:ascii="Arial" w:eastAsia="Times New Roman" w:hAnsi="Arial" w:cs="Arial"/>
                <w:sz w:val="20"/>
                <w:szCs w:val="20"/>
                <w:lang w:eastAsia="es-MX"/>
              </w:rPr>
            </w:pPr>
            <w:r w:rsidRPr="005048EB">
              <w:rPr>
                <w:rFonts w:ascii="Arial" w:eastAsia="Times New Roman" w:hAnsi="Arial" w:cs="Arial"/>
                <w:sz w:val="20"/>
                <w:szCs w:val="20"/>
                <w:lang w:eastAsia="es-MX"/>
              </w:rPr>
              <w:t>83767359</w:t>
            </w:r>
          </w:p>
        </w:tc>
        <w:tc>
          <w:tcPr>
            <w:tcW w:w="1418" w:type="dxa"/>
            <w:shd w:val="clear" w:color="auto" w:fill="auto"/>
            <w:noWrap/>
            <w:vAlign w:val="center"/>
            <w:hideMark/>
          </w:tcPr>
          <w:p w14:paraId="577C6D72" w14:textId="06B8CA1F" w:rsidR="00E918EF" w:rsidRPr="005048EB" w:rsidRDefault="00E918EF" w:rsidP="00E918EF">
            <w:pPr>
              <w:spacing w:after="0" w:line="240" w:lineRule="auto"/>
              <w:jc w:val="right"/>
              <w:rPr>
                <w:rFonts w:ascii="Arial" w:eastAsia="Times New Roman" w:hAnsi="Arial" w:cs="Arial"/>
                <w:sz w:val="20"/>
                <w:szCs w:val="20"/>
                <w:lang w:eastAsia="es-MX"/>
              </w:rPr>
            </w:pPr>
            <w:r w:rsidRPr="005048EB">
              <w:rPr>
                <w:rFonts w:ascii="Arial" w:eastAsia="Times New Roman" w:hAnsi="Arial" w:cs="Arial"/>
                <w:sz w:val="20"/>
                <w:szCs w:val="20"/>
                <w:lang w:eastAsia="es-MX"/>
              </w:rPr>
              <w:t xml:space="preserve">87,000,000 </w:t>
            </w:r>
          </w:p>
        </w:tc>
        <w:tc>
          <w:tcPr>
            <w:tcW w:w="1417" w:type="dxa"/>
            <w:shd w:val="clear" w:color="auto" w:fill="auto"/>
            <w:noWrap/>
            <w:vAlign w:val="center"/>
            <w:hideMark/>
          </w:tcPr>
          <w:p w14:paraId="5B7F9331" w14:textId="1B68F79C"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2,183,724 </w:t>
            </w:r>
          </w:p>
        </w:tc>
        <w:tc>
          <w:tcPr>
            <w:tcW w:w="1397" w:type="dxa"/>
            <w:shd w:val="clear" w:color="auto" w:fill="auto"/>
            <w:noWrap/>
            <w:vAlign w:val="center"/>
            <w:hideMark/>
          </w:tcPr>
          <w:p w14:paraId="483EA467" w14:textId="64F10A6D"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89,183,724 </w:t>
            </w:r>
          </w:p>
        </w:tc>
      </w:tr>
      <w:tr w:rsidR="00E918EF" w:rsidRPr="005048EB" w14:paraId="3A16ABFE" w14:textId="77777777" w:rsidTr="00E918EF">
        <w:trPr>
          <w:trHeight w:val="330"/>
          <w:jc w:val="center"/>
        </w:trPr>
        <w:tc>
          <w:tcPr>
            <w:tcW w:w="2416" w:type="dxa"/>
            <w:shd w:val="clear" w:color="auto" w:fill="auto"/>
            <w:noWrap/>
            <w:vAlign w:val="center"/>
            <w:hideMark/>
          </w:tcPr>
          <w:p w14:paraId="7D366A78" w14:textId="77777777" w:rsidR="00E918EF" w:rsidRPr="005048EB" w:rsidRDefault="00E918EF" w:rsidP="00E918EF">
            <w:pPr>
              <w:spacing w:after="0" w:line="240" w:lineRule="auto"/>
              <w:rPr>
                <w:rFonts w:ascii="Arial" w:eastAsia="Times New Roman" w:hAnsi="Arial" w:cs="Arial"/>
                <w:sz w:val="20"/>
                <w:szCs w:val="20"/>
                <w:lang w:eastAsia="es-MX"/>
              </w:rPr>
            </w:pPr>
            <w:r w:rsidRPr="005048EB">
              <w:rPr>
                <w:rFonts w:ascii="Arial" w:eastAsia="Times New Roman" w:hAnsi="Arial" w:cs="Arial"/>
                <w:sz w:val="20"/>
                <w:szCs w:val="20"/>
                <w:lang w:eastAsia="es-MX"/>
              </w:rPr>
              <w:t>Banorte</w:t>
            </w:r>
          </w:p>
        </w:tc>
        <w:tc>
          <w:tcPr>
            <w:tcW w:w="1548" w:type="dxa"/>
            <w:shd w:val="clear" w:color="auto" w:fill="auto"/>
            <w:noWrap/>
            <w:vAlign w:val="center"/>
            <w:hideMark/>
          </w:tcPr>
          <w:p w14:paraId="2B9F86A4" w14:textId="77777777" w:rsidR="00E918EF" w:rsidRPr="005048EB" w:rsidRDefault="00E918EF" w:rsidP="00E918EF">
            <w:pPr>
              <w:spacing w:after="0" w:line="240" w:lineRule="auto"/>
              <w:jc w:val="center"/>
              <w:rPr>
                <w:rFonts w:ascii="Arial" w:eastAsia="Times New Roman" w:hAnsi="Arial" w:cs="Arial"/>
                <w:sz w:val="20"/>
                <w:szCs w:val="20"/>
                <w:lang w:eastAsia="es-MX"/>
              </w:rPr>
            </w:pPr>
            <w:r w:rsidRPr="005048EB">
              <w:rPr>
                <w:rFonts w:ascii="Arial" w:eastAsia="Times New Roman" w:hAnsi="Arial" w:cs="Arial"/>
                <w:sz w:val="20"/>
                <w:szCs w:val="20"/>
                <w:lang w:eastAsia="es-MX"/>
              </w:rPr>
              <w:t>86019938</w:t>
            </w:r>
          </w:p>
        </w:tc>
        <w:tc>
          <w:tcPr>
            <w:tcW w:w="1418" w:type="dxa"/>
            <w:shd w:val="clear" w:color="auto" w:fill="auto"/>
            <w:noWrap/>
            <w:vAlign w:val="center"/>
            <w:hideMark/>
          </w:tcPr>
          <w:p w14:paraId="21FCFD99" w14:textId="7A2EBB42" w:rsidR="00E918EF" w:rsidRPr="005048EB" w:rsidRDefault="00E918EF" w:rsidP="00E918EF">
            <w:pPr>
              <w:spacing w:after="0" w:line="240" w:lineRule="auto"/>
              <w:jc w:val="right"/>
              <w:rPr>
                <w:rFonts w:ascii="Arial" w:eastAsia="Times New Roman" w:hAnsi="Arial" w:cs="Arial"/>
                <w:sz w:val="20"/>
                <w:szCs w:val="20"/>
                <w:lang w:eastAsia="es-MX"/>
              </w:rPr>
            </w:pPr>
            <w:r w:rsidRPr="005048EB">
              <w:rPr>
                <w:rFonts w:ascii="Arial" w:eastAsia="Times New Roman" w:hAnsi="Arial" w:cs="Arial"/>
                <w:sz w:val="20"/>
                <w:szCs w:val="20"/>
                <w:lang w:eastAsia="es-MX"/>
              </w:rPr>
              <w:t xml:space="preserve">72,000,000 </w:t>
            </w:r>
          </w:p>
        </w:tc>
        <w:tc>
          <w:tcPr>
            <w:tcW w:w="1417" w:type="dxa"/>
            <w:shd w:val="clear" w:color="auto" w:fill="auto"/>
            <w:noWrap/>
            <w:vAlign w:val="center"/>
            <w:hideMark/>
          </w:tcPr>
          <w:p w14:paraId="01999D05" w14:textId="24EFE029"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1,670,012 </w:t>
            </w:r>
          </w:p>
        </w:tc>
        <w:tc>
          <w:tcPr>
            <w:tcW w:w="1397" w:type="dxa"/>
            <w:shd w:val="clear" w:color="auto" w:fill="auto"/>
            <w:noWrap/>
            <w:vAlign w:val="center"/>
            <w:hideMark/>
          </w:tcPr>
          <w:p w14:paraId="7D297266" w14:textId="0E29DB08"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73,670,012 </w:t>
            </w:r>
          </w:p>
        </w:tc>
      </w:tr>
      <w:tr w:rsidR="00E918EF" w:rsidRPr="005048EB" w14:paraId="5BE80431" w14:textId="77777777" w:rsidTr="00E918EF">
        <w:trPr>
          <w:trHeight w:val="345"/>
          <w:jc w:val="center"/>
        </w:trPr>
        <w:tc>
          <w:tcPr>
            <w:tcW w:w="2416" w:type="dxa"/>
            <w:shd w:val="clear" w:color="auto" w:fill="auto"/>
            <w:noWrap/>
            <w:vAlign w:val="center"/>
            <w:hideMark/>
          </w:tcPr>
          <w:p w14:paraId="12D0F4BC" w14:textId="77777777" w:rsidR="00E918EF" w:rsidRPr="005048EB" w:rsidRDefault="00E918EF" w:rsidP="00E918EF">
            <w:pPr>
              <w:spacing w:after="0" w:line="240" w:lineRule="auto"/>
              <w:rPr>
                <w:rFonts w:ascii="Arial" w:eastAsia="Times New Roman" w:hAnsi="Arial" w:cs="Arial"/>
                <w:sz w:val="20"/>
                <w:szCs w:val="20"/>
                <w:lang w:eastAsia="es-MX"/>
              </w:rPr>
            </w:pPr>
            <w:r w:rsidRPr="005048EB">
              <w:rPr>
                <w:rFonts w:ascii="Arial" w:eastAsia="Times New Roman" w:hAnsi="Arial" w:cs="Arial"/>
                <w:sz w:val="20"/>
                <w:szCs w:val="20"/>
                <w:lang w:eastAsia="es-MX"/>
              </w:rPr>
              <w:t>HSBC</w:t>
            </w:r>
          </w:p>
        </w:tc>
        <w:tc>
          <w:tcPr>
            <w:tcW w:w="1548" w:type="dxa"/>
            <w:shd w:val="clear" w:color="auto" w:fill="auto"/>
            <w:noWrap/>
            <w:vAlign w:val="center"/>
            <w:hideMark/>
          </w:tcPr>
          <w:p w14:paraId="75499261" w14:textId="77777777" w:rsidR="00E918EF" w:rsidRPr="005048EB" w:rsidRDefault="00E918EF" w:rsidP="00E918EF">
            <w:pPr>
              <w:spacing w:after="0" w:line="240" w:lineRule="auto"/>
              <w:jc w:val="center"/>
              <w:rPr>
                <w:rFonts w:ascii="Arial" w:eastAsia="Times New Roman" w:hAnsi="Arial" w:cs="Arial"/>
                <w:sz w:val="20"/>
                <w:szCs w:val="20"/>
                <w:lang w:eastAsia="es-MX"/>
              </w:rPr>
            </w:pPr>
            <w:r w:rsidRPr="005048EB">
              <w:rPr>
                <w:rFonts w:ascii="Arial" w:eastAsia="Times New Roman" w:hAnsi="Arial" w:cs="Arial"/>
                <w:sz w:val="20"/>
                <w:szCs w:val="20"/>
                <w:lang w:eastAsia="es-MX"/>
              </w:rPr>
              <w:t>83904660</w:t>
            </w:r>
          </w:p>
        </w:tc>
        <w:tc>
          <w:tcPr>
            <w:tcW w:w="1418" w:type="dxa"/>
            <w:shd w:val="clear" w:color="auto" w:fill="auto"/>
            <w:noWrap/>
            <w:vAlign w:val="center"/>
            <w:hideMark/>
          </w:tcPr>
          <w:p w14:paraId="22819B63" w14:textId="6DD2D56D" w:rsidR="00E918EF" w:rsidRPr="005048EB" w:rsidRDefault="00E918EF" w:rsidP="00E918EF">
            <w:pPr>
              <w:spacing w:after="0" w:line="240" w:lineRule="auto"/>
              <w:jc w:val="right"/>
              <w:rPr>
                <w:rFonts w:ascii="Arial" w:eastAsia="Times New Roman" w:hAnsi="Arial" w:cs="Arial"/>
                <w:sz w:val="20"/>
                <w:szCs w:val="20"/>
                <w:lang w:eastAsia="es-MX"/>
              </w:rPr>
            </w:pPr>
            <w:r w:rsidRPr="005048EB">
              <w:rPr>
                <w:rFonts w:ascii="Arial" w:eastAsia="Times New Roman" w:hAnsi="Arial" w:cs="Arial"/>
                <w:sz w:val="20"/>
                <w:szCs w:val="20"/>
                <w:lang w:eastAsia="es-MX"/>
              </w:rPr>
              <w:t xml:space="preserve">85,000,000 </w:t>
            </w:r>
          </w:p>
        </w:tc>
        <w:tc>
          <w:tcPr>
            <w:tcW w:w="1417" w:type="dxa"/>
            <w:shd w:val="clear" w:color="auto" w:fill="auto"/>
            <w:noWrap/>
            <w:vAlign w:val="center"/>
            <w:hideMark/>
          </w:tcPr>
          <w:p w14:paraId="6132DA16" w14:textId="2177391F"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1,378,122 </w:t>
            </w:r>
          </w:p>
        </w:tc>
        <w:tc>
          <w:tcPr>
            <w:tcW w:w="1397" w:type="dxa"/>
            <w:shd w:val="clear" w:color="auto" w:fill="auto"/>
            <w:noWrap/>
            <w:vAlign w:val="center"/>
            <w:hideMark/>
          </w:tcPr>
          <w:p w14:paraId="76E575E0" w14:textId="76C476CD" w:rsidR="00E918EF" w:rsidRPr="005048EB" w:rsidRDefault="00E918EF" w:rsidP="00E918EF">
            <w:pPr>
              <w:spacing w:after="0" w:line="240" w:lineRule="auto"/>
              <w:jc w:val="right"/>
              <w:rPr>
                <w:rFonts w:ascii="Arial" w:eastAsia="Times New Roman" w:hAnsi="Arial" w:cs="Arial"/>
                <w:sz w:val="20"/>
                <w:szCs w:val="20"/>
                <w:lang w:eastAsia="es-MX"/>
              </w:rPr>
            </w:pPr>
            <w:r w:rsidRPr="00E918EF">
              <w:rPr>
                <w:rFonts w:ascii="Arial" w:eastAsia="Times New Roman" w:hAnsi="Arial" w:cs="Arial"/>
                <w:sz w:val="20"/>
                <w:szCs w:val="20"/>
                <w:lang w:eastAsia="es-MX"/>
              </w:rPr>
              <w:t xml:space="preserve">86,378,122 </w:t>
            </w:r>
          </w:p>
        </w:tc>
      </w:tr>
      <w:tr w:rsidR="00E918EF" w:rsidRPr="005048EB" w14:paraId="4AE7DE5B" w14:textId="77777777" w:rsidTr="00E918EF">
        <w:trPr>
          <w:trHeight w:val="315"/>
          <w:jc w:val="center"/>
        </w:trPr>
        <w:tc>
          <w:tcPr>
            <w:tcW w:w="2416" w:type="dxa"/>
            <w:shd w:val="clear" w:color="auto" w:fill="auto"/>
            <w:noWrap/>
            <w:vAlign w:val="bottom"/>
            <w:hideMark/>
          </w:tcPr>
          <w:p w14:paraId="6EF5A257" w14:textId="77777777" w:rsidR="00E918EF" w:rsidRPr="005048EB" w:rsidRDefault="00E918EF" w:rsidP="00E918EF">
            <w:pPr>
              <w:spacing w:after="0" w:line="240" w:lineRule="auto"/>
              <w:jc w:val="center"/>
              <w:rPr>
                <w:rFonts w:ascii="Arial" w:eastAsia="Times New Roman" w:hAnsi="Arial" w:cs="Arial"/>
                <w:b/>
                <w:bCs/>
                <w:sz w:val="20"/>
                <w:szCs w:val="20"/>
                <w:lang w:eastAsia="es-MX"/>
              </w:rPr>
            </w:pPr>
            <w:r w:rsidRPr="005048EB">
              <w:rPr>
                <w:rFonts w:ascii="Arial" w:eastAsia="Times New Roman" w:hAnsi="Arial" w:cs="Arial"/>
                <w:b/>
                <w:bCs/>
                <w:sz w:val="20"/>
                <w:szCs w:val="20"/>
                <w:lang w:eastAsia="es-MX"/>
              </w:rPr>
              <w:t>Total</w:t>
            </w:r>
          </w:p>
        </w:tc>
        <w:tc>
          <w:tcPr>
            <w:tcW w:w="1548" w:type="dxa"/>
            <w:shd w:val="clear" w:color="auto" w:fill="auto"/>
            <w:noWrap/>
            <w:vAlign w:val="bottom"/>
            <w:hideMark/>
          </w:tcPr>
          <w:p w14:paraId="6061DBF0" w14:textId="77777777" w:rsidR="00E918EF" w:rsidRPr="005048EB" w:rsidRDefault="00E918EF" w:rsidP="00E918EF">
            <w:pPr>
              <w:spacing w:after="0" w:line="240" w:lineRule="auto"/>
              <w:jc w:val="center"/>
              <w:rPr>
                <w:rFonts w:ascii="Arial" w:eastAsia="Times New Roman" w:hAnsi="Arial" w:cs="Arial"/>
                <w:b/>
                <w:bCs/>
                <w:sz w:val="20"/>
                <w:szCs w:val="20"/>
                <w:lang w:eastAsia="es-MX"/>
              </w:rPr>
            </w:pPr>
            <w:r w:rsidRPr="005048EB">
              <w:rPr>
                <w:rFonts w:ascii="Arial" w:eastAsia="Times New Roman" w:hAnsi="Arial" w:cs="Arial"/>
                <w:b/>
                <w:bCs/>
                <w:sz w:val="20"/>
                <w:szCs w:val="20"/>
                <w:lang w:eastAsia="es-MX"/>
              </w:rPr>
              <w:t> </w:t>
            </w:r>
          </w:p>
        </w:tc>
        <w:tc>
          <w:tcPr>
            <w:tcW w:w="1418" w:type="dxa"/>
            <w:shd w:val="clear" w:color="auto" w:fill="auto"/>
            <w:noWrap/>
            <w:vAlign w:val="center"/>
            <w:hideMark/>
          </w:tcPr>
          <w:p w14:paraId="253F7B9A" w14:textId="4C529994" w:rsidR="00E918EF" w:rsidRPr="005048EB" w:rsidRDefault="00E918EF" w:rsidP="00E918EF">
            <w:pPr>
              <w:spacing w:after="0" w:line="240" w:lineRule="auto"/>
              <w:jc w:val="right"/>
              <w:rPr>
                <w:rFonts w:ascii="Arial" w:eastAsia="Times New Roman" w:hAnsi="Arial" w:cs="Arial"/>
                <w:b/>
                <w:bCs/>
                <w:sz w:val="20"/>
                <w:szCs w:val="20"/>
                <w:lang w:eastAsia="es-MX"/>
              </w:rPr>
            </w:pPr>
            <w:r w:rsidRPr="005048EB">
              <w:rPr>
                <w:rFonts w:ascii="Arial" w:eastAsia="Times New Roman" w:hAnsi="Arial" w:cs="Arial"/>
                <w:b/>
                <w:bCs/>
                <w:sz w:val="20"/>
                <w:szCs w:val="20"/>
                <w:lang w:eastAsia="es-MX"/>
              </w:rPr>
              <w:t xml:space="preserve">339,000,000 </w:t>
            </w:r>
          </w:p>
        </w:tc>
        <w:tc>
          <w:tcPr>
            <w:tcW w:w="1417" w:type="dxa"/>
            <w:shd w:val="clear" w:color="auto" w:fill="auto"/>
            <w:noWrap/>
            <w:vAlign w:val="center"/>
            <w:hideMark/>
          </w:tcPr>
          <w:p w14:paraId="0F758EA0" w14:textId="4F384674" w:rsidR="00E918EF" w:rsidRPr="00E918EF" w:rsidRDefault="00DB7386" w:rsidP="00E918EF">
            <w:pPr>
              <w:spacing w:after="0" w:line="240" w:lineRule="auto"/>
              <w:jc w:val="right"/>
              <w:rPr>
                <w:rFonts w:ascii="Arial" w:eastAsia="Times New Roman" w:hAnsi="Arial" w:cs="Arial"/>
                <w:b/>
                <w:sz w:val="20"/>
                <w:szCs w:val="20"/>
                <w:lang w:eastAsia="es-MX"/>
              </w:rPr>
            </w:pPr>
            <w:r>
              <w:rPr>
                <w:rFonts w:ascii="Arial" w:eastAsia="Times New Roman" w:hAnsi="Arial" w:cs="Arial"/>
                <w:b/>
                <w:sz w:val="20"/>
                <w:szCs w:val="20"/>
                <w:lang w:eastAsia="es-MX"/>
              </w:rPr>
              <w:t>7,023,828</w:t>
            </w:r>
            <w:r w:rsidR="00E918EF" w:rsidRPr="00E918EF">
              <w:rPr>
                <w:rFonts w:ascii="Arial" w:eastAsia="Times New Roman" w:hAnsi="Arial" w:cs="Arial"/>
                <w:b/>
                <w:sz w:val="20"/>
                <w:szCs w:val="20"/>
                <w:lang w:eastAsia="es-MX"/>
              </w:rPr>
              <w:t xml:space="preserve"> </w:t>
            </w:r>
          </w:p>
        </w:tc>
        <w:tc>
          <w:tcPr>
            <w:tcW w:w="1397" w:type="dxa"/>
            <w:shd w:val="clear" w:color="auto" w:fill="auto"/>
            <w:noWrap/>
            <w:vAlign w:val="center"/>
            <w:hideMark/>
          </w:tcPr>
          <w:p w14:paraId="2BED5523" w14:textId="6B9EAA6A" w:rsidR="00E918EF" w:rsidRPr="00E918EF" w:rsidRDefault="00DB7386" w:rsidP="00E918EF">
            <w:pPr>
              <w:spacing w:after="0" w:line="240" w:lineRule="auto"/>
              <w:jc w:val="right"/>
              <w:rPr>
                <w:rFonts w:ascii="Arial" w:eastAsia="Times New Roman" w:hAnsi="Arial" w:cs="Arial"/>
                <w:b/>
                <w:sz w:val="20"/>
                <w:szCs w:val="20"/>
                <w:lang w:eastAsia="es-MX"/>
              </w:rPr>
            </w:pPr>
            <w:r>
              <w:rPr>
                <w:rFonts w:ascii="Arial" w:eastAsia="Times New Roman" w:hAnsi="Arial" w:cs="Arial"/>
                <w:b/>
                <w:sz w:val="20"/>
                <w:szCs w:val="20"/>
                <w:lang w:eastAsia="es-MX"/>
              </w:rPr>
              <w:t>346,023,828</w:t>
            </w:r>
            <w:r w:rsidR="00E918EF" w:rsidRPr="00E918EF">
              <w:rPr>
                <w:rFonts w:ascii="Arial" w:eastAsia="Times New Roman" w:hAnsi="Arial" w:cs="Arial"/>
                <w:b/>
                <w:sz w:val="20"/>
                <w:szCs w:val="20"/>
                <w:lang w:eastAsia="es-MX"/>
              </w:rPr>
              <w:t xml:space="preserve"> </w:t>
            </w:r>
          </w:p>
        </w:tc>
      </w:tr>
    </w:tbl>
    <w:p w14:paraId="63F17D55" w14:textId="77777777" w:rsidR="00DB7386" w:rsidRPr="00DB7386" w:rsidRDefault="00DB7386" w:rsidP="00DB7386">
      <w:pPr>
        <w:spacing w:after="0" w:line="240" w:lineRule="auto"/>
        <w:ind w:left="284"/>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1273DA65" w14:textId="77777777" w:rsidR="00A735DA" w:rsidRDefault="00A735DA" w:rsidP="001D2F77">
      <w:pPr>
        <w:spacing w:after="0" w:line="240" w:lineRule="auto"/>
        <w:rPr>
          <w:rFonts w:ascii="Arial" w:hAnsi="Arial" w:cs="Arial"/>
        </w:rPr>
      </w:pPr>
    </w:p>
    <w:p w14:paraId="7CC9627E" w14:textId="77777777" w:rsidR="007B377D" w:rsidRPr="00BF6ED0" w:rsidRDefault="007B377D" w:rsidP="001D2F77">
      <w:pPr>
        <w:spacing w:after="0" w:line="240" w:lineRule="auto"/>
        <w:rPr>
          <w:rFonts w:ascii="Arial" w:hAnsi="Arial" w:cs="Arial"/>
        </w:rPr>
      </w:pPr>
    </w:p>
    <w:tbl>
      <w:tblPr>
        <w:tblW w:w="8341" w:type="dxa"/>
        <w:jc w:val="center"/>
        <w:tblCellMar>
          <w:left w:w="70" w:type="dxa"/>
          <w:right w:w="70" w:type="dxa"/>
        </w:tblCellMar>
        <w:tblLook w:val="04A0" w:firstRow="1" w:lastRow="0" w:firstColumn="1" w:lastColumn="0" w:noHBand="0" w:noVBand="1"/>
      </w:tblPr>
      <w:tblGrid>
        <w:gridCol w:w="2324"/>
        <w:gridCol w:w="1253"/>
        <w:gridCol w:w="1253"/>
        <w:gridCol w:w="1141"/>
        <w:gridCol w:w="1052"/>
        <w:gridCol w:w="1318"/>
      </w:tblGrid>
      <w:tr w:rsidR="00EA5474" w:rsidRPr="00BF6ED0" w14:paraId="55A7ED82" w14:textId="77777777" w:rsidTr="007B377D">
        <w:trPr>
          <w:trHeight w:val="480"/>
          <w:tblHeader/>
          <w:jc w:val="center"/>
        </w:trPr>
        <w:tc>
          <w:tcPr>
            <w:tcW w:w="8341" w:type="dxa"/>
            <w:gridSpan w:val="6"/>
            <w:tcBorders>
              <w:bottom w:val="single" w:sz="4" w:space="0" w:color="auto"/>
            </w:tcBorders>
            <w:shd w:val="clear" w:color="auto" w:fill="auto"/>
            <w:noWrap/>
            <w:vAlign w:val="center"/>
          </w:tcPr>
          <w:p w14:paraId="018E02C7" w14:textId="35B6E219" w:rsidR="00A735DA" w:rsidRPr="00BF6ED0" w:rsidRDefault="00A735DA" w:rsidP="001D2F77">
            <w:pPr>
              <w:pStyle w:val="Ttulo2"/>
              <w:spacing w:before="0" w:line="240" w:lineRule="auto"/>
              <w:jc w:val="center"/>
              <w:rPr>
                <w:rFonts w:ascii="Arial" w:hAnsi="Arial" w:cs="Arial"/>
                <w:b/>
                <w:color w:val="auto"/>
                <w:sz w:val="20"/>
                <w:szCs w:val="20"/>
                <w:lang w:val="es-ES"/>
              </w:rPr>
            </w:pPr>
            <w:bookmarkStart w:id="211" w:name="_Toc22021950"/>
            <w:bookmarkStart w:id="212" w:name="_Toc22983203"/>
            <w:r w:rsidRPr="00BF6ED0">
              <w:rPr>
                <w:rFonts w:ascii="Arial" w:hAnsi="Arial" w:cs="Arial"/>
                <w:b/>
                <w:color w:val="auto"/>
                <w:sz w:val="20"/>
                <w:szCs w:val="20"/>
                <w:lang w:val="es-ES"/>
              </w:rPr>
              <w:t xml:space="preserve">Tabla </w:t>
            </w:r>
            <w:r w:rsidR="00453755" w:rsidRPr="00BF6ED0">
              <w:rPr>
                <w:rFonts w:ascii="Arial" w:hAnsi="Arial" w:cs="Arial"/>
                <w:b/>
                <w:color w:val="auto"/>
                <w:sz w:val="20"/>
                <w:szCs w:val="20"/>
                <w:lang w:val="es-ES"/>
              </w:rPr>
              <w:t>56</w:t>
            </w:r>
            <w:r w:rsidRPr="00BF6ED0">
              <w:rPr>
                <w:rFonts w:ascii="Arial" w:hAnsi="Arial" w:cs="Arial"/>
                <w:b/>
                <w:color w:val="auto"/>
                <w:sz w:val="20"/>
                <w:szCs w:val="20"/>
                <w:lang w:val="es-ES"/>
              </w:rPr>
              <w:t>. Presupuesto Obligaciones Bancarias de Corto Plazo 202</w:t>
            </w:r>
            <w:r w:rsidR="00E81C94" w:rsidRPr="00BF6ED0">
              <w:rPr>
                <w:rFonts w:ascii="Arial" w:hAnsi="Arial" w:cs="Arial"/>
                <w:b/>
                <w:color w:val="auto"/>
                <w:sz w:val="20"/>
                <w:szCs w:val="20"/>
                <w:lang w:val="es-ES"/>
              </w:rPr>
              <w:t>1</w:t>
            </w:r>
            <w:bookmarkEnd w:id="211"/>
            <w:bookmarkEnd w:id="212"/>
          </w:p>
          <w:p w14:paraId="400D349B" w14:textId="77777777" w:rsidR="00A735DA" w:rsidRPr="00BF6ED0" w:rsidRDefault="00A735DA" w:rsidP="001D2F77">
            <w:pPr>
              <w:spacing w:after="0" w:line="240" w:lineRule="auto"/>
              <w:jc w:val="center"/>
              <w:rPr>
                <w:rFonts w:ascii="Arial" w:eastAsia="Times New Roman" w:hAnsi="Arial" w:cs="Arial"/>
                <w:b/>
                <w:bCs/>
                <w:sz w:val="20"/>
                <w:szCs w:val="20"/>
              </w:rPr>
            </w:pPr>
            <w:r w:rsidRPr="00BF6ED0">
              <w:rPr>
                <w:rFonts w:ascii="Arial" w:eastAsia="Times New Roman" w:hAnsi="Arial" w:cs="Arial"/>
                <w:b/>
                <w:sz w:val="20"/>
                <w:szCs w:val="20"/>
                <w:lang w:val="es-ES"/>
              </w:rPr>
              <w:t>(Calendarización Trimestral)</w:t>
            </w:r>
          </w:p>
        </w:tc>
      </w:tr>
      <w:tr w:rsidR="00EA5474" w:rsidRPr="00BF6ED0" w14:paraId="1B688188" w14:textId="77777777" w:rsidTr="007B377D">
        <w:trPr>
          <w:trHeight w:val="225"/>
          <w:jc w:val="center"/>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EB33" w14:textId="77777777" w:rsidR="00EA5474" w:rsidRPr="00BF6ED0" w:rsidRDefault="00EA5474"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Crédito</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7752CFA7" w14:textId="56AEAED0" w:rsidR="00EA5474" w:rsidRPr="00BF6ED0" w:rsidRDefault="00EA5474"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Primer Trimestre</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EF5287D" w14:textId="5A29F373" w:rsidR="00EA5474" w:rsidRPr="00BF6ED0" w:rsidRDefault="00EA5474"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Segundo Trimestre</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5E1F0FC3" w14:textId="576EB902" w:rsidR="00EA5474" w:rsidRPr="00BF6ED0" w:rsidRDefault="00C64A99" w:rsidP="001D2F77">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Tercer</w:t>
            </w:r>
            <w:r w:rsidR="00EA5474" w:rsidRPr="00BF6ED0">
              <w:rPr>
                <w:rFonts w:ascii="Arial" w:eastAsia="Times New Roman" w:hAnsi="Arial" w:cs="Arial"/>
                <w:b/>
                <w:bCs/>
                <w:sz w:val="18"/>
                <w:szCs w:val="18"/>
                <w:lang w:eastAsia="es-MX"/>
              </w:rPr>
              <w:t xml:space="preserve"> Trimestre</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68AC8933" w14:textId="1C22CBCC" w:rsidR="00EA5474" w:rsidRPr="00BF6ED0" w:rsidRDefault="00EA5474"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Cuarto Trimestre</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3E184FCE" w14:textId="23848201" w:rsidR="00EA5474" w:rsidRPr="00BF6ED0" w:rsidRDefault="00EA5474"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Asignación Presupuestal</w:t>
            </w:r>
          </w:p>
        </w:tc>
      </w:tr>
      <w:tr w:rsidR="00EA5474" w:rsidRPr="00BF6ED0" w14:paraId="79A4DD68" w14:textId="77777777" w:rsidTr="00EA5474">
        <w:trPr>
          <w:trHeight w:val="225"/>
          <w:jc w:val="center"/>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14:paraId="133DFE19" w14:textId="4478AE1B" w:rsidR="00EA5474" w:rsidRPr="00BF6ED0" w:rsidRDefault="00EA5474" w:rsidP="001D2F77">
            <w:pPr>
              <w:spacing w:after="0" w:line="240" w:lineRule="auto"/>
              <w:rPr>
                <w:rFonts w:ascii="Arial" w:eastAsia="Times New Roman" w:hAnsi="Arial" w:cs="Arial"/>
                <w:sz w:val="18"/>
                <w:szCs w:val="18"/>
                <w:lang w:eastAsia="es-MX"/>
              </w:rPr>
            </w:pPr>
            <w:r w:rsidRPr="00BF6ED0">
              <w:rPr>
                <w:rFonts w:ascii="Arial" w:eastAsia="Times New Roman" w:hAnsi="Arial" w:cs="Arial"/>
                <w:sz w:val="18"/>
                <w:szCs w:val="18"/>
                <w:lang w:eastAsia="es-MX"/>
              </w:rPr>
              <w:t>HSBC 83620001</w:t>
            </w:r>
          </w:p>
        </w:tc>
        <w:tc>
          <w:tcPr>
            <w:tcW w:w="1253" w:type="dxa"/>
            <w:tcBorders>
              <w:top w:val="nil"/>
              <w:left w:val="nil"/>
              <w:bottom w:val="single" w:sz="4" w:space="0" w:color="auto"/>
              <w:right w:val="single" w:sz="4" w:space="0" w:color="auto"/>
            </w:tcBorders>
            <w:shd w:val="clear" w:color="auto" w:fill="auto"/>
            <w:noWrap/>
            <w:vAlign w:val="bottom"/>
            <w:hideMark/>
          </w:tcPr>
          <w:p w14:paraId="4C49C7B1"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30,378,025</w:t>
            </w:r>
          </w:p>
        </w:tc>
        <w:tc>
          <w:tcPr>
            <w:tcW w:w="1253" w:type="dxa"/>
            <w:tcBorders>
              <w:top w:val="nil"/>
              <w:left w:val="nil"/>
              <w:bottom w:val="single" w:sz="4" w:space="0" w:color="auto"/>
              <w:right w:val="single" w:sz="4" w:space="0" w:color="auto"/>
            </w:tcBorders>
            <w:shd w:val="clear" w:color="auto" w:fill="auto"/>
            <w:noWrap/>
            <w:vAlign w:val="bottom"/>
            <w:hideMark/>
          </w:tcPr>
          <w:p w14:paraId="457EBD7F"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141" w:type="dxa"/>
            <w:tcBorders>
              <w:top w:val="nil"/>
              <w:left w:val="nil"/>
              <w:bottom w:val="single" w:sz="4" w:space="0" w:color="auto"/>
              <w:right w:val="single" w:sz="4" w:space="0" w:color="auto"/>
            </w:tcBorders>
            <w:shd w:val="clear" w:color="auto" w:fill="auto"/>
            <w:noWrap/>
            <w:vAlign w:val="bottom"/>
            <w:hideMark/>
          </w:tcPr>
          <w:p w14:paraId="2A389611"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14:paraId="57E1D75A"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318" w:type="dxa"/>
            <w:tcBorders>
              <w:top w:val="nil"/>
              <w:left w:val="nil"/>
              <w:bottom w:val="single" w:sz="4" w:space="0" w:color="auto"/>
              <w:right w:val="single" w:sz="4" w:space="0" w:color="auto"/>
            </w:tcBorders>
            <w:shd w:val="clear" w:color="auto" w:fill="auto"/>
            <w:noWrap/>
            <w:vAlign w:val="bottom"/>
            <w:hideMark/>
          </w:tcPr>
          <w:p w14:paraId="0E0F74FC"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30,378,025</w:t>
            </w:r>
          </w:p>
        </w:tc>
      </w:tr>
      <w:tr w:rsidR="00EA5474" w:rsidRPr="00BF6ED0" w14:paraId="4249F4C1" w14:textId="77777777" w:rsidTr="00EA5474">
        <w:trPr>
          <w:trHeight w:val="225"/>
          <w:jc w:val="center"/>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14:paraId="44CEE49B" w14:textId="64BC2922" w:rsidR="00EA5474" w:rsidRPr="00BF6ED0" w:rsidRDefault="00EA5474" w:rsidP="001D2F77">
            <w:pPr>
              <w:spacing w:after="0" w:line="240" w:lineRule="auto"/>
              <w:rPr>
                <w:rFonts w:ascii="Arial" w:eastAsia="Times New Roman" w:hAnsi="Arial" w:cs="Arial"/>
                <w:sz w:val="18"/>
                <w:szCs w:val="18"/>
                <w:lang w:eastAsia="es-MX"/>
              </w:rPr>
            </w:pPr>
            <w:r w:rsidRPr="00BF6ED0">
              <w:rPr>
                <w:rFonts w:ascii="Arial" w:eastAsia="Times New Roman" w:hAnsi="Arial" w:cs="Arial"/>
                <w:sz w:val="18"/>
                <w:szCs w:val="18"/>
                <w:lang w:eastAsia="es-MX"/>
              </w:rPr>
              <w:t>HSBC 83709169</w:t>
            </w:r>
          </w:p>
        </w:tc>
        <w:tc>
          <w:tcPr>
            <w:tcW w:w="1253" w:type="dxa"/>
            <w:tcBorders>
              <w:top w:val="nil"/>
              <w:left w:val="nil"/>
              <w:bottom w:val="single" w:sz="4" w:space="0" w:color="auto"/>
              <w:right w:val="single" w:sz="4" w:space="0" w:color="auto"/>
            </w:tcBorders>
            <w:shd w:val="clear" w:color="auto" w:fill="auto"/>
            <w:noWrap/>
            <w:vAlign w:val="bottom"/>
            <w:hideMark/>
          </w:tcPr>
          <w:p w14:paraId="5024E899"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36,108,319</w:t>
            </w:r>
          </w:p>
        </w:tc>
        <w:tc>
          <w:tcPr>
            <w:tcW w:w="1253" w:type="dxa"/>
            <w:tcBorders>
              <w:top w:val="nil"/>
              <w:left w:val="nil"/>
              <w:bottom w:val="single" w:sz="4" w:space="0" w:color="auto"/>
              <w:right w:val="single" w:sz="4" w:space="0" w:color="auto"/>
            </w:tcBorders>
            <w:shd w:val="clear" w:color="auto" w:fill="auto"/>
            <w:noWrap/>
            <w:vAlign w:val="bottom"/>
            <w:hideMark/>
          </w:tcPr>
          <w:p w14:paraId="32FC0AB4"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30,305,627</w:t>
            </w:r>
          </w:p>
        </w:tc>
        <w:tc>
          <w:tcPr>
            <w:tcW w:w="1141" w:type="dxa"/>
            <w:tcBorders>
              <w:top w:val="nil"/>
              <w:left w:val="nil"/>
              <w:bottom w:val="single" w:sz="4" w:space="0" w:color="auto"/>
              <w:right w:val="single" w:sz="4" w:space="0" w:color="auto"/>
            </w:tcBorders>
            <w:shd w:val="clear" w:color="auto" w:fill="auto"/>
            <w:noWrap/>
            <w:vAlign w:val="bottom"/>
            <w:hideMark/>
          </w:tcPr>
          <w:p w14:paraId="0A335C0F"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14:paraId="6F5F558E"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318" w:type="dxa"/>
            <w:tcBorders>
              <w:top w:val="nil"/>
              <w:left w:val="nil"/>
              <w:bottom w:val="single" w:sz="4" w:space="0" w:color="auto"/>
              <w:right w:val="single" w:sz="4" w:space="0" w:color="auto"/>
            </w:tcBorders>
            <w:shd w:val="clear" w:color="auto" w:fill="auto"/>
            <w:noWrap/>
            <w:vAlign w:val="bottom"/>
            <w:hideMark/>
          </w:tcPr>
          <w:p w14:paraId="37622BF0"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66,413,946</w:t>
            </w:r>
          </w:p>
        </w:tc>
      </w:tr>
      <w:tr w:rsidR="00EA5474" w:rsidRPr="00BF6ED0" w14:paraId="5F1C9450" w14:textId="77777777" w:rsidTr="00EA5474">
        <w:trPr>
          <w:trHeight w:val="225"/>
          <w:jc w:val="center"/>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14:paraId="2A3F69F4" w14:textId="2182E9B3" w:rsidR="00EA5474" w:rsidRPr="00BF6ED0" w:rsidRDefault="00EA5474" w:rsidP="001D2F77">
            <w:pPr>
              <w:spacing w:after="0" w:line="240" w:lineRule="auto"/>
              <w:rPr>
                <w:rFonts w:ascii="Arial" w:eastAsia="Times New Roman" w:hAnsi="Arial" w:cs="Arial"/>
                <w:sz w:val="18"/>
                <w:szCs w:val="18"/>
                <w:lang w:eastAsia="es-MX"/>
              </w:rPr>
            </w:pPr>
            <w:r w:rsidRPr="00BF6ED0">
              <w:rPr>
                <w:rFonts w:ascii="Arial" w:eastAsia="Times New Roman" w:hAnsi="Arial" w:cs="Arial"/>
                <w:sz w:val="18"/>
                <w:szCs w:val="18"/>
                <w:lang w:eastAsia="es-MX"/>
              </w:rPr>
              <w:t>HSBC 83767359</w:t>
            </w:r>
          </w:p>
        </w:tc>
        <w:tc>
          <w:tcPr>
            <w:tcW w:w="1253" w:type="dxa"/>
            <w:tcBorders>
              <w:top w:val="nil"/>
              <w:left w:val="nil"/>
              <w:bottom w:val="single" w:sz="4" w:space="0" w:color="auto"/>
              <w:right w:val="single" w:sz="4" w:space="0" w:color="auto"/>
            </w:tcBorders>
            <w:shd w:val="clear" w:color="auto" w:fill="auto"/>
            <w:noWrap/>
            <w:vAlign w:val="bottom"/>
            <w:hideMark/>
          </w:tcPr>
          <w:p w14:paraId="5DD08750"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40,511,344</w:t>
            </w:r>
          </w:p>
        </w:tc>
        <w:tc>
          <w:tcPr>
            <w:tcW w:w="1253" w:type="dxa"/>
            <w:tcBorders>
              <w:top w:val="nil"/>
              <w:left w:val="nil"/>
              <w:bottom w:val="single" w:sz="4" w:space="0" w:color="auto"/>
              <w:right w:val="single" w:sz="4" w:space="0" w:color="auto"/>
            </w:tcBorders>
            <w:shd w:val="clear" w:color="auto" w:fill="auto"/>
            <w:noWrap/>
            <w:vAlign w:val="bottom"/>
            <w:hideMark/>
          </w:tcPr>
          <w:p w14:paraId="23E3E174"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48,672,380</w:t>
            </w:r>
          </w:p>
        </w:tc>
        <w:tc>
          <w:tcPr>
            <w:tcW w:w="1141" w:type="dxa"/>
            <w:tcBorders>
              <w:top w:val="nil"/>
              <w:left w:val="nil"/>
              <w:bottom w:val="single" w:sz="4" w:space="0" w:color="auto"/>
              <w:right w:val="single" w:sz="4" w:space="0" w:color="auto"/>
            </w:tcBorders>
            <w:shd w:val="clear" w:color="auto" w:fill="auto"/>
            <w:noWrap/>
            <w:vAlign w:val="bottom"/>
            <w:hideMark/>
          </w:tcPr>
          <w:p w14:paraId="784CED5D"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14:paraId="3A3AFAE7"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318" w:type="dxa"/>
            <w:tcBorders>
              <w:top w:val="nil"/>
              <w:left w:val="nil"/>
              <w:bottom w:val="single" w:sz="4" w:space="0" w:color="auto"/>
              <w:right w:val="single" w:sz="4" w:space="0" w:color="auto"/>
            </w:tcBorders>
            <w:shd w:val="clear" w:color="auto" w:fill="auto"/>
            <w:noWrap/>
            <w:vAlign w:val="bottom"/>
            <w:hideMark/>
          </w:tcPr>
          <w:p w14:paraId="03B83BF9"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89,183,724</w:t>
            </w:r>
          </w:p>
        </w:tc>
      </w:tr>
      <w:tr w:rsidR="00EA5474" w:rsidRPr="00BF6ED0" w14:paraId="20D1087B" w14:textId="77777777" w:rsidTr="00EA5474">
        <w:trPr>
          <w:trHeight w:val="225"/>
          <w:jc w:val="center"/>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14:paraId="66729714" w14:textId="364C4488" w:rsidR="00EA5474" w:rsidRPr="00BF6ED0" w:rsidRDefault="00EA5474" w:rsidP="001D2F77">
            <w:pPr>
              <w:spacing w:after="0" w:line="240" w:lineRule="auto"/>
              <w:rPr>
                <w:rFonts w:ascii="Arial" w:eastAsia="Times New Roman" w:hAnsi="Arial" w:cs="Arial"/>
                <w:sz w:val="18"/>
                <w:szCs w:val="18"/>
                <w:lang w:eastAsia="es-MX"/>
              </w:rPr>
            </w:pPr>
            <w:r w:rsidRPr="00BF6ED0">
              <w:rPr>
                <w:rFonts w:ascii="Arial" w:eastAsia="Times New Roman" w:hAnsi="Arial" w:cs="Arial"/>
                <w:sz w:val="18"/>
                <w:szCs w:val="18"/>
                <w:lang w:eastAsia="es-MX"/>
              </w:rPr>
              <w:t>Banorte 86019938</w:t>
            </w:r>
          </w:p>
        </w:tc>
        <w:tc>
          <w:tcPr>
            <w:tcW w:w="1253" w:type="dxa"/>
            <w:tcBorders>
              <w:top w:val="nil"/>
              <w:left w:val="nil"/>
              <w:bottom w:val="single" w:sz="4" w:space="0" w:color="auto"/>
              <w:right w:val="single" w:sz="4" w:space="0" w:color="auto"/>
            </w:tcBorders>
            <w:shd w:val="clear" w:color="auto" w:fill="auto"/>
            <w:noWrap/>
            <w:vAlign w:val="bottom"/>
            <w:hideMark/>
          </w:tcPr>
          <w:p w14:paraId="551AC82F"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29,038,381</w:t>
            </w:r>
          </w:p>
        </w:tc>
        <w:tc>
          <w:tcPr>
            <w:tcW w:w="1253" w:type="dxa"/>
            <w:tcBorders>
              <w:top w:val="nil"/>
              <w:left w:val="nil"/>
              <w:bottom w:val="single" w:sz="4" w:space="0" w:color="auto"/>
              <w:right w:val="single" w:sz="4" w:space="0" w:color="auto"/>
            </w:tcBorders>
            <w:shd w:val="clear" w:color="auto" w:fill="auto"/>
            <w:noWrap/>
            <w:vAlign w:val="bottom"/>
            <w:hideMark/>
          </w:tcPr>
          <w:p w14:paraId="7F7E9ED1"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32,563,839</w:t>
            </w:r>
          </w:p>
        </w:tc>
        <w:tc>
          <w:tcPr>
            <w:tcW w:w="1141" w:type="dxa"/>
            <w:tcBorders>
              <w:top w:val="nil"/>
              <w:left w:val="nil"/>
              <w:bottom w:val="single" w:sz="4" w:space="0" w:color="auto"/>
              <w:right w:val="single" w:sz="4" w:space="0" w:color="auto"/>
            </w:tcBorders>
            <w:shd w:val="clear" w:color="auto" w:fill="auto"/>
            <w:noWrap/>
            <w:vAlign w:val="bottom"/>
            <w:hideMark/>
          </w:tcPr>
          <w:p w14:paraId="379FBFC6"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12,067,792</w:t>
            </w:r>
          </w:p>
        </w:tc>
        <w:tc>
          <w:tcPr>
            <w:tcW w:w="1052" w:type="dxa"/>
            <w:tcBorders>
              <w:top w:val="nil"/>
              <w:left w:val="nil"/>
              <w:bottom w:val="single" w:sz="4" w:space="0" w:color="auto"/>
              <w:right w:val="single" w:sz="4" w:space="0" w:color="auto"/>
            </w:tcBorders>
            <w:shd w:val="clear" w:color="auto" w:fill="auto"/>
            <w:noWrap/>
            <w:vAlign w:val="bottom"/>
            <w:hideMark/>
          </w:tcPr>
          <w:p w14:paraId="068CCE8C"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318" w:type="dxa"/>
            <w:tcBorders>
              <w:top w:val="nil"/>
              <w:left w:val="nil"/>
              <w:bottom w:val="single" w:sz="4" w:space="0" w:color="auto"/>
              <w:right w:val="single" w:sz="4" w:space="0" w:color="auto"/>
            </w:tcBorders>
            <w:shd w:val="clear" w:color="auto" w:fill="auto"/>
            <w:noWrap/>
            <w:vAlign w:val="bottom"/>
            <w:hideMark/>
          </w:tcPr>
          <w:p w14:paraId="62DC8C80"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73,670,012</w:t>
            </w:r>
          </w:p>
        </w:tc>
      </w:tr>
      <w:tr w:rsidR="00EA5474" w:rsidRPr="00BF6ED0" w14:paraId="7F38BA42" w14:textId="77777777" w:rsidTr="00EA5474">
        <w:trPr>
          <w:trHeight w:val="225"/>
          <w:jc w:val="center"/>
        </w:trPr>
        <w:tc>
          <w:tcPr>
            <w:tcW w:w="2324" w:type="dxa"/>
            <w:tcBorders>
              <w:top w:val="nil"/>
              <w:left w:val="single" w:sz="4" w:space="0" w:color="auto"/>
              <w:bottom w:val="single" w:sz="4" w:space="0" w:color="auto"/>
              <w:right w:val="single" w:sz="4" w:space="0" w:color="auto"/>
            </w:tcBorders>
            <w:shd w:val="clear" w:color="auto" w:fill="auto"/>
            <w:noWrap/>
            <w:vAlign w:val="bottom"/>
            <w:hideMark/>
          </w:tcPr>
          <w:p w14:paraId="0E3F2762" w14:textId="26EDDA58" w:rsidR="00EA5474" w:rsidRPr="00BF6ED0" w:rsidRDefault="00EA5474" w:rsidP="001D2F77">
            <w:pPr>
              <w:spacing w:after="0" w:line="240" w:lineRule="auto"/>
              <w:rPr>
                <w:rFonts w:ascii="Arial" w:eastAsia="Times New Roman" w:hAnsi="Arial" w:cs="Arial"/>
                <w:sz w:val="18"/>
                <w:szCs w:val="18"/>
                <w:lang w:eastAsia="es-MX"/>
              </w:rPr>
            </w:pPr>
            <w:r w:rsidRPr="00BF6ED0">
              <w:rPr>
                <w:rFonts w:ascii="Arial" w:eastAsia="Times New Roman" w:hAnsi="Arial" w:cs="Arial"/>
                <w:sz w:val="18"/>
                <w:szCs w:val="18"/>
                <w:lang w:eastAsia="es-MX"/>
              </w:rPr>
              <w:t>HSBC 83904660</w:t>
            </w:r>
          </w:p>
        </w:tc>
        <w:tc>
          <w:tcPr>
            <w:tcW w:w="1253" w:type="dxa"/>
            <w:tcBorders>
              <w:top w:val="nil"/>
              <w:left w:val="nil"/>
              <w:bottom w:val="single" w:sz="4" w:space="0" w:color="auto"/>
              <w:right w:val="single" w:sz="4" w:space="0" w:color="auto"/>
            </w:tcBorders>
            <w:shd w:val="clear" w:color="auto" w:fill="auto"/>
            <w:noWrap/>
            <w:vAlign w:val="bottom"/>
            <w:hideMark/>
          </w:tcPr>
          <w:p w14:paraId="27D6A622"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66,243,780</w:t>
            </w:r>
          </w:p>
        </w:tc>
        <w:tc>
          <w:tcPr>
            <w:tcW w:w="1253" w:type="dxa"/>
            <w:tcBorders>
              <w:top w:val="nil"/>
              <w:left w:val="nil"/>
              <w:bottom w:val="single" w:sz="4" w:space="0" w:color="auto"/>
              <w:right w:val="single" w:sz="4" w:space="0" w:color="auto"/>
            </w:tcBorders>
            <w:shd w:val="clear" w:color="auto" w:fill="auto"/>
            <w:noWrap/>
            <w:vAlign w:val="bottom"/>
            <w:hideMark/>
          </w:tcPr>
          <w:p w14:paraId="70B01D6C"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20,134,342</w:t>
            </w:r>
          </w:p>
        </w:tc>
        <w:tc>
          <w:tcPr>
            <w:tcW w:w="1141" w:type="dxa"/>
            <w:tcBorders>
              <w:top w:val="nil"/>
              <w:left w:val="nil"/>
              <w:bottom w:val="single" w:sz="4" w:space="0" w:color="auto"/>
              <w:right w:val="single" w:sz="4" w:space="0" w:color="auto"/>
            </w:tcBorders>
            <w:shd w:val="clear" w:color="auto" w:fill="auto"/>
            <w:noWrap/>
            <w:vAlign w:val="bottom"/>
            <w:hideMark/>
          </w:tcPr>
          <w:p w14:paraId="2F65A57B"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052" w:type="dxa"/>
            <w:tcBorders>
              <w:top w:val="nil"/>
              <w:left w:val="nil"/>
              <w:bottom w:val="single" w:sz="4" w:space="0" w:color="auto"/>
              <w:right w:val="single" w:sz="4" w:space="0" w:color="auto"/>
            </w:tcBorders>
            <w:shd w:val="clear" w:color="auto" w:fill="auto"/>
            <w:noWrap/>
            <w:vAlign w:val="bottom"/>
            <w:hideMark/>
          </w:tcPr>
          <w:p w14:paraId="698A333A"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0</w:t>
            </w:r>
          </w:p>
        </w:tc>
        <w:tc>
          <w:tcPr>
            <w:tcW w:w="1318" w:type="dxa"/>
            <w:tcBorders>
              <w:top w:val="nil"/>
              <w:left w:val="nil"/>
              <w:bottom w:val="single" w:sz="4" w:space="0" w:color="auto"/>
              <w:right w:val="single" w:sz="4" w:space="0" w:color="auto"/>
            </w:tcBorders>
            <w:shd w:val="clear" w:color="auto" w:fill="auto"/>
            <w:noWrap/>
            <w:vAlign w:val="bottom"/>
            <w:hideMark/>
          </w:tcPr>
          <w:p w14:paraId="75DC2636" w14:textId="77777777" w:rsidR="00EA5474" w:rsidRPr="00BF6ED0" w:rsidRDefault="00EA5474" w:rsidP="001D2F77">
            <w:pPr>
              <w:spacing w:after="0" w:line="240" w:lineRule="auto"/>
              <w:jc w:val="right"/>
              <w:rPr>
                <w:rFonts w:ascii="Arial" w:eastAsia="Times New Roman" w:hAnsi="Arial" w:cs="Arial"/>
                <w:sz w:val="18"/>
                <w:szCs w:val="18"/>
                <w:lang w:eastAsia="es-MX"/>
              </w:rPr>
            </w:pPr>
            <w:r w:rsidRPr="00BF6ED0">
              <w:rPr>
                <w:rFonts w:ascii="Arial" w:eastAsia="Times New Roman" w:hAnsi="Arial" w:cs="Arial"/>
                <w:sz w:val="18"/>
                <w:szCs w:val="18"/>
                <w:lang w:eastAsia="es-MX"/>
              </w:rPr>
              <w:t>86,378,122</w:t>
            </w:r>
          </w:p>
        </w:tc>
      </w:tr>
      <w:tr w:rsidR="00EA5474" w:rsidRPr="00BF6ED0" w14:paraId="61F9CCCF" w14:textId="77777777" w:rsidTr="00EA5474">
        <w:trPr>
          <w:trHeight w:val="225"/>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E4E63F9" w14:textId="0DDE19A5" w:rsidR="00EA5474" w:rsidRPr="00BF6ED0" w:rsidRDefault="00EA5474" w:rsidP="001D2F77">
            <w:pPr>
              <w:spacing w:after="0" w:line="240" w:lineRule="auto"/>
              <w:jc w:val="center"/>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Total</w:t>
            </w:r>
          </w:p>
        </w:tc>
        <w:tc>
          <w:tcPr>
            <w:tcW w:w="1253" w:type="dxa"/>
            <w:tcBorders>
              <w:top w:val="nil"/>
              <w:left w:val="nil"/>
              <w:bottom w:val="single" w:sz="4" w:space="0" w:color="auto"/>
              <w:right w:val="single" w:sz="4" w:space="0" w:color="auto"/>
            </w:tcBorders>
            <w:shd w:val="clear" w:color="auto" w:fill="auto"/>
            <w:noWrap/>
            <w:vAlign w:val="bottom"/>
            <w:hideMark/>
          </w:tcPr>
          <w:p w14:paraId="605E13CF" w14:textId="77777777" w:rsidR="00EA5474" w:rsidRPr="00BF6ED0" w:rsidRDefault="00EA5474" w:rsidP="001D2F77">
            <w:pPr>
              <w:spacing w:after="0" w:line="240" w:lineRule="auto"/>
              <w:jc w:val="right"/>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202,279,849</w:t>
            </w:r>
          </w:p>
        </w:tc>
        <w:tc>
          <w:tcPr>
            <w:tcW w:w="1253" w:type="dxa"/>
            <w:tcBorders>
              <w:top w:val="nil"/>
              <w:left w:val="nil"/>
              <w:bottom w:val="single" w:sz="4" w:space="0" w:color="auto"/>
              <w:right w:val="single" w:sz="4" w:space="0" w:color="auto"/>
            </w:tcBorders>
            <w:shd w:val="clear" w:color="auto" w:fill="auto"/>
            <w:noWrap/>
            <w:vAlign w:val="bottom"/>
            <w:hideMark/>
          </w:tcPr>
          <w:p w14:paraId="142AC990" w14:textId="77777777" w:rsidR="00EA5474" w:rsidRPr="00BF6ED0" w:rsidRDefault="00EA5474" w:rsidP="001D2F77">
            <w:pPr>
              <w:spacing w:after="0" w:line="240" w:lineRule="auto"/>
              <w:jc w:val="right"/>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131,676,188</w:t>
            </w:r>
          </w:p>
        </w:tc>
        <w:tc>
          <w:tcPr>
            <w:tcW w:w="1141" w:type="dxa"/>
            <w:tcBorders>
              <w:top w:val="nil"/>
              <w:left w:val="nil"/>
              <w:bottom w:val="single" w:sz="4" w:space="0" w:color="auto"/>
              <w:right w:val="single" w:sz="4" w:space="0" w:color="auto"/>
            </w:tcBorders>
            <w:shd w:val="clear" w:color="auto" w:fill="auto"/>
            <w:noWrap/>
            <w:vAlign w:val="bottom"/>
            <w:hideMark/>
          </w:tcPr>
          <w:p w14:paraId="4883593A" w14:textId="77777777" w:rsidR="00EA5474" w:rsidRPr="00BF6ED0" w:rsidRDefault="00EA5474" w:rsidP="001D2F77">
            <w:pPr>
              <w:spacing w:after="0" w:line="240" w:lineRule="auto"/>
              <w:jc w:val="right"/>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12,067,792</w:t>
            </w:r>
          </w:p>
        </w:tc>
        <w:tc>
          <w:tcPr>
            <w:tcW w:w="1052" w:type="dxa"/>
            <w:tcBorders>
              <w:top w:val="nil"/>
              <w:left w:val="nil"/>
              <w:bottom w:val="single" w:sz="4" w:space="0" w:color="auto"/>
              <w:right w:val="single" w:sz="4" w:space="0" w:color="auto"/>
            </w:tcBorders>
            <w:shd w:val="clear" w:color="auto" w:fill="auto"/>
            <w:noWrap/>
            <w:vAlign w:val="bottom"/>
            <w:hideMark/>
          </w:tcPr>
          <w:p w14:paraId="7202DD95" w14:textId="77777777" w:rsidR="00EA5474" w:rsidRPr="00BF6ED0" w:rsidRDefault="00EA5474" w:rsidP="001D2F77">
            <w:pPr>
              <w:spacing w:after="0" w:line="240" w:lineRule="auto"/>
              <w:jc w:val="right"/>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0</w:t>
            </w:r>
          </w:p>
        </w:tc>
        <w:tc>
          <w:tcPr>
            <w:tcW w:w="1318" w:type="dxa"/>
            <w:tcBorders>
              <w:top w:val="nil"/>
              <w:left w:val="nil"/>
              <w:bottom w:val="single" w:sz="4" w:space="0" w:color="auto"/>
              <w:right w:val="single" w:sz="4" w:space="0" w:color="auto"/>
            </w:tcBorders>
            <w:shd w:val="clear" w:color="auto" w:fill="auto"/>
            <w:noWrap/>
            <w:vAlign w:val="bottom"/>
            <w:hideMark/>
          </w:tcPr>
          <w:p w14:paraId="72FBA353" w14:textId="2CD3AF8F" w:rsidR="00EA5474" w:rsidRPr="00BF6ED0" w:rsidRDefault="00EA5474" w:rsidP="00E918EF">
            <w:pPr>
              <w:spacing w:after="0" w:line="240" w:lineRule="auto"/>
              <w:jc w:val="right"/>
              <w:rPr>
                <w:rFonts w:ascii="Arial" w:eastAsia="Times New Roman" w:hAnsi="Arial" w:cs="Arial"/>
                <w:b/>
                <w:bCs/>
                <w:sz w:val="18"/>
                <w:szCs w:val="18"/>
                <w:lang w:eastAsia="es-MX"/>
              </w:rPr>
            </w:pPr>
            <w:r w:rsidRPr="00BF6ED0">
              <w:rPr>
                <w:rFonts w:ascii="Arial" w:eastAsia="Times New Roman" w:hAnsi="Arial" w:cs="Arial"/>
                <w:b/>
                <w:bCs/>
                <w:sz w:val="18"/>
                <w:szCs w:val="18"/>
                <w:lang w:eastAsia="es-MX"/>
              </w:rPr>
              <w:t>346,023,82</w:t>
            </w:r>
            <w:r w:rsidR="00E918EF">
              <w:rPr>
                <w:rFonts w:ascii="Arial" w:eastAsia="Times New Roman" w:hAnsi="Arial" w:cs="Arial"/>
                <w:b/>
                <w:bCs/>
                <w:sz w:val="18"/>
                <w:szCs w:val="18"/>
                <w:lang w:eastAsia="es-MX"/>
              </w:rPr>
              <w:t>9</w:t>
            </w:r>
          </w:p>
        </w:tc>
      </w:tr>
    </w:tbl>
    <w:p w14:paraId="358F974A" w14:textId="77777777" w:rsidR="00DB7386" w:rsidRPr="00DB7386" w:rsidRDefault="00DB7386" w:rsidP="00EF5412">
      <w:pPr>
        <w:spacing w:after="0" w:line="240" w:lineRule="auto"/>
        <w:ind w:left="284"/>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786AEEEA" w14:textId="77777777" w:rsidR="00EA5474" w:rsidRPr="00BF6ED0" w:rsidRDefault="00EA5474" w:rsidP="001D2F77">
      <w:pPr>
        <w:spacing w:line="240" w:lineRule="auto"/>
        <w:rPr>
          <w:rFonts w:ascii="Arial" w:hAnsi="Arial" w:cs="Arial"/>
          <w:sz w:val="20"/>
        </w:rPr>
      </w:pPr>
    </w:p>
    <w:p w14:paraId="5AECCD0D" w14:textId="4DD6BFEC" w:rsidR="00A735DA" w:rsidRPr="00BF6ED0" w:rsidRDefault="00A735DA" w:rsidP="001D2F77">
      <w:pPr>
        <w:tabs>
          <w:tab w:val="left" w:pos="567"/>
        </w:tabs>
        <w:spacing w:after="0" w:line="240" w:lineRule="auto"/>
        <w:jc w:val="both"/>
        <w:rPr>
          <w:rFonts w:ascii="Arial" w:eastAsia="Times New Roman" w:hAnsi="Arial" w:cs="Arial"/>
          <w:lang w:val="es-ES" w:eastAsia="es-ES"/>
        </w:rPr>
      </w:pPr>
      <w:r w:rsidRPr="00BF6ED0">
        <w:rPr>
          <w:rFonts w:ascii="Arial" w:eastAsia="Times New Roman" w:hAnsi="Arial" w:cs="Arial"/>
          <w:lang w:val="es-ES" w:eastAsia="es-ES"/>
        </w:rPr>
        <w:lastRenderedPageBreak/>
        <w:t>I</w:t>
      </w:r>
      <w:r w:rsidR="00BC592C" w:rsidRPr="00BF6ED0">
        <w:rPr>
          <w:rFonts w:ascii="Arial" w:eastAsia="Times New Roman" w:hAnsi="Arial" w:cs="Arial"/>
          <w:lang w:val="es-ES" w:eastAsia="es-ES"/>
        </w:rPr>
        <w:t>V</w:t>
      </w:r>
      <w:r w:rsidRPr="00BF6ED0">
        <w:rPr>
          <w:rFonts w:ascii="Arial" w:eastAsia="Times New Roman" w:hAnsi="Arial" w:cs="Arial"/>
          <w:lang w:val="es-ES" w:eastAsia="es-ES"/>
        </w:rPr>
        <w:t>.</w:t>
      </w:r>
      <w:r w:rsidRPr="00BF6ED0">
        <w:rPr>
          <w:rFonts w:ascii="Arial" w:eastAsia="Times New Roman" w:hAnsi="Arial" w:cs="Arial"/>
          <w:lang w:val="es-ES" w:eastAsia="es-ES"/>
        </w:rPr>
        <w:tab/>
        <w:t>El destino de los créditos</w:t>
      </w:r>
      <w:r w:rsidR="00EE438D" w:rsidRPr="00BF6ED0">
        <w:rPr>
          <w:rFonts w:ascii="Arial" w:eastAsia="Times New Roman" w:hAnsi="Arial" w:cs="Arial"/>
          <w:lang w:val="es-ES" w:eastAsia="es-ES"/>
        </w:rPr>
        <w:t xml:space="preserve"> de largo plazo</w:t>
      </w:r>
      <w:r w:rsidRPr="00BF6ED0">
        <w:rPr>
          <w:rFonts w:ascii="Arial" w:eastAsia="Times New Roman" w:hAnsi="Arial" w:cs="Arial"/>
          <w:lang w:val="es-ES" w:eastAsia="es-ES"/>
        </w:rPr>
        <w:t xml:space="preserve"> es el siguiente:</w:t>
      </w:r>
    </w:p>
    <w:p w14:paraId="49835752" w14:textId="77777777" w:rsidR="00A735DA" w:rsidRPr="00BF6ED0" w:rsidRDefault="00A735DA" w:rsidP="001D2F77">
      <w:pPr>
        <w:spacing w:after="0" w:line="240" w:lineRule="auto"/>
        <w:rPr>
          <w:rFonts w:ascii="Arial" w:eastAsia="Times New Roman" w:hAnsi="Arial" w:cs="Arial"/>
          <w:lang w:val="es-ES" w:eastAsia="es-ES"/>
        </w:rPr>
      </w:pPr>
    </w:p>
    <w:p w14:paraId="4EB9B855" w14:textId="34251155" w:rsidR="00A735DA" w:rsidRPr="006F2A5C" w:rsidRDefault="00397C7D" w:rsidP="001D2F77">
      <w:pPr>
        <w:keepNext/>
        <w:keepLines/>
        <w:spacing w:after="0" w:line="240" w:lineRule="auto"/>
        <w:jc w:val="center"/>
        <w:outlineLvl w:val="1"/>
        <w:rPr>
          <w:rFonts w:ascii="Arial" w:eastAsia="Times New Roman" w:hAnsi="Arial" w:cs="Arial"/>
          <w:b/>
          <w:sz w:val="20"/>
          <w:lang w:val="es-ES"/>
        </w:rPr>
      </w:pPr>
      <w:bookmarkStart w:id="213" w:name="_Toc522869282"/>
      <w:bookmarkStart w:id="214" w:name="_Toc526757499"/>
      <w:bookmarkStart w:id="215" w:name="_Toc22021951"/>
      <w:bookmarkStart w:id="216" w:name="_Toc22983204"/>
      <w:r w:rsidRPr="006F2A5C">
        <w:rPr>
          <w:rFonts w:ascii="Arial" w:eastAsia="Times New Roman" w:hAnsi="Arial" w:cs="Arial"/>
          <w:b/>
          <w:sz w:val="20"/>
          <w:lang w:val="es-ES"/>
        </w:rPr>
        <w:t>Tabla 5</w:t>
      </w:r>
      <w:r w:rsidR="00453755" w:rsidRPr="006F2A5C">
        <w:rPr>
          <w:rFonts w:ascii="Arial" w:eastAsia="Times New Roman" w:hAnsi="Arial" w:cs="Arial"/>
          <w:b/>
          <w:sz w:val="20"/>
          <w:lang w:val="es-ES"/>
        </w:rPr>
        <w:t>7</w:t>
      </w:r>
      <w:r w:rsidR="00A735DA" w:rsidRPr="006F2A5C">
        <w:rPr>
          <w:rFonts w:ascii="Arial" w:eastAsia="Times New Roman" w:hAnsi="Arial" w:cs="Arial"/>
          <w:b/>
          <w:sz w:val="20"/>
          <w:lang w:val="es-ES"/>
        </w:rPr>
        <w:t>. Destino de los Créditos de Largo Plazo Vigentes</w:t>
      </w:r>
      <w:bookmarkEnd w:id="213"/>
      <w:bookmarkEnd w:id="214"/>
      <w:bookmarkEnd w:id="215"/>
      <w:bookmarkEnd w:id="21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7"/>
        <w:gridCol w:w="1834"/>
        <w:gridCol w:w="1559"/>
        <w:gridCol w:w="1701"/>
      </w:tblGrid>
      <w:tr w:rsidR="00AA4A08" w:rsidRPr="006F2A5C" w14:paraId="582FB7EA" w14:textId="77777777" w:rsidTr="00D269C6">
        <w:trPr>
          <w:trHeight w:val="300"/>
          <w:jc w:val="center"/>
        </w:trPr>
        <w:tc>
          <w:tcPr>
            <w:tcW w:w="3837" w:type="dxa"/>
            <w:shd w:val="clear" w:color="auto" w:fill="auto"/>
            <w:noWrap/>
            <w:vAlign w:val="center"/>
            <w:hideMark/>
          </w:tcPr>
          <w:p w14:paraId="45E18306" w14:textId="77777777" w:rsidR="00A735DA" w:rsidRPr="006F2A5C" w:rsidRDefault="00A735DA" w:rsidP="001D2F77">
            <w:pPr>
              <w:spacing w:after="0" w:line="240" w:lineRule="auto"/>
              <w:jc w:val="center"/>
              <w:rPr>
                <w:rFonts w:ascii="Arial" w:eastAsia="Times New Roman" w:hAnsi="Arial" w:cs="Arial"/>
                <w:b/>
                <w:bCs/>
                <w:sz w:val="18"/>
                <w:szCs w:val="18"/>
                <w:lang w:val="es-ES" w:eastAsia="es-ES"/>
              </w:rPr>
            </w:pPr>
            <w:r w:rsidRPr="006F2A5C">
              <w:rPr>
                <w:rFonts w:ascii="Arial" w:eastAsia="Times New Roman" w:hAnsi="Arial" w:cs="Arial"/>
                <w:b/>
                <w:bCs/>
                <w:sz w:val="18"/>
                <w:szCs w:val="18"/>
                <w:lang w:val="es-ES" w:eastAsia="es-ES"/>
              </w:rPr>
              <w:t>Decreto Aprobatorio</w:t>
            </w:r>
          </w:p>
        </w:tc>
        <w:tc>
          <w:tcPr>
            <w:tcW w:w="1834" w:type="dxa"/>
            <w:shd w:val="clear" w:color="auto" w:fill="auto"/>
            <w:noWrap/>
            <w:vAlign w:val="center"/>
            <w:hideMark/>
          </w:tcPr>
          <w:p w14:paraId="776C5777" w14:textId="77777777" w:rsidR="00A735DA" w:rsidRPr="006F2A5C" w:rsidRDefault="00A735DA" w:rsidP="001D2F77">
            <w:pPr>
              <w:spacing w:after="0" w:line="240" w:lineRule="auto"/>
              <w:jc w:val="center"/>
              <w:rPr>
                <w:rFonts w:ascii="Arial" w:eastAsia="Times New Roman" w:hAnsi="Arial" w:cs="Arial"/>
                <w:b/>
                <w:bCs/>
                <w:sz w:val="18"/>
                <w:szCs w:val="18"/>
                <w:lang w:val="es-ES" w:eastAsia="es-ES"/>
              </w:rPr>
            </w:pPr>
            <w:r w:rsidRPr="006F2A5C">
              <w:rPr>
                <w:rFonts w:ascii="Arial" w:eastAsia="Times New Roman" w:hAnsi="Arial" w:cs="Arial"/>
                <w:b/>
                <w:bCs/>
                <w:sz w:val="18"/>
                <w:szCs w:val="18"/>
                <w:lang w:eastAsia="es-ES"/>
              </w:rPr>
              <w:t>Crédito</w:t>
            </w:r>
          </w:p>
        </w:tc>
        <w:tc>
          <w:tcPr>
            <w:tcW w:w="1559" w:type="dxa"/>
            <w:vAlign w:val="center"/>
          </w:tcPr>
          <w:p w14:paraId="12646BB7" w14:textId="77777777" w:rsidR="00A735DA" w:rsidRPr="006F2A5C" w:rsidRDefault="00A735DA" w:rsidP="001D2F77">
            <w:pPr>
              <w:spacing w:after="0" w:line="240" w:lineRule="auto"/>
              <w:jc w:val="center"/>
              <w:rPr>
                <w:rFonts w:ascii="Arial" w:eastAsia="Times New Roman" w:hAnsi="Arial" w:cs="Arial"/>
                <w:b/>
                <w:bCs/>
                <w:sz w:val="18"/>
                <w:szCs w:val="18"/>
                <w:lang w:eastAsia="es-ES"/>
              </w:rPr>
            </w:pPr>
            <w:r w:rsidRPr="006F2A5C">
              <w:rPr>
                <w:rFonts w:ascii="Arial" w:eastAsia="Times New Roman" w:hAnsi="Arial" w:cs="Arial"/>
                <w:b/>
                <w:bCs/>
                <w:sz w:val="18"/>
                <w:szCs w:val="18"/>
                <w:lang w:eastAsia="es-ES"/>
              </w:rPr>
              <w:t>Inscripción  RPU</w:t>
            </w:r>
          </w:p>
        </w:tc>
        <w:tc>
          <w:tcPr>
            <w:tcW w:w="1701" w:type="dxa"/>
            <w:shd w:val="clear" w:color="auto" w:fill="auto"/>
            <w:noWrap/>
            <w:vAlign w:val="center"/>
            <w:hideMark/>
          </w:tcPr>
          <w:p w14:paraId="31850C25" w14:textId="77777777" w:rsidR="00A735DA" w:rsidRPr="006F2A5C" w:rsidRDefault="00A735DA" w:rsidP="001D2F77">
            <w:pPr>
              <w:spacing w:after="0" w:line="240" w:lineRule="auto"/>
              <w:jc w:val="center"/>
              <w:rPr>
                <w:rFonts w:ascii="Arial" w:eastAsia="Times New Roman" w:hAnsi="Arial" w:cs="Arial"/>
                <w:b/>
                <w:bCs/>
                <w:sz w:val="18"/>
                <w:szCs w:val="18"/>
                <w:lang w:val="es-ES" w:eastAsia="es-ES"/>
              </w:rPr>
            </w:pPr>
            <w:r w:rsidRPr="006F2A5C">
              <w:rPr>
                <w:rFonts w:ascii="Arial" w:eastAsia="Times New Roman" w:hAnsi="Arial" w:cs="Arial"/>
                <w:b/>
                <w:bCs/>
                <w:sz w:val="18"/>
                <w:szCs w:val="18"/>
                <w:lang w:eastAsia="es-ES"/>
              </w:rPr>
              <w:t>Destino</w:t>
            </w:r>
          </w:p>
        </w:tc>
      </w:tr>
      <w:tr w:rsidR="00AA4A08" w:rsidRPr="006F2A5C" w14:paraId="60841981" w14:textId="77777777" w:rsidTr="00D269C6">
        <w:trPr>
          <w:trHeight w:val="300"/>
          <w:jc w:val="center"/>
        </w:trPr>
        <w:tc>
          <w:tcPr>
            <w:tcW w:w="3837" w:type="dxa"/>
            <w:shd w:val="clear" w:color="auto" w:fill="auto"/>
            <w:noWrap/>
            <w:vAlign w:val="center"/>
          </w:tcPr>
          <w:p w14:paraId="39AF68FF" w14:textId="77777777" w:rsidR="00A735DA" w:rsidRPr="006F2A5C" w:rsidRDefault="00A735DA" w:rsidP="001D2F77">
            <w:pPr>
              <w:spacing w:after="0" w:line="240" w:lineRule="auto"/>
              <w:jc w:val="center"/>
              <w:rPr>
                <w:rFonts w:ascii="Arial" w:eastAsia="Times New Roman" w:hAnsi="Arial" w:cs="Arial"/>
                <w:b/>
                <w:sz w:val="18"/>
                <w:szCs w:val="18"/>
                <w:lang w:val="es-ES" w:eastAsia="es-ES"/>
              </w:rPr>
            </w:pPr>
            <w:r w:rsidRPr="006F2A5C">
              <w:rPr>
                <w:rFonts w:ascii="Arial" w:eastAsia="Times New Roman" w:hAnsi="Arial" w:cs="Arial"/>
                <w:b/>
                <w:sz w:val="18"/>
                <w:szCs w:val="18"/>
                <w:lang w:val="es-ES" w:eastAsia="es-ES"/>
              </w:rPr>
              <w:t>Deuda Pública</w:t>
            </w:r>
          </w:p>
        </w:tc>
        <w:tc>
          <w:tcPr>
            <w:tcW w:w="1834" w:type="dxa"/>
            <w:shd w:val="clear" w:color="auto" w:fill="auto"/>
            <w:noWrap/>
            <w:vAlign w:val="center"/>
          </w:tcPr>
          <w:p w14:paraId="195BC213" w14:textId="77777777" w:rsidR="00A735DA" w:rsidRPr="006F2A5C" w:rsidRDefault="00A735DA" w:rsidP="001D2F77">
            <w:pPr>
              <w:spacing w:after="0" w:line="240" w:lineRule="auto"/>
              <w:jc w:val="center"/>
              <w:rPr>
                <w:rFonts w:ascii="Arial" w:eastAsia="Times New Roman" w:hAnsi="Arial" w:cs="Arial"/>
                <w:b/>
                <w:sz w:val="18"/>
                <w:szCs w:val="18"/>
                <w:lang w:eastAsia="es-ES"/>
              </w:rPr>
            </w:pPr>
          </w:p>
        </w:tc>
        <w:tc>
          <w:tcPr>
            <w:tcW w:w="1559" w:type="dxa"/>
            <w:vAlign w:val="center"/>
          </w:tcPr>
          <w:p w14:paraId="703118A8" w14:textId="77777777" w:rsidR="00A735DA" w:rsidRPr="006F2A5C" w:rsidRDefault="00A735DA" w:rsidP="001D2F77">
            <w:pPr>
              <w:spacing w:after="0" w:line="240" w:lineRule="auto"/>
              <w:jc w:val="center"/>
              <w:rPr>
                <w:rFonts w:ascii="Arial" w:eastAsia="Times New Roman" w:hAnsi="Arial" w:cs="Arial"/>
                <w:b/>
                <w:sz w:val="18"/>
                <w:szCs w:val="18"/>
                <w:lang w:eastAsia="es-ES"/>
              </w:rPr>
            </w:pPr>
          </w:p>
        </w:tc>
        <w:tc>
          <w:tcPr>
            <w:tcW w:w="1701" w:type="dxa"/>
            <w:shd w:val="clear" w:color="auto" w:fill="auto"/>
            <w:noWrap/>
            <w:vAlign w:val="center"/>
          </w:tcPr>
          <w:p w14:paraId="268BE95B" w14:textId="77777777" w:rsidR="00A735DA" w:rsidRPr="006F2A5C" w:rsidRDefault="00A735DA" w:rsidP="001D2F77">
            <w:pPr>
              <w:spacing w:after="0" w:line="240" w:lineRule="auto"/>
              <w:jc w:val="center"/>
              <w:rPr>
                <w:rFonts w:ascii="Arial" w:eastAsia="Times New Roman" w:hAnsi="Arial" w:cs="Arial"/>
                <w:b/>
                <w:sz w:val="18"/>
                <w:szCs w:val="18"/>
                <w:lang w:eastAsia="es-ES"/>
              </w:rPr>
            </w:pPr>
          </w:p>
        </w:tc>
      </w:tr>
      <w:tr w:rsidR="00BF6ED0" w:rsidRPr="006F2A5C" w14:paraId="042AF96B" w14:textId="77777777" w:rsidTr="00D269C6">
        <w:trPr>
          <w:trHeight w:val="300"/>
          <w:jc w:val="center"/>
        </w:trPr>
        <w:tc>
          <w:tcPr>
            <w:tcW w:w="3837" w:type="dxa"/>
            <w:shd w:val="clear" w:color="auto" w:fill="auto"/>
            <w:noWrap/>
            <w:vAlign w:val="center"/>
            <w:hideMark/>
          </w:tcPr>
          <w:p w14:paraId="46D354B6" w14:textId="77777777" w:rsidR="00A735DA" w:rsidRPr="006F2A5C" w:rsidRDefault="00A735DA" w:rsidP="001D2F77">
            <w:pPr>
              <w:spacing w:after="0" w:line="240" w:lineRule="auto"/>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Decreto No. 229 de fecha 22 marzo 2008</w:t>
            </w:r>
          </w:p>
        </w:tc>
        <w:tc>
          <w:tcPr>
            <w:tcW w:w="1834" w:type="dxa"/>
            <w:shd w:val="clear" w:color="auto" w:fill="auto"/>
            <w:noWrap/>
            <w:vAlign w:val="center"/>
            <w:hideMark/>
          </w:tcPr>
          <w:p w14:paraId="3465A4B5"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 xml:space="preserve">Crédito </w:t>
            </w:r>
            <w:proofErr w:type="spellStart"/>
            <w:r w:rsidRPr="006F2A5C">
              <w:rPr>
                <w:rFonts w:ascii="Arial" w:eastAsia="Times New Roman" w:hAnsi="Arial" w:cs="Arial"/>
                <w:sz w:val="18"/>
                <w:szCs w:val="18"/>
                <w:lang w:eastAsia="es-ES"/>
              </w:rPr>
              <w:t>Banobras</w:t>
            </w:r>
            <w:proofErr w:type="spellEnd"/>
            <w:r w:rsidRPr="006F2A5C">
              <w:rPr>
                <w:rFonts w:ascii="Arial" w:eastAsia="Times New Roman" w:hAnsi="Arial" w:cs="Arial"/>
                <w:sz w:val="18"/>
                <w:szCs w:val="18"/>
                <w:lang w:eastAsia="es-ES"/>
              </w:rPr>
              <w:t xml:space="preserve"> 7225 y 7226</w:t>
            </w:r>
          </w:p>
        </w:tc>
        <w:tc>
          <w:tcPr>
            <w:tcW w:w="1559" w:type="dxa"/>
            <w:vAlign w:val="center"/>
          </w:tcPr>
          <w:p w14:paraId="3A6C7E62" w14:textId="77777777" w:rsidR="00A735DA" w:rsidRPr="006F2A5C" w:rsidRDefault="00A735DA" w:rsidP="001D2F77">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116/2008</w:t>
            </w:r>
          </w:p>
        </w:tc>
        <w:tc>
          <w:tcPr>
            <w:tcW w:w="1701" w:type="dxa"/>
            <w:shd w:val="clear" w:color="auto" w:fill="auto"/>
            <w:noWrap/>
            <w:vAlign w:val="center"/>
            <w:hideMark/>
          </w:tcPr>
          <w:p w14:paraId="6F394C24"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Refinanciamiento e Inversión Pública</w:t>
            </w:r>
          </w:p>
        </w:tc>
      </w:tr>
      <w:tr w:rsidR="00BF6ED0" w:rsidRPr="006F2A5C" w14:paraId="2CECF5F3" w14:textId="77777777" w:rsidTr="00D269C6">
        <w:trPr>
          <w:trHeight w:val="300"/>
          <w:jc w:val="center"/>
        </w:trPr>
        <w:tc>
          <w:tcPr>
            <w:tcW w:w="3837" w:type="dxa"/>
            <w:shd w:val="clear" w:color="auto" w:fill="auto"/>
            <w:noWrap/>
            <w:vAlign w:val="center"/>
            <w:hideMark/>
          </w:tcPr>
          <w:p w14:paraId="7FAF268E" w14:textId="77777777" w:rsidR="00A735DA" w:rsidRPr="006F2A5C" w:rsidRDefault="00A735DA" w:rsidP="001D2F77">
            <w:pPr>
              <w:spacing w:after="0" w:line="240" w:lineRule="auto"/>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Decreto No. 229 de fecha 22 marzo 2008</w:t>
            </w:r>
          </w:p>
        </w:tc>
        <w:tc>
          <w:tcPr>
            <w:tcW w:w="1834" w:type="dxa"/>
            <w:shd w:val="clear" w:color="auto" w:fill="auto"/>
            <w:noWrap/>
            <w:vAlign w:val="center"/>
            <w:hideMark/>
          </w:tcPr>
          <w:p w14:paraId="7D6707A0"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 xml:space="preserve">Crédito </w:t>
            </w:r>
            <w:proofErr w:type="spellStart"/>
            <w:r w:rsidRPr="006F2A5C">
              <w:rPr>
                <w:rFonts w:ascii="Arial" w:eastAsia="Times New Roman" w:hAnsi="Arial" w:cs="Arial"/>
                <w:sz w:val="18"/>
                <w:szCs w:val="18"/>
                <w:lang w:eastAsia="es-ES"/>
              </w:rPr>
              <w:t>Banobras</w:t>
            </w:r>
            <w:proofErr w:type="spellEnd"/>
            <w:r w:rsidRPr="006F2A5C">
              <w:rPr>
                <w:rFonts w:ascii="Arial" w:eastAsia="Times New Roman" w:hAnsi="Arial" w:cs="Arial"/>
                <w:sz w:val="18"/>
                <w:szCs w:val="18"/>
                <w:lang w:eastAsia="es-ES"/>
              </w:rPr>
              <w:t xml:space="preserve"> 7271 y 7272</w:t>
            </w:r>
          </w:p>
        </w:tc>
        <w:tc>
          <w:tcPr>
            <w:tcW w:w="1559" w:type="dxa"/>
            <w:vAlign w:val="center"/>
          </w:tcPr>
          <w:p w14:paraId="749C70A5" w14:textId="77777777" w:rsidR="00A735DA" w:rsidRPr="006F2A5C" w:rsidRDefault="00A735DA" w:rsidP="001D2F77">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117/2008</w:t>
            </w:r>
          </w:p>
        </w:tc>
        <w:tc>
          <w:tcPr>
            <w:tcW w:w="1701" w:type="dxa"/>
            <w:shd w:val="clear" w:color="auto" w:fill="auto"/>
            <w:noWrap/>
            <w:vAlign w:val="center"/>
            <w:hideMark/>
          </w:tcPr>
          <w:p w14:paraId="309A5CF5"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Refinanciamiento</w:t>
            </w:r>
          </w:p>
        </w:tc>
      </w:tr>
      <w:tr w:rsidR="00BF6ED0" w:rsidRPr="006F2A5C" w14:paraId="2C809D95" w14:textId="77777777" w:rsidTr="00D269C6">
        <w:trPr>
          <w:trHeight w:val="300"/>
          <w:jc w:val="center"/>
        </w:trPr>
        <w:tc>
          <w:tcPr>
            <w:tcW w:w="3837" w:type="dxa"/>
            <w:shd w:val="clear" w:color="auto" w:fill="auto"/>
            <w:noWrap/>
            <w:vAlign w:val="bottom"/>
          </w:tcPr>
          <w:p w14:paraId="19A4480B" w14:textId="77777777" w:rsidR="00A735DA" w:rsidRPr="006F2A5C" w:rsidRDefault="00A735DA" w:rsidP="001D2F77">
            <w:pPr>
              <w:spacing w:after="0" w:line="240" w:lineRule="auto"/>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Decreto No. 427 de fecha 02 de diciembre de 2017</w:t>
            </w:r>
          </w:p>
        </w:tc>
        <w:tc>
          <w:tcPr>
            <w:tcW w:w="1834" w:type="dxa"/>
            <w:shd w:val="clear" w:color="auto" w:fill="auto"/>
            <w:noWrap/>
            <w:vAlign w:val="center"/>
          </w:tcPr>
          <w:p w14:paraId="4E6C7C87"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Crédito Banorte 84908305</w:t>
            </w:r>
          </w:p>
        </w:tc>
        <w:tc>
          <w:tcPr>
            <w:tcW w:w="1559" w:type="dxa"/>
            <w:vAlign w:val="center"/>
          </w:tcPr>
          <w:p w14:paraId="32F2192A" w14:textId="77777777" w:rsidR="00A735DA" w:rsidRPr="006F2A5C" w:rsidRDefault="00A735DA" w:rsidP="001D2F77">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P06-0518038</w:t>
            </w:r>
          </w:p>
        </w:tc>
        <w:tc>
          <w:tcPr>
            <w:tcW w:w="1701" w:type="dxa"/>
            <w:shd w:val="clear" w:color="auto" w:fill="auto"/>
            <w:noWrap/>
            <w:vAlign w:val="center"/>
          </w:tcPr>
          <w:p w14:paraId="0CBC3D19"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Refinanciamiento</w:t>
            </w:r>
          </w:p>
        </w:tc>
      </w:tr>
      <w:tr w:rsidR="00BF6ED0" w:rsidRPr="006F2A5C" w14:paraId="2FA40B04" w14:textId="77777777" w:rsidTr="00D269C6">
        <w:trPr>
          <w:trHeight w:val="300"/>
          <w:jc w:val="center"/>
        </w:trPr>
        <w:tc>
          <w:tcPr>
            <w:tcW w:w="3837" w:type="dxa"/>
            <w:shd w:val="clear" w:color="auto" w:fill="auto"/>
            <w:noWrap/>
            <w:vAlign w:val="center"/>
            <w:hideMark/>
          </w:tcPr>
          <w:p w14:paraId="5D2A2B21" w14:textId="77777777" w:rsidR="00A735DA" w:rsidRPr="006F2A5C" w:rsidRDefault="00A735DA" w:rsidP="001D2F77">
            <w:pPr>
              <w:spacing w:after="0" w:line="240" w:lineRule="auto"/>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Decreto No. 121 de fecha 26 junio 2013</w:t>
            </w:r>
          </w:p>
        </w:tc>
        <w:tc>
          <w:tcPr>
            <w:tcW w:w="1834" w:type="dxa"/>
            <w:shd w:val="clear" w:color="auto" w:fill="auto"/>
            <w:noWrap/>
            <w:vAlign w:val="center"/>
            <w:hideMark/>
          </w:tcPr>
          <w:p w14:paraId="35C56E33"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 xml:space="preserve">Crédito </w:t>
            </w:r>
            <w:proofErr w:type="spellStart"/>
            <w:r w:rsidRPr="006F2A5C">
              <w:rPr>
                <w:rFonts w:ascii="Arial" w:eastAsia="Times New Roman" w:hAnsi="Arial" w:cs="Arial"/>
                <w:sz w:val="18"/>
                <w:szCs w:val="18"/>
                <w:lang w:eastAsia="es-ES"/>
              </w:rPr>
              <w:t>Banobras</w:t>
            </w:r>
            <w:proofErr w:type="spellEnd"/>
            <w:r w:rsidRPr="006F2A5C">
              <w:rPr>
                <w:rFonts w:ascii="Arial" w:eastAsia="Times New Roman" w:hAnsi="Arial" w:cs="Arial"/>
                <w:sz w:val="18"/>
                <w:szCs w:val="18"/>
                <w:lang w:eastAsia="es-ES"/>
              </w:rPr>
              <w:t xml:space="preserve"> 11149</w:t>
            </w:r>
          </w:p>
        </w:tc>
        <w:tc>
          <w:tcPr>
            <w:tcW w:w="1559" w:type="dxa"/>
            <w:vAlign w:val="center"/>
          </w:tcPr>
          <w:p w14:paraId="722172DD" w14:textId="77777777" w:rsidR="00A735DA" w:rsidRPr="006F2A5C" w:rsidRDefault="00A735DA" w:rsidP="001D2F77">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P06-0913111</w:t>
            </w:r>
          </w:p>
        </w:tc>
        <w:tc>
          <w:tcPr>
            <w:tcW w:w="1701" w:type="dxa"/>
            <w:shd w:val="clear" w:color="auto" w:fill="auto"/>
            <w:noWrap/>
            <w:vAlign w:val="center"/>
            <w:hideMark/>
          </w:tcPr>
          <w:p w14:paraId="08408E69"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Refinanciamiento</w:t>
            </w:r>
          </w:p>
        </w:tc>
      </w:tr>
      <w:tr w:rsidR="00BF6ED0" w:rsidRPr="006F2A5C" w14:paraId="7A2ABE8A" w14:textId="77777777" w:rsidTr="00D269C6">
        <w:trPr>
          <w:trHeight w:val="300"/>
          <w:jc w:val="center"/>
        </w:trPr>
        <w:tc>
          <w:tcPr>
            <w:tcW w:w="3837" w:type="dxa"/>
            <w:shd w:val="clear" w:color="auto" w:fill="auto"/>
            <w:noWrap/>
            <w:vAlign w:val="bottom"/>
          </w:tcPr>
          <w:p w14:paraId="43476D1F" w14:textId="77777777" w:rsidR="00A735DA" w:rsidRPr="006F2A5C" w:rsidRDefault="00A735DA" w:rsidP="001D2F77">
            <w:pPr>
              <w:spacing w:after="0" w:line="240" w:lineRule="auto"/>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Decreto No. 427 de fecha 02 de diciembre de 2017</w:t>
            </w:r>
          </w:p>
        </w:tc>
        <w:tc>
          <w:tcPr>
            <w:tcW w:w="1834" w:type="dxa"/>
            <w:shd w:val="clear" w:color="auto" w:fill="auto"/>
            <w:noWrap/>
            <w:vAlign w:val="center"/>
          </w:tcPr>
          <w:p w14:paraId="263221D8"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Crédito Banorte 466531</w:t>
            </w:r>
          </w:p>
        </w:tc>
        <w:tc>
          <w:tcPr>
            <w:tcW w:w="1559" w:type="dxa"/>
            <w:vAlign w:val="center"/>
          </w:tcPr>
          <w:p w14:paraId="6C491E4D" w14:textId="77777777" w:rsidR="00A735DA" w:rsidRPr="006F2A5C" w:rsidRDefault="00A735DA" w:rsidP="001D2F77">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P06-0518039</w:t>
            </w:r>
          </w:p>
        </w:tc>
        <w:tc>
          <w:tcPr>
            <w:tcW w:w="1701" w:type="dxa"/>
            <w:shd w:val="clear" w:color="auto" w:fill="auto"/>
            <w:noWrap/>
            <w:vAlign w:val="center"/>
          </w:tcPr>
          <w:p w14:paraId="4C1C7113" w14:textId="77777777" w:rsidR="00A735DA" w:rsidRPr="006F2A5C" w:rsidRDefault="00A735DA" w:rsidP="001D2F77">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Refinanciamiento</w:t>
            </w:r>
          </w:p>
        </w:tc>
      </w:tr>
      <w:tr w:rsidR="00BF6ED0" w:rsidRPr="006F2A5C" w14:paraId="6D1771CE" w14:textId="77777777" w:rsidTr="00D269C6">
        <w:trPr>
          <w:trHeight w:val="300"/>
          <w:jc w:val="center"/>
        </w:trPr>
        <w:tc>
          <w:tcPr>
            <w:tcW w:w="3837" w:type="dxa"/>
            <w:shd w:val="clear" w:color="auto" w:fill="auto"/>
            <w:noWrap/>
            <w:vAlign w:val="center"/>
          </w:tcPr>
          <w:p w14:paraId="54DCAFC3" w14:textId="77777777" w:rsidR="00A735DA" w:rsidRPr="006F2A5C" w:rsidRDefault="00A735DA" w:rsidP="001D2F77">
            <w:pPr>
              <w:spacing w:after="0" w:line="240" w:lineRule="auto"/>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Decreto No. 617 de fecha 28 de septiembre de 2018</w:t>
            </w:r>
          </w:p>
        </w:tc>
        <w:tc>
          <w:tcPr>
            <w:tcW w:w="1834" w:type="dxa"/>
            <w:shd w:val="clear" w:color="auto" w:fill="auto"/>
            <w:noWrap/>
            <w:vAlign w:val="center"/>
          </w:tcPr>
          <w:p w14:paraId="314FC0F4"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 xml:space="preserve">Crédito </w:t>
            </w:r>
            <w:proofErr w:type="spellStart"/>
            <w:r w:rsidRPr="006F2A5C">
              <w:rPr>
                <w:rFonts w:ascii="Arial" w:eastAsia="Times New Roman" w:hAnsi="Arial" w:cs="Arial"/>
                <w:sz w:val="18"/>
                <w:szCs w:val="18"/>
                <w:lang w:val="es-ES" w:eastAsia="es-ES"/>
              </w:rPr>
              <w:t>Banobras</w:t>
            </w:r>
            <w:proofErr w:type="spellEnd"/>
            <w:r w:rsidRPr="006F2A5C">
              <w:rPr>
                <w:rFonts w:ascii="Arial" w:eastAsia="Times New Roman" w:hAnsi="Arial" w:cs="Arial"/>
                <w:sz w:val="18"/>
                <w:szCs w:val="18"/>
                <w:lang w:val="es-ES" w:eastAsia="es-ES"/>
              </w:rPr>
              <w:t xml:space="preserve"> 13451</w:t>
            </w:r>
          </w:p>
        </w:tc>
        <w:tc>
          <w:tcPr>
            <w:tcW w:w="1559" w:type="dxa"/>
            <w:shd w:val="clear" w:color="auto" w:fill="auto"/>
            <w:vAlign w:val="center"/>
          </w:tcPr>
          <w:p w14:paraId="5BAA26CF" w14:textId="77777777" w:rsidR="00A735DA" w:rsidRPr="006F2A5C" w:rsidRDefault="00A735DA" w:rsidP="001D2F77">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P06-1218129</w:t>
            </w:r>
          </w:p>
        </w:tc>
        <w:tc>
          <w:tcPr>
            <w:tcW w:w="1701" w:type="dxa"/>
            <w:shd w:val="clear" w:color="auto" w:fill="auto"/>
            <w:noWrap/>
            <w:vAlign w:val="center"/>
          </w:tcPr>
          <w:p w14:paraId="299FA8B2" w14:textId="77777777" w:rsidR="00A735DA" w:rsidRPr="006F2A5C" w:rsidRDefault="00A735DA" w:rsidP="001D2F77">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Inversión Pública Productiva</w:t>
            </w:r>
          </w:p>
        </w:tc>
      </w:tr>
      <w:tr w:rsidR="00C64A99" w:rsidRPr="006F2A5C" w14:paraId="482A0A61" w14:textId="77777777" w:rsidTr="00D269C6">
        <w:trPr>
          <w:trHeight w:val="300"/>
          <w:jc w:val="center"/>
        </w:trPr>
        <w:tc>
          <w:tcPr>
            <w:tcW w:w="3837" w:type="dxa"/>
            <w:shd w:val="clear" w:color="auto" w:fill="auto"/>
            <w:noWrap/>
            <w:vAlign w:val="center"/>
          </w:tcPr>
          <w:p w14:paraId="6ECEB9D1" w14:textId="1C7A3753" w:rsidR="00C64A99" w:rsidRPr="00C64A99" w:rsidRDefault="00C64A99" w:rsidP="00C64A99">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Decreto No. 286 de fecha 09 de julio de 2020</w:t>
            </w:r>
          </w:p>
        </w:tc>
        <w:tc>
          <w:tcPr>
            <w:tcW w:w="1834" w:type="dxa"/>
            <w:shd w:val="clear" w:color="auto" w:fill="auto"/>
            <w:noWrap/>
            <w:vAlign w:val="center"/>
          </w:tcPr>
          <w:p w14:paraId="0BBB7B11" w14:textId="17A93483" w:rsidR="00C64A99" w:rsidRPr="006F2A5C" w:rsidRDefault="00C64A99" w:rsidP="00C64A9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S/D</w:t>
            </w:r>
          </w:p>
        </w:tc>
        <w:tc>
          <w:tcPr>
            <w:tcW w:w="1559" w:type="dxa"/>
            <w:shd w:val="clear" w:color="auto" w:fill="auto"/>
            <w:vAlign w:val="center"/>
          </w:tcPr>
          <w:p w14:paraId="326D03A2" w14:textId="0CAA3E5C" w:rsidR="00C64A99" w:rsidRPr="006F2A5C" w:rsidRDefault="00C64A99" w:rsidP="00C64A99">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S/D</w:t>
            </w:r>
          </w:p>
        </w:tc>
        <w:tc>
          <w:tcPr>
            <w:tcW w:w="1701" w:type="dxa"/>
            <w:shd w:val="clear" w:color="auto" w:fill="auto"/>
            <w:noWrap/>
            <w:vAlign w:val="center"/>
          </w:tcPr>
          <w:p w14:paraId="1B312A22" w14:textId="4CE9E076" w:rsidR="00C64A99" w:rsidRPr="006F2A5C" w:rsidRDefault="00C64A99" w:rsidP="00C64A99">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Inversión Pública Productiva</w:t>
            </w:r>
          </w:p>
        </w:tc>
      </w:tr>
      <w:tr w:rsidR="00C64A99" w:rsidRPr="006F2A5C" w14:paraId="77CDD58A" w14:textId="77777777" w:rsidTr="00D269C6">
        <w:trPr>
          <w:trHeight w:val="300"/>
          <w:jc w:val="center"/>
        </w:trPr>
        <w:tc>
          <w:tcPr>
            <w:tcW w:w="3837" w:type="dxa"/>
            <w:shd w:val="clear" w:color="auto" w:fill="auto"/>
            <w:noWrap/>
            <w:vAlign w:val="center"/>
          </w:tcPr>
          <w:p w14:paraId="3775CE11" w14:textId="77777777" w:rsidR="00C64A99" w:rsidRPr="006F2A5C" w:rsidRDefault="00C64A99" w:rsidP="00C64A99">
            <w:pPr>
              <w:spacing w:after="0" w:line="240" w:lineRule="auto"/>
              <w:jc w:val="center"/>
              <w:rPr>
                <w:rFonts w:ascii="Arial" w:eastAsia="Times New Roman" w:hAnsi="Arial" w:cs="Arial"/>
                <w:b/>
                <w:sz w:val="18"/>
                <w:szCs w:val="18"/>
                <w:lang w:val="es-ES" w:eastAsia="es-ES"/>
              </w:rPr>
            </w:pPr>
            <w:r w:rsidRPr="006F2A5C">
              <w:rPr>
                <w:rFonts w:ascii="Arial" w:eastAsia="Times New Roman" w:hAnsi="Arial" w:cs="Arial"/>
                <w:b/>
                <w:sz w:val="18"/>
                <w:szCs w:val="18"/>
                <w:lang w:val="es-ES" w:eastAsia="es-ES"/>
              </w:rPr>
              <w:t>Cupón Cero</w:t>
            </w:r>
          </w:p>
        </w:tc>
        <w:tc>
          <w:tcPr>
            <w:tcW w:w="1834" w:type="dxa"/>
            <w:shd w:val="clear" w:color="auto" w:fill="auto"/>
            <w:noWrap/>
            <w:vAlign w:val="center"/>
          </w:tcPr>
          <w:p w14:paraId="3D6F411C" w14:textId="77777777" w:rsidR="00C64A99" w:rsidRPr="006F2A5C" w:rsidRDefault="00C64A99" w:rsidP="00C64A99">
            <w:pPr>
              <w:spacing w:after="0" w:line="240" w:lineRule="auto"/>
              <w:jc w:val="center"/>
              <w:rPr>
                <w:rFonts w:ascii="Arial" w:eastAsia="Times New Roman" w:hAnsi="Arial" w:cs="Arial"/>
                <w:b/>
                <w:sz w:val="18"/>
                <w:szCs w:val="18"/>
                <w:lang w:val="es-ES" w:eastAsia="es-ES"/>
              </w:rPr>
            </w:pPr>
          </w:p>
        </w:tc>
        <w:tc>
          <w:tcPr>
            <w:tcW w:w="1559" w:type="dxa"/>
            <w:vAlign w:val="center"/>
          </w:tcPr>
          <w:p w14:paraId="7021AE54" w14:textId="77777777" w:rsidR="00C64A99" w:rsidRPr="006F2A5C" w:rsidRDefault="00C64A99" w:rsidP="00C64A99">
            <w:pPr>
              <w:spacing w:after="0" w:line="240" w:lineRule="auto"/>
              <w:jc w:val="center"/>
              <w:rPr>
                <w:rFonts w:ascii="Arial" w:eastAsia="Times New Roman" w:hAnsi="Arial" w:cs="Arial"/>
                <w:b/>
                <w:sz w:val="18"/>
                <w:szCs w:val="18"/>
                <w:lang w:eastAsia="es-ES"/>
              </w:rPr>
            </w:pPr>
          </w:p>
        </w:tc>
        <w:tc>
          <w:tcPr>
            <w:tcW w:w="1701" w:type="dxa"/>
            <w:shd w:val="clear" w:color="auto" w:fill="auto"/>
            <w:noWrap/>
            <w:vAlign w:val="center"/>
          </w:tcPr>
          <w:p w14:paraId="5729C094" w14:textId="77777777" w:rsidR="00C64A99" w:rsidRPr="006F2A5C" w:rsidRDefault="00C64A99" w:rsidP="00C64A99">
            <w:pPr>
              <w:spacing w:after="0" w:line="240" w:lineRule="auto"/>
              <w:jc w:val="center"/>
              <w:rPr>
                <w:rFonts w:ascii="Arial" w:eastAsia="Times New Roman" w:hAnsi="Arial" w:cs="Arial"/>
                <w:b/>
                <w:sz w:val="18"/>
                <w:szCs w:val="18"/>
                <w:lang w:eastAsia="es-ES"/>
              </w:rPr>
            </w:pPr>
          </w:p>
        </w:tc>
      </w:tr>
      <w:tr w:rsidR="00C64A99" w:rsidRPr="006F2A5C" w14:paraId="061A301A" w14:textId="77777777" w:rsidTr="00D269C6">
        <w:trPr>
          <w:trHeight w:val="300"/>
          <w:jc w:val="center"/>
        </w:trPr>
        <w:tc>
          <w:tcPr>
            <w:tcW w:w="3837" w:type="dxa"/>
            <w:shd w:val="clear" w:color="auto" w:fill="auto"/>
            <w:noWrap/>
            <w:vAlign w:val="center"/>
            <w:hideMark/>
          </w:tcPr>
          <w:p w14:paraId="2E85FEED" w14:textId="77777777" w:rsidR="00C64A99" w:rsidRPr="006F2A5C" w:rsidRDefault="00C64A99" w:rsidP="00C64A99">
            <w:pPr>
              <w:spacing w:after="0" w:line="240" w:lineRule="auto"/>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Decreto No. 410 de fecha 26 noviembre de 2011</w:t>
            </w:r>
          </w:p>
        </w:tc>
        <w:tc>
          <w:tcPr>
            <w:tcW w:w="1834" w:type="dxa"/>
            <w:shd w:val="clear" w:color="auto" w:fill="auto"/>
            <w:noWrap/>
            <w:vAlign w:val="center"/>
            <w:hideMark/>
          </w:tcPr>
          <w:p w14:paraId="6591A43C" w14:textId="77777777" w:rsidR="00C64A99" w:rsidRPr="006F2A5C" w:rsidRDefault="00C64A99" w:rsidP="00C64A99">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 xml:space="preserve">Intereses </w:t>
            </w:r>
            <w:proofErr w:type="spellStart"/>
            <w:r w:rsidRPr="006F2A5C">
              <w:rPr>
                <w:rFonts w:ascii="Arial" w:eastAsia="Times New Roman" w:hAnsi="Arial" w:cs="Arial"/>
                <w:sz w:val="18"/>
                <w:szCs w:val="18"/>
                <w:lang w:eastAsia="es-ES"/>
              </w:rPr>
              <w:t>Banobras</w:t>
            </w:r>
            <w:proofErr w:type="spellEnd"/>
            <w:r w:rsidRPr="006F2A5C">
              <w:rPr>
                <w:rFonts w:ascii="Arial" w:eastAsia="Times New Roman" w:hAnsi="Arial" w:cs="Arial"/>
                <w:sz w:val="18"/>
                <w:szCs w:val="18"/>
                <w:lang w:eastAsia="es-ES"/>
              </w:rPr>
              <w:t xml:space="preserve"> 10487</w:t>
            </w:r>
          </w:p>
        </w:tc>
        <w:tc>
          <w:tcPr>
            <w:tcW w:w="1559" w:type="dxa"/>
            <w:vAlign w:val="center"/>
          </w:tcPr>
          <w:p w14:paraId="1F567F58" w14:textId="77777777" w:rsidR="00C64A99" w:rsidRPr="006F2A5C" w:rsidRDefault="00C64A99" w:rsidP="00C64A99">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P06-0312031</w:t>
            </w:r>
          </w:p>
        </w:tc>
        <w:tc>
          <w:tcPr>
            <w:tcW w:w="1701" w:type="dxa"/>
            <w:shd w:val="clear" w:color="auto" w:fill="auto"/>
            <w:noWrap/>
            <w:vAlign w:val="center"/>
            <w:hideMark/>
          </w:tcPr>
          <w:p w14:paraId="54601BE0" w14:textId="77777777" w:rsidR="00C64A99" w:rsidRPr="006F2A5C" w:rsidRDefault="00C64A99" w:rsidP="00C64A99">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Inversión Pública Productiva</w:t>
            </w:r>
          </w:p>
        </w:tc>
      </w:tr>
      <w:tr w:rsidR="00C64A99" w:rsidRPr="006F2A5C" w14:paraId="20D8F58E" w14:textId="77777777" w:rsidTr="00D269C6">
        <w:trPr>
          <w:trHeight w:val="300"/>
          <w:jc w:val="center"/>
        </w:trPr>
        <w:tc>
          <w:tcPr>
            <w:tcW w:w="3837" w:type="dxa"/>
            <w:shd w:val="clear" w:color="auto" w:fill="auto"/>
            <w:noWrap/>
            <w:vAlign w:val="center"/>
            <w:hideMark/>
          </w:tcPr>
          <w:p w14:paraId="35B4131D" w14:textId="77777777" w:rsidR="00C64A99" w:rsidRPr="006F2A5C" w:rsidRDefault="00C64A99" w:rsidP="00C64A99">
            <w:pPr>
              <w:spacing w:after="0" w:line="240" w:lineRule="auto"/>
              <w:rPr>
                <w:rFonts w:ascii="Arial" w:eastAsia="Times New Roman" w:hAnsi="Arial" w:cs="Arial"/>
                <w:sz w:val="18"/>
                <w:szCs w:val="18"/>
                <w:lang w:val="es-ES" w:eastAsia="es-ES"/>
              </w:rPr>
            </w:pPr>
            <w:r w:rsidRPr="006F2A5C">
              <w:rPr>
                <w:rFonts w:ascii="Arial" w:eastAsia="Times New Roman" w:hAnsi="Arial" w:cs="Arial"/>
                <w:sz w:val="18"/>
                <w:szCs w:val="18"/>
                <w:lang w:val="es-ES" w:eastAsia="es-ES"/>
              </w:rPr>
              <w:t>Decreto No. 120 de fecha 26 junio 2013</w:t>
            </w:r>
          </w:p>
        </w:tc>
        <w:tc>
          <w:tcPr>
            <w:tcW w:w="1834" w:type="dxa"/>
            <w:shd w:val="clear" w:color="auto" w:fill="auto"/>
            <w:noWrap/>
            <w:vAlign w:val="center"/>
            <w:hideMark/>
          </w:tcPr>
          <w:p w14:paraId="584E05D1" w14:textId="77777777" w:rsidR="00C64A99" w:rsidRPr="006F2A5C" w:rsidRDefault="00C64A99" w:rsidP="00C64A99">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 xml:space="preserve">Intereses </w:t>
            </w:r>
            <w:proofErr w:type="spellStart"/>
            <w:r w:rsidRPr="006F2A5C">
              <w:rPr>
                <w:rFonts w:ascii="Arial" w:eastAsia="Times New Roman" w:hAnsi="Arial" w:cs="Arial"/>
                <w:sz w:val="18"/>
                <w:szCs w:val="18"/>
                <w:lang w:eastAsia="es-ES"/>
              </w:rPr>
              <w:t>Banobras</w:t>
            </w:r>
            <w:proofErr w:type="spellEnd"/>
            <w:r w:rsidRPr="006F2A5C">
              <w:rPr>
                <w:rFonts w:ascii="Arial" w:eastAsia="Times New Roman" w:hAnsi="Arial" w:cs="Arial"/>
                <w:sz w:val="18"/>
                <w:szCs w:val="18"/>
                <w:lang w:eastAsia="es-ES"/>
              </w:rPr>
              <w:t xml:space="preserve"> 11126 y 111282</w:t>
            </w:r>
          </w:p>
        </w:tc>
        <w:tc>
          <w:tcPr>
            <w:tcW w:w="1559" w:type="dxa"/>
            <w:vAlign w:val="center"/>
          </w:tcPr>
          <w:p w14:paraId="44420B4D" w14:textId="77777777" w:rsidR="00C64A99" w:rsidRPr="006F2A5C" w:rsidRDefault="00C64A99" w:rsidP="00C64A99">
            <w:pPr>
              <w:spacing w:after="0" w:line="240" w:lineRule="auto"/>
              <w:jc w:val="center"/>
              <w:rPr>
                <w:rFonts w:ascii="Arial" w:eastAsia="Times New Roman" w:hAnsi="Arial" w:cs="Arial"/>
                <w:sz w:val="18"/>
                <w:szCs w:val="18"/>
                <w:lang w:eastAsia="es-ES"/>
              </w:rPr>
            </w:pPr>
            <w:r w:rsidRPr="006F2A5C">
              <w:rPr>
                <w:rFonts w:ascii="Arial" w:eastAsia="Times New Roman" w:hAnsi="Arial" w:cs="Arial"/>
                <w:sz w:val="18"/>
                <w:szCs w:val="18"/>
                <w:lang w:eastAsia="es-ES"/>
              </w:rPr>
              <w:t>P06-0813095</w:t>
            </w:r>
          </w:p>
        </w:tc>
        <w:tc>
          <w:tcPr>
            <w:tcW w:w="1701" w:type="dxa"/>
            <w:shd w:val="clear" w:color="auto" w:fill="auto"/>
            <w:noWrap/>
            <w:vAlign w:val="center"/>
            <w:hideMark/>
          </w:tcPr>
          <w:p w14:paraId="34B863C9" w14:textId="77777777" w:rsidR="00C64A99" w:rsidRPr="006F2A5C" w:rsidRDefault="00C64A99" w:rsidP="00C64A99">
            <w:pPr>
              <w:spacing w:after="0" w:line="240" w:lineRule="auto"/>
              <w:jc w:val="center"/>
              <w:rPr>
                <w:rFonts w:ascii="Arial" w:eastAsia="Times New Roman" w:hAnsi="Arial" w:cs="Arial"/>
                <w:sz w:val="18"/>
                <w:szCs w:val="18"/>
                <w:lang w:val="es-ES" w:eastAsia="es-ES"/>
              </w:rPr>
            </w:pPr>
            <w:r w:rsidRPr="006F2A5C">
              <w:rPr>
                <w:rFonts w:ascii="Arial" w:eastAsia="Times New Roman" w:hAnsi="Arial" w:cs="Arial"/>
                <w:sz w:val="18"/>
                <w:szCs w:val="18"/>
                <w:lang w:eastAsia="es-ES"/>
              </w:rPr>
              <w:t>Inversión Pública Productiva</w:t>
            </w:r>
          </w:p>
        </w:tc>
      </w:tr>
    </w:tbl>
    <w:p w14:paraId="46C67BB3" w14:textId="77777777" w:rsidR="00D81129" w:rsidRDefault="00D81129" w:rsidP="001D2F77">
      <w:pPr>
        <w:spacing w:after="0" w:line="240" w:lineRule="auto"/>
        <w:ind w:left="567" w:hanging="567"/>
        <w:jc w:val="both"/>
        <w:rPr>
          <w:rFonts w:ascii="Arial" w:eastAsia="Times New Roman" w:hAnsi="Arial" w:cs="Arial"/>
          <w:lang w:val="es-ES" w:eastAsia="es-ES"/>
        </w:rPr>
      </w:pPr>
    </w:p>
    <w:p w14:paraId="142E9226" w14:textId="77777777" w:rsidR="006F2A5C" w:rsidRPr="00BF6ED0" w:rsidRDefault="006F2A5C" w:rsidP="001D2F77">
      <w:pPr>
        <w:spacing w:after="0" w:line="240" w:lineRule="auto"/>
        <w:ind w:left="567" w:hanging="567"/>
        <w:jc w:val="both"/>
        <w:rPr>
          <w:rFonts w:ascii="Arial" w:eastAsia="Times New Roman" w:hAnsi="Arial" w:cs="Arial"/>
          <w:lang w:val="es-ES" w:eastAsia="es-ES"/>
        </w:rPr>
      </w:pPr>
    </w:p>
    <w:p w14:paraId="478461DC" w14:textId="51AB4076" w:rsidR="00A735DA" w:rsidRDefault="00BC592C" w:rsidP="001D2F77">
      <w:pPr>
        <w:tabs>
          <w:tab w:val="left" w:pos="567"/>
        </w:tabs>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V</w:t>
      </w:r>
      <w:r w:rsidR="00A735DA" w:rsidRPr="00BF6ED0">
        <w:rPr>
          <w:rFonts w:ascii="Arial" w:eastAsia="Times New Roman" w:hAnsi="Arial" w:cs="Arial"/>
          <w:lang w:val="es-ES" w:eastAsia="es-ES"/>
        </w:rPr>
        <w:t>.</w:t>
      </w:r>
      <w:r w:rsidR="00A735DA" w:rsidRPr="00BF6ED0">
        <w:rPr>
          <w:rFonts w:ascii="Arial" w:eastAsia="Times New Roman" w:hAnsi="Arial" w:cs="Arial"/>
          <w:lang w:val="es-ES" w:eastAsia="es-ES"/>
        </w:rPr>
        <w:tab/>
        <w:t>En las obligaciones contratadas con esquema de bono cupón cero, el Estado no tiene la obligación contractual de amortizar el capital, sino únicamente del pago de los intereses, el saldo insoluto y la composición de estas; con fecha de corte al 3</w:t>
      </w:r>
      <w:r w:rsidRPr="00BF6ED0">
        <w:rPr>
          <w:rFonts w:ascii="Arial" w:eastAsia="Times New Roman" w:hAnsi="Arial" w:cs="Arial"/>
          <w:lang w:val="es-ES" w:eastAsia="es-ES"/>
        </w:rPr>
        <w:t>0</w:t>
      </w:r>
      <w:r w:rsidR="00A735DA" w:rsidRPr="00BF6ED0">
        <w:rPr>
          <w:rFonts w:ascii="Arial" w:eastAsia="Times New Roman" w:hAnsi="Arial" w:cs="Arial"/>
          <w:lang w:val="es-ES" w:eastAsia="es-ES"/>
        </w:rPr>
        <w:t xml:space="preserve"> de </w:t>
      </w:r>
      <w:r w:rsidRPr="00BF6ED0">
        <w:rPr>
          <w:rFonts w:ascii="Arial" w:eastAsia="Times New Roman" w:hAnsi="Arial" w:cs="Arial"/>
          <w:lang w:val="es-ES" w:eastAsia="es-ES"/>
        </w:rPr>
        <w:t>septiembre</w:t>
      </w:r>
      <w:r w:rsidR="00A735DA" w:rsidRPr="00BF6ED0">
        <w:rPr>
          <w:rFonts w:ascii="Arial" w:eastAsia="Times New Roman" w:hAnsi="Arial" w:cs="Arial"/>
          <w:lang w:val="es-ES" w:eastAsia="es-ES"/>
        </w:rPr>
        <w:t xml:space="preserve"> de 20</w:t>
      </w:r>
      <w:r w:rsidR="001B0489" w:rsidRPr="00BF6ED0">
        <w:rPr>
          <w:rFonts w:ascii="Arial" w:eastAsia="Times New Roman" w:hAnsi="Arial" w:cs="Arial"/>
          <w:lang w:val="es-ES" w:eastAsia="es-ES"/>
        </w:rPr>
        <w:t>20</w:t>
      </w:r>
      <w:r w:rsidR="00A735DA" w:rsidRPr="00BF6ED0">
        <w:rPr>
          <w:rFonts w:ascii="Arial" w:eastAsia="Times New Roman" w:hAnsi="Arial" w:cs="Arial"/>
          <w:lang w:val="es-ES" w:eastAsia="es-ES"/>
        </w:rPr>
        <w:t>, es:</w:t>
      </w:r>
    </w:p>
    <w:p w14:paraId="4B5B8728" w14:textId="15655183" w:rsidR="00A735DA" w:rsidRPr="00BF6ED0" w:rsidRDefault="00A735DA" w:rsidP="001D2F77">
      <w:pPr>
        <w:spacing w:after="0" w:line="240" w:lineRule="auto"/>
        <w:jc w:val="center"/>
        <w:rPr>
          <w:rFonts w:ascii="Arial" w:eastAsia="Times New Roman" w:hAnsi="Arial" w:cs="Arial"/>
          <w:b/>
          <w:bCs/>
        </w:rPr>
      </w:pPr>
    </w:p>
    <w:tbl>
      <w:tblPr>
        <w:tblW w:w="10033" w:type="dxa"/>
        <w:jc w:val="center"/>
        <w:tblCellMar>
          <w:left w:w="70" w:type="dxa"/>
          <w:right w:w="70" w:type="dxa"/>
        </w:tblCellMar>
        <w:tblLook w:val="04A0" w:firstRow="1" w:lastRow="0" w:firstColumn="1" w:lastColumn="0" w:noHBand="0" w:noVBand="1"/>
      </w:tblPr>
      <w:tblGrid>
        <w:gridCol w:w="846"/>
        <w:gridCol w:w="1030"/>
        <w:gridCol w:w="1096"/>
        <w:gridCol w:w="1134"/>
        <w:gridCol w:w="1134"/>
        <w:gridCol w:w="754"/>
        <w:gridCol w:w="992"/>
        <w:gridCol w:w="992"/>
        <w:gridCol w:w="1276"/>
        <w:gridCol w:w="779"/>
      </w:tblGrid>
      <w:tr w:rsidR="006F2A5C" w:rsidRPr="006F2A5C" w14:paraId="5AB9D5A0" w14:textId="77777777" w:rsidTr="006F2A5C">
        <w:trPr>
          <w:trHeight w:val="510"/>
          <w:tblHeader/>
          <w:jc w:val="center"/>
        </w:trPr>
        <w:tc>
          <w:tcPr>
            <w:tcW w:w="10033" w:type="dxa"/>
            <w:gridSpan w:val="10"/>
            <w:tcBorders>
              <w:bottom w:val="single" w:sz="4" w:space="0" w:color="auto"/>
            </w:tcBorders>
            <w:shd w:val="clear" w:color="auto" w:fill="auto"/>
            <w:vAlign w:val="center"/>
          </w:tcPr>
          <w:p w14:paraId="6AF4C642" w14:textId="77777777" w:rsidR="006F2A5C" w:rsidRPr="006F2A5C" w:rsidRDefault="006F2A5C" w:rsidP="006F2A5C">
            <w:pPr>
              <w:keepNext/>
              <w:keepLines/>
              <w:spacing w:after="0" w:line="240" w:lineRule="auto"/>
              <w:jc w:val="center"/>
              <w:outlineLvl w:val="1"/>
              <w:rPr>
                <w:rFonts w:ascii="Arial" w:eastAsia="Times New Roman" w:hAnsi="Arial" w:cs="Arial"/>
                <w:b/>
                <w:sz w:val="20"/>
                <w:lang w:val="es-ES"/>
              </w:rPr>
            </w:pPr>
            <w:bookmarkStart w:id="217" w:name="_Toc522869287"/>
            <w:bookmarkStart w:id="218" w:name="_Toc526757505"/>
            <w:bookmarkStart w:id="219" w:name="_Toc22021953"/>
            <w:bookmarkStart w:id="220" w:name="_Toc22983206"/>
            <w:r w:rsidRPr="006F2A5C">
              <w:rPr>
                <w:rFonts w:ascii="Arial" w:eastAsia="Times New Roman" w:hAnsi="Arial" w:cs="Arial"/>
                <w:b/>
                <w:sz w:val="20"/>
                <w:lang w:val="es-ES"/>
              </w:rPr>
              <w:t>Tabla 58. Obligaciones con Esquema de Bono Cupón Cero (Cupón Cero)</w:t>
            </w:r>
            <w:bookmarkEnd w:id="217"/>
            <w:bookmarkEnd w:id="218"/>
            <w:bookmarkEnd w:id="219"/>
            <w:bookmarkEnd w:id="220"/>
          </w:p>
          <w:p w14:paraId="17B01F9F" w14:textId="4B66D09B" w:rsidR="006F2A5C" w:rsidRPr="006F2A5C" w:rsidRDefault="006F2A5C" w:rsidP="006F2A5C">
            <w:pPr>
              <w:spacing w:after="0" w:line="240" w:lineRule="auto"/>
              <w:jc w:val="center"/>
              <w:rPr>
                <w:rFonts w:ascii="Arial" w:eastAsia="Times New Roman" w:hAnsi="Arial" w:cs="Arial"/>
                <w:b/>
                <w:sz w:val="20"/>
                <w:szCs w:val="20"/>
                <w:lang w:eastAsia="es-MX"/>
              </w:rPr>
            </w:pPr>
            <w:r w:rsidRPr="006F2A5C">
              <w:rPr>
                <w:rFonts w:ascii="Arial" w:eastAsia="Times New Roman" w:hAnsi="Arial" w:cs="Arial"/>
                <w:b/>
                <w:bCs/>
                <w:sz w:val="18"/>
              </w:rPr>
              <w:t>Saldos al 30 de Septiembre de 2020</w:t>
            </w:r>
          </w:p>
        </w:tc>
      </w:tr>
      <w:tr w:rsidR="00DF6506" w:rsidRPr="00BF6ED0" w14:paraId="6ED123D1" w14:textId="77777777" w:rsidTr="006F2A5C">
        <w:trPr>
          <w:trHeight w:val="51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5827A" w14:textId="77777777" w:rsidR="00DF6506" w:rsidRPr="00BF6ED0" w:rsidRDefault="00DF6506"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 xml:space="preserve">Acreedor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F0B66CC" w14:textId="77777777" w:rsidR="00DF6506" w:rsidRPr="00BF6ED0" w:rsidRDefault="00DF6506"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 xml:space="preserve">Monto Contratado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3739034" w14:textId="77777777" w:rsidR="00DF6506" w:rsidRPr="00BF6ED0" w:rsidRDefault="00DF6506"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Saldo Insoluto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6FEA8B" w14:textId="77777777" w:rsidR="00DF6506" w:rsidRPr="00BF6ED0" w:rsidRDefault="00DF6506"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Número de Crédito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858D32" w14:textId="77777777" w:rsidR="00DF6506" w:rsidRPr="00BF6ED0" w:rsidRDefault="00DF6506" w:rsidP="001D2F77">
            <w:pPr>
              <w:spacing w:after="0" w:line="240" w:lineRule="auto"/>
              <w:jc w:val="center"/>
              <w:rPr>
                <w:rFonts w:ascii="Arial" w:eastAsia="Times New Roman" w:hAnsi="Arial" w:cs="Arial"/>
                <w:b/>
                <w:sz w:val="14"/>
                <w:szCs w:val="20"/>
                <w:lang w:eastAsia="es-MX"/>
              </w:rPr>
            </w:pPr>
            <w:r w:rsidRPr="00BF6ED0">
              <w:rPr>
                <w:rFonts w:ascii="Arial" w:eastAsia="Times New Roman" w:hAnsi="Arial" w:cs="Arial"/>
                <w:b/>
                <w:sz w:val="14"/>
                <w:szCs w:val="20"/>
                <w:lang w:eastAsia="es-MX"/>
              </w:rPr>
              <w:t>Tasa de Interés Contratada</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69868191" w14:textId="77777777" w:rsidR="00DF6506" w:rsidRPr="00BF6ED0" w:rsidRDefault="00DF6506"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Tasa Efectiva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257FAD" w14:textId="77777777" w:rsidR="00DF6506" w:rsidRPr="00BF6ED0" w:rsidRDefault="00DF6506" w:rsidP="001D2F77">
            <w:pPr>
              <w:spacing w:after="0" w:line="240" w:lineRule="auto"/>
              <w:jc w:val="center"/>
              <w:rPr>
                <w:rFonts w:ascii="Arial" w:eastAsia="Times New Roman" w:hAnsi="Arial" w:cs="Arial"/>
                <w:b/>
                <w:sz w:val="14"/>
                <w:szCs w:val="20"/>
                <w:lang w:eastAsia="es-MX"/>
              </w:rPr>
            </w:pPr>
            <w:r w:rsidRPr="00BF6ED0">
              <w:rPr>
                <w:rFonts w:ascii="Arial" w:eastAsia="Times New Roman" w:hAnsi="Arial" w:cs="Arial"/>
                <w:b/>
                <w:sz w:val="14"/>
                <w:szCs w:val="20"/>
                <w:lang w:eastAsia="es-MX"/>
              </w:rPr>
              <w:t>Fecha de Suscripción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9FEE30" w14:textId="77777777" w:rsidR="00DF6506" w:rsidRPr="00BF6ED0" w:rsidRDefault="00DF6506" w:rsidP="001D2F77">
            <w:pPr>
              <w:spacing w:after="0" w:line="240" w:lineRule="auto"/>
              <w:jc w:val="center"/>
              <w:rPr>
                <w:rFonts w:ascii="Arial" w:eastAsia="Times New Roman" w:hAnsi="Arial" w:cs="Arial"/>
                <w:b/>
                <w:sz w:val="14"/>
                <w:szCs w:val="20"/>
                <w:lang w:eastAsia="es-MX"/>
              </w:rPr>
            </w:pPr>
            <w:r w:rsidRPr="00BF6ED0">
              <w:rPr>
                <w:rFonts w:ascii="Arial" w:eastAsia="Times New Roman" w:hAnsi="Arial" w:cs="Arial"/>
                <w:b/>
                <w:sz w:val="14"/>
                <w:szCs w:val="20"/>
                <w:lang w:eastAsia="es-MX"/>
              </w:rPr>
              <w:t>Fecha de Vencimiento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814ED9" w14:textId="77777777" w:rsidR="00DF6506" w:rsidRPr="00BF6ED0" w:rsidRDefault="00DF6506" w:rsidP="001D2F77">
            <w:pPr>
              <w:spacing w:after="0" w:line="240" w:lineRule="auto"/>
              <w:jc w:val="center"/>
              <w:rPr>
                <w:rFonts w:ascii="Arial" w:eastAsia="Times New Roman" w:hAnsi="Arial" w:cs="Arial"/>
                <w:b/>
                <w:sz w:val="14"/>
                <w:szCs w:val="20"/>
                <w:lang w:eastAsia="es-MX"/>
              </w:rPr>
            </w:pPr>
            <w:r w:rsidRPr="00BF6ED0">
              <w:rPr>
                <w:rFonts w:ascii="Arial" w:eastAsia="Times New Roman" w:hAnsi="Arial" w:cs="Arial"/>
                <w:b/>
                <w:sz w:val="14"/>
                <w:szCs w:val="20"/>
                <w:lang w:eastAsia="es-MX"/>
              </w:rPr>
              <w:t>Garantía y/o Fuente de Pago</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EBAC980" w14:textId="77777777" w:rsidR="00DF6506" w:rsidRPr="00BF6ED0" w:rsidRDefault="00DF6506"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Tipo de Crédito</w:t>
            </w:r>
          </w:p>
        </w:tc>
      </w:tr>
      <w:tr w:rsidR="00DF6506" w:rsidRPr="00BF6ED0" w14:paraId="7B519914" w14:textId="77777777" w:rsidTr="00DF6506">
        <w:trPr>
          <w:trHeight w:val="25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857ED7A" w14:textId="77777777" w:rsidR="00DF6506" w:rsidRPr="00BF6ED0" w:rsidRDefault="00DF6506" w:rsidP="001D2F77">
            <w:pPr>
              <w:spacing w:after="0" w:line="240" w:lineRule="auto"/>
              <w:jc w:val="center"/>
              <w:rPr>
                <w:rFonts w:ascii="Arial" w:eastAsia="Times New Roman" w:hAnsi="Arial" w:cs="Arial"/>
                <w:sz w:val="16"/>
                <w:szCs w:val="20"/>
                <w:lang w:eastAsia="es-MX"/>
              </w:rPr>
            </w:pPr>
            <w:proofErr w:type="spellStart"/>
            <w:r w:rsidRPr="00BF6ED0">
              <w:rPr>
                <w:rFonts w:ascii="Arial" w:eastAsia="Times New Roman" w:hAnsi="Arial" w:cs="Arial"/>
                <w:sz w:val="16"/>
                <w:szCs w:val="20"/>
                <w:lang w:eastAsia="es-MX"/>
              </w:rPr>
              <w:t>Banobras</w:t>
            </w:r>
            <w:proofErr w:type="spellEnd"/>
          </w:p>
        </w:tc>
        <w:tc>
          <w:tcPr>
            <w:tcW w:w="1030" w:type="dxa"/>
            <w:tcBorders>
              <w:top w:val="nil"/>
              <w:left w:val="nil"/>
              <w:bottom w:val="single" w:sz="4" w:space="0" w:color="auto"/>
              <w:right w:val="single" w:sz="4" w:space="0" w:color="auto"/>
            </w:tcBorders>
            <w:shd w:val="clear" w:color="auto" w:fill="auto"/>
            <w:noWrap/>
            <w:vAlign w:val="bottom"/>
            <w:hideMark/>
          </w:tcPr>
          <w:p w14:paraId="103E5889"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159,963,093</w:t>
            </w:r>
          </w:p>
        </w:tc>
        <w:tc>
          <w:tcPr>
            <w:tcW w:w="1096" w:type="dxa"/>
            <w:tcBorders>
              <w:top w:val="nil"/>
              <w:left w:val="nil"/>
              <w:bottom w:val="single" w:sz="4" w:space="0" w:color="auto"/>
              <w:right w:val="single" w:sz="4" w:space="0" w:color="auto"/>
            </w:tcBorders>
            <w:shd w:val="clear" w:color="auto" w:fill="auto"/>
            <w:noWrap/>
            <w:vAlign w:val="bottom"/>
            <w:hideMark/>
          </w:tcPr>
          <w:p w14:paraId="42D732DF"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108,301,600</w:t>
            </w:r>
          </w:p>
        </w:tc>
        <w:tc>
          <w:tcPr>
            <w:tcW w:w="1134" w:type="dxa"/>
            <w:tcBorders>
              <w:top w:val="nil"/>
              <w:left w:val="nil"/>
              <w:bottom w:val="single" w:sz="4" w:space="0" w:color="auto"/>
              <w:right w:val="single" w:sz="4" w:space="0" w:color="auto"/>
            </w:tcBorders>
            <w:shd w:val="clear" w:color="auto" w:fill="auto"/>
            <w:noWrap/>
            <w:vAlign w:val="bottom"/>
            <w:hideMark/>
          </w:tcPr>
          <w:p w14:paraId="54C76A34"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11282, 11126</w:t>
            </w:r>
          </w:p>
        </w:tc>
        <w:tc>
          <w:tcPr>
            <w:tcW w:w="1134" w:type="dxa"/>
            <w:tcBorders>
              <w:top w:val="nil"/>
              <w:left w:val="nil"/>
              <w:bottom w:val="single" w:sz="4" w:space="0" w:color="auto"/>
              <w:right w:val="single" w:sz="4" w:space="0" w:color="auto"/>
            </w:tcBorders>
            <w:shd w:val="clear" w:color="auto" w:fill="auto"/>
            <w:noWrap/>
            <w:vAlign w:val="bottom"/>
            <w:hideMark/>
          </w:tcPr>
          <w:p w14:paraId="01423AE4"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Base +1.13%</w:t>
            </w:r>
          </w:p>
        </w:tc>
        <w:tc>
          <w:tcPr>
            <w:tcW w:w="754" w:type="dxa"/>
            <w:tcBorders>
              <w:top w:val="nil"/>
              <w:left w:val="nil"/>
              <w:bottom w:val="single" w:sz="4" w:space="0" w:color="auto"/>
              <w:right w:val="single" w:sz="4" w:space="0" w:color="auto"/>
            </w:tcBorders>
            <w:shd w:val="clear" w:color="auto" w:fill="auto"/>
            <w:noWrap/>
            <w:vAlign w:val="bottom"/>
            <w:hideMark/>
          </w:tcPr>
          <w:p w14:paraId="64D9E2D1" w14:textId="54404AAD"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N/A</w:t>
            </w:r>
          </w:p>
        </w:tc>
        <w:tc>
          <w:tcPr>
            <w:tcW w:w="992" w:type="dxa"/>
            <w:tcBorders>
              <w:top w:val="nil"/>
              <w:left w:val="nil"/>
              <w:bottom w:val="single" w:sz="4" w:space="0" w:color="auto"/>
              <w:right w:val="single" w:sz="4" w:space="0" w:color="auto"/>
            </w:tcBorders>
            <w:shd w:val="clear" w:color="auto" w:fill="auto"/>
            <w:noWrap/>
            <w:vAlign w:val="bottom"/>
            <w:hideMark/>
          </w:tcPr>
          <w:p w14:paraId="15DF494A"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jul-13</w:t>
            </w:r>
          </w:p>
        </w:tc>
        <w:tc>
          <w:tcPr>
            <w:tcW w:w="992" w:type="dxa"/>
            <w:tcBorders>
              <w:top w:val="nil"/>
              <w:left w:val="nil"/>
              <w:bottom w:val="single" w:sz="4" w:space="0" w:color="auto"/>
              <w:right w:val="single" w:sz="4" w:space="0" w:color="auto"/>
            </w:tcBorders>
            <w:shd w:val="clear" w:color="auto" w:fill="auto"/>
            <w:noWrap/>
            <w:vAlign w:val="bottom"/>
            <w:hideMark/>
          </w:tcPr>
          <w:p w14:paraId="320B6743"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jul-33</w:t>
            </w:r>
          </w:p>
        </w:tc>
        <w:tc>
          <w:tcPr>
            <w:tcW w:w="1276" w:type="dxa"/>
            <w:tcBorders>
              <w:top w:val="nil"/>
              <w:left w:val="nil"/>
              <w:bottom w:val="single" w:sz="4" w:space="0" w:color="auto"/>
              <w:right w:val="single" w:sz="4" w:space="0" w:color="auto"/>
            </w:tcBorders>
            <w:shd w:val="clear" w:color="auto" w:fill="auto"/>
            <w:noWrap/>
            <w:vAlign w:val="bottom"/>
            <w:hideMark/>
          </w:tcPr>
          <w:p w14:paraId="7A8544D6" w14:textId="77777777" w:rsidR="00DF6506" w:rsidRPr="00BF6ED0" w:rsidRDefault="00DF6506" w:rsidP="001D2F77">
            <w:pPr>
              <w:spacing w:after="0" w:line="240" w:lineRule="auto"/>
              <w:rPr>
                <w:rFonts w:ascii="Arial" w:eastAsia="Times New Roman" w:hAnsi="Arial" w:cs="Arial"/>
                <w:sz w:val="16"/>
                <w:szCs w:val="20"/>
                <w:lang w:eastAsia="es-MX"/>
              </w:rPr>
            </w:pPr>
            <w:r w:rsidRPr="00BF6ED0">
              <w:rPr>
                <w:rFonts w:ascii="Arial" w:eastAsia="Times New Roman" w:hAnsi="Arial" w:cs="Arial"/>
                <w:sz w:val="16"/>
                <w:szCs w:val="20"/>
                <w:lang w:eastAsia="es-MX"/>
              </w:rPr>
              <w:t>Participaciones</w:t>
            </w:r>
          </w:p>
        </w:tc>
        <w:tc>
          <w:tcPr>
            <w:tcW w:w="779" w:type="dxa"/>
            <w:tcBorders>
              <w:top w:val="nil"/>
              <w:left w:val="nil"/>
              <w:bottom w:val="single" w:sz="4" w:space="0" w:color="auto"/>
              <w:right w:val="single" w:sz="4" w:space="0" w:color="auto"/>
            </w:tcBorders>
            <w:shd w:val="clear" w:color="auto" w:fill="auto"/>
            <w:noWrap/>
            <w:vAlign w:val="bottom"/>
            <w:hideMark/>
          </w:tcPr>
          <w:p w14:paraId="65AEBB3A"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Simple</w:t>
            </w:r>
          </w:p>
        </w:tc>
      </w:tr>
      <w:tr w:rsidR="00DF6506" w:rsidRPr="00BF6ED0" w14:paraId="0553F443" w14:textId="77777777" w:rsidTr="00DF6506">
        <w:trPr>
          <w:trHeight w:val="25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46A7B85" w14:textId="77777777" w:rsidR="00DF6506" w:rsidRPr="00BF6ED0" w:rsidRDefault="00DF6506" w:rsidP="001D2F77">
            <w:pPr>
              <w:spacing w:after="0" w:line="240" w:lineRule="auto"/>
              <w:jc w:val="center"/>
              <w:rPr>
                <w:rFonts w:ascii="Arial" w:eastAsia="Times New Roman" w:hAnsi="Arial" w:cs="Arial"/>
                <w:sz w:val="16"/>
                <w:szCs w:val="20"/>
                <w:lang w:eastAsia="es-MX"/>
              </w:rPr>
            </w:pPr>
            <w:proofErr w:type="spellStart"/>
            <w:r w:rsidRPr="00BF6ED0">
              <w:rPr>
                <w:rFonts w:ascii="Arial" w:eastAsia="Times New Roman" w:hAnsi="Arial" w:cs="Arial"/>
                <w:sz w:val="16"/>
                <w:szCs w:val="20"/>
                <w:lang w:eastAsia="es-MX"/>
              </w:rPr>
              <w:t>Banobras</w:t>
            </w:r>
            <w:proofErr w:type="spellEnd"/>
          </w:p>
        </w:tc>
        <w:tc>
          <w:tcPr>
            <w:tcW w:w="1030" w:type="dxa"/>
            <w:tcBorders>
              <w:top w:val="nil"/>
              <w:left w:val="nil"/>
              <w:bottom w:val="single" w:sz="4" w:space="0" w:color="auto"/>
              <w:right w:val="single" w:sz="4" w:space="0" w:color="auto"/>
            </w:tcBorders>
            <w:shd w:val="clear" w:color="auto" w:fill="auto"/>
            <w:noWrap/>
            <w:vAlign w:val="bottom"/>
            <w:hideMark/>
          </w:tcPr>
          <w:p w14:paraId="04115C7C"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280,948,782</w:t>
            </w:r>
          </w:p>
        </w:tc>
        <w:tc>
          <w:tcPr>
            <w:tcW w:w="1096" w:type="dxa"/>
            <w:tcBorders>
              <w:top w:val="nil"/>
              <w:left w:val="nil"/>
              <w:bottom w:val="single" w:sz="4" w:space="0" w:color="auto"/>
              <w:right w:val="single" w:sz="4" w:space="0" w:color="auto"/>
            </w:tcBorders>
            <w:shd w:val="clear" w:color="auto" w:fill="auto"/>
            <w:noWrap/>
            <w:vAlign w:val="bottom"/>
            <w:hideMark/>
          </w:tcPr>
          <w:p w14:paraId="2915B93F"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173,304,099</w:t>
            </w:r>
          </w:p>
        </w:tc>
        <w:tc>
          <w:tcPr>
            <w:tcW w:w="1134" w:type="dxa"/>
            <w:tcBorders>
              <w:top w:val="nil"/>
              <w:left w:val="nil"/>
              <w:bottom w:val="single" w:sz="4" w:space="0" w:color="auto"/>
              <w:right w:val="single" w:sz="4" w:space="0" w:color="auto"/>
            </w:tcBorders>
            <w:shd w:val="clear" w:color="auto" w:fill="auto"/>
            <w:noWrap/>
            <w:vAlign w:val="bottom"/>
            <w:hideMark/>
          </w:tcPr>
          <w:p w14:paraId="41706234"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10487</w:t>
            </w:r>
          </w:p>
        </w:tc>
        <w:tc>
          <w:tcPr>
            <w:tcW w:w="1134" w:type="dxa"/>
            <w:tcBorders>
              <w:top w:val="nil"/>
              <w:left w:val="nil"/>
              <w:bottom w:val="single" w:sz="4" w:space="0" w:color="auto"/>
              <w:right w:val="single" w:sz="4" w:space="0" w:color="auto"/>
            </w:tcBorders>
            <w:shd w:val="clear" w:color="auto" w:fill="auto"/>
            <w:noWrap/>
            <w:vAlign w:val="bottom"/>
            <w:hideMark/>
          </w:tcPr>
          <w:p w14:paraId="0F744733"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8.63% Fija</w:t>
            </w:r>
          </w:p>
        </w:tc>
        <w:tc>
          <w:tcPr>
            <w:tcW w:w="754" w:type="dxa"/>
            <w:tcBorders>
              <w:top w:val="nil"/>
              <w:left w:val="nil"/>
              <w:bottom w:val="single" w:sz="4" w:space="0" w:color="auto"/>
              <w:right w:val="single" w:sz="4" w:space="0" w:color="auto"/>
            </w:tcBorders>
            <w:shd w:val="clear" w:color="auto" w:fill="auto"/>
            <w:noWrap/>
            <w:vAlign w:val="bottom"/>
            <w:hideMark/>
          </w:tcPr>
          <w:p w14:paraId="7ADC2EFD" w14:textId="1CD4F6E5"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N/A</w:t>
            </w:r>
          </w:p>
        </w:tc>
        <w:tc>
          <w:tcPr>
            <w:tcW w:w="992" w:type="dxa"/>
            <w:tcBorders>
              <w:top w:val="nil"/>
              <w:left w:val="nil"/>
              <w:bottom w:val="single" w:sz="4" w:space="0" w:color="auto"/>
              <w:right w:val="single" w:sz="4" w:space="0" w:color="auto"/>
            </w:tcBorders>
            <w:shd w:val="clear" w:color="auto" w:fill="auto"/>
            <w:noWrap/>
            <w:vAlign w:val="bottom"/>
            <w:hideMark/>
          </w:tcPr>
          <w:p w14:paraId="6C039A57"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feb-12</w:t>
            </w:r>
          </w:p>
        </w:tc>
        <w:tc>
          <w:tcPr>
            <w:tcW w:w="992" w:type="dxa"/>
            <w:tcBorders>
              <w:top w:val="nil"/>
              <w:left w:val="nil"/>
              <w:bottom w:val="single" w:sz="4" w:space="0" w:color="auto"/>
              <w:right w:val="single" w:sz="4" w:space="0" w:color="auto"/>
            </w:tcBorders>
            <w:shd w:val="clear" w:color="auto" w:fill="auto"/>
            <w:noWrap/>
            <w:vAlign w:val="bottom"/>
            <w:hideMark/>
          </w:tcPr>
          <w:p w14:paraId="6144F450"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feb-32</w:t>
            </w:r>
          </w:p>
        </w:tc>
        <w:tc>
          <w:tcPr>
            <w:tcW w:w="1276" w:type="dxa"/>
            <w:tcBorders>
              <w:top w:val="nil"/>
              <w:left w:val="nil"/>
              <w:bottom w:val="single" w:sz="4" w:space="0" w:color="auto"/>
              <w:right w:val="single" w:sz="4" w:space="0" w:color="auto"/>
            </w:tcBorders>
            <w:shd w:val="clear" w:color="auto" w:fill="auto"/>
            <w:noWrap/>
            <w:vAlign w:val="bottom"/>
            <w:hideMark/>
          </w:tcPr>
          <w:p w14:paraId="2D5D92E1" w14:textId="77777777" w:rsidR="00DF6506" w:rsidRPr="00BF6ED0" w:rsidRDefault="00DF6506" w:rsidP="001D2F77">
            <w:pPr>
              <w:spacing w:after="0" w:line="240" w:lineRule="auto"/>
              <w:rPr>
                <w:rFonts w:ascii="Arial" w:eastAsia="Times New Roman" w:hAnsi="Arial" w:cs="Arial"/>
                <w:sz w:val="16"/>
                <w:szCs w:val="20"/>
                <w:lang w:eastAsia="es-MX"/>
              </w:rPr>
            </w:pPr>
            <w:r w:rsidRPr="00BF6ED0">
              <w:rPr>
                <w:rFonts w:ascii="Arial" w:eastAsia="Times New Roman" w:hAnsi="Arial" w:cs="Arial"/>
                <w:sz w:val="16"/>
                <w:szCs w:val="20"/>
                <w:lang w:eastAsia="es-MX"/>
              </w:rPr>
              <w:t>Participaciones</w:t>
            </w:r>
          </w:p>
        </w:tc>
        <w:tc>
          <w:tcPr>
            <w:tcW w:w="779" w:type="dxa"/>
            <w:tcBorders>
              <w:top w:val="nil"/>
              <w:left w:val="nil"/>
              <w:bottom w:val="single" w:sz="4" w:space="0" w:color="auto"/>
              <w:right w:val="single" w:sz="4" w:space="0" w:color="auto"/>
            </w:tcBorders>
            <w:shd w:val="clear" w:color="auto" w:fill="auto"/>
            <w:noWrap/>
            <w:vAlign w:val="bottom"/>
            <w:hideMark/>
          </w:tcPr>
          <w:p w14:paraId="79D89834" w14:textId="77777777" w:rsidR="00DF6506" w:rsidRPr="00BF6ED0" w:rsidRDefault="00DF6506" w:rsidP="001D2F77">
            <w:pPr>
              <w:spacing w:after="0" w:line="240" w:lineRule="auto"/>
              <w:jc w:val="center"/>
              <w:rPr>
                <w:rFonts w:ascii="Arial" w:eastAsia="Times New Roman" w:hAnsi="Arial" w:cs="Arial"/>
                <w:sz w:val="16"/>
                <w:szCs w:val="20"/>
                <w:lang w:eastAsia="es-MX"/>
              </w:rPr>
            </w:pPr>
            <w:r w:rsidRPr="00BF6ED0">
              <w:rPr>
                <w:rFonts w:ascii="Arial" w:eastAsia="Times New Roman" w:hAnsi="Arial" w:cs="Arial"/>
                <w:sz w:val="16"/>
                <w:szCs w:val="20"/>
                <w:lang w:eastAsia="es-MX"/>
              </w:rPr>
              <w:t>Simple</w:t>
            </w:r>
          </w:p>
        </w:tc>
      </w:tr>
      <w:tr w:rsidR="00DF6506" w:rsidRPr="00BF6ED0" w14:paraId="3146D34F" w14:textId="77777777" w:rsidTr="00DF6506">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0CE5B14" w14:textId="77777777" w:rsidR="00DF6506" w:rsidRPr="00BF6ED0" w:rsidRDefault="00DF6506"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Total</w:t>
            </w:r>
          </w:p>
        </w:tc>
        <w:tc>
          <w:tcPr>
            <w:tcW w:w="1030" w:type="dxa"/>
            <w:tcBorders>
              <w:top w:val="nil"/>
              <w:left w:val="nil"/>
              <w:bottom w:val="single" w:sz="4" w:space="0" w:color="auto"/>
              <w:right w:val="single" w:sz="4" w:space="0" w:color="auto"/>
            </w:tcBorders>
            <w:shd w:val="clear" w:color="auto" w:fill="auto"/>
            <w:vAlign w:val="center"/>
            <w:hideMark/>
          </w:tcPr>
          <w:p w14:paraId="0788AC3E" w14:textId="77777777" w:rsidR="00DF6506" w:rsidRPr="00BF6ED0" w:rsidRDefault="00DF6506"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 </w:t>
            </w:r>
          </w:p>
        </w:tc>
        <w:tc>
          <w:tcPr>
            <w:tcW w:w="1096" w:type="dxa"/>
            <w:tcBorders>
              <w:top w:val="nil"/>
              <w:left w:val="nil"/>
              <w:bottom w:val="single" w:sz="4" w:space="0" w:color="auto"/>
              <w:right w:val="single" w:sz="4" w:space="0" w:color="auto"/>
            </w:tcBorders>
            <w:shd w:val="clear" w:color="auto" w:fill="auto"/>
            <w:vAlign w:val="center"/>
            <w:hideMark/>
          </w:tcPr>
          <w:p w14:paraId="21446CD1" w14:textId="17F7EFE9" w:rsidR="00DF6506" w:rsidRPr="00BF6ED0" w:rsidRDefault="00E918EF" w:rsidP="001D2F77">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281,605,699</w:t>
            </w:r>
          </w:p>
        </w:tc>
        <w:tc>
          <w:tcPr>
            <w:tcW w:w="1134" w:type="dxa"/>
            <w:tcBorders>
              <w:top w:val="nil"/>
              <w:left w:val="nil"/>
              <w:bottom w:val="single" w:sz="4" w:space="0" w:color="auto"/>
              <w:right w:val="single" w:sz="4" w:space="0" w:color="auto"/>
            </w:tcBorders>
            <w:shd w:val="clear" w:color="auto" w:fill="auto"/>
            <w:vAlign w:val="center"/>
            <w:hideMark/>
          </w:tcPr>
          <w:p w14:paraId="590F45EF" w14:textId="77777777" w:rsidR="00DF6506" w:rsidRPr="00BF6ED0" w:rsidRDefault="00DF6506" w:rsidP="001D2F77">
            <w:pPr>
              <w:spacing w:after="0" w:line="240" w:lineRule="auto"/>
              <w:rPr>
                <w:rFonts w:ascii="Arial" w:eastAsia="Times New Roman" w:hAnsi="Arial" w:cs="Arial"/>
                <w:b/>
                <w:sz w:val="16"/>
                <w:szCs w:val="20"/>
                <w:lang w:eastAsia="es-MX"/>
              </w:rPr>
            </w:pPr>
            <w:r w:rsidRPr="00BF6ED0">
              <w:rPr>
                <w:rFonts w:ascii="Arial" w:eastAsia="Times New Roman" w:hAnsi="Arial" w:cs="Arial"/>
                <w:b/>
                <w:sz w:val="16"/>
                <w:szCs w:val="20"/>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9FAC644" w14:textId="77777777" w:rsidR="00DF6506" w:rsidRPr="00BF6ED0" w:rsidRDefault="00DF6506" w:rsidP="001D2F77">
            <w:pPr>
              <w:spacing w:after="0" w:line="240" w:lineRule="auto"/>
              <w:rPr>
                <w:rFonts w:ascii="Arial" w:eastAsia="Times New Roman" w:hAnsi="Arial" w:cs="Arial"/>
                <w:b/>
                <w:sz w:val="16"/>
                <w:szCs w:val="20"/>
                <w:lang w:eastAsia="es-MX"/>
              </w:rPr>
            </w:pPr>
            <w:r w:rsidRPr="00BF6ED0">
              <w:rPr>
                <w:rFonts w:ascii="Arial" w:eastAsia="Times New Roman" w:hAnsi="Arial" w:cs="Arial"/>
                <w:b/>
                <w:sz w:val="16"/>
                <w:szCs w:val="20"/>
                <w:lang w:eastAsia="es-MX"/>
              </w:rPr>
              <w:t> </w:t>
            </w:r>
          </w:p>
        </w:tc>
        <w:tc>
          <w:tcPr>
            <w:tcW w:w="754" w:type="dxa"/>
            <w:tcBorders>
              <w:top w:val="nil"/>
              <w:left w:val="nil"/>
              <w:bottom w:val="single" w:sz="4" w:space="0" w:color="auto"/>
              <w:right w:val="single" w:sz="4" w:space="0" w:color="auto"/>
            </w:tcBorders>
            <w:shd w:val="clear" w:color="auto" w:fill="auto"/>
            <w:vAlign w:val="center"/>
            <w:hideMark/>
          </w:tcPr>
          <w:p w14:paraId="6494F82A" w14:textId="77777777" w:rsidR="00DF6506" w:rsidRPr="00BF6ED0" w:rsidRDefault="00DF6506" w:rsidP="001D2F77">
            <w:pPr>
              <w:spacing w:after="0" w:line="240" w:lineRule="auto"/>
              <w:rPr>
                <w:rFonts w:ascii="Arial" w:eastAsia="Times New Roman" w:hAnsi="Arial" w:cs="Arial"/>
                <w:b/>
                <w:sz w:val="16"/>
                <w:szCs w:val="20"/>
                <w:lang w:eastAsia="es-MX"/>
              </w:rPr>
            </w:pPr>
            <w:r w:rsidRPr="00BF6ED0">
              <w:rPr>
                <w:rFonts w:ascii="Arial" w:eastAsia="Times New Roman" w:hAnsi="Arial" w:cs="Arial"/>
                <w:b/>
                <w:sz w:val="16"/>
                <w:szCs w:val="2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2015ED1" w14:textId="77777777" w:rsidR="00DF6506" w:rsidRPr="00BF6ED0" w:rsidRDefault="00DF6506" w:rsidP="001D2F77">
            <w:pPr>
              <w:spacing w:after="0" w:line="240" w:lineRule="auto"/>
              <w:rPr>
                <w:rFonts w:ascii="Arial" w:eastAsia="Times New Roman" w:hAnsi="Arial" w:cs="Arial"/>
                <w:b/>
                <w:sz w:val="16"/>
                <w:szCs w:val="20"/>
                <w:lang w:eastAsia="es-MX"/>
              </w:rPr>
            </w:pPr>
            <w:r w:rsidRPr="00BF6ED0">
              <w:rPr>
                <w:rFonts w:ascii="Arial" w:eastAsia="Times New Roman" w:hAnsi="Arial" w:cs="Arial"/>
                <w:b/>
                <w:sz w:val="16"/>
                <w:szCs w:val="20"/>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99F3F8F" w14:textId="77777777" w:rsidR="00DF6506" w:rsidRPr="00BF6ED0" w:rsidRDefault="00DF6506" w:rsidP="001D2F77">
            <w:pPr>
              <w:spacing w:after="0" w:line="240" w:lineRule="auto"/>
              <w:rPr>
                <w:rFonts w:ascii="Arial" w:eastAsia="Times New Roman" w:hAnsi="Arial" w:cs="Arial"/>
                <w:b/>
                <w:sz w:val="16"/>
                <w:szCs w:val="20"/>
                <w:lang w:eastAsia="es-MX"/>
              </w:rPr>
            </w:pPr>
            <w:r w:rsidRPr="00BF6ED0">
              <w:rPr>
                <w:rFonts w:ascii="Arial" w:eastAsia="Times New Roman" w:hAnsi="Arial" w:cs="Arial"/>
                <w:b/>
                <w:sz w:val="16"/>
                <w:szCs w:val="20"/>
                <w:lang w:eastAsia="es-MX"/>
              </w:rPr>
              <w:t> </w:t>
            </w:r>
          </w:p>
        </w:tc>
        <w:tc>
          <w:tcPr>
            <w:tcW w:w="1276" w:type="dxa"/>
            <w:tcBorders>
              <w:top w:val="nil"/>
              <w:left w:val="nil"/>
              <w:bottom w:val="single" w:sz="4" w:space="0" w:color="auto"/>
              <w:right w:val="single" w:sz="4" w:space="0" w:color="auto"/>
            </w:tcBorders>
            <w:shd w:val="clear" w:color="auto" w:fill="auto"/>
            <w:vAlign w:val="center"/>
            <w:hideMark/>
          </w:tcPr>
          <w:p w14:paraId="7D561D4C" w14:textId="77777777" w:rsidR="00DF6506" w:rsidRPr="00BF6ED0" w:rsidRDefault="00DF6506" w:rsidP="001D2F77">
            <w:pPr>
              <w:spacing w:after="0" w:line="240" w:lineRule="auto"/>
              <w:rPr>
                <w:rFonts w:ascii="Arial" w:eastAsia="Times New Roman" w:hAnsi="Arial" w:cs="Arial"/>
                <w:b/>
                <w:sz w:val="16"/>
                <w:szCs w:val="20"/>
                <w:lang w:eastAsia="es-MX"/>
              </w:rPr>
            </w:pPr>
            <w:r w:rsidRPr="00BF6ED0">
              <w:rPr>
                <w:rFonts w:ascii="Arial" w:eastAsia="Times New Roman" w:hAnsi="Arial" w:cs="Arial"/>
                <w:b/>
                <w:sz w:val="16"/>
                <w:szCs w:val="20"/>
                <w:lang w:eastAsia="es-MX"/>
              </w:rPr>
              <w:t> </w:t>
            </w:r>
          </w:p>
        </w:tc>
        <w:tc>
          <w:tcPr>
            <w:tcW w:w="779" w:type="dxa"/>
            <w:tcBorders>
              <w:top w:val="nil"/>
              <w:left w:val="nil"/>
              <w:bottom w:val="single" w:sz="4" w:space="0" w:color="auto"/>
              <w:right w:val="single" w:sz="4" w:space="0" w:color="auto"/>
            </w:tcBorders>
            <w:shd w:val="clear" w:color="auto" w:fill="auto"/>
            <w:vAlign w:val="center"/>
            <w:hideMark/>
          </w:tcPr>
          <w:p w14:paraId="6BAEF055" w14:textId="77777777" w:rsidR="00DF6506" w:rsidRPr="00BF6ED0" w:rsidRDefault="00DF6506" w:rsidP="001D2F77">
            <w:pPr>
              <w:spacing w:after="0" w:line="240" w:lineRule="auto"/>
              <w:rPr>
                <w:rFonts w:ascii="Arial" w:eastAsia="Times New Roman" w:hAnsi="Arial" w:cs="Arial"/>
                <w:b/>
                <w:sz w:val="16"/>
                <w:szCs w:val="20"/>
                <w:lang w:eastAsia="es-MX"/>
              </w:rPr>
            </w:pPr>
            <w:r w:rsidRPr="00BF6ED0">
              <w:rPr>
                <w:rFonts w:ascii="Arial" w:eastAsia="Times New Roman" w:hAnsi="Arial" w:cs="Arial"/>
                <w:b/>
                <w:sz w:val="16"/>
                <w:szCs w:val="20"/>
                <w:lang w:eastAsia="es-MX"/>
              </w:rPr>
              <w:t> </w:t>
            </w:r>
          </w:p>
        </w:tc>
      </w:tr>
    </w:tbl>
    <w:p w14:paraId="0CDAB8AD" w14:textId="748A7963" w:rsidR="008E4233" w:rsidRPr="00BF6ED0" w:rsidRDefault="008E4233" w:rsidP="001D2F77">
      <w:pPr>
        <w:spacing w:after="0" w:line="240" w:lineRule="auto"/>
        <w:jc w:val="both"/>
        <w:rPr>
          <w:rFonts w:ascii="Arial" w:hAnsi="Arial" w:cs="Arial"/>
          <w:sz w:val="18"/>
          <w:lang w:val="es-ES" w:eastAsia="es-ES"/>
        </w:rPr>
      </w:pPr>
      <w:r w:rsidRPr="00BF6ED0">
        <w:rPr>
          <w:rFonts w:ascii="Arial" w:hAnsi="Arial" w:cs="Arial"/>
          <w:b/>
          <w:sz w:val="18"/>
          <w:lang w:val="es-ES" w:eastAsia="es-ES"/>
        </w:rPr>
        <w:t>Nota 1:</w:t>
      </w:r>
      <w:r w:rsidRPr="00BF6ED0">
        <w:rPr>
          <w:rFonts w:ascii="Arial" w:hAnsi="Arial" w:cs="Arial"/>
          <w:sz w:val="18"/>
          <w:lang w:val="es-ES" w:eastAsia="es-ES"/>
        </w:rPr>
        <w:t xml:space="preserve"> No se consideran dentro de la deuda directa ya que durante la vida del crédito el Estado no pagará capital, sólo intereses. El capital se pagará  al vencimiento con los recursos de la redención de los bonos cupón cero por parte del fideicomiso emisor al acreedor. </w:t>
      </w:r>
    </w:p>
    <w:p w14:paraId="0A9BAC56" w14:textId="2D3944DD" w:rsidR="00A735DA" w:rsidRPr="00BF6ED0" w:rsidRDefault="008E4233" w:rsidP="001D2F77">
      <w:pPr>
        <w:spacing w:after="0" w:line="240" w:lineRule="auto"/>
        <w:jc w:val="both"/>
        <w:rPr>
          <w:rFonts w:ascii="Arial" w:hAnsi="Arial" w:cs="Arial"/>
          <w:sz w:val="18"/>
          <w:lang w:val="es-ES" w:eastAsia="es-ES"/>
        </w:rPr>
      </w:pPr>
      <w:r w:rsidRPr="00BF6ED0">
        <w:rPr>
          <w:rFonts w:ascii="Arial" w:hAnsi="Arial" w:cs="Arial"/>
          <w:b/>
          <w:sz w:val="18"/>
          <w:lang w:val="es-ES" w:eastAsia="es-ES"/>
        </w:rPr>
        <w:t xml:space="preserve">Nota 2: </w:t>
      </w:r>
      <w:r w:rsidRPr="00BF6ED0">
        <w:rPr>
          <w:rFonts w:ascii="Arial" w:hAnsi="Arial" w:cs="Arial"/>
          <w:sz w:val="18"/>
          <w:lang w:val="es-ES" w:eastAsia="es-ES"/>
        </w:rPr>
        <w:t>El saldo insoluto se encuentra calculado con el valor nominal de los bonos cupón cero al cierre de junio 2020,</w:t>
      </w:r>
      <w:r w:rsidR="00C64A99">
        <w:rPr>
          <w:rFonts w:ascii="Arial" w:hAnsi="Arial" w:cs="Arial"/>
          <w:sz w:val="18"/>
          <w:lang w:val="es-ES" w:eastAsia="es-ES"/>
        </w:rPr>
        <w:t xml:space="preserve"> en base al Informe Trimestral </w:t>
      </w:r>
      <w:r w:rsidRPr="00BF6ED0">
        <w:rPr>
          <w:rFonts w:ascii="Arial" w:hAnsi="Arial" w:cs="Arial"/>
          <w:sz w:val="18"/>
          <w:lang w:val="es-ES" w:eastAsia="es-ES"/>
        </w:rPr>
        <w:t>de Derechos Fideicomisarios, emitido por el Fiduciario del Fideicomiso.</w:t>
      </w:r>
    </w:p>
    <w:p w14:paraId="60ABB4A4" w14:textId="363DF1B6" w:rsidR="00DB7386" w:rsidRPr="00DB7386" w:rsidRDefault="00DB7386" w:rsidP="00DB7386">
      <w:pPr>
        <w:spacing w:after="0" w:line="240" w:lineRule="auto"/>
        <w:rPr>
          <w:rFonts w:ascii="Arial" w:hAnsi="Arial" w:cs="Arial"/>
          <w:sz w:val="18"/>
          <w:lang w:val="es-ES"/>
        </w:rPr>
      </w:pPr>
      <w:r w:rsidRPr="00DB7386">
        <w:rPr>
          <w:rFonts w:ascii="Arial" w:hAnsi="Arial" w:cs="Arial"/>
          <w:b/>
          <w:sz w:val="18"/>
          <w:lang w:val="es-ES"/>
        </w:rPr>
        <w:t>Nota</w:t>
      </w:r>
      <w:r>
        <w:rPr>
          <w:rFonts w:ascii="Arial" w:hAnsi="Arial" w:cs="Arial"/>
          <w:b/>
          <w:sz w:val="18"/>
          <w:lang w:val="es-ES"/>
        </w:rPr>
        <w:t xml:space="preserve"> 3</w:t>
      </w:r>
      <w:r w:rsidRPr="00DB7386">
        <w:rPr>
          <w:rFonts w:ascii="Arial" w:hAnsi="Arial" w:cs="Arial"/>
          <w:sz w:val="18"/>
          <w:lang w:val="es-ES"/>
        </w:rPr>
        <w:t>: La suma de los parciales puede no coincidir con el total debido al redondeo de cifras</w:t>
      </w:r>
    </w:p>
    <w:p w14:paraId="1F394EA3" w14:textId="77777777" w:rsidR="008E4233" w:rsidRPr="00BF6ED0" w:rsidRDefault="008E4233" w:rsidP="001D2F77">
      <w:pPr>
        <w:spacing w:after="0" w:line="240" w:lineRule="auto"/>
        <w:jc w:val="both"/>
        <w:rPr>
          <w:rFonts w:ascii="Arial" w:hAnsi="Arial" w:cs="Arial"/>
          <w:sz w:val="18"/>
          <w:lang w:val="es-ES" w:eastAsia="es-ES"/>
        </w:rPr>
      </w:pPr>
    </w:p>
    <w:p w14:paraId="1491BCB7" w14:textId="77777777" w:rsidR="00DF6506" w:rsidRPr="00BF6ED0" w:rsidRDefault="00DF6506" w:rsidP="001D2F77">
      <w:pPr>
        <w:spacing w:after="0" w:line="240" w:lineRule="auto"/>
        <w:jc w:val="both"/>
        <w:rPr>
          <w:rFonts w:ascii="Arial" w:hAnsi="Arial" w:cs="Arial"/>
          <w:lang w:val="es-ES" w:eastAsia="es-ES"/>
        </w:rPr>
      </w:pPr>
    </w:p>
    <w:p w14:paraId="112F047C" w14:textId="3330126B" w:rsidR="00A735DA" w:rsidRPr="00BF6ED0" w:rsidRDefault="00BC592C" w:rsidP="001D2F77">
      <w:pPr>
        <w:tabs>
          <w:tab w:val="left" w:pos="567"/>
        </w:tabs>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VI.</w:t>
      </w:r>
      <w:r w:rsidRPr="00BF6ED0">
        <w:rPr>
          <w:rFonts w:ascii="Arial" w:eastAsia="Times New Roman" w:hAnsi="Arial" w:cs="Arial"/>
          <w:lang w:val="es-ES" w:eastAsia="es-ES"/>
        </w:rPr>
        <w:tab/>
      </w:r>
      <w:r w:rsidR="00A735DA" w:rsidRPr="00BF6ED0">
        <w:rPr>
          <w:rFonts w:ascii="Arial" w:eastAsia="Times New Roman" w:hAnsi="Arial" w:cs="Arial"/>
          <w:lang w:val="es-ES" w:eastAsia="es-ES"/>
        </w:rPr>
        <w:t>El monto estimado para el pago de honorarios por administración de Fideicomisos relacionados con la Deuda Pública es el siguiente:</w:t>
      </w:r>
    </w:p>
    <w:p w14:paraId="53CBC716" w14:textId="77777777" w:rsidR="00A735DA" w:rsidRPr="00BF6ED0" w:rsidRDefault="00A735DA" w:rsidP="001D2F77">
      <w:pPr>
        <w:tabs>
          <w:tab w:val="left" w:pos="567"/>
        </w:tabs>
        <w:spacing w:after="0" w:line="240" w:lineRule="auto"/>
        <w:ind w:left="567" w:hanging="567"/>
        <w:jc w:val="both"/>
        <w:rPr>
          <w:rFonts w:ascii="Arial" w:eastAsia="Times New Roman" w:hAnsi="Arial" w:cs="Arial"/>
          <w:lang w:val="es-ES" w:eastAsia="es-ES"/>
        </w:rPr>
      </w:pPr>
    </w:p>
    <w:p w14:paraId="4BA1801E" w14:textId="67048FCC" w:rsidR="00A735DA" w:rsidRPr="00BF6ED0" w:rsidRDefault="00397C7D" w:rsidP="001D2F77">
      <w:pPr>
        <w:keepNext/>
        <w:keepLines/>
        <w:spacing w:after="0" w:line="240" w:lineRule="auto"/>
        <w:jc w:val="center"/>
        <w:outlineLvl w:val="1"/>
        <w:rPr>
          <w:rFonts w:ascii="Arial" w:eastAsia="Times New Roman" w:hAnsi="Arial" w:cs="Arial"/>
          <w:b/>
          <w:lang w:val="es-ES"/>
        </w:rPr>
      </w:pPr>
      <w:bookmarkStart w:id="221" w:name="_Toc522869283"/>
      <w:bookmarkStart w:id="222" w:name="_Toc526757500"/>
      <w:bookmarkStart w:id="223" w:name="_Toc22021954"/>
      <w:bookmarkStart w:id="224" w:name="_Toc22983207"/>
      <w:r w:rsidRPr="00BF6ED0">
        <w:rPr>
          <w:rFonts w:ascii="Arial" w:eastAsia="Times New Roman" w:hAnsi="Arial" w:cs="Arial"/>
          <w:b/>
          <w:lang w:val="es-ES"/>
        </w:rPr>
        <w:t>Tabla 5</w:t>
      </w:r>
      <w:r w:rsidR="00453755" w:rsidRPr="00BF6ED0">
        <w:rPr>
          <w:rFonts w:ascii="Arial" w:eastAsia="Times New Roman" w:hAnsi="Arial" w:cs="Arial"/>
          <w:b/>
          <w:lang w:val="es-ES"/>
        </w:rPr>
        <w:t>9</w:t>
      </w:r>
      <w:r w:rsidR="00A735DA" w:rsidRPr="00BF6ED0">
        <w:rPr>
          <w:rFonts w:ascii="Arial" w:eastAsia="Times New Roman" w:hAnsi="Arial" w:cs="Arial"/>
          <w:b/>
          <w:lang w:val="es-ES"/>
        </w:rPr>
        <w:t xml:space="preserve">. </w:t>
      </w:r>
      <w:bookmarkEnd w:id="221"/>
      <w:bookmarkEnd w:id="222"/>
      <w:r w:rsidR="00A735DA" w:rsidRPr="00BF6ED0">
        <w:rPr>
          <w:rFonts w:ascii="Arial" w:eastAsia="Times New Roman" w:hAnsi="Arial" w:cs="Arial"/>
          <w:b/>
          <w:lang w:val="es-ES"/>
        </w:rPr>
        <w:t>Presupuesto Fideicomisos de Administración y/o Fuente de Pago</w:t>
      </w:r>
      <w:bookmarkEnd w:id="223"/>
      <w:bookmarkEnd w:id="224"/>
    </w:p>
    <w:tbl>
      <w:tblPr>
        <w:tblW w:w="8359" w:type="dxa"/>
        <w:jc w:val="center"/>
        <w:tblCellMar>
          <w:left w:w="70" w:type="dxa"/>
          <w:right w:w="70" w:type="dxa"/>
        </w:tblCellMar>
        <w:tblLook w:val="04A0" w:firstRow="1" w:lastRow="0" w:firstColumn="1" w:lastColumn="0" w:noHBand="0" w:noVBand="1"/>
      </w:tblPr>
      <w:tblGrid>
        <w:gridCol w:w="3828"/>
        <w:gridCol w:w="2688"/>
        <w:gridCol w:w="1843"/>
      </w:tblGrid>
      <w:tr w:rsidR="00AA4A08" w:rsidRPr="00BF6ED0" w14:paraId="31736FEC" w14:textId="77777777" w:rsidTr="00AA4A08">
        <w:trPr>
          <w:trHeight w:val="330"/>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7A72" w14:textId="77777777" w:rsidR="00AA4A08" w:rsidRPr="00BF6ED0" w:rsidRDefault="00AA4A08" w:rsidP="001D2F77">
            <w:pPr>
              <w:spacing w:after="0" w:line="240" w:lineRule="auto"/>
              <w:jc w:val="center"/>
              <w:rPr>
                <w:rFonts w:ascii="Arial" w:eastAsia="Times New Roman" w:hAnsi="Arial" w:cs="Arial"/>
                <w:b/>
                <w:sz w:val="20"/>
                <w:lang w:eastAsia="es-MX"/>
              </w:rPr>
            </w:pPr>
            <w:r w:rsidRPr="00BF6ED0">
              <w:rPr>
                <w:rFonts w:ascii="Arial" w:eastAsia="Times New Roman" w:hAnsi="Arial" w:cs="Arial"/>
                <w:b/>
                <w:sz w:val="20"/>
                <w:lang w:eastAsia="es-MX"/>
              </w:rPr>
              <w:t>Fid</w:t>
            </w:r>
            <w:r w:rsidRPr="00BF6ED0">
              <w:rPr>
                <w:rFonts w:ascii="Arial" w:eastAsia="Times New Roman" w:hAnsi="Arial" w:cs="Arial"/>
                <w:b/>
                <w:bCs/>
                <w:sz w:val="20"/>
                <w:lang w:eastAsia="es-MX"/>
              </w:rPr>
              <w:t>uciario</w:t>
            </w:r>
          </w:p>
        </w:tc>
        <w:tc>
          <w:tcPr>
            <w:tcW w:w="2688" w:type="dxa"/>
            <w:tcBorders>
              <w:top w:val="single" w:sz="4" w:space="0" w:color="auto"/>
              <w:left w:val="nil"/>
              <w:bottom w:val="single" w:sz="4" w:space="0" w:color="auto"/>
              <w:right w:val="single" w:sz="4" w:space="0" w:color="auto"/>
            </w:tcBorders>
            <w:shd w:val="clear" w:color="auto" w:fill="auto"/>
            <w:noWrap/>
            <w:vAlign w:val="center"/>
            <w:hideMark/>
          </w:tcPr>
          <w:p w14:paraId="3DA01C3D" w14:textId="77777777" w:rsidR="00AA4A08" w:rsidRPr="00BF6ED0" w:rsidRDefault="00AA4A08" w:rsidP="001D2F77">
            <w:pPr>
              <w:spacing w:after="0" w:line="240" w:lineRule="auto"/>
              <w:jc w:val="center"/>
              <w:rPr>
                <w:rFonts w:ascii="Arial" w:eastAsia="Times New Roman" w:hAnsi="Arial" w:cs="Arial"/>
                <w:b/>
                <w:sz w:val="20"/>
                <w:lang w:eastAsia="es-MX"/>
              </w:rPr>
            </w:pPr>
            <w:r w:rsidRPr="00BF6ED0">
              <w:rPr>
                <w:rFonts w:ascii="Arial" w:eastAsia="Times New Roman" w:hAnsi="Arial" w:cs="Arial"/>
                <w:b/>
                <w:sz w:val="20"/>
                <w:lang w:eastAsia="es-MX"/>
              </w:rPr>
              <w:t>Número de identificación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2682C2C" w14:textId="45DF6135" w:rsidR="00AA4A08" w:rsidRPr="00BF6ED0" w:rsidRDefault="00AA4A08" w:rsidP="001D2F77">
            <w:pPr>
              <w:spacing w:after="0" w:line="240" w:lineRule="auto"/>
              <w:jc w:val="center"/>
              <w:rPr>
                <w:rFonts w:ascii="Arial" w:eastAsia="Times New Roman" w:hAnsi="Arial" w:cs="Arial"/>
                <w:b/>
                <w:sz w:val="20"/>
                <w:lang w:eastAsia="es-MX"/>
              </w:rPr>
            </w:pPr>
            <w:r w:rsidRPr="00BF6ED0">
              <w:rPr>
                <w:rFonts w:ascii="Arial" w:eastAsia="Times New Roman" w:hAnsi="Arial" w:cs="Arial"/>
                <w:b/>
                <w:sz w:val="20"/>
                <w:lang w:eastAsia="es-MX"/>
              </w:rPr>
              <w:t>Asignación Presupuestal</w:t>
            </w:r>
          </w:p>
        </w:tc>
      </w:tr>
      <w:tr w:rsidR="00AA4A08" w:rsidRPr="00BF6ED0" w14:paraId="16386B4C" w14:textId="77777777" w:rsidTr="00AA4A08">
        <w:trPr>
          <w:trHeight w:val="33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49985B4" w14:textId="77777777" w:rsidR="00AA4A08" w:rsidRPr="00BF6ED0" w:rsidRDefault="00AA4A08" w:rsidP="001D2F77">
            <w:pPr>
              <w:spacing w:after="0" w:line="240" w:lineRule="auto"/>
              <w:rPr>
                <w:rFonts w:ascii="Arial" w:eastAsia="Times New Roman" w:hAnsi="Arial" w:cs="Arial"/>
                <w:sz w:val="20"/>
                <w:lang w:eastAsia="es-MX"/>
              </w:rPr>
            </w:pPr>
            <w:r w:rsidRPr="00BF6ED0">
              <w:rPr>
                <w:rFonts w:ascii="Arial" w:eastAsia="Times New Roman" w:hAnsi="Arial" w:cs="Arial"/>
                <w:sz w:val="20"/>
                <w:lang w:eastAsia="es-MX"/>
              </w:rPr>
              <w:t>Banco Santander México S.A.</w:t>
            </w:r>
          </w:p>
        </w:tc>
        <w:tc>
          <w:tcPr>
            <w:tcW w:w="2688" w:type="dxa"/>
            <w:tcBorders>
              <w:top w:val="nil"/>
              <w:left w:val="nil"/>
              <w:bottom w:val="single" w:sz="4" w:space="0" w:color="auto"/>
              <w:right w:val="single" w:sz="4" w:space="0" w:color="auto"/>
            </w:tcBorders>
            <w:shd w:val="clear" w:color="auto" w:fill="auto"/>
            <w:noWrap/>
            <w:vAlign w:val="center"/>
            <w:hideMark/>
          </w:tcPr>
          <w:p w14:paraId="00AB237C" w14:textId="6435C7EC" w:rsidR="00AA4A08" w:rsidRPr="00BF6ED0" w:rsidRDefault="00AA4A08" w:rsidP="001D2F77">
            <w:pPr>
              <w:spacing w:after="0" w:line="240" w:lineRule="auto"/>
              <w:jc w:val="center"/>
              <w:rPr>
                <w:rFonts w:ascii="Arial" w:eastAsia="Times New Roman" w:hAnsi="Arial" w:cs="Arial"/>
                <w:sz w:val="20"/>
                <w:lang w:eastAsia="es-MX"/>
              </w:rPr>
            </w:pPr>
            <w:r w:rsidRPr="00BF6ED0">
              <w:rPr>
                <w:rFonts w:ascii="Arial" w:eastAsia="Times New Roman" w:hAnsi="Arial" w:cs="Arial"/>
                <w:sz w:val="20"/>
                <w:lang w:eastAsia="es-MX"/>
              </w:rPr>
              <w:t>F/2112337</w:t>
            </w:r>
          </w:p>
        </w:tc>
        <w:tc>
          <w:tcPr>
            <w:tcW w:w="1843" w:type="dxa"/>
            <w:tcBorders>
              <w:top w:val="nil"/>
              <w:left w:val="nil"/>
              <w:bottom w:val="single" w:sz="4" w:space="0" w:color="auto"/>
              <w:right w:val="single" w:sz="4" w:space="0" w:color="auto"/>
            </w:tcBorders>
            <w:shd w:val="clear" w:color="auto" w:fill="auto"/>
            <w:noWrap/>
            <w:vAlign w:val="center"/>
            <w:hideMark/>
          </w:tcPr>
          <w:p w14:paraId="407CFE66" w14:textId="36BFFDAD" w:rsidR="00AA4A08" w:rsidRPr="00BF6ED0" w:rsidRDefault="00AA4A08" w:rsidP="001D2F77">
            <w:pPr>
              <w:spacing w:after="0" w:line="240" w:lineRule="auto"/>
              <w:jc w:val="right"/>
              <w:rPr>
                <w:rFonts w:ascii="Arial" w:eastAsia="Times New Roman" w:hAnsi="Arial" w:cs="Arial"/>
                <w:sz w:val="20"/>
                <w:lang w:eastAsia="es-MX"/>
              </w:rPr>
            </w:pPr>
            <w:r w:rsidRPr="00BF6ED0">
              <w:rPr>
                <w:rFonts w:ascii="Arial" w:eastAsia="Times New Roman" w:hAnsi="Arial" w:cs="Arial"/>
                <w:sz w:val="20"/>
                <w:lang w:eastAsia="es-MX"/>
              </w:rPr>
              <w:t xml:space="preserve">974,400 </w:t>
            </w:r>
          </w:p>
        </w:tc>
      </w:tr>
      <w:tr w:rsidR="00AA4A08" w:rsidRPr="00BF6ED0" w14:paraId="4A6CEF90" w14:textId="77777777" w:rsidTr="00AA4A08">
        <w:trPr>
          <w:trHeight w:val="33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D78F231" w14:textId="77777777" w:rsidR="00AA4A08" w:rsidRPr="00BF6ED0" w:rsidRDefault="00AA4A08" w:rsidP="001D2F77">
            <w:pPr>
              <w:spacing w:after="0" w:line="240" w:lineRule="auto"/>
              <w:rPr>
                <w:rFonts w:ascii="Arial" w:eastAsia="Times New Roman" w:hAnsi="Arial" w:cs="Arial"/>
                <w:sz w:val="20"/>
                <w:lang w:eastAsia="es-MX"/>
              </w:rPr>
            </w:pPr>
            <w:r w:rsidRPr="00BF6ED0">
              <w:rPr>
                <w:rFonts w:ascii="Arial" w:eastAsia="Times New Roman" w:hAnsi="Arial" w:cs="Arial"/>
                <w:sz w:val="20"/>
                <w:lang w:eastAsia="es-MX"/>
              </w:rPr>
              <w:t xml:space="preserve">Banco </w:t>
            </w:r>
            <w:proofErr w:type="spellStart"/>
            <w:r w:rsidRPr="00BF6ED0">
              <w:rPr>
                <w:rFonts w:ascii="Arial" w:eastAsia="Times New Roman" w:hAnsi="Arial" w:cs="Arial"/>
                <w:sz w:val="20"/>
                <w:lang w:eastAsia="es-MX"/>
              </w:rPr>
              <w:t>Invex</w:t>
            </w:r>
            <w:proofErr w:type="spellEnd"/>
            <w:r w:rsidRPr="00BF6ED0">
              <w:rPr>
                <w:rFonts w:ascii="Arial" w:eastAsia="Times New Roman" w:hAnsi="Arial" w:cs="Arial"/>
                <w:sz w:val="20"/>
                <w:lang w:eastAsia="es-MX"/>
              </w:rPr>
              <w:t xml:space="preserve"> S.A.</w:t>
            </w:r>
          </w:p>
        </w:tc>
        <w:tc>
          <w:tcPr>
            <w:tcW w:w="2688" w:type="dxa"/>
            <w:tcBorders>
              <w:top w:val="nil"/>
              <w:left w:val="nil"/>
              <w:bottom w:val="single" w:sz="4" w:space="0" w:color="auto"/>
              <w:right w:val="single" w:sz="4" w:space="0" w:color="auto"/>
            </w:tcBorders>
            <w:shd w:val="clear" w:color="auto" w:fill="auto"/>
            <w:noWrap/>
            <w:vAlign w:val="center"/>
            <w:hideMark/>
          </w:tcPr>
          <w:p w14:paraId="73F00263" w14:textId="033961EF" w:rsidR="00AA4A08" w:rsidRPr="00BF6ED0" w:rsidRDefault="00AA4A08" w:rsidP="001D2F77">
            <w:pPr>
              <w:spacing w:after="0" w:line="240" w:lineRule="auto"/>
              <w:jc w:val="center"/>
              <w:rPr>
                <w:rFonts w:ascii="Arial" w:eastAsia="Times New Roman" w:hAnsi="Arial" w:cs="Arial"/>
                <w:sz w:val="20"/>
                <w:lang w:eastAsia="es-MX"/>
              </w:rPr>
            </w:pPr>
            <w:r w:rsidRPr="00BF6ED0">
              <w:rPr>
                <w:rFonts w:ascii="Arial" w:eastAsia="Times New Roman" w:hAnsi="Arial" w:cs="Arial"/>
                <w:sz w:val="20"/>
                <w:lang w:eastAsia="es-MX"/>
              </w:rPr>
              <w:t>F/790</w:t>
            </w:r>
          </w:p>
        </w:tc>
        <w:tc>
          <w:tcPr>
            <w:tcW w:w="1843" w:type="dxa"/>
            <w:tcBorders>
              <w:top w:val="nil"/>
              <w:left w:val="nil"/>
              <w:bottom w:val="single" w:sz="4" w:space="0" w:color="auto"/>
              <w:right w:val="single" w:sz="4" w:space="0" w:color="auto"/>
            </w:tcBorders>
            <w:shd w:val="clear" w:color="auto" w:fill="auto"/>
            <w:noWrap/>
            <w:vAlign w:val="center"/>
            <w:hideMark/>
          </w:tcPr>
          <w:p w14:paraId="59987FD5" w14:textId="7E73A784" w:rsidR="00AA4A08" w:rsidRPr="00BF6ED0" w:rsidRDefault="00AA4A08" w:rsidP="001D2F77">
            <w:pPr>
              <w:spacing w:after="0" w:line="240" w:lineRule="auto"/>
              <w:jc w:val="right"/>
              <w:rPr>
                <w:rFonts w:ascii="Arial" w:eastAsia="Times New Roman" w:hAnsi="Arial" w:cs="Arial"/>
                <w:sz w:val="20"/>
                <w:lang w:eastAsia="es-MX"/>
              </w:rPr>
            </w:pPr>
            <w:r w:rsidRPr="00BF6ED0">
              <w:rPr>
                <w:rFonts w:ascii="Arial" w:eastAsia="Times New Roman" w:hAnsi="Arial" w:cs="Arial"/>
                <w:sz w:val="20"/>
                <w:lang w:eastAsia="es-MX"/>
              </w:rPr>
              <w:t xml:space="preserve">890,000 </w:t>
            </w:r>
          </w:p>
        </w:tc>
      </w:tr>
      <w:tr w:rsidR="00AA4A08" w:rsidRPr="00BF6ED0" w14:paraId="213EDE95" w14:textId="77777777" w:rsidTr="00AA4A08">
        <w:trPr>
          <w:trHeight w:val="33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02F3157" w14:textId="77777777" w:rsidR="00AA4A08" w:rsidRPr="00BF6ED0" w:rsidRDefault="00AA4A08" w:rsidP="001D2F77">
            <w:pPr>
              <w:spacing w:after="0" w:line="240" w:lineRule="auto"/>
              <w:rPr>
                <w:rFonts w:ascii="Arial" w:eastAsia="Times New Roman" w:hAnsi="Arial" w:cs="Arial"/>
                <w:sz w:val="20"/>
                <w:lang w:eastAsia="es-MX"/>
              </w:rPr>
            </w:pPr>
            <w:r w:rsidRPr="00BF6ED0">
              <w:rPr>
                <w:rFonts w:ascii="Arial" w:eastAsia="Times New Roman" w:hAnsi="Arial" w:cs="Arial"/>
                <w:sz w:val="20"/>
                <w:lang w:eastAsia="es-MX"/>
              </w:rPr>
              <w:t xml:space="preserve">Banco </w:t>
            </w:r>
            <w:proofErr w:type="spellStart"/>
            <w:r w:rsidRPr="00BF6ED0">
              <w:rPr>
                <w:rFonts w:ascii="Arial" w:eastAsia="Times New Roman" w:hAnsi="Arial" w:cs="Arial"/>
                <w:sz w:val="20"/>
                <w:lang w:eastAsia="es-MX"/>
              </w:rPr>
              <w:t>Invex</w:t>
            </w:r>
            <w:proofErr w:type="spellEnd"/>
            <w:r w:rsidRPr="00BF6ED0">
              <w:rPr>
                <w:rFonts w:ascii="Arial" w:eastAsia="Times New Roman" w:hAnsi="Arial" w:cs="Arial"/>
                <w:sz w:val="20"/>
                <w:lang w:eastAsia="es-MX"/>
              </w:rPr>
              <w:t xml:space="preserve"> S.A.</w:t>
            </w:r>
          </w:p>
        </w:tc>
        <w:tc>
          <w:tcPr>
            <w:tcW w:w="2688" w:type="dxa"/>
            <w:tcBorders>
              <w:top w:val="nil"/>
              <w:left w:val="nil"/>
              <w:bottom w:val="single" w:sz="4" w:space="0" w:color="auto"/>
              <w:right w:val="single" w:sz="4" w:space="0" w:color="auto"/>
            </w:tcBorders>
            <w:shd w:val="clear" w:color="auto" w:fill="auto"/>
            <w:noWrap/>
            <w:vAlign w:val="center"/>
            <w:hideMark/>
          </w:tcPr>
          <w:p w14:paraId="3D84C221" w14:textId="73F76D43" w:rsidR="00AA4A08" w:rsidRPr="00BF6ED0" w:rsidRDefault="00AA4A08" w:rsidP="001D2F77">
            <w:pPr>
              <w:spacing w:after="0" w:line="240" w:lineRule="auto"/>
              <w:jc w:val="center"/>
              <w:rPr>
                <w:rFonts w:ascii="Arial" w:eastAsia="Times New Roman" w:hAnsi="Arial" w:cs="Arial"/>
                <w:sz w:val="20"/>
                <w:lang w:eastAsia="es-MX"/>
              </w:rPr>
            </w:pPr>
            <w:r w:rsidRPr="00BF6ED0">
              <w:rPr>
                <w:rFonts w:ascii="Arial" w:eastAsia="Times New Roman" w:hAnsi="Arial" w:cs="Arial"/>
                <w:sz w:val="20"/>
                <w:lang w:eastAsia="es-MX"/>
              </w:rPr>
              <w:t>F/946</w:t>
            </w:r>
          </w:p>
        </w:tc>
        <w:tc>
          <w:tcPr>
            <w:tcW w:w="1843" w:type="dxa"/>
            <w:tcBorders>
              <w:top w:val="nil"/>
              <w:left w:val="nil"/>
              <w:bottom w:val="single" w:sz="4" w:space="0" w:color="auto"/>
              <w:right w:val="single" w:sz="4" w:space="0" w:color="auto"/>
            </w:tcBorders>
            <w:shd w:val="clear" w:color="auto" w:fill="auto"/>
            <w:noWrap/>
            <w:vAlign w:val="center"/>
            <w:hideMark/>
          </w:tcPr>
          <w:p w14:paraId="29183891" w14:textId="35EE72B5" w:rsidR="00AA4A08" w:rsidRPr="00BF6ED0" w:rsidRDefault="00AA4A08" w:rsidP="001D2F77">
            <w:pPr>
              <w:spacing w:after="0" w:line="240" w:lineRule="auto"/>
              <w:jc w:val="right"/>
              <w:rPr>
                <w:rFonts w:ascii="Arial" w:eastAsia="Times New Roman" w:hAnsi="Arial" w:cs="Arial"/>
                <w:sz w:val="20"/>
                <w:lang w:eastAsia="es-MX"/>
              </w:rPr>
            </w:pPr>
            <w:r w:rsidRPr="00BF6ED0">
              <w:rPr>
                <w:rFonts w:ascii="Arial" w:eastAsia="Times New Roman" w:hAnsi="Arial" w:cs="Arial"/>
                <w:sz w:val="20"/>
                <w:lang w:eastAsia="es-MX"/>
              </w:rPr>
              <w:t xml:space="preserve">232,000 </w:t>
            </w:r>
          </w:p>
        </w:tc>
      </w:tr>
      <w:tr w:rsidR="00AA4A08" w:rsidRPr="00BF6ED0" w14:paraId="778007D4" w14:textId="77777777" w:rsidTr="00AA4A08">
        <w:trPr>
          <w:trHeight w:val="30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3EDADAF" w14:textId="77777777" w:rsidR="00AA4A08" w:rsidRPr="00BF6ED0" w:rsidRDefault="00AA4A08" w:rsidP="001D2F77">
            <w:pPr>
              <w:spacing w:after="0" w:line="240" w:lineRule="auto"/>
              <w:jc w:val="center"/>
              <w:rPr>
                <w:rFonts w:ascii="Arial" w:eastAsia="Times New Roman" w:hAnsi="Arial" w:cs="Arial"/>
                <w:b/>
                <w:bCs/>
                <w:sz w:val="20"/>
                <w:lang w:eastAsia="es-MX"/>
              </w:rPr>
            </w:pPr>
            <w:r w:rsidRPr="00BF6ED0">
              <w:rPr>
                <w:rFonts w:ascii="Arial" w:eastAsia="Times New Roman" w:hAnsi="Arial" w:cs="Arial"/>
                <w:b/>
                <w:bCs/>
                <w:sz w:val="20"/>
                <w:lang w:eastAsia="es-MX"/>
              </w:rPr>
              <w:t xml:space="preserve">Total </w:t>
            </w:r>
          </w:p>
        </w:tc>
        <w:tc>
          <w:tcPr>
            <w:tcW w:w="2688" w:type="dxa"/>
            <w:tcBorders>
              <w:top w:val="nil"/>
              <w:left w:val="nil"/>
              <w:bottom w:val="single" w:sz="4" w:space="0" w:color="auto"/>
              <w:right w:val="single" w:sz="4" w:space="0" w:color="auto"/>
            </w:tcBorders>
            <w:shd w:val="clear" w:color="auto" w:fill="auto"/>
            <w:noWrap/>
            <w:vAlign w:val="bottom"/>
            <w:hideMark/>
          </w:tcPr>
          <w:p w14:paraId="502CC4DA" w14:textId="77777777" w:rsidR="00AA4A08" w:rsidRPr="00BF6ED0" w:rsidRDefault="00AA4A08" w:rsidP="001D2F77">
            <w:pPr>
              <w:spacing w:after="0" w:line="240" w:lineRule="auto"/>
              <w:jc w:val="center"/>
              <w:rPr>
                <w:rFonts w:ascii="Arial" w:eastAsia="Times New Roman" w:hAnsi="Arial" w:cs="Arial"/>
                <w:b/>
                <w:bCs/>
                <w:sz w:val="20"/>
                <w:lang w:eastAsia="es-MX"/>
              </w:rPr>
            </w:pPr>
            <w:r w:rsidRPr="00BF6ED0">
              <w:rPr>
                <w:rFonts w:ascii="Arial" w:eastAsia="Times New Roman" w:hAnsi="Arial" w:cs="Arial"/>
                <w:b/>
                <w:bCs/>
                <w:sz w:val="20"/>
                <w:lang w:eastAsia="es-MX"/>
              </w:rPr>
              <w:t> </w:t>
            </w:r>
          </w:p>
        </w:tc>
        <w:tc>
          <w:tcPr>
            <w:tcW w:w="1843" w:type="dxa"/>
            <w:tcBorders>
              <w:top w:val="nil"/>
              <w:left w:val="nil"/>
              <w:bottom w:val="single" w:sz="4" w:space="0" w:color="auto"/>
              <w:right w:val="single" w:sz="4" w:space="0" w:color="auto"/>
            </w:tcBorders>
            <w:shd w:val="clear" w:color="auto" w:fill="auto"/>
            <w:noWrap/>
            <w:vAlign w:val="center"/>
            <w:hideMark/>
          </w:tcPr>
          <w:p w14:paraId="6088B476" w14:textId="17B3580F" w:rsidR="00AA4A08" w:rsidRPr="00BF6ED0" w:rsidRDefault="00AA4A08" w:rsidP="001D2F77">
            <w:pPr>
              <w:spacing w:after="0" w:line="240" w:lineRule="auto"/>
              <w:jc w:val="right"/>
              <w:rPr>
                <w:rFonts w:ascii="Arial" w:eastAsia="Times New Roman" w:hAnsi="Arial" w:cs="Arial"/>
                <w:b/>
                <w:bCs/>
                <w:sz w:val="20"/>
                <w:lang w:eastAsia="es-MX"/>
              </w:rPr>
            </w:pPr>
            <w:r w:rsidRPr="00BF6ED0">
              <w:rPr>
                <w:rFonts w:ascii="Arial" w:eastAsia="Times New Roman" w:hAnsi="Arial" w:cs="Arial"/>
                <w:b/>
                <w:bCs/>
                <w:sz w:val="20"/>
                <w:lang w:eastAsia="es-MX"/>
              </w:rPr>
              <w:t xml:space="preserve">2,096,400 </w:t>
            </w:r>
          </w:p>
        </w:tc>
      </w:tr>
    </w:tbl>
    <w:p w14:paraId="5B62BD6D" w14:textId="77777777" w:rsidR="0080627C" w:rsidRDefault="0080627C" w:rsidP="001D2F77">
      <w:pPr>
        <w:spacing w:after="0" w:line="240" w:lineRule="auto"/>
        <w:rPr>
          <w:rFonts w:ascii="Arial" w:eastAsia="Times New Roman" w:hAnsi="Arial" w:cs="Arial"/>
          <w:lang w:val="es-ES"/>
        </w:rPr>
      </w:pPr>
    </w:p>
    <w:p w14:paraId="2565DEB2" w14:textId="77777777" w:rsidR="00C64A99" w:rsidRPr="00BF6ED0" w:rsidRDefault="00C64A99" w:rsidP="001D2F77">
      <w:pPr>
        <w:spacing w:after="0" w:line="240" w:lineRule="auto"/>
        <w:rPr>
          <w:rFonts w:ascii="Arial" w:eastAsia="Times New Roman" w:hAnsi="Arial" w:cs="Arial"/>
          <w:lang w:val="es-ES"/>
        </w:rPr>
      </w:pPr>
    </w:p>
    <w:p w14:paraId="7609E146" w14:textId="0C2EC424" w:rsidR="00A735DA" w:rsidRPr="00BF6ED0" w:rsidRDefault="00397C7D" w:rsidP="001D2F77">
      <w:pPr>
        <w:keepNext/>
        <w:keepLines/>
        <w:spacing w:after="0" w:line="240" w:lineRule="auto"/>
        <w:jc w:val="center"/>
        <w:outlineLvl w:val="1"/>
        <w:rPr>
          <w:rFonts w:ascii="Arial" w:eastAsia="Times New Roman" w:hAnsi="Arial" w:cs="Arial"/>
          <w:b/>
          <w:lang w:val="es-ES"/>
        </w:rPr>
      </w:pPr>
      <w:bookmarkStart w:id="225" w:name="_Toc522869284"/>
      <w:bookmarkStart w:id="226" w:name="_Toc526757501"/>
      <w:bookmarkStart w:id="227" w:name="_Toc22021955"/>
      <w:bookmarkStart w:id="228" w:name="_Toc22983208"/>
      <w:r w:rsidRPr="00BF6ED0">
        <w:rPr>
          <w:rFonts w:ascii="Arial" w:eastAsia="Times New Roman" w:hAnsi="Arial" w:cs="Arial"/>
          <w:b/>
          <w:lang w:val="es-ES"/>
        </w:rPr>
        <w:t xml:space="preserve">Tabla </w:t>
      </w:r>
      <w:r w:rsidR="00453755" w:rsidRPr="00BF6ED0">
        <w:rPr>
          <w:rFonts w:ascii="Arial" w:eastAsia="Times New Roman" w:hAnsi="Arial" w:cs="Arial"/>
          <w:b/>
          <w:lang w:val="es-ES"/>
        </w:rPr>
        <w:t>60</w:t>
      </w:r>
      <w:r w:rsidR="00A735DA" w:rsidRPr="00BF6ED0">
        <w:rPr>
          <w:rFonts w:ascii="Arial" w:eastAsia="Times New Roman" w:hAnsi="Arial" w:cs="Arial"/>
          <w:b/>
          <w:lang w:val="es-ES"/>
        </w:rPr>
        <w:t xml:space="preserve">. </w:t>
      </w:r>
      <w:bookmarkEnd w:id="225"/>
      <w:bookmarkEnd w:id="226"/>
      <w:r w:rsidR="00A735DA" w:rsidRPr="00BF6ED0">
        <w:rPr>
          <w:rFonts w:ascii="Arial" w:eastAsia="Times New Roman" w:hAnsi="Arial" w:cs="Arial"/>
          <w:b/>
          <w:lang w:val="es-ES"/>
        </w:rPr>
        <w:t>Presupuesto Calificaciones Crediticias</w:t>
      </w:r>
      <w:bookmarkEnd w:id="227"/>
      <w:bookmarkEnd w:id="228"/>
    </w:p>
    <w:tbl>
      <w:tblPr>
        <w:tblW w:w="7933" w:type="dxa"/>
        <w:jc w:val="center"/>
        <w:tblCellMar>
          <w:left w:w="70" w:type="dxa"/>
          <w:right w:w="70" w:type="dxa"/>
        </w:tblCellMar>
        <w:tblLook w:val="04A0" w:firstRow="1" w:lastRow="0" w:firstColumn="1" w:lastColumn="0" w:noHBand="0" w:noVBand="1"/>
      </w:tblPr>
      <w:tblGrid>
        <w:gridCol w:w="2830"/>
        <w:gridCol w:w="3402"/>
        <w:gridCol w:w="1701"/>
      </w:tblGrid>
      <w:tr w:rsidR="00AA4A08" w:rsidRPr="00BF6ED0" w14:paraId="11085C6E" w14:textId="77777777" w:rsidTr="00AA4A08">
        <w:trPr>
          <w:trHeight w:val="33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6853A" w14:textId="38E22B29" w:rsidR="00AA4A08" w:rsidRPr="00BF6ED0" w:rsidRDefault="00AA4A08" w:rsidP="001D2F77">
            <w:pPr>
              <w:spacing w:after="0" w:line="240" w:lineRule="auto"/>
              <w:jc w:val="center"/>
              <w:rPr>
                <w:rFonts w:ascii="Arial" w:eastAsia="Times New Roman" w:hAnsi="Arial" w:cs="Arial"/>
                <w:b/>
                <w:sz w:val="20"/>
                <w:lang w:eastAsia="es-MX"/>
              </w:rPr>
            </w:pPr>
            <w:r w:rsidRPr="00BF6ED0">
              <w:rPr>
                <w:rFonts w:ascii="Arial" w:eastAsia="Times New Roman" w:hAnsi="Arial" w:cs="Arial"/>
                <w:b/>
                <w:sz w:val="20"/>
                <w:lang w:eastAsia="es-MX"/>
              </w:rPr>
              <w:t>Tipo</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521B4CB" w14:textId="579E9929" w:rsidR="00AA4A08" w:rsidRPr="00BF6ED0" w:rsidRDefault="00AA4A08" w:rsidP="001D2F77">
            <w:pPr>
              <w:spacing w:after="0" w:line="240" w:lineRule="auto"/>
              <w:jc w:val="center"/>
              <w:rPr>
                <w:rFonts w:ascii="Arial" w:eastAsia="Times New Roman" w:hAnsi="Arial" w:cs="Arial"/>
                <w:b/>
                <w:sz w:val="20"/>
                <w:lang w:eastAsia="es-MX"/>
              </w:rPr>
            </w:pPr>
            <w:r w:rsidRPr="00BF6ED0">
              <w:rPr>
                <w:rFonts w:ascii="Arial" w:eastAsia="Times New Roman" w:hAnsi="Arial" w:cs="Arial"/>
                <w:b/>
                <w:sz w:val="20"/>
                <w:lang w:eastAsia="es-MX"/>
              </w:rPr>
              <w:t>Calificadora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21CED4" w14:textId="59D5421E" w:rsidR="00AA4A08" w:rsidRPr="00BF6ED0" w:rsidRDefault="00AA4A08" w:rsidP="001D2F77">
            <w:pPr>
              <w:spacing w:after="0" w:line="240" w:lineRule="auto"/>
              <w:jc w:val="center"/>
              <w:rPr>
                <w:rFonts w:ascii="Arial" w:eastAsia="Times New Roman" w:hAnsi="Arial" w:cs="Arial"/>
                <w:b/>
                <w:sz w:val="20"/>
                <w:lang w:eastAsia="es-MX"/>
              </w:rPr>
            </w:pPr>
            <w:r w:rsidRPr="00BF6ED0">
              <w:rPr>
                <w:rFonts w:ascii="Arial" w:eastAsia="Times New Roman" w:hAnsi="Arial" w:cs="Arial"/>
                <w:b/>
                <w:sz w:val="20"/>
                <w:lang w:eastAsia="es-MX"/>
              </w:rPr>
              <w:t>Asignación Presupuestal</w:t>
            </w:r>
          </w:p>
        </w:tc>
      </w:tr>
      <w:tr w:rsidR="00AA4A08" w:rsidRPr="00BF6ED0" w14:paraId="168FFBC1" w14:textId="77777777" w:rsidTr="00AA4A08">
        <w:trPr>
          <w:trHeight w:val="33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CCD2B" w14:textId="77777777" w:rsidR="00AA4A08" w:rsidRPr="00BF6ED0" w:rsidRDefault="00AA4A08" w:rsidP="001D2F77">
            <w:pPr>
              <w:spacing w:after="0" w:line="240" w:lineRule="auto"/>
              <w:rPr>
                <w:rFonts w:ascii="Arial" w:eastAsia="Times New Roman" w:hAnsi="Arial" w:cs="Arial"/>
                <w:sz w:val="20"/>
                <w:lang w:eastAsia="es-MX"/>
              </w:rPr>
            </w:pPr>
            <w:bookmarkStart w:id="229" w:name="_Toc522869285"/>
            <w:bookmarkStart w:id="230" w:name="_Toc526757502"/>
            <w:bookmarkStart w:id="231" w:name="_Toc22021956"/>
            <w:bookmarkStart w:id="232" w:name="_Toc22983209"/>
            <w:r w:rsidRPr="00BF6ED0">
              <w:rPr>
                <w:rFonts w:ascii="Arial" w:eastAsia="Times New Roman" w:hAnsi="Arial" w:cs="Arial"/>
                <w:sz w:val="20"/>
                <w:lang w:eastAsia="es-MX"/>
              </w:rPr>
              <w:t>Calificaciones Quirografarias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537D77E" w14:textId="77777777" w:rsidR="00AA4A08" w:rsidRPr="00BF6ED0" w:rsidRDefault="00AA4A08" w:rsidP="001D2F77">
            <w:pPr>
              <w:spacing w:after="0" w:line="240" w:lineRule="auto"/>
              <w:jc w:val="center"/>
              <w:rPr>
                <w:rFonts w:ascii="Arial" w:eastAsia="Times New Roman" w:hAnsi="Arial" w:cs="Arial"/>
                <w:sz w:val="20"/>
                <w:lang w:eastAsia="es-MX"/>
              </w:rPr>
            </w:pPr>
            <w:r w:rsidRPr="00BF6ED0">
              <w:rPr>
                <w:rFonts w:ascii="Arial" w:eastAsia="Times New Roman" w:hAnsi="Arial" w:cs="Arial"/>
                <w:sz w:val="20"/>
                <w:lang w:eastAsia="es-MX"/>
              </w:rPr>
              <w:t xml:space="preserve"> </w:t>
            </w:r>
            <w:proofErr w:type="spellStart"/>
            <w:r w:rsidRPr="00BF6ED0">
              <w:rPr>
                <w:rFonts w:ascii="Arial" w:eastAsia="Times New Roman" w:hAnsi="Arial" w:cs="Arial"/>
                <w:sz w:val="20"/>
                <w:lang w:eastAsia="es-MX"/>
              </w:rPr>
              <w:t>Fitch</w:t>
            </w:r>
            <w:proofErr w:type="spellEnd"/>
            <w:r w:rsidRPr="00BF6ED0">
              <w:rPr>
                <w:rFonts w:ascii="Arial" w:eastAsia="Times New Roman" w:hAnsi="Arial" w:cs="Arial"/>
                <w:sz w:val="20"/>
                <w:lang w:eastAsia="es-MX"/>
              </w:rPr>
              <w:t xml:space="preserve"> Ratings y HR Ratings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52D3B1" w14:textId="15FBC139" w:rsidR="00AA4A08" w:rsidRPr="00BF6ED0" w:rsidRDefault="00AA4A08" w:rsidP="001D2F77">
            <w:pPr>
              <w:spacing w:after="0" w:line="240" w:lineRule="auto"/>
              <w:jc w:val="right"/>
              <w:rPr>
                <w:rFonts w:ascii="Arial" w:eastAsia="Times New Roman" w:hAnsi="Arial" w:cs="Arial"/>
                <w:sz w:val="20"/>
                <w:lang w:eastAsia="es-MX"/>
              </w:rPr>
            </w:pPr>
            <w:r w:rsidRPr="00BF6ED0">
              <w:rPr>
                <w:rFonts w:ascii="Arial" w:eastAsia="Times New Roman" w:hAnsi="Arial" w:cs="Arial"/>
                <w:sz w:val="20"/>
                <w:lang w:eastAsia="es-MX"/>
              </w:rPr>
              <w:t xml:space="preserve">800,000 </w:t>
            </w:r>
          </w:p>
        </w:tc>
      </w:tr>
      <w:tr w:rsidR="00AA4A08" w:rsidRPr="00BF6ED0" w14:paraId="65C9BF00" w14:textId="77777777" w:rsidTr="00AA4A08">
        <w:trPr>
          <w:trHeight w:val="33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CB9D569" w14:textId="77777777" w:rsidR="00AA4A08" w:rsidRPr="00BF6ED0" w:rsidRDefault="00AA4A08" w:rsidP="001D2F77">
            <w:pPr>
              <w:spacing w:after="0" w:line="240" w:lineRule="auto"/>
              <w:rPr>
                <w:rFonts w:ascii="Arial" w:eastAsia="Times New Roman" w:hAnsi="Arial" w:cs="Arial"/>
                <w:sz w:val="20"/>
                <w:lang w:eastAsia="es-MX"/>
              </w:rPr>
            </w:pPr>
            <w:r w:rsidRPr="00BF6ED0">
              <w:rPr>
                <w:rFonts w:ascii="Arial" w:eastAsia="Times New Roman" w:hAnsi="Arial" w:cs="Arial"/>
                <w:sz w:val="20"/>
                <w:lang w:eastAsia="es-MX"/>
              </w:rPr>
              <w:t>Calificaciones Estructuradas</w:t>
            </w:r>
          </w:p>
        </w:tc>
        <w:tc>
          <w:tcPr>
            <w:tcW w:w="3402" w:type="dxa"/>
            <w:tcBorders>
              <w:top w:val="nil"/>
              <w:left w:val="nil"/>
              <w:bottom w:val="single" w:sz="4" w:space="0" w:color="auto"/>
              <w:right w:val="single" w:sz="4" w:space="0" w:color="auto"/>
            </w:tcBorders>
            <w:shd w:val="clear" w:color="auto" w:fill="auto"/>
            <w:noWrap/>
            <w:vAlign w:val="bottom"/>
            <w:hideMark/>
          </w:tcPr>
          <w:p w14:paraId="703CDCC2" w14:textId="77777777" w:rsidR="00AA4A08" w:rsidRPr="00BF6ED0" w:rsidRDefault="00AA4A08" w:rsidP="001D2F77">
            <w:pPr>
              <w:spacing w:after="0" w:line="240" w:lineRule="auto"/>
              <w:jc w:val="center"/>
              <w:rPr>
                <w:rFonts w:ascii="Arial" w:eastAsia="Times New Roman" w:hAnsi="Arial" w:cs="Arial"/>
                <w:sz w:val="20"/>
                <w:lang w:eastAsia="es-MX"/>
              </w:rPr>
            </w:pPr>
            <w:r w:rsidRPr="00BF6ED0">
              <w:rPr>
                <w:rFonts w:ascii="Arial" w:eastAsia="Times New Roman" w:hAnsi="Arial" w:cs="Arial"/>
                <w:sz w:val="20"/>
                <w:lang w:eastAsia="es-MX"/>
              </w:rPr>
              <w:t xml:space="preserve"> </w:t>
            </w:r>
            <w:proofErr w:type="spellStart"/>
            <w:r w:rsidRPr="00BF6ED0">
              <w:rPr>
                <w:rFonts w:ascii="Arial" w:eastAsia="Times New Roman" w:hAnsi="Arial" w:cs="Arial"/>
                <w:sz w:val="20"/>
                <w:lang w:eastAsia="es-MX"/>
              </w:rPr>
              <w:t>Fitch</w:t>
            </w:r>
            <w:proofErr w:type="spellEnd"/>
            <w:r w:rsidRPr="00BF6ED0">
              <w:rPr>
                <w:rFonts w:ascii="Arial" w:eastAsia="Times New Roman" w:hAnsi="Arial" w:cs="Arial"/>
                <w:sz w:val="20"/>
                <w:lang w:eastAsia="es-MX"/>
              </w:rPr>
              <w:t xml:space="preserve"> Ratings y HR Ratings </w:t>
            </w:r>
          </w:p>
        </w:tc>
        <w:tc>
          <w:tcPr>
            <w:tcW w:w="1701" w:type="dxa"/>
            <w:tcBorders>
              <w:top w:val="nil"/>
              <w:left w:val="nil"/>
              <w:bottom w:val="single" w:sz="4" w:space="0" w:color="auto"/>
              <w:right w:val="single" w:sz="4" w:space="0" w:color="auto"/>
            </w:tcBorders>
            <w:shd w:val="clear" w:color="auto" w:fill="auto"/>
            <w:noWrap/>
            <w:vAlign w:val="center"/>
            <w:hideMark/>
          </w:tcPr>
          <w:p w14:paraId="69EDE07B" w14:textId="3BC4821B" w:rsidR="00AA4A08" w:rsidRPr="00BF6ED0" w:rsidRDefault="00AA4A08" w:rsidP="001D2F77">
            <w:pPr>
              <w:spacing w:after="0" w:line="240" w:lineRule="auto"/>
              <w:jc w:val="right"/>
              <w:rPr>
                <w:rFonts w:ascii="Arial" w:eastAsia="Times New Roman" w:hAnsi="Arial" w:cs="Arial"/>
                <w:sz w:val="20"/>
                <w:lang w:eastAsia="es-MX"/>
              </w:rPr>
            </w:pPr>
            <w:r w:rsidRPr="00BF6ED0">
              <w:rPr>
                <w:rFonts w:ascii="Arial" w:eastAsia="Times New Roman" w:hAnsi="Arial" w:cs="Arial"/>
                <w:sz w:val="20"/>
                <w:lang w:eastAsia="es-MX"/>
              </w:rPr>
              <w:t xml:space="preserve">1,600,000 </w:t>
            </w:r>
          </w:p>
        </w:tc>
      </w:tr>
      <w:tr w:rsidR="00AA4A08" w:rsidRPr="00BF6ED0" w14:paraId="050130CD" w14:textId="77777777" w:rsidTr="00AA4A08">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7B1478F" w14:textId="77777777" w:rsidR="00AA4A08" w:rsidRPr="00BF6ED0" w:rsidRDefault="00AA4A08" w:rsidP="001D2F77">
            <w:pPr>
              <w:spacing w:after="0" w:line="240" w:lineRule="auto"/>
              <w:jc w:val="center"/>
              <w:rPr>
                <w:rFonts w:ascii="Arial" w:eastAsia="Times New Roman" w:hAnsi="Arial" w:cs="Arial"/>
                <w:b/>
                <w:bCs/>
                <w:sz w:val="20"/>
                <w:lang w:eastAsia="es-MX"/>
              </w:rPr>
            </w:pPr>
            <w:r w:rsidRPr="00BF6ED0">
              <w:rPr>
                <w:rFonts w:ascii="Arial" w:eastAsia="Times New Roman" w:hAnsi="Arial" w:cs="Arial"/>
                <w:b/>
                <w:bCs/>
                <w:sz w:val="20"/>
                <w:lang w:eastAsia="es-MX"/>
              </w:rPr>
              <w:t xml:space="preserve">Total </w:t>
            </w:r>
          </w:p>
        </w:tc>
        <w:tc>
          <w:tcPr>
            <w:tcW w:w="3402" w:type="dxa"/>
            <w:tcBorders>
              <w:top w:val="nil"/>
              <w:left w:val="nil"/>
              <w:bottom w:val="single" w:sz="4" w:space="0" w:color="auto"/>
              <w:right w:val="single" w:sz="4" w:space="0" w:color="auto"/>
            </w:tcBorders>
            <w:shd w:val="clear" w:color="auto" w:fill="auto"/>
            <w:noWrap/>
            <w:vAlign w:val="bottom"/>
            <w:hideMark/>
          </w:tcPr>
          <w:p w14:paraId="3712E349" w14:textId="77777777" w:rsidR="00AA4A08" w:rsidRPr="00BF6ED0" w:rsidRDefault="00AA4A08" w:rsidP="001D2F77">
            <w:pPr>
              <w:spacing w:after="0" w:line="240" w:lineRule="auto"/>
              <w:jc w:val="center"/>
              <w:rPr>
                <w:rFonts w:ascii="Arial" w:eastAsia="Times New Roman" w:hAnsi="Arial" w:cs="Arial"/>
                <w:b/>
                <w:bCs/>
                <w:sz w:val="20"/>
                <w:lang w:eastAsia="es-MX"/>
              </w:rPr>
            </w:pPr>
            <w:r w:rsidRPr="00BF6ED0">
              <w:rPr>
                <w:rFonts w:ascii="Arial" w:eastAsia="Times New Roman" w:hAnsi="Arial" w:cs="Arial"/>
                <w:b/>
                <w:bCs/>
                <w:sz w:val="20"/>
                <w:lang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14:paraId="6AA6330C" w14:textId="7CC00891" w:rsidR="00AA4A08" w:rsidRPr="00BF6ED0" w:rsidRDefault="00AA4A08" w:rsidP="001D2F77">
            <w:pPr>
              <w:spacing w:after="0" w:line="240" w:lineRule="auto"/>
              <w:jc w:val="right"/>
              <w:rPr>
                <w:rFonts w:ascii="Arial" w:eastAsia="Times New Roman" w:hAnsi="Arial" w:cs="Arial"/>
                <w:b/>
                <w:bCs/>
                <w:sz w:val="20"/>
                <w:lang w:eastAsia="es-MX"/>
              </w:rPr>
            </w:pPr>
            <w:r w:rsidRPr="00BF6ED0">
              <w:rPr>
                <w:rFonts w:ascii="Arial" w:eastAsia="Times New Roman" w:hAnsi="Arial" w:cs="Arial"/>
                <w:b/>
                <w:bCs/>
                <w:sz w:val="20"/>
                <w:lang w:eastAsia="es-MX"/>
              </w:rPr>
              <w:t xml:space="preserve">2,400,000 </w:t>
            </w:r>
          </w:p>
        </w:tc>
      </w:tr>
    </w:tbl>
    <w:p w14:paraId="5AFF5A9A" w14:textId="77777777" w:rsidR="00A735DA" w:rsidRDefault="00A735DA" w:rsidP="001D2F77">
      <w:pPr>
        <w:spacing w:after="0" w:line="240" w:lineRule="auto"/>
        <w:rPr>
          <w:rFonts w:ascii="Arial" w:eastAsia="Times New Roman" w:hAnsi="Arial" w:cs="Arial"/>
          <w:lang w:val="es-ES"/>
        </w:rPr>
      </w:pPr>
    </w:p>
    <w:p w14:paraId="0913A89B" w14:textId="77777777" w:rsidR="00C64A99" w:rsidRPr="00BF6ED0" w:rsidRDefault="00C64A99" w:rsidP="001D2F77">
      <w:pPr>
        <w:spacing w:after="0" w:line="240" w:lineRule="auto"/>
        <w:rPr>
          <w:rFonts w:ascii="Arial" w:eastAsia="Times New Roman" w:hAnsi="Arial" w:cs="Arial"/>
          <w:lang w:val="es-ES"/>
        </w:rPr>
      </w:pPr>
    </w:p>
    <w:bookmarkEnd w:id="229"/>
    <w:bookmarkEnd w:id="230"/>
    <w:bookmarkEnd w:id="231"/>
    <w:bookmarkEnd w:id="232"/>
    <w:p w14:paraId="73C5895F" w14:textId="2F45B68D" w:rsidR="00A735DA" w:rsidRPr="00BF6ED0" w:rsidRDefault="00BC592C" w:rsidP="001D2F77">
      <w:pPr>
        <w:tabs>
          <w:tab w:val="left" w:pos="567"/>
        </w:tabs>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VII.</w:t>
      </w:r>
      <w:r w:rsidRPr="00BF6ED0">
        <w:rPr>
          <w:rFonts w:ascii="Arial" w:eastAsia="Times New Roman" w:hAnsi="Arial" w:cs="Arial"/>
          <w:lang w:val="es-ES" w:eastAsia="es-ES"/>
        </w:rPr>
        <w:tab/>
      </w:r>
      <w:r w:rsidR="00A735DA" w:rsidRPr="00BF6ED0">
        <w:rPr>
          <w:rFonts w:ascii="Arial" w:eastAsia="Times New Roman" w:hAnsi="Arial" w:cs="Arial"/>
          <w:lang w:val="es-ES" w:eastAsia="es-ES"/>
        </w:rPr>
        <w:t>Las obligaciones de factoraje financiero mediante el esquema de Cadenas Productivas, es el siguiente:</w:t>
      </w:r>
    </w:p>
    <w:p w14:paraId="06DB9C75" w14:textId="0196C948" w:rsidR="00A735DA" w:rsidRPr="00BF6ED0" w:rsidRDefault="00A735DA" w:rsidP="006F2A5C">
      <w:pPr>
        <w:pStyle w:val="Ttulo2"/>
        <w:rPr>
          <w:lang w:val="es-ES"/>
        </w:rPr>
      </w:pPr>
    </w:p>
    <w:tbl>
      <w:tblPr>
        <w:tblW w:w="10315" w:type="dxa"/>
        <w:jc w:val="center"/>
        <w:tblCellMar>
          <w:left w:w="70" w:type="dxa"/>
          <w:right w:w="70" w:type="dxa"/>
        </w:tblCellMar>
        <w:tblLook w:val="04A0" w:firstRow="1" w:lastRow="0" w:firstColumn="1" w:lastColumn="0" w:noHBand="0" w:noVBand="1"/>
      </w:tblPr>
      <w:tblGrid>
        <w:gridCol w:w="1360"/>
        <w:gridCol w:w="1144"/>
        <w:gridCol w:w="1134"/>
        <w:gridCol w:w="1276"/>
        <w:gridCol w:w="850"/>
        <w:gridCol w:w="1056"/>
        <w:gridCol w:w="1092"/>
        <w:gridCol w:w="1191"/>
        <w:gridCol w:w="1212"/>
      </w:tblGrid>
      <w:tr w:rsidR="006F2A5C" w:rsidRPr="00BF6ED0" w14:paraId="10ED5530" w14:textId="77777777" w:rsidTr="006F2A5C">
        <w:trPr>
          <w:trHeight w:val="437"/>
          <w:tblHeader/>
          <w:jc w:val="center"/>
        </w:trPr>
        <w:tc>
          <w:tcPr>
            <w:tcW w:w="10315" w:type="dxa"/>
            <w:gridSpan w:val="9"/>
            <w:tcBorders>
              <w:bottom w:val="single" w:sz="4" w:space="0" w:color="auto"/>
            </w:tcBorders>
            <w:shd w:val="clear" w:color="auto" w:fill="auto"/>
            <w:vAlign w:val="center"/>
          </w:tcPr>
          <w:p w14:paraId="10B470A7" w14:textId="77777777" w:rsidR="006F2A5C" w:rsidRPr="00BF6ED0" w:rsidRDefault="006F2A5C" w:rsidP="006F2A5C">
            <w:pPr>
              <w:pStyle w:val="Ttulo2"/>
              <w:spacing w:before="0" w:line="240" w:lineRule="auto"/>
              <w:jc w:val="center"/>
              <w:rPr>
                <w:rFonts w:ascii="Arial" w:hAnsi="Arial" w:cs="Arial"/>
                <w:b/>
                <w:color w:val="auto"/>
                <w:sz w:val="22"/>
                <w:szCs w:val="22"/>
                <w:lang w:val="es-ES"/>
              </w:rPr>
            </w:pPr>
            <w:bookmarkStart w:id="233" w:name="_Toc22983210"/>
            <w:r w:rsidRPr="00BF6ED0">
              <w:rPr>
                <w:rFonts w:ascii="Arial" w:hAnsi="Arial" w:cs="Arial"/>
                <w:b/>
                <w:color w:val="auto"/>
                <w:sz w:val="22"/>
                <w:szCs w:val="22"/>
                <w:lang w:val="es-ES"/>
              </w:rPr>
              <w:t>Tabla 61. Factoraje Financiero</w:t>
            </w:r>
            <w:bookmarkEnd w:id="233"/>
          </w:p>
          <w:p w14:paraId="487D7B3B" w14:textId="7552718F" w:rsidR="006F2A5C" w:rsidRPr="00BF6ED0" w:rsidRDefault="006F2A5C" w:rsidP="006F2A5C">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20"/>
                <w:lang w:val="es-ES"/>
              </w:rPr>
              <w:t>Saldos al 30 de Septiembre de 2020</w:t>
            </w:r>
          </w:p>
        </w:tc>
      </w:tr>
      <w:tr w:rsidR="00AA4A08" w:rsidRPr="00BF6ED0" w14:paraId="00BE79C5" w14:textId="77777777" w:rsidTr="006F2A5C">
        <w:trPr>
          <w:trHeight w:val="765"/>
          <w:tblHeader/>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B110" w14:textId="77777777" w:rsidR="00AA4A08" w:rsidRPr="00BF6ED0" w:rsidRDefault="00AA4A08" w:rsidP="001D2F77">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18"/>
                <w:szCs w:val="20"/>
                <w:lang w:eastAsia="es-MX"/>
              </w:rPr>
              <w:t>Acreedor</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6E389561" w14:textId="77777777" w:rsidR="00AA4A08" w:rsidRPr="00BF6ED0" w:rsidRDefault="00AA4A08" w:rsidP="001D2F77">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18"/>
                <w:szCs w:val="20"/>
                <w:lang w:eastAsia="es-MX"/>
              </w:rPr>
              <w:t xml:space="preserve">Acreditado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C79550" w14:textId="77777777" w:rsidR="00AA4A08" w:rsidRPr="00BF6ED0" w:rsidRDefault="00AA4A08" w:rsidP="001D2F77">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18"/>
                <w:szCs w:val="20"/>
                <w:lang w:eastAsia="es-MX"/>
              </w:rPr>
              <w:t xml:space="preserve">Saldo Insoluto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B7E746" w14:textId="77777777" w:rsidR="00AA4A08" w:rsidRPr="00BF6ED0" w:rsidRDefault="00AA4A08" w:rsidP="001D2F77">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18"/>
                <w:szCs w:val="20"/>
                <w:lang w:eastAsia="es-MX"/>
              </w:rPr>
              <w:t>Tasa de Interés Contratada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30074C" w14:textId="77777777" w:rsidR="00AA4A08" w:rsidRPr="00BF6ED0" w:rsidRDefault="00AA4A08" w:rsidP="001D2F77">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18"/>
                <w:szCs w:val="20"/>
                <w:lang w:eastAsia="es-MX"/>
              </w:rPr>
              <w:t>Tasa Efectiva</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2194E886" w14:textId="77777777" w:rsidR="00AA4A08" w:rsidRPr="00BF6ED0" w:rsidRDefault="00AA4A08"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Fecha de Suscripción</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68A91519" w14:textId="77777777" w:rsidR="00AA4A08" w:rsidRPr="00BF6ED0" w:rsidRDefault="00AA4A08"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Fecha de Vencimiento</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399B57AB" w14:textId="77777777" w:rsidR="00AA4A08" w:rsidRPr="00BF6ED0" w:rsidRDefault="00AA4A08" w:rsidP="001D2F77">
            <w:pPr>
              <w:spacing w:after="0" w:line="240" w:lineRule="auto"/>
              <w:jc w:val="center"/>
              <w:rPr>
                <w:rFonts w:ascii="Arial" w:eastAsia="Times New Roman" w:hAnsi="Arial" w:cs="Arial"/>
                <w:b/>
                <w:sz w:val="16"/>
                <w:szCs w:val="20"/>
                <w:lang w:eastAsia="es-MX"/>
              </w:rPr>
            </w:pPr>
            <w:r w:rsidRPr="00BF6ED0">
              <w:rPr>
                <w:rFonts w:ascii="Arial" w:eastAsia="Times New Roman" w:hAnsi="Arial" w:cs="Arial"/>
                <w:b/>
                <w:sz w:val="16"/>
                <w:szCs w:val="20"/>
                <w:lang w:eastAsia="es-MX"/>
              </w:rPr>
              <w:t>Garantía y/o Fuente de Pago</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177F1111" w14:textId="77777777" w:rsidR="00AA4A08" w:rsidRPr="00BF6ED0" w:rsidRDefault="00AA4A08" w:rsidP="001D2F77">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18"/>
                <w:szCs w:val="20"/>
                <w:lang w:eastAsia="es-MX"/>
              </w:rPr>
              <w:t>Destino</w:t>
            </w:r>
          </w:p>
        </w:tc>
      </w:tr>
      <w:tr w:rsidR="00AA4A08" w:rsidRPr="00BF6ED0" w14:paraId="22339F8D" w14:textId="77777777" w:rsidTr="00AA4A08">
        <w:trPr>
          <w:trHeight w:val="51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6521DB6" w14:textId="77777777" w:rsidR="00AA4A08" w:rsidRPr="00BF6ED0" w:rsidRDefault="00AA4A08" w:rsidP="001D2F77">
            <w:pPr>
              <w:spacing w:after="0" w:line="240" w:lineRule="auto"/>
              <w:jc w:val="center"/>
              <w:rPr>
                <w:rFonts w:ascii="Arial" w:eastAsia="Times New Roman" w:hAnsi="Arial" w:cs="Arial"/>
                <w:sz w:val="18"/>
                <w:szCs w:val="20"/>
                <w:lang w:eastAsia="es-MX"/>
              </w:rPr>
            </w:pPr>
            <w:r w:rsidRPr="00BF6ED0">
              <w:rPr>
                <w:rFonts w:ascii="Arial" w:eastAsia="Times New Roman" w:hAnsi="Arial" w:cs="Arial"/>
                <w:sz w:val="18"/>
                <w:szCs w:val="20"/>
                <w:lang w:eastAsia="es-MX"/>
              </w:rPr>
              <w:t>Banca Afirme</w:t>
            </w:r>
          </w:p>
        </w:tc>
        <w:tc>
          <w:tcPr>
            <w:tcW w:w="1144" w:type="dxa"/>
            <w:tcBorders>
              <w:top w:val="nil"/>
              <w:left w:val="nil"/>
              <w:bottom w:val="single" w:sz="4" w:space="0" w:color="auto"/>
              <w:right w:val="single" w:sz="4" w:space="0" w:color="auto"/>
            </w:tcBorders>
            <w:shd w:val="clear" w:color="auto" w:fill="auto"/>
            <w:vAlign w:val="center"/>
            <w:hideMark/>
          </w:tcPr>
          <w:p w14:paraId="374A89DD" w14:textId="77777777" w:rsidR="00AA4A08" w:rsidRPr="00BF6ED0" w:rsidRDefault="00AA4A08" w:rsidP="001D2F77">
            <w:pPr>
              <w:spacing w:after="0" w:line="240" w:lineRule="auto"/>
              <w:jc w:val="center"/>
              <w:rPr>
                <w:rFonts w:ascii="Arial" w:eastAsia="Times New Roman" w:hAnsi="Arial" w:cs="Arial"/>
                <w:sz w:val="18"/>
                <w:szCs w:val="20"/>
                <w:lang w:eastAsia="es-MX"/>
              </w:rPr>
            </w:pPr>
            <w:r w:rsidRPr="00BF6ED0">
              <w:rPr>
                <w:rFonts w:ascii="Arial" w:eastAsia="Times New Roman" w:hAnsi="Arial" w:cs="Arial"/>
                <w:sz w:val="18"/>
                <w:szCs w:val="20"/>
                <w:lang w:eastAsia="es-MX"/>
              </w:rPr>
              <w:t>Gobierno del Estado</w:t>
            </w:r>
          </w:p>
        </w:tc>
        <w:tc>
          <w:tcPr>
            <w:tcW w:w="1134" w:type="dxa"/>
            <w:tcBorders>
              <w:top w:val="nil"/>
              <w:left w:val="nil"/>
              <w:bottom w:val="single" w:sz="4" w:space="0" w:color="auto"/>
              <w:right w:val="single" w:sz="4" w:space="0" w:color="auto"/>
            </w:tcBorders>
            <w:shd w:val="clear" w:color="auto" w:fill="auto"/>
            <w:noWrap/>
            <w:vAlign w:val="center"/>
            <w:hideMark/>
          </w:tcPr>
          <w:p w14:paraId="4197B1D9" w14:textId="77777777" w:rsidR="00AA4A08" w:rsidRPr="00BF6ED0" w:rsidRDefault="00AA4A08" w:rsidP="001D2F77">
            <w:pPr>
              <w:spacing w:after="0" w:line="240" w:lineRule="auto"/>
              <w:jc w:val="center"/>
              <w:rPr>
                <w:rFonts w:ascii="Arial" w:eastAsia="Times New Roman" w:hAnsi="Arial" w:cs="Arial"/>
                <w:sz w:val="18"/>
                <w:szCs w:val="20"/>
                <w:lang w:eastAsia="es-MX"/>
              </w:rPr>
            </w:pPr>
            <w:r w:rsidRPr="00BF6ED0">
              <w:rPr>
                <w:rFonts w:ascii="Arial" w:eastAsia="Times New Roman" w:hAnsi="Arial" w:cs="Arial"/>
                <w:sz w:val="18"/>
                <w:szCs w:val="20"/>
                <w:lang w:eastAsia="es-MX"/>
              </w:rPr>
              <w:t>34,044,506</w:t>
            </w:r>
          </w:p>
        </w:tc>
        <w:tc>
          <w:tcPr>
            <w:tcW w:w="1276" w:type="dxa"/>
            <w:tcBorders>
              <w:top w:val="nil"/>
              <w:left w:val="nil"/>
              <w:bottom w:val="single" w:sz="4" w:space="0" w:color="auto"/>
              <w:right w:val="single" w:sz="4" w:space="0" w:color="auto"/>
            </w:tcBorders>
            <w:shd w:val="clear" w:color="auto" w:fill="auto"/>
            <w:noWrap/>
            <w:vAlign w:val="center"/>
            <w:hideMark/>
          </w:tcPr>
          <w:p w14:paraId="738EA9CC" w14:textId="77777777" w:rsidR="00AA4A08" w:rsidRPr="00BF6ED0" w:rsidRDefault="00AA4A08" w:rsidP="001D2F77">
            <w:pPr>
              <w:spacing w:after="0" w:line="240" w:lineRule="auto"/>
              <w:jc w:val="center"/>
              <w:rPr>
                <w:rFonts w:ascii="Arial" w:eastAsia="Times New Roman" w:hAnsi="Arial" w:cs="Arial"/>
                <w:sz w:val="18"/>
                <w:szCs w:val="20"/>
                <w:lang w:eastAsia="es-MX"/>
              </w:rPr>
            </w:pPr>
            <w:r w:rsidRPr="00BF6ED0">
              <w:rPr>
                <w:rFonts w:ascii="Arial" w:eastAsia="Times New Roman" w:hAnsi="Arial" w:cs="Arial"/>
                <w:sz w:val="18"/>
                <w:szCs w:val="20"/>
                <w:lang w:eastAsia="es-MX"/>
              </w:rPr>
              <w:t>Base + 2.4 %</w:t>
            </w:r>
          </w:p>
        </w:tc>
        <w:tc>
          <w:tcPr>
            <w:tcW w:w="850" w:type="dxa"/>
            <w:tcBorders>
              <w:top w:val="nil"/>
              <w:left w:val="nil"/>
              <w:bottom w:val="single" w:sz="4" w:space="0" w:color="auto"/>
              <w:right w:val="single" w:sz="4" w:space="0" w:color="auto"/>
            </w:tcBorders>
            <w:shd w:val="clear" w:color="auto" w:fill="auto"/>
            <w:noWrap/>
            <w:vAlign w:val="center"/>
            <w:hideMark/>
          </w:tcPr>
          <w:p w14:paraId="4314DA64" w14:textId="7BCC0832" w:rsidR="00AA4A08" w:rsidRPr="00BF6ED0" w:rsidRDefault="00AA4A08" w:rsidP="001D2F77">
            <w:pPr>
              <w:spacing w:after="0" w:line="240" w:lineRule="auto"/>
              <w:jc w:val="center"/>
              <w:rPr>
                <w:rFonts w:ascii="Arial" w:eastAsia="Times New Roman" w:hAnsi="Arial" w:cs="Arial"/>
                <w:sz w:val="18"/>
                <w:szCs w:val="20"/>
                <w:lang w:eastAsia="es-MX"/>
              </w:rPr>
            </w:pPr>
            <w:r w:rsidRPr="00BF6ED0">
              <w:rPr>
                <w:rFonts w:ascii="Arial" w:eastAsia="Times New Roman" w:hAnsi="Arial" w:cs="Arial"/>
                <w:sz w:val="18"/>
                <w:szCs w:val="20"/>
                <w:lang w:eastAsia="es-MX"/>
              </w:rPr>
              <w:t>N/A</w:t>
            </w:r>
          </w:p>
        </w:tc>
        <w:tc>
          <w:tcPr>
            <w:tcW w:w="1056" w:type="dxa"/>
            <w:tcBorders>
              <w:top w:val="nil"/>
              <w:left w:val="nil"/>
              <w:bottom w:val="single" w:sz="4" w:space="0" w:color="auto"/>
              <w:right w:val="single" w:sz="4" w:space="0" w:color="auto"/>
            </w:tcBorders>
            <w:shd w:val="clear" w:color="auto" w:fill="auto"/>
            <w:noWrap/>
            <w:vAlign w:val="center"/>
            <w:hideMark/>
          </w:tcPr>
          <w:p w14:paraId="120AFBBB" w14:textId="77777777" w:rsidR="00AA4A08" w:rsidRPr="00BF6ED0" w:rsidRDefault="00AA4A08" w:rsidP="001D2F77">
            <w:pPr>
              <w:spacing w:after="0" w:line="240" w:lineRule="auto"/>
              <w:jc w:val="center"/>
              <w:rPr>
                <w:rFonts w:ascii="Arial" w:eastAsia="Times New Roman" w:hAnsi="Arial" w:cs="Arial"/>
                <w:sz w:val="18"/>
                <w:szCs w:val="20"/>
                <w:lang w:eastAsia="es-MX"/>
              </w:rPr>
            </w:pPr>
            <w:r w:rsidRPr="00BF6ED0">
              <w:rPr>
                <w:rFonts w:ascii="Arial" w:eastAsia="Times New Roman" w:hAnsi="Arial" w:cs="Arial"/>
                <w:sz w:val="18"/>
                <w:szCs w:val="20"/>
                <w:lang w:eastAsia="es-MX"/>
              </w:rPr>
              <w:t>dic-19</w:t>
            </w:r>
          </w:p>
        </w:tc>
        <w:tc>
          <w:tcPr>
            <w:tcW w:w="1092" w:type="dxa"/>
            <w:tcBorders>
              <w:top w:val="nil"/>
              <w:left w:val="nil"/>
              <w:bottom w:val="single" w:sz="4" w:space="0" w:color="auto"/>
              <w:right w:val="single" w:sz="4" w:space="0" w:color="auto"/>
            </w:tcBorders>
            <w:shd w:val="clear" w:color="auto" w:fill="auto"/>
            <w:noWrap/>
            <w:vAlign w:val="center"/>
            <w:hideMark/>
          </w:tcPr>
          <w:p w14:paraId="4A6800C3" w14:textId="77777777" w:rsidR="00AA4A08" w:rsidRPr="00BF6ED0" w:rsidRDefault="00AA4A08" w:rsidP="001D2F77">
            <w:pPr>
              <w:spacing w:after="0" w:line="240" w:lineRule="auto"/>
              <w:jc w:val="center"/>
              <w:rPr>
                <w:rFonts w:ascii="Arial" w:eastAsia="Times New Roman" w:hAnsi="Arial" w:cs="Arial"/>
                <w:sz w:val="18"/>
                <w:szCs w:val="20"/>
                <w:lang w:eastAsia="es-MX"/>
              </w:rPr>
            </w:pPr>
            <w:r w:rsidRPr="00BF6ED0">
              <w:rPr>
                <w:rFonts w:ascii="Arial" w:eastAsia="Times New Roman" w:hAnsi="Arial" w:cs="Arial"/>
                <w:sz w:val="18"/>
                <w:szCs w:val="20"/>
                <w:lang w:eastAsia="es-MX"/>
              </w:rPr>
              <w:t>dic-20</w:t>
            </w:r>
          </w:p>
        </w:tc>
        <w:tc>
          <w:tcPr>
            <w:tcW w:w="1191" w:type="dxa"/>
            <w:tcBorders>
              <w:top w:val="nil"/>
              <w:left w:val="nil"/>
              <w:bottom w:val="single" w:sz="4" w:space="0" w:color="auto"/>
              <w:right w:val="single" w:sz="4" w:space="0" w:color="auto"/>
            </w:tcBorders>
            <w:shd w:val="clear" w:color="auto" w:fill="auto"/>
            <w:noWrap/>
            <w:vAlign w:val="center"/>
            <w:hideMark/>
          </w:tcPr>
          <w:p w14:paraId="12F20BCA" w14:textId="77777777" w:rsidR="00AA4A08" w:rsidRPr="00BF6ED0" w:rsidRDefault="00AA4A08" w:rsidP="001D2F77">
            <w:pPr>
              <w:spacing w:after="0" w:line="240" w:lineRule="auto"/>
              <w:jc w:val="center"/>
              <w:rPr>
                <w:rFonts w:ascii="Arial" w:eastAsia="Times New Roman" w:hAnsi="Arial" w:cs="Arial"/>
                <w:sz w:val="18"/>
                <w:szCs w:val="20"/>
                <w:lang w:eastAsia="es-MX"/>
              </w:rPr>
            </w:pPr>
            <w:r w:rsidRPr="00BF6ED0">
              <w:rPr>
                <w:rFonts w:ascii="Arial" w:eastAsia="Times New Roman" w:hAnsi="Arial" w:cs="Arial"/>
                <w:sz w:val="18"/>
                <w:szCs w:val="20"/>
                <w:lang w:eastAsia="es-MX"/>
              </w:rPr>
              <w:t>Quirografario</w:t>
            </w:r>
          </w:p>
        </w:tc>
        <w:tc>
          <w:tcPr>
            <w:tcW w:w="1212" w:type="dxa"/>
            <w:tcBorders>
              <w:top w:val="nil"/>
              <w:left w:val="nil"/>
              <w:bottom w:val="single" w:sz="4" w:space="0" w:color="auto"/>
              <w:right w:val="single" w:sz="4" w:space="0" w:color="auto"/>
            </w:tcBorders>
            <w:shd w:val="clear" w:color="auto" w:fill="auto"/>
            <w:vAlign w:val="center"/>
            <w:hideMark/>
          </w:tcPr>
          <w:p w14:paraId="6ABAFAC7" w14:textId="77777777" w:rsidR="00AA4A08" w:rsidRPr="00BF6ED0" w:rsidRDefault="00AA4A08" w:rsidP="001D2F77">
            <w:pPr>
              <w:spacing w:after="0" w:line="240" w:lineRule="auto"/>
              <w:jc w:val="center"/>
              <w:rPr>
                <w:rFonts w:ascii="Arial" w:eastAsia="Times New Roman" w:hAnsi="Arial" w:cs="Arial"/>
                <w:sz w:val="18"/>
                <w:szCs w:val="20"/>
                <w:lang w:eastAsia="es-MX"/>
              </w:rPr>
            </w:pPr>
            <w:r w:rsidRPr="00BF6ED0">
              <w:rPr>
                <w:rFonts w:ascii="Arial" w:eastAsia="Times New Roman" w:hAnsi="Arial" w:cs="Arial"/>
                <w:sz w:val="18"/>
                <w:szCs w:val="20"/>
                <w:lang w:eastAsia="es-MX"/>
              </w:rPr>
              <w:t>Pago a Proveedores</w:t>
            </w:r>
          </w:p>
        </w:tc>
      </w:tr>
      <w:tr w:rsidR="00AA4A08" w:rsidRPr="00BF6ED0" w14:paraId="42215D85" w14:textId="77777777" w:rsidTr="00AA4A08">
        <w:trPr>
          <w:trHeight w:val="255"/>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17CB658" w14:textId="77777777" w:rsidR="00AA4A08" w:rsidRPr="00BF6ED0" w:rsidRDefault="00AA4A08" w:rsidP="001D2F77">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18"/>
                <w:szCs w:val="20"/>
                <w:lang w:eastAsia="es-MX"/>
              </w:rPr>
              <w:t>Total</w:t>
            </w:r>
          </w:p>
        </w:tc>
        <w:tc>
          <w:tcPr>
            <w:tcW w:w="1144" w:type="dxa"/>
            <w:tcBorders>
              <w:top w:val="nil"/>
              <w:left w:val="nil"/>
              <w:bottom w:val="single" w:sz="4" w:space="0" w:color="auto"/>
              <w:right w:val="single" w:sz="4" w:space="0" w:color="auto"/>
            </w:tcBorders>
            <w:shd w:val="clear" w:color="auto" w:fill="auto"/>
            <w:vAlign w:val="center"/>
            <w:hideMark/>
          </w:tcPr>
          <w:p w14:paraId="186C2ACF" w14:textId="77777777" w:rsidR="00AA4A08" w:rsidRPr="00BF6ED0" w:rsidRDefault="00AA4A08" w:rsidP="001D2F77">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18"/>
                <w:szCs w:val="20"/>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8B2FCB4" w14:textId="77777777" w:rsidR="00AA4A08" w:rsidRPr="00BF6ED0" w:rsidRDefault="00AA4A08" w:rsidP="001D2F77">
            <w:pPr>
              <w:spacing w:after="0" w:line="240" w:lineRule="auto"/>
              <w:jc w:val="center"/>
              <w:rPr>
                <w:rFonts w:ascii="Arial" w:eastAsia="Times New Roman" w:hAnsi="Arial" w:cs="Arial"/>
                <w:b/>
                <w:sz w:val="18"/>
                <w:szCs w:val="20"/>
                <w:lang w:eastAsia="es-MX"/>
              </w:rPr>
            </w:pPr>
            <w:r w:rsidRPr="00BF6ED0">
              <w:rPr>
                <w:rFonts w:ascii="Arial" w:eastAsia="Times New Roman" w:hAnsi="Arial" w:cs="Arial"/>
                <w:b/>
                <w:sz w:val="18"/>
                <w:szCs w:val="20"/>
                <w:lang w:eastAsia="es-MX"/>
              </w:rPr>
              <w:t>34,044,506</w:t>
            </w:r>
          </w:p>
        </w:tc>
        <w:tc>
          <w:tcPr>
            <w:tcW w:w="1276" w:type="dxa"/>
            <w:tcBorders>
              <w:top w:val="nil"/>
              <w:left w:val="nil"/>
              <w:bottom w:val="single" w:sz="4" w:space="0" w:color="auto"/>
              <w:right w:val="single" w:sz="4" w:space="0" w:color="auto"/>
            </w:tcBorders>
            <w:shd w:val="clear" w:color="auto" w:fill="auto"/>
            <w:vAlign w:val="center"/>
            <w:hideMark/>
          </w:tcPr>
          <w:p w14:paraId="55952D07" w14:textId="77777777" w:rsidR="00AA4A08" w:rsidRPr="00BF6ED0" w:rsidRDefault="00AA4A08" w:rsidP="001D2F77">
            <w:pPr>
              <w:spacing w:after="0" w:line="240" w:lineRule="auto"/>
              <w:rPr>
                <w:rFonts w:ascii="Arial" w:eastAsia="Times New Roman" w:hAnsi="Arial" w:cs="Arial"/>
                <w:b/>
                <w:sz w:val="18"/>
                <w:szCs w:val="20"/>
                <w:lang w:eastAsia="es-MX"/>
              </w:rPr>
            </w:pPr>
            <w:r w:rsidRPr="00BF6ED0">
              <w:rPr>
                <w:rFonts w:ascii="Arial" w:eastAsia="Times New Roman" w:hAnsi="Arial" w:cs="Arial"/>
                <w:b/>
                <w:sz w:val="18"/>
                <w:szCs w:val="20"/>
                <w:lang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6ED42C1" w14:textId="77777777" w:rsidR="00AA4A08" w:rsidRPr="00BF6ED0" w:rsidRDefault="00AA4A08" w:rsidP="001D2F77">
            <w:pPr>
              <w:spacing w:after="0" w:line="240" w:lineRule="auto"/>
              <w:rPr>
                <w:rFonts w:ascii="Arial" w:eastAsia="Times New Roman" w:hAnsi="Arial" w:cs="Arial"/>
                <w:b/>
                <w:sz w:val="18"/>
                <w:szCs w:val="20"/>
                <w:lang w:eastAsia="es-MX"/>
              </w:rPr>
            </w:pPr>
            <w:r w:rsidRPr="00BF6ED0">
              <w:rPr>
                <w:rFonts w:ascii="Arial" w:eastAsia="Times New Roman" w:hAnsi="Arial" w:cs="Arial"/>
                <w:b/>
                <w:sz w:val="18"/>
                <w:szCs w:val="20"/>
                <w:lang w:eastAsia="es-MX"/>
              </w:rPr>
              <w:t> </w:t>
            </w:r>
          </w:p>
        </w:tc>
        <w:tc>
          <w:tcPr>
            <w:tcW w:w="1056" w:type="dxa"/>
            <w:tcBorders>
              <w:top w:val="nil"/>
              <w:left w:val="nil"/>
              <w:bottom w:val="single" w:sz="4" w:space="0" w:color="auto"/>
              <w:right w:val="single" w:sz="4" w:space="0" w:color="auto"/>
            </w:tcBorders>
            <w:shd w:val="clear" w:color="auto" w:fill="auto"/>
            <w:vAlign w:val="center"/>
            <w:hideMark/>
          </w:tcPr>
          <w:p w14:paraId="6726BE74" w14:textId="77777777" w:rsidR="00AA4A08" w:rsidRPr="00BF6ED0" w:rsidRDefault="00AA4A08" w:rsidP="001D2F77">
            <w:pPr>
              <w:spacing w:after="0" w:line="240" w:lineRule="auto"/>
              <w:rPr>
                <w:rFonts w:ascii="Arial" w:eastAsia="Times New Roman" w:hAnsi="Arial" w:cs="Arial"/>
                <w:b/>
                <w:sz w:val="18"/>
                <w:szCs w:val="20"/>
                <w:lang w:eastAsia="es-MX"/>
              </w:rPr>
            </w:pPr>
            <w:r w:rsidRPr="00BF6ED0">
              <w:rPr>
                <w:rFonts w:ascii="Arial" w:eastAsia="Times New Roman" w:hAnsi="Arial" w:cs="Arial"/>
                <w:b/>
                <w:sz w:val="18"/>
                <w:szCs w:val="20"/>
                <w:lang w:eastAsia="es-MX"/>
              </w:rPr>
              <w:t> </w:t>
            </w:r>
          </w:p>
        </w:tc>
        <w:tc>
          <w:tcPr>
            <w:tcW w:w="1092" w:type="dxa"/>
            <w:tcBorders>
              <w:top w:val="nil"/>
              <w:left w:val="nil"/>
              <w:bottom w:val="single" w:sz="4" w:space="0" w:color="auto"/>
              <w:right w:val="single" w:sz="4" w:space="0" w:color="auto"/>
            </w:tcBorders>
            <w:shd w:val="clear" w:color="auto" w:fill="auto"/>
            <w:vAlign w:val="center"/>
            <w:hideMark/>
          </w:tcPr>
          <w:p w14:paraId="546547E6" w14:textId="77777777" w:rsidR="00AA4A08" w:rsidRPr="00BF6ED0" w:rsidRDefault="00AA4A08" w:rsidP="001D2F77">
            <w:pPr>
              <w:spacing w:after="0" w:line="240" w:lineRule="auto"/>
              <w:rPr>
                <w:rFonts w:ascii="Arial" w:eastAsia="Times New Roman" w:hAnsi="Arial" w:cs="Arial"/>
                <w:b/>
                <w:sz w:val="18"/>
                <w:szCs w:val="20"/>
                <w:lang w:eastAsia="es-MX"/>
              </w:rPr>
            </w:pPr>
            <w:r w:rsidRPr="00BF6ED0">
              <w:rPr>
                <w:rFonts w:ascii="Arial" w:eastAsia="Times New Roman" w:hAnsi="Arial" w:cs="Arial"/>
                <w:b/>
                <w:sz w:val="18"/>
                <w:szCs w:val="20"/>
                <w:lang w:eastAsia="es-MX"/>
              </w:rPr>
              <w:t> </w:t>
            </w:r>
          </w:p>
        </w:tc>
        <w:tc>
          <w:tcPr>
            <w:tcW w:w="1191" w:type="dxa"/>
            <w:tcBorders>
              <w:top w:val="nil"/>
              <w:left w:val="nil"/>
              <w:bottom w:val="single" w:sz="4" w:space="0" w:color="auto"/>
              <w:right w:val="single" w:sz="4" w:space="0" w:color="auto"/>
            </w:tcBorders>
            <w:shd w:val="clear" w:color="auto" w:fill="auto"/>
            <w:vAlign w:val="center"/>
            <w:hideMark/>
          </w:tcPr>
          <w:p w14:paraId="4C8421A3" w14:textId="77777777" w:rsidR="00AA4A08" w:rsidRPr="00BF6ED0" w:rsidRDefault="00AA4A08" w:rsidP="001D2F77">
            <w:pPr>
              <w:spacing w:after="0" w:line="240" w:lineRule="auto"/>
              <w:rPr>
                <w:rFonts w:ascii="Arial" w:eastAsia="Times New Roman" w:hAnsi="Arial" w:cs="Arial"/>
                <w:b/>
                <w:sz w:val="18"/>
                <w:szCs w:val="20"/>
                <w:lang w:eastAsia="es-MX"/>
              </w:rPr>
            </w:pPr>
            <w:r w:rsidRPr="00BF6ED0">
              <w:rPr>
                <w:rFonts w:ascii="Arial" w:eastAsia="Times New Roman" w:hAnsi="Arial" w:cs="Arial"/>
                <w:b/>
                <w:sz w:val="18"/>
                <w:szCs w:val="20"/>
                <w:lang w:eastAsia="es-MX"/>
              </w:rPr>
              <w:t> </w:t>
            </w:r>
          </w:p>
        </w:tc>
        <w:tc>
          <w:tcPr>
            <w:tcW w:w="1212" w:type="dxa"/>
            <w:tcBorders>
              <w:top w:val="nil"/>
              <w:left w:val="nil"/>
              <w:bottom w:val="single" w:sz="4" w:space="0" w:color="auto"/>
              <w:right w:val="single" w:sz="4" w:space="0" w:color="auto"/>
            </w:tcBorders>
            <w:shd w:val="clear" w:color="auto" w:fill="auto"/>
            <w:vAlign w:val="center"/>
            <w:hideMark/>
          </w:tcPr>
          <w:p w14:paraId="040B5750" w14:textId="77777777" w:rsidR="00AA4A08" w:rsidRPr="00BF6ED0" w:rsidRDefault="00AA4A08" w:rsidP="001D2F77">
            <w:pPr>
              <w:spacing w:after="0" w:line="240" w:lineRule="auto"/>
              <w:rPr>
                <w:rFonts w:ascii="Arial" w:eastAsia="Times New Roman" w:hAnsi="Arial" w:cs="Arial"/>
                <w:b/>
                <w:sz w:val="18"/>
                <w:szCs w:val="20"/>
                <w:lang w:eastAsia="es-MX"/>
              </w:rPr>
            </w:pPr>
            <w:r w:rsidRPr="00BF6ED0">
              <w:rPr>
                <w:rFonts w:ascii="Arial" w:eastAsia="Times New Roman" w:hAnsi="Arial" w:cs="Arial"/>
                <w:b/>
                <w:sz w:val="18"/>
                <w:szCs w:val="20"/>
                <w:lang w:eastAsia="es-MX"/>
              </w:rPr>
              <w:t> </w:t>
            </w:r>
          </w:p>
        </w:tc>
      </w:tr>
    </w:tbl>
    <w:p w14:paraId="427BADDD" w14:textId="6CDC9D10" w:rsidR="00A735DA" w:rsidRPr="00BF6ED0" w:rsidRDefault="00AA4A08" w:rsidP="001D2F77">
      <w:pPr>
        <w:spacing w:after="0" w:line="240" w:lineRule="auto"/>
        <w:ind w:left="567" w:hanging="567"/>
        <w:jc w:val="both"/>
        <w:rPr>
          <w:rFonts w:ascii="Arial" w:eastAsia="Times New Roman" w:hAnsi="Arial" w:cs="Arial"/>
          <w:sz w:val="20"/>
          <w:lang w:val="es-ES" w:eastAsia="es-ES"/>
        </w:rPr>
      </w:pPr>
      <w:r w:rsidRPr="00BF6ED0">
        <w:rPr>
          <w:rFonts w:ascii="Arial" w:eastAsia="Times New Roman" w:hAnsi="Arial" w:cs="Arial"/>
          <w:b/>
          <w:sz w:val="20"/>
          <w:lang w:val="es-ES" w:eastAsia="es-ES"/>
        </w:rPr>
        <w:t>Nota</w:t>
      </w:r>
      <w:r w:rsidRPr="00BF6ED0">
        <w:rPr>
          <w:rFonts w:ascii="Arial" w:eastAsia="Times New Roman" w:hAnsi="Arial" w:cs="Arial"/>
          <w:sz w:val="20"/>
          <w:lang w:val="es-ES" w:eastAsia="es-ES"/>
        </w:rPr>
        <w:t>: Factoraje financiero  adherido al esquema de Cadenas Productivas de Nacional Financiera.</w:t>
      </w:r>
    </w:p>
    <w:p w14:paraId="6381B5D2" w14:textId="77777777" w:rsidR="00EE438D" w:rsidRDefault="00EE438D" w:rsidP="001D2F77">
      <w:pPr>
        <w:spacing w:after="0" w:line="240" w:lineRule="auto"/>
        <w:ind w:left="567" w:hanging="567"/>
        <w:jc w:val="both"/>
        <w:rPr>
          <w:rFonts w:ascii="Arial" w:eastAsia="Times New Roman" w:hAnsi="Arial" w:cs="Arial"/>
          <w:lang w:val="es-ES" w:eastAsia="es-ES"/>
        </w:rPr>
      </w:pPr>
    </w:p>
    <w:p w14:paraId="54D465B9" w14:textId="77777777" w:rsidR="007B377D" w:rsidRPr="00BF6ED0" w:rsidRDefault="007B377D" w:rsidP="001D2F77">
      <w:pPr>
        <w:spacing w:after="0" w:line="240" w:lineRule="auto"/>
        <w:ind w:left="567" w:hanging="567"/>
        <w:jc w:val="both"/>
        <w:rPr>
          <w:rFonts w:ascii="Arial" w:eastAsia="Times New Roman" w:hAnsi="Arial" w:cs="Arial"/>
          <w:lang w:val="es-ES" w:eastAsia="es-ES"/>
        </w:rPr>
      </w:pPr>
    </w:p>
    <w:p w14:paraId="5FAE09B9" w14:textId="207909EE" w:rsidR="00A735DA" w:rsidRDefault="00A735DA" w:rsidP="001D2F77">
      <w:pPr>
        <w:tabs>
          <w:tab w:val="left" w:pos="567"/>
        </w:tabs>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V</w:t>
      </w:r>
      <w:r w:rsidR="00BC592C" w:rsidRPr="00BF6ED0">
        <w:rPr>
          <w:rFonts w:ascii="Arial" w:eastAsia="Times New Roman" w:hAnsi="Arial" w:cs="Arial"/>
          <w:lang w:val="es-ES" w:eastAsia="es-ES"/>
        </w:rPr>
        <w:t>I</w:t>
      </w:r>
      <w:r w:rsidRPr="00BF6ED0">
        <w:rPr>
          <w:rFonts w:ascii="Arial" w:eastAsia="Times New Roman" w:hAnsi="Arial" w:cs="Arial"/>
          <w:lang w:val="es-ES" w:eastAsia="es-ES"/>
        </w:rPr>
        <w:t>II.</w:t>
      </w:r>
      <w:r w:rsidRPr="00BF6ED0">
        <w:rPr>
          <w:rFonts w:ascii="Arial" w:eastAsia="Times New Roman" w:hAnsi="Arial" w:cs="Arial"/>
          <w:lang w:val="es-ES" w:eastAsia="es-ES"/>
        </w:rPr>
        <w:tab/>
        <w:t>El desglose de la Deuda Pública Indirecta por institución acreedora, monto contratado, monto dispuesto, saldo insoluto, número de crédito, tasa de interés anual, fechas de suscripción, de vencimiento y garantías es de la siguiente forma:</w:t>
      </w:r>
    </w:p>
    <w:p w14:paraId="4D4D7D41" w14:textId="77777777" w:rsidR="006F2A5C" w:rsidRPr="00BF6ED0" w:rsidRDefault="006F2A5C" w:rsidP="001D2F77">
      <w:pPr>
        <w:tabs>
          <w:tab w:val="left" w:pos="567"/>
        </w:tabs>
        <w:spacing w:after="0" w:line="240" w:lineRule="auto"/>
        <w:ind w:left="567" w:hanging="567"/>
        <w:jc w:val="both"/>
        <w:rPr>
          <w:rFonts w:ascii="Arial" w:eastAsia="Times New Roman" w:hAnsi="Arial" w:cs="Arial"/>
          <w:lang w:val="es-ES" w:eastAsia="es-ES"/>
        </w:rPr>
      </w:pPr>
    </w:p>
    <w:p w14:paraId="32B7DB92" w14:textId="77777777" w:rsidR="00D81129" w:rsidRPr="00BF6ED0" w:rsidRDefault="00D81129" w:rsidP="001D2F77">
      <w:pPr>
        <w:spacing w:after="0" w:line="240" w:lineRule="auto"/>
        <w:ind w:left="567" w:hanging="567"/>
        <w:jc w:val="both"/>
        <w:rPr>
          <w:rFonts w:ascii="Arial" w:eastAsia="Times New Roman" w:hAnsi="Arial" w:cs="Arial"/>
          <w:lang w:val="es-ES" w:eastAsia="es-ES"/>
        </w:rPr>
      </w:pPr>
    </w:p>
    <w:p w14:paraId="526F2FF4" w14:textId="60EC4192" w:rsidR="00A735DA" w:rsidRPr="00BF6ED0" w:rsidRDefault="00397C7D" w:rsidP="001D2F77">
      <w:pPr>
        <w:keepNext/>
        <w:keepLines/>
        <w:spacing w:after="0" w:line="240" w:lineRule="auto"/>
        <w:jc w:val="center"/>
        <w:outlineLvl w:val="1"/>
        <w:rPr>
          <w:rFonts w:ascii="Arial" w:eastAsia="Times New Roman" w:hAnsi="Arial" w:cs="Arial"/>
          <w:b/>
          <w:lang w:val="es-ES"/>
        </w:rPr>
      </w:pPr>
      <w:bookmarkStart w:id="234" w:name="_Toc522869291"/>
      <w:bookmarkStart w:id="235" w:name="_Toc526757509"/>
      <w:bookmarkStart w:id="236" w:name="_Toc22021957"/>
      <w:bookmarkStart w:id="237" w:name="_Toc22983211"/>
      <w:r w:rsidRPr="00BF6ED0">
        <w:rPr>
          <w:rFonts w:ascii="Arial" w:eastAsia="Times New Roman" w:hAnsi="Arial" w:cs="Arial"/>
          <w:b/>
          <w:lang w:val="es-ES"/>
        </w:rPr>
        <w:lastRenderedPageBreak/>
        <w:t xml:space="preserve">Tabla </w:t>
      </w:r>
      <w:r w:rsidR="00453755" w:rsidRPr="00BF6ED0">
        <w:rPr>
          <w:rFonts w:ascii="Arial" w:eastAsia="Times New Roman" w:hAnsi="Arial" w:cs="Arial"/>
          <w:b/>
          <w:lang w:val="es-ES"/>
        </w:rPr>
        <w:t>62</w:t>
      </w:r>
      <w:r w:rsidR="00A735DA" w:rsidRPr="00BF6ED0">
        <w:rPr>
          <w:rFonts w:ascii="Arial" w:eastAsia="Times New Roman" w:hAnsi="Arial" w:cs="Arial"/>
          <w:b/>
          <w:lang w:val="es-ES"/>
        </w:rPr>
        <w:t>. Saldos de Deuda Pública Indirecta</w:t>
      </w:r>
      <w:bookmarkEnd w:id="234"/>
      <w:bookmarkEnd w:id="235"/>
      <w:bookmarkEnd w:id="236"/>
      <w:bookmarkEnd w:id="237"/>
    </w:p>
    <w:p w14:paraId="67065663" w14:textId="032D714D" w:rsidR="003D411C" w:rsidRPr="00BF6ED0" w:rsidRDefault="003D411C" w:rsidP="001D2F77">
      <w:pPr>
        <w:keepNext/>
        <w:keepLines/>
        <w:spacing w:after="0" w:line="240" w:lineRule="auto"/>
        <w:jc w:val="center"/>
        <w:outlineLvl w:val="1"/>
        <w:rPr>
          <w:rFonts w:ascii="Arial" w:eastAsia="Times New Roman" w:hAnsi="Arial" w:cs="Arial"/>
          <w:b/>
          <w:lang w:val="es-ES"/>
        </w:rPr>
      </w:pPr>
      <w:r w:rsidRPr="00BF6ED0">
        <w:rPr>
          <w:rFonts w:ascii="Arial" w:eastAsia="Times New Roman" w:hAnsi="Arial" w:cs="Arial"/>
          <w:b/>
          <w:sz w:val="16"/>
          <w:szCs w:val="16"/>
        </w:rPr>
        <w:t>Saldos a</w:t>
      </w:r>
      <w:r w:rsidR="0001243D" w:rsidRPr="00BF6ED0">
        <w:rPr>
          <w:rFonts w:ascii="Arial" w:eastAsia="Times New Roman" w:hAnsi="Arial" w:cs="Arial"/>
          <w:b/>
          <w:sz w:val="16"/>
          <w:szCs w:val="16"/>
        </w:rPr>
        <w:t>l 30 de</w:t>
      </w:r>
      <w:r w:rsidRPr="00BF6ED0">
        <w:rPr>
          <w:rFonts w:ascii="Arial" w:eastAsia="Times New Roman" w:hAnsi="Arial" w:cs="Arial"/>
          <w:b/>
          <w:sz w:val="16"/>
          <w:szCs w:val="16"/>
        </w:rPr>
        <w:t xml:space="preserve"> Septiembre  de 2020</w:t>
      </w:r>
    </w:p>
    <w:tbl>
      <w:tblPr>
        <w:tblW w:w="10006" w:type="dxa"/>
        <w:jc w:val="center"/>
        <w:tblCellMar>
          <w:left w:w="70" w:type="dxa"/>
          <w:right w:w="70" w:type="dxa"/>
        </w:tblCellMar>
        <w:tblLook w:val="04A0" w:firstRow="1" w:lastRow="0" w:firstColumn="1" w:lastColumn="0" w:noHBand="0" w:noVBand="1"/>
      </w:tblPr>
      <w:tblGrid>
        <w:gridCol w:w="901"/>
        <w:gridCol w:w="976"/>
        <w:gridCol w:w="1030"/>
        <w:gridCol w:w="1057"/>
        <w:gridCol w:w="868"/>
        <w:gridCol w:w="1117"/>
        <w:gridCol w:w="848"/>
        <w:gridCol w:w="992"/>
        <w:gridCol w:w="992"/>
        <w:gridCol w:w="1225"/>
      </w:tblGrid>
      <w:tr w:rsidR="003D411C" w:rsidRPr="00BF6ED0" w14:paraId="7F63707E" w14:textId="77777777" w:rsidTr="00C64A99">
        <w:trPr>
          <w:trHeight w:val="480"/>
          <w:jc w:val="cent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D975D" w14:textId="77777777" w:rsidR="003D411C" w:rsidRPr="00BF6ED0" w:rsidRDefault="003D411C" w:rsidP="001D2F77">
            <w:pPr>
              <w:spacing w:after="0" w:line="240" w:lineRule="auto"/>
              <w:jc w:val="center"/>
              <w:rPr>
                <w:rFonts w:ascii="Arial" w:eastAsia="Times New Roman" w:hAnsi="Arial" w:cs="Arial"/>
                <w:b/>
                <w:sz w:val="16"/>
                <w:szCs w:val="18"/>
                <w:lang w:eastAsia="es-MX"/>
              </w:rPr>
            </w:pPr>
            <w:bookmarkStart w:id="238" w:name="_Toc526757510"/>
            <w:bookmarkStart w:id="239" w:name="_Toc22021958"/>
            <w:bookmarkStart w:id="240" w:name="_Toc22983212"/>
            <w:r w:rsidRPr="00BF6ED0">
              <w:rPr>
                <w:rFonts w:ascii="Arial" w:eastAsia="Times New Roman" w:hAnsi="Arial" w:cs="Arial"/>
                <w:b/>
                <w:sz w:val="16"/>
                <w:szCs w:val="18"/>
                <w:lang w:eastAsia="es-MX"/>
              </w:rPr>
              <w:t>Acreedor</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23A48C46" w14:textId="77777777" w:rsidR="003D411C" w:rsidRPr="00BF6ED0" w:rsidRDefault="003D411C" w:rsidP="001D2F77">
            <w:pPr>
              <w:spacing w:after="0" w:line="240" w:lineRule="auto"/>
              <w:jc w:val="center"/>
              <w:rPr>
                <w:rFonts w:ascii="Arial" w:eastAsia="Times New Roman" w:hAnsi="Arial" w:cs="Arial"/>
                <w:b/>
                <w:sz w:val="16"/>
                <w:szCs w:val="18"/>
                <w:lang w:eastAsia="es-MX"/>
              </w:rPr>
            </w:pPr>
            <w:r w:rsidRPr="00BF6ED0">
              <w:rPr>
                <w:rFonts w:ascii="Arial" w:eastAsia="Times New Roman" w:hAnsi="Arial" w:cs="Arial"/>
                <w:b/>
                <w:sz w:val="16"/>
                <w:szCs w:val="18"/>
                <w:lang w:eastAsia="es-MX"/>
              </w:rPr>
              <w:t xml:space="preserve">Acreditado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7AA629D3" w14:textId="77777777" w:rsidR="003D411C" w:rsidRPr="00BF6ED0" w:rsidRDefault="003D411C" w:rsidP="001D2F77">
            <w:pPr>
              <w:spacing w:after="0" w:line="240" w:lineRule="auto"/>
              <w:jc w:val="center"/>
              <w:rPr>
                <w:rFonts w:ascii="Arial" w:eastAsia="Times New Roman" w:hAnsi="Arial" w:cs="Arial"/>
                <w:b/>
                <w:sz w:val="16"/>
                <w:szCs w:val="18"/>
                <w:lang w:eastAsia="es-MX"/>
              </w:rPr>
            </w:pPr>
            <w:r w:rsidRPr="00BF6ED0">
              <w:rPr>
                <w:rFonts w:ascii="Arial" w:eastAsia="Times New Roman" w:hAnsi="Arial" w:cs="Arial"/>
                <w:b/>
                <w:sz w:val="16"/>
                <w:szCs w:val="18"/>
                <w:lang w:eastAsia="es-MX"/>
              </w:rPr>
              <w:t>Monto Dispuesto</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539F8008" w14:textId="77777777" w:rsidR="003D411C" w:rsidRPr="00BF6ED0" w:rsidRDefault="003D411C" w:rsidP="001D2F77">
            <w:pPr>
              <w:spacing w:after="0" w:line="240" w:lineRule="auto"/>
              <w:jc w:val="center"/>
              <w:rPr>
                <w:rFonts w:ascii="Arial" w:eastAsia="Times New Roman" w:hAnsi="Arial" w:cs="Arial"/>
                <w:b/>
                <w:sz w:val="16"/>
                <w:szCs w:val="18"/>
                <w:lang w:eastAsia="es-MX"/>
              </w:rPr>
            </w:pPr>
            <w:r w:rsidRPr="00BF6ED0">
              <w:rPr>
                <w:rFonts w:ascii="Arial" w:eastAsia="Times New Roman" w:hAnsi="Arial" w:cs="Arial"/>
                <w:b/>
                <w:sz w:val="16"/>
                <w:szCs w:val="18"/>
                <w:lang w:eastAsia="es-MX"/>
              </w:rPr>
              <w:t xml:space="preserve">Saldo Insoluto </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28FFA0D4" w14:textId="77777777" w:rsidR="003D411C" w:rsidRPr="00BF6ED0" w:rsidRDefault="003D411C" w:rsidP="001D2F77">
            <w:pPr>
              <w:spacing w:after="0" w:line="240" w:lineRule="auto"/>
              <w:jc w:val="center"/>
              <w:rPr>
                <w:rFonts w:ascii="Arial" w:eastAsia="Times New Roman" w:hAnsi="Arial" w:cs="Arial"/>
                <w:b/>
                <w:sz w:val="14"/>
                <w:szCs w:val="18"/>
                <w:lang w:eastAsia="es-MX"/>
              </w:rPr>
            </w:pPr>
            <w:r w:rsidRPr="00BF6ED0">
              <w:rPr>
                <w:rFonts w:ascii="Arial" w:eastAsia="Times New Roman" w:hAnsi="Arial" w:cs="Arial"/>
                <w:b/>
                <w:sz w:val="14"/>
                <w:szCs w:val="18"/>
                <w:lang w:eastAsia="es-MX"/>
              </w:rPr>
              <w:t>Número de Crédito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71C9AA66" w14:textId="77777777" w:rsidR="003D411C" w:rsidRPr="00BF6ED0" w:rsidRDefault="003D411C" w:rsidP="001D2F77">
            <w:pPr>
              <w:spacing w:after="0" w:line="240" w:lineRule="auto"/>
              <w:jc w:val="center"/>
              <w:rPr>
                <w:rFonts w:ascii="Arial" w:eastAsia="Times New Roman" w:hAnsi="Arial" w:cs="Arial"/>
                <w:b/>
                <w:sz w:val="16"/>
                <w:szCs w:val="18"/>
                <w:lang w:eastAsia="es-MX"/>
              </w:rPr>
            </w:pPr>
            <w:r w:rsidRPr="00BF6ED0">
              <w:rPr>
                <w:rFonts w:ascii="Arial" w:eastAsia="Times New Roman" w:hAnsi="Arial" w:cs="Arial"/>
                <w:b/>
                <w:sz w:val="16"/>
                <w:szCs w:val="18"/>
                <w:lang w:eastAsia="es-MX"/>
              </w:rPr>
              <w:t>Tasa de Interés Contratada</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609AEC89" w14:textId="77777777" w:rsidR="003D411C" w:rsidRPr="00BF6ED0" w:rsidRDefault="003D411C" w:rsidP="001D2F77">
            <w:pPr>
              <w:spacing w:after="0" w:line="240" w:lineRule="auto"/>
              <w:jc w:val="center"/>
              <w:rPr>
                <w:rFonts w:ascii="Arial" w:eastAsia="Times New Roman" w:hAnsi="Arial" w:cs="Arial"/>
                <w:b/>
                <w:sz w:val="16"/>
                <w:szCs w:val="18"/>
                <w:lang w:eastAsia="es-MX"/>
              </w:rPr>
            </w:pPr>
            <w:r w:rsidRPr="00BF6ED0">
              <w:rPr>
                <w:rFonts w:ascii="Arial" w:eastAsia="Times New Roman" w:hAnsi="Arial" w:cs="Arial"/>
                <w:b/>
                <w:sz w:val="16"/>
                <w:szCs w:val="18"/>
                <w:lang w:eastAsia="es-MX"/>
              </w:rPr>
              <w:t>Tasa Efectiva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7129C0" w14:textId="77777777" w:rsidR="003D411C" w:rsidRPr="00BF6ED0" w:rsidRDefault="003D411C" w:rsidP="001D2F77">
            <w:pPr>
              <w:spacing w:after="0" w:line="240" w:lineRule="auto"/>
              <w:jc w:val="center"/>
              <w:rPr>
                <w:rFonts w:ascii="Arial" w:eastAsia="Times New Roman" w:hAnsi="Arial" w:cs="Arial"/>
                <w:b/>
                <w:sz w:val="14"/>
                <w:szCs w:val="18"/>
                <w:lang w:eastAsia="es-MX"/>
              </w:rPr>
            </w:pPr>
            <w:r w:rsidRPr="00BF6ED0">
              <w:rPr>
                <w:rFonts w:ascii="Arial" w:eastAsia="Times New Roman" w:hAnsi="Arial" w:cs="Arial"/>
                <w:b/>
                <w:sz w:val="14"/>
                <w:szCs w:val="18"/>
                <w:lang w:eastAsia="es-MX"/>
              </w:rPr>
              <w:t>Fecha de Suscripción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B6665" w14:textId="77777777" w:rsidR="003D411C" w:rsidRPr="00BF6ED0" w:rsidRDefault="003D411C" w:rsidP="001D2F77">
            <w:pPr>
              <w:spacing w:after="0" w:line="240" w:lineRule="auto"/>
              <w:jc w:val="center"/>
              <w:rPr>
                <w:rFonts w:ascii="Arial" w:eastAsia="Times New Roman" w:hAnsi="Arial" w:cs="Arial"/>
                <w:b/>
                <w:sz w:val="14"/>
                <w:szCs w:val="18"/>
                <w:lang w:eastAsia="es-MX"/>
              </w:rPr>
            </w:pPr>
            <w:r w:rsidRPr="00BF6ED0">
              <w:rPr>
                <w:rFonts w:ascii="Arial" w:eastAsia="Times New Roman" w:hAnsi="Arial" w:cs="Arial"/>
                <w:b/>
                <w:sz w:val="14"/>
                <w:szCs w:val="18"/>
                <w:lang w:eastAsia="es-MX"/>
              </w:rPr>
              <w:t>Fecha de Vencimiento</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F73FAA5" w14:textId="77777777" w:rsidR="003D411C" w:rsidRPr="00BF6ED0" w:rsidRDefault="003D411C" w:rsidP="001D2F77">
            <w:pPr>
              <w:spacing w:after="0" w:line="240" w:lineRule="auto"/>
              <w:jc w:val="center"/>
              <w:rPr>
                <w:rFonts w:ascii="Arial" w:eastAsia="Times New Roman" w:hAnsi="Arial" w:cs="Arial"/>
                <w:b/>
                <w:sz w:val="14"/>
                <w:szCs w:val="18"/>
                <w:lang w:eastAsia="es-MX"/>
              </w:rPr>
            </w:pPr>
            <w:r w:rsidRPr="00BF6ED0">
              <w:rPr>
                <w:rFonts w:ascii="Arial" w:eastAsia="Times New Roman" w:hAnsi="Arial" w:cs="Arial"/>
                <w:b/>
                <w:sz w:val="14"/>
                <w:szCs w:val="18"/>
                <w:lang w:eastAsia="es-MX"/>
              </w:rPr>
              <w:t>Garantía y/o Fuente de Pago</w:t>
            </w:r>
          </w:p>
        </w:tc>
      </w:tr>
      <w:tr w:rsidR="003D411C" w:rsidRPr="00BF6ED0" w14:paraId="0BB9DA2E" w14:textId="77777777" w:rsidTr="00C64A99">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24DF88D6" w14:textId="77777777" w:rsidR="003D411C" w:rsidRPr="00BF6ED0" w:rsidRDefault="003D411C" w:rsidP="001D2F77">
            <w:pPr>
              <w:spacing w:after="0" w:line="240" w:lineRule="auto"/>
              <w:rPr>
                <w:rFonts w:ascii="Arial" w:eastAsia="Times New Roman" w:hAnsi="Arial" w:cs="Arial"/>
                <w:sz w:val="16"/>
                <w:szCs w:val="18"/>
                <w:lang w:eastAsia="es-MX"/>
              </w:rPr>
            </w:pPr>
            <w:proofErr w:type="spellStart"/>
            <w:r w:rsidRPr="00BF6ED0">
              <w:rPr>
                <w:rFonts w:ascii="Arial" w:eastAsia="Times New Roman" w:hAnsi="Arial" w:cs="Arial"/>
                <w:sz w:val="16"/>
                <w:szCs w:val="18"/>
                <w:lang w:eastAsia="es-MX"/>
              </w:rPr>
              <w:t>Banobras</w:t>
            </w:r>
            <w:proofErr w:type="spellEnd"/>
          </w:p>
        </w:tc>
        <w:tc>
          <w:tcPr>
            <w:tcW w:w="976" w:type="dxa"/>
            <w:tcBorders>
              <w:top w:val="nil"/>
              <w:left w:val="nil"/>
              <w:bottom w:val="single" w:sz="4" w:space="0" w:color="auto"/>
              <w:right w:val="single" w:sz="4" w:space="0" w:color="auto"/>
            </w:tcBorders>
            <w:shd w:val="clear" w:color="auto" w:fill="auto"/>
            <w:noWrap/>
            <w:vAlign w:val="center"/>
            <w:hideMark/>
          </w:tcPr>
          <w:p w14:paraId="2E914559"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INSUVI</w:t>
            </w:r>
          </w:p>
        </w:tc>
        <w:tc>
          <w:tcPr>
            <w:tcW w:w="1030" w:type="dxa"/>
            <w:tcBorders>
              <w:top w:val="nil"/>
              <w:left w:val="nil"/>
              <w:bottom w:val="single" w:sz="4" w:space="0" w:color="auto"/>
              <w:right w:val="single" w:sz="4" w:space="0" w:color="auto"/>
            </w:tcBorders>
            <w:shd w:val="clear" w:color="auto" w:fill="auto"/>
            <w:noWrap/>
            <w:vAlign w:val="center"/>
            <w:hideMark/>
          </w:tcPr>
          <w:p w14:paraId="161E2560" w14:textId="77777777" w:rsidR="003D411C" w:rsidRPr="00BF6ED0" w:rsidRDefault="003D411C" w:rsidP="001D2F77">
            <w:pPr>
              <w:spacing w:after="0" w:line="240" w:lineRule="auto"/>
              <w:jc w:val="right"/>
              <w:rPr>
                <w:rFonts w:ascii="Arial" w:eastAsia="Times New Roman" w:hAnsi="Arial" w:cs="Arial"/>
                <w:sz w:val="16"/>
                <w:szCs w:val="18"/>
                <w:lang w:eastAsia="es-MX"/>
              </w:rPr>
            </w:pPr>
            <w:r w:rsidRPr="00BF6ED0">
              <w:rPr>
                <w:rFonts w:ascii="Arial" w:eastAsia="Times New Roman" w:hAnsi="Arial" w:cs="Arial"/>
                <w:sz w:val="16"/>
                <w:szCs w:val="18"/>
                <w:lang w:eastAsia="es-MX"/>
              </w:rPr>
              <w:t>150,466,713</w:t>
            </w:r>
          </w:p>
        </w:tc>
        <w:tc>
          <w:tcPr>
            <w:tcW w:w="1057" w:type="dxa"/>
            <w:tcBorders>
              <w:top w:val="nil"/>
              <w:left w:val="nil"/>
              <w:bottom w:val="single" w:sz="4" w:space="0" w:color="auto"/>
              <w:right w:val="single" w:sz="4" w:space="0" w:color="auto"/>
            </w:tcBorders>
            <w:shd w:val="clear" w:color="auto" w:fill="auto"/>
            <w:noWrap/>
            <w:vAlign w:val="center"/>
            <w:hideMark/>
          </w:tcPr>
          <w:p w14:paraId="1D8C96A3" w14:textId="77777777" w:rsidR="003D411C" w:rsidRPr="00BF6ED0" w:rsidRDefault="003D411C" w:rsidP="001D2F77">
            <w:pPr>
              <w:spacing w:after="0" w:line="240" w:lineRule="auto"/>
              <w:jc w:val="right"/>
              <w:rPr>
                <w:rFonts w:ascii="Arial" w:eastAsia="Times New Roman" w:hAnsi="Arial" w:cs="Arial"/>
                <w:sz w:val="16"/>
                <w:szCs w:val="18"/>
                <w:lang w:eastAsia="es-MX"/>
              </w:rPr>
            </w:pPr>
            <w:r w:rsidRPr="00BF6ED0">
              <w:rPr>
                <w:rFonts w:ascii="Arial" w:eastAsia="Times New Roman" w:hAnsi="Arial" w:cs="Arial"/>
                <w:sz w:val="16"/>
                <w:szCs w:val="18"/>
                <w:lang w:eastAsia="es-MX"/>
              </w:rPr>
              <w:t>110,040,285</w:t>
            </w:r>
          </w:p>
        </w:tc>
        <w:tc>
          <w:tcPr>
            <w:tcW w:w="868" w:type="dxa"/>
            <w:tcBorders>
              <w:top w:val="nil"/>
              <w:left w:val="nil"/>
              <w:bottom w:val="single" w:sz="4" w:space="0" w:color="auto"/>
              <w:right w:val="single" w:sz="4" w:space="0" w:color="auto"/>
            </w:tcBorders>
            <w:shd w:val="clear" w:color="auto" w:fill="auto"/>
            <w:noWrap/>
            <w:vAlign w:val="bottom"/>
            <w:hideMark/>
          </w:tcPr>
          <w:p w14:paraId="357BBEFC"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7304</w:t>
            </w:r>
          </w:p>
        </w:tc>
        <w:tc>
          <w:tcPr>
            <w:tcW w:w="1117" w:type="dxa"/>
            <w:tcBorders>
              <w:top w:val="nil"/>
              <w:left w:val="nil"/>
              <w:bottom w:val="single" w:sz="4" w:space="0" w:color="auto"/>
              <w:right w:val="single" w:sz="4" w:space="0" w:color="auto"/>
            </w:tcBorders>
            <w:shd w:val="clear" w:color="auto" w:fill="auto"/>
            <w:noWrap/>
            <w:vAlign w:val="bottom"/>
            <w:hideMark/>
          </w:tcPr>
          <w:p w14:paraId="675AA63B"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TIIE + 0.86%</w:t>
            </w:r>
          </w:p>
        </w:tc>
        <w:tc>
          <w:tcPr>
            <w:tcW w:w="848" w:type="dxa"/>
            <w:tcBorders>
              <w:top w:val="nil"/>
              <w:left w:val="nil"/>
              <w:bottom w:val="single" w:sz="4" w:space="0" w:color="auto"/>
              <w:right w:val="single" w:sz="4" w:space="0" w:color="auto"/>
            </w:tcBorders>
            <w:shd w:val="clear" w:color="auto" w:fill="auto"/>
            <w:noWrap/>
            <w:vAlign w:val="bottom"/>
            <w:hideMark/>
          </w:tcPr>
          <w:p w14:paraId="1BA819BA" w14:textId="53FC361A"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N/A</w:t>
            </w:r>
          </w:p>
        </w:tc>
        <w:tc>
          <w:tcPr>
            <w:tcW w:w="992" w:type="dxa"/>
            <w:tcBorders>
              <w:top w:val="nil"/>
              <w:left w:val="nil"/>
              <w:bottom w:val="single" w:sz="4" w:space="0" w:color="auto"/>
              <w:right w:val="single" w:sz="4" w:space="0" w:color="auto"/>
            </w:tcBorders>
            <w:shd w:val="clear" w:color="auto" w:fill="auto"/>
            <w:noWrap/>
            <w:vAlign w:val="bottom"/>
            <w:hideMark/>
          </w:tcPr>
          <w:p w14:paraId="1AEFA474"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jun-08</w:t>
            </w:r>
          </w:p>
        </w:tc>
        <w:tc>
          <w:tcPr>
            <w:tcW w:w="992" w:type="dxa"/>
            <w:tcBorders>
              <w:top w:val="nil"/>
              <w:left w:val="nil"/>
              <w:bottom w:val="single" w:sz="4" w:space="0" w:color="auto"/>
              <w:right w:val="single" w:sz="4" w:space="0" w:color="auto"/>
            </w:tcBorders>
            <w:shd w:val="clear" w:color="auto" w:fill="auto"/>
            <w:noWrap/>
            <w:vAlign w:val="bottom"/>
            <w:hideMark/>
          </w:tcPr>
          <w:p w14:paraId="7684AC3C"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ago-33</w:t>
            </w:r>
          </w:p>
        </w:tc>
        <w:tc>
          <w:tcPr>
            <w:tcW w:w="1225" w:type="dxa"/>
            <w:tcBorders>
              <w:top w:val="nil"/>
              <w:left w:val="nil"/>
              <w:bottom w:val="single" w:sz="4" w:space="0" w:color="auto"/>
              <w:right w:val="single" w:sz="4" w:space="0" w:color="auto"/>
            </w:tcBorders>
            <w:shd w:val="clear" w:color="auto" w:fill="auto"/>
            <w:noWrap/>
            <w:vAlign w:val="bottom"/>
            <w:hideMark/>
          </w:tcPr>
          <w:p w14:paraId="5AD07F8B"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Participaciones</w:t>
            </w:r>
          </w:p>
        </w:tc>
      </w:tr>
      <w:tr w:rsidR="003D411C" w:rsidRPr="00BF6ED0" w14:paraId="6223A4F0" w14:textId="77777777" w:rsidTr="00C64A99">
        <w:trPr>
          <w:trHeight w:val="285"/>
          <w:jc w:val="center"/>
        </w:trPr>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73F3D2A7" w14:textId="77777777" w:rsidR="003D411C" w:rsidRPr="00BF6ED0" w:rsidRDefault="003D411C" w:rsidP="001D2F77">
            <w:pPr>
              <w:spacing w:after="0" w:line="240" w:lineRule="auto"/>
              <w:rPr>
                <w:rFonts w:ascii="Arial" w:eastAsia="Times New Roman" w:hAnsi="Arial" w:cs="Arial"/>
                <w:sz w:val="16"/>
                <w:szCs w:val="18"/>
                <w:lang w:eastAsia="es-MX"/>
              </w:rPr>
            </w:pPr>
            <w:r w:rsidRPr="00BF6ED0">
              <w:rPr>
                <w:rFonts w:ascii="Arial" w:eastAsia="Times New Roman" w:hAnsi="Arial" w:cs="Arial"/>
                <w:sz w:val="16"/>
                <w:szCs w:val="18"/>
                <w:lang w:eastAsia="es-MX"/>
              </w:rPr>
              <w:t>Banorte</w:t>
            </w:r>
          </w:p>
        </w:tc>
        <w:tc>
          <w:tcPr>
            <w:tcW w:w="976" w:type="dxa"/>
            <w:tcBorders>
              <w:top w:val="nil"/>
              <w:left w:val="nil"/>
              <w:bottom w:val="single" w:sz="4" w:space="0" w:color="auto"/>
              <w:right w:val="single" w:sz="4" w:space="0" w:color="auto"/>
            </w:tcBorders>
            <w:shd w:val="clear" w:color="auto" w:fill="auto"/>
            <w:noWrap/>
            <w:vAlign w:val="center"/>
            <w:hideMark/>
          </w:tcPr>
          <w:p w14:paraId="6BE5367E"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CIAPACOV</w:t>
            </w:r>
          </w:p>
        </w:tc>
        <w:tc>
          <w:tcPr>
            <w:tcW w:w="1030" w:type="dxa"/>
            <w:tcBorders>
              <w:top w:val="nil"/>
              <w:left w:val="nil"/>
              <w:bottom w:val="single" w:sz="4" w:space="0" w:color="auto"/>
              <w:right w:val="single" w:sz="4" w:space="0" w:color="auto"/>
            </w:tcBorders>
            <w:shd w:val="clear" w:color="auto" w:fill="auto"/>
            <w:noWrap/>
            <w:vAlign w:val="center"/>
            <w:hideMark/>
          </w:tcPr>
          <w:p w14:paraId="53687A48" w14:textId="0C8DB8C3" w:rsidR="003D411C" w:rsidRPr="00BF6ED0" w:rsidRDefault="003D411C" w:rsidP="001D2F77">
            <w:pPr>
              <w:spacing w:after="0" w:line="240" w:lineRule="auto"/>
              <w:jc w:val="right"/>
              <w:rPr>
                <w:rFonts w:ascii="Arial" w:eastAsia="Times New Roman" w:hAnsi="Arial" w:cs="Arial"/>
                <w:sz w:val="16"/>
                <w:szCs w:val="18"/>
                <w:lang w:eastAsia="es-MX"/>
              </w:rPr>
            </w:pPr>
            <w:r w:rsidRPr="00BF6ED0">
              <w:rPr>
                <w:rFonts w:ascii="Arial" w:eastAsia="Times New Roman" w:hAnsi="Arial" w:cs="Arial"/>
                <w:sz w:val="16"/>
                <w:szCs w:val="18"/>
                <w:lang w:eastAsia="es-MX"/>
              </w:rPr>
              <w:t>0</w:t>
            </w:r>
          </w:p>
        </w:tc>
        <w:tc>
          <w:tcPr>
            <w:tcW w:w="1057" w:type="dxa"/>
            <w:tcBorders>
              <w:top w:val="nil"/>
              <w:left w:val="nil"/>
              <w:bottom w:val="single" w:sz="4" w:space="0" w:color="auto"/>
              <w:right w:val="single" w:sz="4" w:space="0" w:color="auto"/>
            </w:tcBorders>
            <w:shd w:val="clear" w:color="auto" w:fill="auto"/>
            <w:noWrap/>
            <w:vAlign w:val="center"/>
            <w:hideMark/>
          </w:tcPr>
          <w:p w14:paraId="6A27F565" w14:textId="7622ECF9" w:rsidR="003D411C" w:rsidRPr="00BF6ED0" w:rsidRDefault="003D411C" w:rsidP="001D2F77">
            <w:pPr>
              <w:spacing w:after="0" w:line="240" w:lineRule="auto"/>
              <w:jc w:val="right"/>
              <w:rPr>
                <w:rFonts w:ascii="Arial" w:eastAsia="Times New Roman" w:hAnsi="Arial" w:cs="Arial"/>
                <w:sz w:val="16"/>
                <w:szCs w:val="18"/>
                <w:lang w:eastAsia="es-MX"/>
              </w:rPr>
            </w:pPr>
            <w:r w:rsidRPr="00BF6ED0">
              <w:rPr>
                <w:rFonts w:ascii="Arial" w:eastAsia="Times New Roman" w:hAnsi="Arial" w:cs="Arial"/>
                <w:sz w:val="16"/>
                <w:szCs w:val="18"/>
                <w:lang w:eastAsia="es-MX"/>
              </w:rPr>
              <w:t>0</w:t>
            </w:r>
          </w:p>
        </w:tc>
        <w:tc>
          <w:tcPr>
            <w:tcW w:w="868" w:type="dxa"/>
            <w:tcBorders>
              <w:top w:val="nil"/>
              <w:left w:val="nil"/>
              <w:bottom w:val="single" w:sz="4" w:space="0" w:color="auto"/>
              <w:right w:val="single" w:sz="4" w:space="0" w:color="auto"/>
            </w:tcBorders>
            <w:shd w:val="clear" w:color="auto" w:fill="auto"/>
            <w:noWrap/>
            <w:vAlign w:val="bottom"/>
            <w:hideMark/>
          </w:tcPr>
          <w:p w14:paraId="19FE0A59"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31750</w:t>
            </w:r>
          </w:p>
        </w:tc>
        <w:tc>
          <w:tcPr>
            <w:tcW w:w="1117" w:type="dxa"/>
            <w:tcBorders>
              <w:top w:val="nil"/>
              <w:left w:val="nil"/>
              <w:bottom w:val="single" w:sz="4" w:space="0" w:color="auto"/>
              <w:right w:val="single" w:sz="4" w:space="0" w:color="auto"/>
            </w:tcBorders>
            <w:shd w:val="clear" w:color="auto" w:fill="auto"/>
            <w:noWrap/>
            <w:vAlign w:val="bottom"/>
            <w:hideMark/>
          </w:tcPr>
          <w:p w14:paraId="41DFA5F7"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TIIE + 1.3 %</w:t>
            </w:r>
          </w:p>
        </w:tc>
        <w:tc>
          <w:tcPr>
            <w:tcW w:w="848" w:type="dxa"/>
            <w:tcBorders>
              <w:top w:val="nil"/>
              <w:left w:val="nil"/>
              <w:bottom w:val="single" w:sz="4" w:space="0" w:color="auto"/>
              <w:right w:val="single" w:sz="4" w:space="0" w:color="auto"/>
            </w:tcBorders>
            <w:shd w:val="clear" w:color="auto" w:fill="auto"/>
            <w:noWrap/>
            <w:vAlign w:val="bottom"/>
            <w:hideMark/>
          </w:tcPr>
          <w:p w14:paraId="3BEEBFF6" w14:textId="34199AF8"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N/A</w:t>
            </w:r>
          </w:p>
        </w:tc>
        <w:tc>
          <w:tcPr>
            <w:tcW w:w="992" w:type="dxa"/>
            <w:tcBorders>
              <w:top w:val="nil"/>
              <w:left w:val="nil"/>
              <w:bottom w:val="single" w:sz="4" w:space="0" w:color="auto"/>
              <w:right w:val="single" w:sz="4" w:space="0" w:color="auto"/>
            </w:tcBorders>
            <w:shd w:val="clear" w:color="auto" w:fill="auto"/>
            <w:noWrap/>
            <w:vAlign w:val="bottom"/>
            <w:hideMark/>
          </w:tcPr>
          <w:p w14:paraId="514701EE"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ago-06</w:t>
            </w:r>
          </w:p>
        </w:tc>
        <w:tc>
          <w:tcPr>
            <w:tcW w:w="992" w:type="dxa"/>
            <w:tcBorders>
              <w:top w:val="nil"/>
              <w:left w:val="nil"/>
              <w:bottom w:val="single" w:sz="4" w:space="0" w:color="auto"/>
              <w:right w:val="single" w:sz="4" w:space="0" w:color="auto"/>
            </w:tcBorders>
            <w:shd w:val="clear" w:color="auto" w:fill="auto"/>
            <w:noWrap/>
            <w:vAlign w:val="bottom"/>
            <w:hideMark/>
          </w:tcPr>
          <w:p w14:paraId="2C21DED4"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ago-26</w:t>
            </w:r>
          </w:p>
        </w:tc>
        <w:tc>
          <w:tcPr>
            <w:tcW w:w="1225" w:type="dxa"/>
            <w:tcBorders>
              <w:top w:val="nil"/>
              <w:left w:val="nil"/>
              <w:bottom w:val="single" w:sz="4" w:space="0" w:color="auto"/>
              <w:right w:val="single" w:sz="4" w:space="0" w:color="auto"/>
            </w:tcBorders>
            <w:shd w:val="clear" w:color="auto" w:fill="auto"/>
            <w:noWrap/>
            <w:vAlign w:val="bottom"/>
            <w:hideMark/>
          </w:tcPr>
          <w:p w14:paraId="2A6E3CEA" w14:textId="77777777" w:rsidR="003D411C" w:rsidRPr="00BF6ED0" w:rsidRDefault="003D411C" w:rsidP="001D2F77">
            <w:pPr>
              <w:spacing w:after="0" w:line="240" w:lineRule="auto"/>
              <w:jc w:val="center"/>
              <w:rPr>
                <w:rFonts w:ascii="Arial" w:eastAsia="Times New Roman" w:hAnsi="Arial" w:cs="Arial"/>
                <w:sz w:val="16"/>
                <w:szCs w:val="18"/>
                <w:lang w:eastAsia="es-MX"/>
              </w:rPr>
            </w:pPr>
            <w:r w:rsidRPr="00BF6ED0">
              <w:rPr>
                <w:rFonts w:ascii="Arial" w:eastAsia="Times New Roman" w:hAnsi="Arial" w:cs="Arial"/>
                <w:sz w:val="16"/>
                <w:szCs w:val="18"/>
                <w:lang w:eastAsia="es-MX"/>
              </w:rPr>
              <w:t>Participaciones</w:t>
            </w:r>
          </w:p>
        </w:tc>
      </w:tr>
      <w:tr w:rsidR="003D411C" w:rsidRPr="00BF6ED0" w14:paraId="228441B2" w14:textId="77777777" w:rsidTr="00C64A99">
        <w:trPr>
          <w:trHeight w:val="285"/>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14:paraId="0C7B736B" w14:textId="77777777" w:rsidR="003D411C" w:rsidRPr="00BF6ED0" w:rsidRDefault="003D411C" w:rsidP="001D2F77">
            <w:pPr>
              <w:spacing w:after="0" w:line="240" w:lineRule="auto"/>
              <w:jc w:val="center"/>
              <w:rPr>
                <w:rFonts w:ascii="Arial" w:eastAsia="Times New Roman" w:hAnsi="Arial" w:cs="Arial"/>
                <w:b/>
                <w:sz w:val="16"/>
                <w:szCs w:val="18"/>
                <w:lang w:eastAsia="es-MX"/>
              </w:rPr>
            </w:pPr>
            <w:r w:rsidRPr="00BF6ED0">
              <w:rPr>
                <w:rFonts w:ascii="Arial" w:eastAsia="Times New Roman" w:hAnsi="Arial" w:cs="Arial"/>
                <w:b/>
                <w:sz w:val="16"/>
                <w:szCs w:val="18"/>
                <w:lang w:eastAsia="es-MX"/>
              </w:rPr>
              <w:t>Total</w:t>
            </w:r>
          </w:p>
        </w:tc>
        <w:tc>
          <w:tcPr>
            <w:tcW w:w="976" w:type="dxa"/>
            <w:tcBorders>
              <w:top w:val="nil"/>
              <w:left w:val="nil"/>
              <w:bottom w:val="single" w:sz="4" w:space="0" w:color="auto"/>
              <w:right w:val="single" w:sz="4" w:space="0" w:color="auto"/>
            </w:tcBorders>
            <w:shd w:val="clear" w:color="auto" w:fill="auto"/>
            <w:vAlign w:val="center"/>
            <w:hideMark/>
          </w:tcPr>
          <w:p w14:paraId="77077662" w14:textId="77777777" w:rsidR="003D411C" w:rsidRPr="00BF6ED0" w:rsidRDefault="003D411C" w:rsidP="001D2F77">
            <w:pPr>
              <w:spacing w:after="0" w:line="240" w:lineRule="auto"/>
              <w:jc w:val="center"/>
              <w:rPr>
                <w:rFonts w:ascii="Arial" w:eastAsia="Times New Roman" w:hAnsi="Arial" w:cs="Arial"/>
                <w:b/>
                <w:sz w:val="16"/>
                <w:szCs w:val="18"/>
                <w:lang w:eastAsia="es-MX"/>
              </w:rPr>
            </w:pPr>
            <w:r w:rsidRPr="00BF6ED0">
              <w:rPr>
                <w:rFonts w:ascii="Arial" w:eastAsia="Times New Roman" w:hAnsi="Arial" w:cs="Arial"/>
                <w:b/>
                <w:sz w:val="16"/>
                <w:szCs w:val="18"/>
                <w:lang w:eastAsia="es-MX"/>
              </w:rPr>
              <w:t> </w:t>
            </w:r>
          </w:p>
        </w:tc>
        <w:tc>
          <w:tcPr>
            <w:tcW w:w="1030" w:type="dxa"/>
            <w:tcBorders>
              <w:top w:val="nil"/>
              <w:left w:val="nil"/>
              <w:bottom w:val="single" w:sz="4" w:space="0" w:color="auto"/>
              <w:right w:val="single" w:sz="4" w:space="0" w:color="auto"/>
            </w:tcBorders>
            <w:shd w:val="clear" w:color="auto" w:fill="auto"/>
            <w:vAlign w:val="center"/>
            <w:hideMark/>
          </w:tcPr>
          <w:p w14:paraId="74557560" w14:textId="77777777" w:rsidR="003D411C" w:rsidRPr="00BF6ED0" w:rsidRDefault="003D411C" w:rsidP="001D2F77">
            <w:pPr>
              <w:spacing w:after="0" w:line="240" w:lineRule="auto"/>
              <w:jc w:val="right"/>
              <w:rPr>
                <w:rFonts w:ascii="Arial" w:eastAsia="Times New Roman" w:hAnsi="Arial" w:cs="Arial"/>
                <w:b/>
                <w:sz w:val="16"/>
                <w:szCs w:val="18"/>
                <w:lang w:eastAsia="es-MX"/>
              </w:rPr>
            </w:pPr>
            <w:r w:rsidRPr="00BF6ED0">
              <w:rPr>
                <w:rFonts w:ascii="Arial" w:eastAsia="Times New Roman" w:hAnsi="Arial" w:cs="Arial"/>
                <w:b/>
                <w:sz w:val="16"/>
                <w:szCs w:val="18"/>
                <w:lang w:eastAsia="es-MX"/>
              </w:rPr>
              <w:t>150,466,713</w:t>
            </w:r>
          </w:p>
        </w:tc>
        <w:tc>
          <w:tcPr>
            <w:tcW w:w="1057" w:type="dxa"/>
            <w:tcBorders>
              <w:top w:val="nil"/>
              <w:left w:val="nil"/>
              <w:bottom w:val="single" w:sz="4" w:space="0" w:color="auto"/>
              <w:right w:val="single" w:sz="4" w:space="0" w:color="auto"/>
            </w:tcBorders>
            <w:shd w:val="clear" w:color="auto" w:fill="auto"/>
            <w:vAlign w:val="center"/>
            <w:hideMark/>
          </w:tcPr>
          <w:p w14:paraId="0D84D3BF" w14:textId="77777777" w:rsidR="003D411C" w:rsidRPr="00BF6ED0" w:rsidRDefault="003D411C" w:rsidP="001D2F77">
            <w:pPr>
              <w:spacing w:after="0" w:line="240" w:lineRule="auto"/>
              <w:jc w:val="right"/>
              <w:rPr>
                <w:rFonts w:ascii="Arial" w:eastAsia="Times New Roman" w:hAnsi="Arial" w:cs="Arial"/>
                <w:b/>
                <w:sz w:val="16"/>
                <w:szCs w:val="18"/>
                <w:lang w:eastAsia="es-MX"/>
              </w:rPr>
            </w:pPr>
            <w:r w:rsidRPr="00BF6ED0">
              <w:rPr>
                <w:rFonts w:ascii="Arial" w:eastAsia="Times New Roman" w:hAnsi="Arial" w:cs="Arial"/>
                <w:b/>
                <w:sz w:val="16"/>
                <w:szCs w:val="18"/>
                <w:lang w:eastAsia="es-MX"/>
              </w:rPr>
              <w:t>110,040,285</w:t>
            </w:r>
          </w:p>
        </w:tc>
        <w:tc>
          <w:tcPr>
            <w:tcW w:w="868" w:type="dxa"/>
            <w:tcBorders>
              <w:top w:val="nil"/>
              <w:left w:val="nil"/>
              <w:bottom w:val="single" w:sz="4" w:space="0" w:color="auto"/>
              <w:right w:val="single" w:sz="4" w:space="0" w:color="auto"/>
            </w:tcBorders>
            <w:shd w:val="clear" w:color="auto" w:fill="auto"/>
            <w:vAlign w:val="center"/>
            <w:hideMark/>
          </w:tcPr>
          <w:p w14:paraId="3BBC0135" w14:textId="77777777" w:rsidR="003D411C" w:rsidRPr="00BF6ED0" w:rsidRDefault="003D411C" w:rsidP="001D2F77">
            <w:pPr>
              <w:spacing w:after="0" w:line="240" w:lineRule="auto"/>
              <w:rPr>
                <w:rFonts w:ascii="Arial" w:eastAsia="Times New Roman" w:hAnsi="Arial" w:cs="Arial"/>
                <w:b/>
                <w:sz w:val="16"/>
                <w:szCs w:val="18"/>
                <w:lang w:eastAsia="es-MX"/>
              </w:rPr>
            </w:pPr>
            <w:r w:rsidRPr="00BF6ED0">
              <w:rPr>
                <w:rFonts w:ascii="Arial" w:eastAsia="Times New Roman" w:hAnsi="Arial" w:cs="Arial"/>
                <w:b/>
                <w:sz w:val="16"/>
                <w:szCs w:val="18"/>
                <w:lang w:eastAsia="es-MX"/>
              </w:rPr>
              <w:t> </w:t>
            </w:r>
          </w:p>
        </w:tc>
        <w:tc>
          <w:tcPr>
            <w:tcW w:w="1117" w:type="dxa"/>
            <w:tcBorders>
              <w:top w:val="nil"/>
              <w:left w:val="nil"/>
              <w:bottom w:val="single" w:sz="4" w:space="0" w:color="auto"/>
              <w:right w:val="single" w:sz="4" w:space="0" w:color="auto"/>
            </w:tcBorders>
            <w:shd w:val="clear" w:color="auto" w:fill="auto"/>
            <w:vAlign w:val="center"/>
            <w:hideMark/>
          </w:tcPr>
          <w:p w14:paraId="36871849" w14:textId="77777777" w:rsidR="003D411C" w:rsidRPr="00BF6ED0" w:rsidRDefault="003D411C" w:rsidP="001D2F77">
            <w:pPr>
              <w:spacing w:after="0" w:line="240" w:lineRule="auto"/>
              <w:rPr>
                <w:rFonts w:ascii="Arial" w:eastAsia="Times New Roman" w:hAnsi="Arial" w:cs="Arial"/>
                <w:b/>
                <w:sz w:val="16"/>
                <w:szCs w:val="18"/>
                <w:lang w:eastAsia="es-MX"/>
              </w:rPr>
            </w:pPr>
            <w:r w:rsidRPr="00BF6ED0">
              <w:rPr>
                <w:rFonts w:ascii="Arial" w:eastAsia="Times New Roman" w:hAnsi="Arial" w:cs="Arial"/>
                <w:b/>
                <w:sz w:val="16"/>
                <w:szCs w:val="18"/>
                <w:lang w:eastAsia="es-MX"/>
              </w:rPr>
              <w:t> </w:t>
            </w:r>
          </w:p>
        </w:tc>
        <w:tc>
          <w:tcPr>
            <w:tcW w:w="848" w:type="dxa"/>
            <w:tcBorders>
              <w:top w:val="nil"/>
              <w:left w:val="nil"/>
              <w:bottom w:val="single" w:sz="4" w:space="0" w:color="auto"/>
              <w:right w:val="single" w:sz="4" w:space="0" w:color="auto"/>
            </w:tcBorders>
            <w:shd w:val="clear" w:color="auto" w:fill="auto"/>
            <w:vAlign w:val="center"/>
            <w:hideMark/>
          </w:tcPr>
          <w:p w14:paraId="77BB6DAD" w14:textId="77777777" w:rsidR="003D411C" w:rsidRPr="00BF6ED0" w:rsidRDefault="003D411C" w:rsidP="001D2F77">
            <w:pPr>
              <w:spacing w:after="0" w:line="240" w:lineRule="auto"/>
              <w:rPr>
                <w:rFonts w:ascii="Arial" w:eastAsia="Times New Roman" w:hAnsi="Arial" w:cs="Arial"/>
                <w:b/>
                <w:sz w:val="16"/>
                <w:szCs w:val="18"/>
                <w:lang w:eastAsia="es-MX"/>
              </w:rPr>
            </w:pPr>
            <w:r w:rsidRPr="00BF6ED0">
              <w:rPr>
                <w:rFonts w:ascii="Arial" w:eastAsia="Times New Roman" w:hAnsi="Arial" w:cs="Arial"/>
                <w:b/>
                <w:sz w:val="16"/>
                <w:szCs w:val="18"/>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C6B78C9" w14:textId="77777777" w:rsidR="003D411C" w:rsidRPr="00BF6ED0" w:rsidRDefault="003D411C" w:rsidP="001D2F77">
            <w:pPr>
              <w:spacing w:after="0" w:line="240" w:lineRule="auto"/>
              <w:rPr>
                <w:rFonts w:ascii="Arial" w:eastAsia="Times New Roman" w:hAnsi="Arial" w:cs="Arial"/>
                <w:b/>
                <w:sz w:val="16"/>
                <w:szCs w:val="18"/>
                <w:lang w:eastAsia="es-MX"/>
              </w:rPr>
            </w:pPr>
            <w:r w:rsidRPr="00BF6ED0">
              <w:rPr>
                <w:rFonts w:ascii="Arial" w:eastAsia="Times New Roman" w:hAnsi="Arial" w:cs="Arial"/>
                <w:b/>
                <w:sz w:val="16"/>
                <w:szCs w:val="18"/>
                <w:lang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205A96F" w14:textId="77777777" w:rsidR="003D411C" w:rsidRPr="00BF6ED0" w:rsidRDefault="003D411C" w:rsidP="001D2F77">
            <w:pPr>
              <w:spacing w:after="0" w:line="240" w:lineRule="auto"/>
              <w:rPr>
                <w:rFonts w:ascii="Arial" w:eastAsia="Times New Roman" w:hAnsi="Arial" w:cs="Arial"/>
                <w:b/>
                <w:sz w:val="16"/>
                <w:szCs w:val="18"/>
                <w:lang w:eastAsia="es-MX"/>
              </w:rPr>
            </w:pPr>
            <w:r w:rsidRPr="00BF6ED0">
              <w:rPr>
                <w:rFonts w:ascii="Arial" w:eastAsia="Times New Roman" w:hAnsi="Arial" w:cs="Arial"/>
                <w:b/>
                <w:sz w:val="16"/>
                <w:szCs w:val="18"/>
                <w:lang w:eastAsia="es-MX"/>
              </w:rPr>
              <w:t> </w:t>
            </w:r>
          </w:p>
        </w:tc>
        <w:tc>
          <w:tcPr>
            <w:tcW w:w="1225" w:type="dxa"/>
            <w:tcBorders>
              <w:top w:val="nil"/>
              <w:left w:val="nil"/>
              <w:bottom w:val="single" w:sz="4" w:space="0" w:color="auto"/>
              <w:right w:val="single" w:sz="4" w:space="0" w:color="auto"/>
            </w:tcBorders>
            <w:shd w:val="clear" w:color="auto" w:fill="auto"/>
            <w:vAlign w:val="center"/>
            <w:hideMark/>
          </w:tcPr>
          <w:p w14:paraId="5E41EF40" w14:textId="77777777" w:rsidR="003D411C" w:rsidRPr="00BF6ED0" w:rsidRDefault="003D411C" w:rsidP="001D2F77">
            <w:pPr>
              <w:spacing w:after="0" w:line="240" w:lineRule="auto"/>
              <w:rPr>
                <w:rFonts w:ascii="Arial" w:eastAsia="Times New Roman" w:hAnsi="Arial" w:cs="Arial"/>
                <w:b/>
                <w:sz w:val="16"/>
                <w:szCs w:val="18"/>
                <w:lang w:eastAsia="es-MX"/>
              </w:rPr>
            </w:pPr>
            <w:r w:rsidRPr="00BF6ED0">
              <w:rPr>
                <w:rFonts w:ascii="Arial" w:eastAsia="Times New Roman" w:hAnsi="Arial" w:cs="Arial"/>
                <w:b/>
                <w:sz w:val="16"/>
                <w:szCs w:val="18"/>
                <w:lang w:eastAsia="es-MX"/>
              </w:rPr>
              <w:t> </w:t>
            </w:r>
          </w:p>
        </w:tc>
      </w:tr>
    </w:tbl>
    <w:p w14:paraId="0C0832B6" w14:textId="77777777" w:rsidR="00C64A99" w:rsidRPr="00C64A99" w:rsidRDefault="00C64A99" w:rsidP="00C64A99">
      <w:pPr>
        <w:spacing w:after="0" w:line="240" w:lineRule="auto"/>
        <w:rPr>
          <w:rFonts w:ascii="Arial" w:hAnsi="Arial" w:cs="Arial"/>
          <w:sz w:val="20"/>
          <w:lang w:val="es-ES"/>
        </w:rPr>
      </w:pPr>
      <w:r w:rsidRPr="00C64A99">
        <w:rPr>
          <w:rFonts w:ascii="Arial" w:hAnsi="Arial" w:cs="Arial"/>
          <w:sz w:val="20"/>
          <w:lang w:val="es-ES"/>
        </w:rPr>
        <w:t xml:space="preserve">* </w:t>
      </w:r>
      <w:r w:rsidRPr="00C64A99">
        <w:rPr>
          <w:rFonts w:ascii="Arial" w:hAnsi="Arial" w:cs="Arial"/>
          <w:b/>
          <w:sz w:val="20"/>
          <w:lang w:val="es-ES"/>
        </w:rPr>
        <w:t>INSUVI</w:t>
      </w:r>
      <w:r w:rsidRPr="00C64A99">
        <w:rPr>
          <w:rFonts w:ascii="Arial" w:hAnsi="Arial" w:cs="Arial"/>
          <w:sz w:val="20"/>
          <w:lang w:val="es-ES"/>
        </w:rPr>
        <w:t>. Instituto de Suelo Urbanización y Vivienda del Estado de Colima</w:t>
      </w:r>
    </w:p>
    <w:p w14:paraId="27B7CF57" w14:textId="2131DC22" w:rsidR="003D411C" w:rsidRDefault="00C64A99" w:rsidP="00C64A99">
      <w:pPr>
        <w:spacing w:after="0" w:line="240" w:lineRule="auto"/>
        <w:rPr>
          <w:rFonts w:ascii="Arial" w:hAnsi="Arial" w:cs="Arial"/>
          <w:sz w:val="20"/>
          <w:lang w:val="es-ES"/>
        </w:rPr>
      </w:pPr>
      <w:r w:rsidRPr="00C64A99">
        <w:rPr>
          <w:rFonts w:ascii="Arial" w:hAnsi="Arial" w:cs="Arial"/>
          <w:sz w:val="20"/>
          <w:lang w:val="es-ES"/>
        </w:rPr>
        <w:t xml:space="preserve">* </w:t>
      </w:r>
      <w:r w:rsidRPr="00C64A99">
        <w:rPr>
          <w:rFonts w:ascii="Arial" w:hAnsi="Arial" w:cs="Arial"/>
          <w:b/>
          <w:sz w:val="20"/>
          <w:lang w:val="es-ES"/>
        </w:rPr>
        <w:t>CIAPACOV</w:t>
      </w:r>
      <w:r w:rsidRPr="00C64A99">
        <w:rPr>
          <w:rFonts w:ascii="Arial" w:hAnsi="Arial" w:cs="Arial"/>
          <w:sz w:val="20"/>
          <w:lang w:val="es-ES"/>
        </w:rPr>
        <w:t>. Comisión Intermunicipal de Agua Potable y Alcantarillado de Colima- Villa de Álvarez</w:t>
      </w:r>
    </w:p>
    <w:p w14:paraId="56C5CF80" w14:textId="77777777" w:rsidR="00C64A99" w:rsidRDefault="00C64A99" w:rsidP="00C64A99">
      <w:pPr>
        <w:spacing w:after="0" w:line="240" w:lineRule="auto"/>
        <w:rPr>
          <w:rFonts w:ascii="Arial" w:hAnsi="Arial" w:cs="Arial"/>
          <w:sz w:val="20"/>
          <w:lang w:val="es-ES"/>
        </w:rPr>
      </w:pPr>
    </w:p>
    <w:p w14:paraId="7DB6539D" w14:textId="77777777" w:rsidR="00C64A99" w:rsidRPr="00C64A99" w:rsidRDefault="00C64A99" w:rsidP="00C64A99">
      <w:pPr>
        <w:spacing w:after="0" w:line="240" w:lineRule="auto"/>
        <w:rPr>
          <w:rFonts w:ascii="Arial" w:hAnsi="Arial" w:cs="Arial"/>
          <w:sz w:val="20"/>
          <w:lang w:val="es-E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271"/>
        <w:gridCol w:w="1276"/>
        <w:gridCol w:w="1276"/>
        <w:gridCol w:w="1842"/>
        <w:gridCol w:w="1701"/>
      </w:tblGrid>
      <w:tr w:rsidR="003D411C" w:rsidRPr="00BF6ED0" w14:paraId="31D181AA" w14:textId="77777777" w:rsidTr="005606B4">
        <w:trPr>
          <w:trHeight w:val="330"/>
          <w:jc w:val="center"/>
        </w:trPr>
        <w:tc>
          <w:tcPr>
            <w:tcW w:w="8500" w:type="dxa"/>
            <w:gridSpan w:val="6"/>
            <w:tcBorders>
              <w:top w:val="nil"/>
              <w:left w:val="nil"/>
              <w:bottom w:val="single" w:sz="4" w:space="0" w:color="auto"/>
              <w:right w:val="nil"/>
            </w:tcBorders>
            <w:shd w:val="clear" w:color="auto" w:fill="auto"/>
            <w:noWrap/>
            <w:vAlign w:val="center"/>
          </w:tcPr>
          <w:p w14:paraId="25A47963" w14:textId="2872162E" w:rsidR="00A735DA" w:rsidRPr="00BF6ED0" w:rsidRDefault="00A735DA" w:rsidP="001D2F77">
            <w:pPr>
              <w:spacing w:after="0" w:line="240" w:lineRule="auto"/>
              <w:jc w:val="center"/>
              <w:rPr>
                <w:rFonts w:ascii="Arial" w:hAnsi="Arial" w:cs="Arial"/>
                <w:b/>
                <w:sz w:val="24"/>
                <w:lang w:val="es-ES"/>
              </w:rPr>
            </w:pPr>
            <w:r w:rsidRPr="00BF6ED0">
              <w:rPr>
                <w:rFonts w:ascii="Arial" w:eastAsia="Times New Roman" w:hAnsi="Arial" w:cs="Arial"/>
                <w:b/>
                <w:lang w:val="es-ES"/>
              </w:rPr>
              <w:t xml:space="preserve">Tabla </w:t>
            </w:r>
            <w:r w:rsidR="00453755" w:rsidRPr="00BF6ED0">
              <w:rPr>
                <w:rFonts w:ascii="Arial" w:eastAsia="Times New Roman" w:hAnsi="Arial" w:cs="Arial"/>
                <w:b/>
                <w:lang w:val="es-ES"/>
              </w:rPr>
              <w:t>63</w:t>
            </w:r>
            <w:r w:rsidRPr="00BF6ED0">
              <w:rPr>
                <w:rFonts w:ascii="Arial" w:eastAsia="Times New Roman" w:hAnsi="Arial" w:cs="Arial"/>
                <w:b/>
                <w:lang w:val="es-ES"/>
              </w:rPr>
              <w:t>. Destino de la Deuda Pública Indirecta</w:t>
            </w:r>
            <w:bookmarkEnd w:id="238"/>
            <w:bookmarkEnd w:id="239"/>
            <w:bookmarkEnd w:id="240"/>
          </w:p>
        </w:tc>
      </w:tr>
      <w:tr w:rsidR="003D411C" w:rsidRPr="00BF6ED0" w14:paraId="0346775F" w14:textId="77777777" w:rsidTr="007F33DF">
        <w:trPr>
          <w:trHeight w:val="4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82129" w14:textId="77777777" w:rsidR="00A735DA" w:rsidRPr="00BF6ED0" w:rsidRDefault="00A735DA" w:rsidP="001D2F77">
            <w:pPr>
              <w:spacing w:after="0" w:line="240" w:lineRule="auto"/>
              <w:ind w:left="-142"/>
              <w:jc w:val="center"/>
              <w:rPr>
                <w:rFonts w:ascii="Arial" w:hAnsi="Arial" w:cs="Arial"/>
                <w:b/>
                <w:bCs/>
                <w:sz w:val="20"/>
                <w:lang w:val="es-ES"/>
              </w:rPr>
            </w:pPr>
            <w:r w:rsidRPr="00BF6ED0">
              <w:rPr>
                <w:rFonts w:ascii="Arial" w:hAnsi="Arial" w:cs="Arial"/>
                <w:b/>
                <w:bCs/>
                <w:sz w:val="20"/>
                <w:lang w:val="es-ES"/>
              </w:rPr>
              <w:t>Acreedor</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D09E5" w14:textId="77777777" w:rsidR="00A735DA" w:rsidRPr="00BF6ED0" w:rsidRDefault="00A735DA" w:rsidP="001D2F77">
            <w:pPr>
              <w:spacing w:after="0" w:line="240" w:lineRule="auto"/>
              <w:jc w:val="center"/>
              <w:rPr>
                <w:rFonts w:ascii="Arial" w:hAnsi="Arial" w:cs="Arial"/>
                <w:b/>
                <w:bCs/>
                <w:sz w:val="20"/>
                <w:lang w:val="es-ES"/>
              </w:rPr>
            </w:pPr>
            <w:r w:rsidRPr="00BF6ED0">
              <w:rPr>
                <w:rFonts w:ascii="Arial" w:hAnsi="Arial" w:cs="Arial"/>
                <w:b/>
                <w:bCs/>
                <w:sz w:val="20"/>
                <w:lang w:val="es-ES"/>
              </w:rPr>
              <w:t>Acreditado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17488" w14:textId="77777777" w:rsidR="00A735DA" w:rsidRPr="00BF6ED0" w:rsidRDefault="00A735DA" w:rsidP="001D2F77">
            <w:pPr>
              <w:spacing w:after="0" w:line="240" w:lineRule="auto"/>
              <w:jc w:val="center"/>
              <w:rPr>
                <w:rFonts w:ascii="Arial" w:hAnsi="Arial" w:cs="Arial"/>
                <w:b/>
                <w:bCs/>
                <w:sz w:val="20"/>
                <w:lang w:val="es-ES"/>
              </w:rPr>
            </w:pPr>
            <w:r w:rsidRPr="00BF6ED0">
              <w:rPr>
                <w:rFonts w:ascii="Arial" w:hAnsi="Arial" w:cs="Arial"/>
                <w:b/>
                <w:bCs/>
                <w:sz w:val="20"/>
                <w:lang w:val="es-ES"/>
              </w:rPr>
              <w:t>Número de Crédito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E02CD1" w14:textId="77777777" w:rsidR="00A735DA" w:rsidRPr="00BF6ED0" w:rsidRDefault="00A735DA" w:rsidP="001D2F77">
            <w:pPr>
              <w:spacing w:after="0" w:line="240" w:lineRule="auto"/>
              <w:ind w:left="-56"/>
              <w:jc w:val="center"/>
              <w:rPr>
                <w:rFonts w:ascii="Arial" w:hAnsi="Arial" w:cs="Arial"/>
                <w:b/>
                <w:bCs/>
                <w:sz w:val="20"/>
                <w:lang w:val="es-ES"/>
              </w:rPr>
            </w:pPr>
            <w:r w:rsidRPr="00BF6ED0">
              <w:rPr>
                <w:rFonts w:ascii="Arial" w:hAnsi="Arial" w:cs="Arial"/>
                <w:b/>
                <w:bCs/>
                <w:sz w:val="20"/>
                <w:lang w:val="es-ES"/>
              </w:rPr>
              <w:t>Inscripción RPU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243C99" w14:textId="77777777" w:rsidR="00A735DA" w:rsidRPr="00BF6ED0" w:rsidRDefault="00A735DA" w:rsidP="001D2F77">
            <w:pPr>
              <w:spacing w:after="0" w:line="240" w:lineRule="auto"/>
              <w:ind w:left="-49"/>
              <w:jc w:val="center"/>
              <w:rPr>
                <w:rFonts w:ascii="Arial" w:hAnsi="Arial" w:cs="Arial"/>
                <w:b/>
                <w:bCs/>
                <w:sz w:val="20"/>
                <w:lang w:val="es-ES"/>
              </w:rPr>
            </w:pPr>
            <w:r w:rsidRPr="00BF6ED0">
              <w:rPr>
                <w:rFonts w:ascii="Arial" w:hAnsi="Arial" w:cs="Arial"/>
                <w:b/>
                <w:bCs/>
                <w:sz w:val="20"/>
                <w:lang w:val="es-ES"/>
              </w:rPr>
              <w:t>Destino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3577ED" w14:textId="77777777" w:rsidR="00A735DA" w:rsidRPr="00BF6ED0" w:rsidRDefault="00A735DA" w:rsidP="001D2F77">
            <w:pPr>
              <w:spacing w:after="0" w:line="240" w:lineRule="auto"/>
              <w:ind w:left="-44"/>
              <w:jc w:val="center"/>
              <w:rPr>
                <w:rFonts w:ascii="Arial" w:hAnsi="Arial" w:cs="Arial"/>
                <w:b/>
                <w:bCs/>
                <w:sz w:val="20"/>
                <w:lang w:val="es-ES"/>
              </w:rPr>
            </w:pPr>
            <w:r w:rsidRPr="00BF6ED0">
              <w:rPr>
                <w:rFonts w:ascii="Arial" w:hAnsi="Arial" w:cs="Arial"/>
                <w:b/>
                <w:bCs/>
                <w:sz w:val="20"/>
                <w:lang w:val="es-ES"/>
              </w:rPr>
              <w:t>Tipo de Crédito</w:t>
            </w:r>
          </w:p>
        </w:tc>
      </w:tr>
      <w:tr w:rsidR="003D411C" w:rsidRPr="00BF6ED0" w14:paraId="676071D3" w14:textId="77777777" w:rsidTr="007F33DF">
        <w:trPr>
          <w:trHeight w:val="439"/>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3ACC" w14:textId="77777777" w:rsidR="00A735DA" w:rsidRPr="00BF6ED0" w:rsidRDefault="00A735DA" w:rsidP="001D2F77">
            <w:pPr>
              <w:spacing w:after="0" w:line="240" w:lineRule="auto"/>
              <w:ind w:left="-9"/>
              <w:rPr>
                <w:rFonts w:ascii="Arial" w:hAnsi="Arial" w:cs="Arial"/>
                <w:sz w:val="20"/>
                <w:lang w:val="es-ES"/>
              </w:rPr>
            </w:pPr>
            <w:proofErr w:type="spellStart"/>
            <w:r w:rsidRPr="00BF6ED0">
              <w:rPr>
                <w:rFonts w:ascii="Arial" w:hAnsi="Arial" w:cs="Arial"/>
                <w:sz w:val="20"/>
                <w:lang w:val="es-ES"/>
              </w:rPr>
              <w:t>Banobras</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2824C" w14:textId="77777777" w:rsidR="00A735DA" w:rsidRPr="00BF6ED0" w:rsidRDefault="00A735DA" w:rsidP="001D2F77">
            <w:pPr>
              <w:spacing w:after="0" w:line="240" w:lineRule="auto"/>
              <w:jc w:val="center"/>
              <w:rPr>
                <w:rFonts w:ascii="Arial" w:hAnsi="Arial" w:cs="Arial"/>
                <w:sz w:val="20"/>
                <w:lang w:val="es-ES"/>
              </w:rPr>
            </w:pPr>
            <w:r w:rsidRPr="00BF6ED0">
              <w:rPr>
                <w:rFonts w:ascii="Arial" w:hAnsi="Arial" w:cs="Arial"/>
                <w:sz w:val="20"/>
                <w:lang w:val="es-ES"/>
              </w:rPr>
              <w:t>INSUVI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D7474" w14:textId="77777777" w:rsidR="00A735DA" w:rsidRPr="00BF6ED0" w:rsidRDefault="00A735DA" w:rsidP="001D2F77">
            <w:pPr>
              <w:spacing w:after="0" w:line="240" w:lineRule="auto"/>
              <w:jc w:val="center"/>
              <w:rPr>
                <w:rFonts w:ascii="Arial" w:hAnsi="Arial" w:cs="Arial"/>
                <w:sz w:val="20"/>
                <w:lang w:val="es-ES"/>
              </w:rPr>
            </w:pPr>
            <w:r w:rsidRPr="00BF6ED0">
              <w:rPr>
                <w:rFonts w:ascii="Arial" w:hAnsi="Arial" w:cs="Arial"/>
                <w:sz w:val="20"/>
                <w:lang w:val="es-ES"/>
              </w:rPr>
              <w:t>7304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94DA0" w14:textId="77777777" w:rsidR="00A735DA" w:rsidRPr="00BF6ED0" w:rsidRDefault="00A735DA" w:rsidP="001D2F77">
            <w:pPr>
              <w:spacing w:after="0" w:line="240" w:lineRule="auto"/>
              <w:ind w:left="-35"/>
              <w:jc w:val="center"/>
              <w:rPr>
                <w:rFonts w:ascii="Arial" w:hAnsi="Arial" w:cs="Arial"/>
                <w:sz w:val="20"/>
                <w:lang w:val="es-ES"/>
              </w:rPr>
            </w:pPr>
            <w:r w:rsidRPr="00BF6ED0">
              <w:rPr>
                <w:rFonts w:ascii="Arial" w:hAnsi="Arial" w:cs="Arial"/>
                <w:sz w:val="20"/>
                <w:lang w:val="es-ES"/>
              </w:rPr>
              <w:t>121/2008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3B18B" w14:textId="77777777" w:rsidR="00A735DA" w:rsidRPr="00BF6ED0" w:rsidRDefault="00A735DA" w:rsidP="001D2F77">
            <w:pPr>
              <w:spacing w:after="0" w:line="240" w:lineRule="auto"/>
              <w:jc w:val="center"/>
              <w:rPr>
                <w:rFonts w:ascii="Arial" w:hAnsi="Arial" w:cs="Arial"/>
                <w:sz w:val="20"/>
                <w:lang w:val="es-ES"/>
              </w:rPr>
            </w:pPr>
            <w:r w:rsidRPr="00BF6ED0">
              <w:rPr>
                <w:rFonts w:ascii="Arial" w:hAnsi="Arial" w:cs="Arial"/>
                <w:sz w:val="20"/>
                <w:lang w:val="es-ES"/>
              </w:rPr>
              <w:t>Refinanciamiento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EE0BD" w14:textId="77777777" w:rsidR="00A735DA" w:rsidRPr="00BF6ED0" w:rsidRDefault="00A735DA" w:rsidP="001D2F77">
            <w:pPr>
              <w:spacing w:after="0" w:line="240" w:lineRule="auto"/>
              <w:ind w:left="-44"/>
              <w:jc w:val="center"/>
              <w:rPr>
                <w:rFonts w:ascii="Arial" w:hAnsi="Arial" w:cs="Arial"/>
                <w:sz w:val="20"/>
                <w:lang w:val="es-ES"/>
              </w:rPr>
            </w:pPr>
            <w:r w:rsidRPr="00BF6ED0">
              <w:rPr>
                <w:rFonts w:ascii="Arial" w:hAnsi="Arial" w:cs="Arial"/>
                <w:sz w:val="20"/>
                <w:lang w:val="es-ES"/>
              </w:rPr>
              <w:t>Simple</w:t>
            </w:r>
          </w:p>
        </w:tc>
      </w:tr>
      <w:tr w:rsidR="003D411C" w:rsidRPr="00BF6ED0" w14:paraId="073659B2" w14:textId="77777777" w:rsidTr="007F33DF">
        <w:trPr>
          <w:trHeight w:val="418"/>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8A35" w14:textId="77777777" w:rsidR="00A735DA" w:rsidRPr="00BF6ED0" w:rsidRDefault="00A735DA" w:rsidP="001D2F77">
            <w:pPr>
              <w:spacing w:after="0" w:line="240" w:lineRule="auto"/>
              <w:rPr>
                <w:rFonts w:ascii="Arial" w:hAnsi="Arial" w:cs="Arial"/>
                <w:sz w:val="20"/>
                <w:lang w:val="es-ES"/>
              </w:rPr>
            </w:pPr>
            <w:r w:rsidRPr="00BF6ED0">
              <w:rPr>
                <w:rFonts w:ascii="Arial" w:hAnsi="Arial" w:cs="Arial"/>
                <w:sz w:val="20"/>
                <w:lang w:val="es-ES"/>
              </w:rPr>
              <w:t>Banorte</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21C4C" w14:textId="77777777" w:rsidR="00A735DA" w:rsidRPr="00BF6ED0" w:rsidRDefault="00A735DA" w:rsidP="001D2F77">
            <w:pPr>
              <w:spacing w:after="0" w:line="240" w:lineRule="auto"/>
              <w:jc w:val="center"/>
              <w:rPr>
                <w:rFonts w:ascii="Arial" w:hAnsi="Arial" w:cs="Arial"/>
                <w:sz w:val="20"/>
                <w:lang w:val="es-ES"/>
              </w:rPr>
            </w:pPr>
            <w:r w:rsidRPr="00BF6ED0">
              <w:rPr>
                <w:rFonts w:ascii="Arial" w:hAnsi="Arial" w:cs="Arial"/>
                <w:sz w:val="20"/>
                <w:lang w:val="es-ES"/>
              </w:rPr>
              <w:t>CIAPACOV</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471FF" w14:textId="77777777" w:rsidR="00A735DA" w:rsidRPr="00BF6ED0" w:rsidRDefault="00A735DA" w:rsidP="001D2F77">
            <w:pPr>
              <w:spacing w:after="0" w:line="240" w:lineRule="auto"/>
              <w:jc w:val="center"/>
              <w:rPr>
                <w:rFonts w:ascii="Arial" w:hAnsi="Arial" w:cs="Arial"/>
                <w:sz w:val="20"/>
                <w:lang w:val="es-ES"/>
              </w:rPr>
            </w:pPr>
            <w:r w:rsidRPr="00BF6ED0">
              <w:rPr>
                <w:rFonts w:ascii="Arial" w:hAnsi="Arial" w:cs="Arial"/>
                <w:sz w:val="20"/>
                <w:lang w:val="es-ES"/>
              </w:rPr>
              <w:t>31750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5E3B4" w14:textId="77777777" w:rsidR="00A735DA" w:rsidRPr="00BF6ED0" w:rsidRDefault="00A735DA" w:rsidP="001D2F77">
            <w:pPr>
              <w:spacing w:after="0" w:line="240" w:lineRule="auto"/>
              <w:ind w:left="-35"/>
              <w:jc w:val="center"/>
              <w:rPr>
                <w:rFonts w:ascii="Arial" w:hAnsi="Arial" w:cs="Arial"/>
                <w:sz w:val="20"/>
                <w:lang w:val="es-ES"/>
              </w:rPr>
            </w:pPr>
            <w:r w:rsidRPr="00BF6ED0">
              <w:rPr>
                <w:rFonts w:ascii="Arial" w:hAnsi="Arial" w:cs="Arial"/>
                <w:sz w:val="20"/>
                <w:lang w:val="es-ES"/>
              </w:rPr>
              <w:t>204/2006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D66B4" w14:textId="77777777" w:rsidR="00A735DA" w:rsidRPr="00BF6ED0" w:rsidRDefault="00A735DA" w:rsidP="001D2F77">
            <w:pPr>
              <w:spacing w:after="0" w:line="240" w:lineRule="auto"/>
              <w:jc w:val="center"/>
              <w:rPr>
                <w:rFonts w:ascii="Arial" w:hAnsi="Arial" w:cs="Arial"/>
                <w:sz w:val="20"/>
                <w:lang w:val="es-ES"/>
              </w:rPr>
            </w:pPr>
            <w:r w:rsidRPr="00BF6ED0">
              <w:rPr>
                <w:rFonts w:ascii="Arial" w:hAnsi="Arial" w:cs="Arial"/>
                <w:sz w:val="20"/>
                <w:lang w:val="es-ES"/>
              </w:rPr>
              <w:t>Fuente Pago Alterna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9E86D" w14:textId="77777777" w:rsidR="00A735DA" w:rsidRPr="00BF6ED0" w:rsidRDefault="00A735DA" w:rsidP="001D2F77">
            <w:pPr>
              <w:spacing w:after="0" w:line="240" w:lineRule="auto"/>
              <w:ind w:left="-44"/>
              <w:jc w:val="center"/>
              <w:rPr>
                <w:rFonts w:ascii="Arial" w:hAnsi="Arial" w:cs="Arial"/>
                <w:sz w:val="20"/>
                <w:lang w:val="es-ES"/>
              </w:rPr>
            </w:pPr>
            <w:r w:rsidRPr="00BF6ED0">
              <w:rPr>
                <w:rFonts w:ascii="Arial" w:hAnsi="Arial" w:cs="Arial"/>
                <w:sz w:val="20"/>
                <w:lang w:val="es-ES"/>
              </w:rPr>
              <w:t>Contingente</w:t>
            </w:r>
          </w:p>
        </w:tc>
      </w:tr>
    </w:tbl>
    <w:p w14:paraId="58A6715D" w14:textId="77777777" w:rsidR="005606B4" w:rsidRDefault="005606B4" w:rsidP="001D2F77">
      <w:pPr>
        <w:spacing w:after="0" w:line="240" w:lineRule="auto"/>
        <w:rPr>
          <w:rFonts w:ascii="Arial" w:hAnsi="Arial" w:cs="Arial"/>
          <w:lang w:val="es-ES"/>
        </w:rPr>
      </w:pPr>
    </w:p>
    <w:p w14:paraId="41C2A4F5" w14:textId="77777777" w:rsidR="003469D3" w:rsidRPr="00BF6ED0" w:rsidRDefault="003469D3" w:rsidP="001D2F77">
      <w:pPr>
        <w:spacing w:after="0" w:line="240" w:lineRule="auto"/>
        <w:rPr>
          <w:rFonts w:ascii="Arial" w:hAnsi="Arial" w:cs="Arial"/>
          <w:lang w:val="es-ES"/>
        </w:rPr>
      </w:pPr>
    </w:p>
    <w:p w14:paraId="3AA334D9" w14:textId="540F1DB7" w:rsidR="005606B4" w:rsidRPr="00BF6ED0" w:rsidRDefault="005606B4" w:rsidP="001D2F77">
      <w:pPr>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I</w:t>
      </w:r>
      <w:r w:rsidR="00BC592C" w:rsidRPr="00BF6ED0">
        <w:rPr>
          <w:rFonts w:ascii="Arial" w:eastAsia="Times New Roman" w:hAnsi="Arial" w:cs="Arial"/>
          <w:lang w:val="es-ES" w:eastAsia="es-ES"/>
        </w:rPr>
        <w:t>X</w:t>
      </w:r>
      <w:r w:rsidRPr="00BF6ED0">
        <w:rPr>
          <w:rFonts w:ascii="Arial" w:eastAsia="Times New Roman" w:hAnsi="Arial" w:cs="Arial"/>
          <w:lang w:val="es-ES" w:eastAsia="es-ES"/>
        </w:rPr>
        <w:t>.</w:t>
      </w:r>
      <w:r w:rsidRPr="00BF6ED0">
        <w:rPr>
          <w:rFonts w:ascii="Arial" w:eastAsia="Times New Roman" w:hAnsi="Arial" w:cs="Arial"/>
          <w:lang w:val="es-ES" w:eastAsia="es-ES"/>
        </w:rPr>
        <w:tab/>
        <w:t>Las erogaciones previstas para Deuda Pública, de acuerdo a la Clasificación por Objeto del Gasto, es la siguiente:</w:t>
      </w:r>
    </w:p>
    <w:p w14:paraId="0AA62557" w14:textId="77777777" w:rsidR="00BE5F93" w:rsidRPr="00BF6ED0" w:rsidRDefault="00BE5F93" w:rsidP="001D2F77">
      <w:pPr>
        <w:pStyle w:val="Ttulo2"/>
        <w:spacing w:line="240" w:lineRule="auto"/>
        <w:rPr>
          <w:rFonts w:ascii="Arial" w:hAnsi="Arial" w:cs="Arial"/>
          <w:lang w:val="es-ES"/>
        </w:rPr>
      </w:pPr>
    </w:p>
    <w:tbl>
      <w:tblPr>
        <w:tblW w:w="9351" w:type="dxa"/>
        <w:jc w:val="center"/>
        <w:tblCellMar>
          <w:left w:w="70" w:type="dxa"/>
          <w:right w:w="70" w:type="dxa"/>
        </w:tblCellMar>
        <w:tblLook w:val="04A0" w:firstRow="1" w:lastRow="0" w:firstColumn="1" w:lastColumn="0" w:noHBand="0" w:noVBand="1"/>
      </w:tblPr>
      <w:tblGrid>
        <w:gridCol w:w="585"/>
        <w:gridCol w:w="3384"/>
        <w:gridCol w:w="1134"/>
        <w:gridCol w:w="1030"/>
        <w:gridCol w:w="1092"/>
        <w:gridCol w:w="981"/>
        <w:gridCol w:w="1145"/>
      </w:tblGrid>
      <w:tr w:rsidR="00BE5F93" w:rsidRPr="00BF6ED0" w14:paraId="10FC6009" w14:textId="77777777" w:rsidTr="00EB4AF8">
        <w:trPr>
          <w:trHeight w:val="450"/>
          <w:tblHeader/>
          <w:jc w:val="center"/>
        </w:trPr>
        <w:tc>
          <w:tcPr>
            <w:tcW w:w="9351" w:type="dxa"/>
            <w:gridSpan w:val="7"/>
            <w:tcBorders>
              <w:bottom w:val="single" w:sz="4" w:space="0" w:color="auto"/>
            </w:tcBorders>
            <w:shd w:val="clear" w:color="auto" w:fill="auto"/>
            <w:noWrap/>
            <w:vAlign w:val="center"/>
          </w:tcPr>
          <w:p w14:paraId="383CD677" w14:textId="66F179EE" w:rsidR="00BE5F93" w:rsidRPr="00BF6ED0" w:rsidRDefault="00BE5F93" w:rsidP="001D2F77">
            <w:pPr>
              <w:spacing w:after="0" w:line="240" w:lineRule="auto"/>
              <w:jc w:val="center"/>
              <w:rPr>
                <w:rFonts w:ascii="Arial" w:eastAsia="Times New Roman" w:hAnsi="Arial" w:cs="Arial"/>
                <w:b/>
                <w:bCs/>
                <w:sz w:val="20"/>
                <w:szCs w:val="16"/>
                <w:lang w:eastAsia="es-MX"/>
              </w:rPr>
            </w:pPr>
            <w:r w:rsidRPr="00BF6ED0">
              <w:rPr>
                <w:rFonts w:ascii="Arial" w:eastAsia="Times New Roman" w:hAnsi="Arial" w:cs="Arial"/>
                <w:b/>
                <w:sz w:val="20"/>
                <w:szCs w:val="16"/>
                <w:lang w:val="es-ES"/>
              </w:rPr>
              <w:t xml:space="preserve">Tabla </w:t>
            </w:r>
            <w:r w:rsidR="00453755" w:rsidRPr="00BF6ED0">
              <w:rPr>
                <w:rFonts w:ascii="Arial" w:eastAsia="Times New Roman" w:hAnsi="Arial" w:cs="Arial"/>
                <w:b/>
                <w:sz w:val="20"/>
                <w:szCs w:val="16"/>
                <w:lang w:val="es-ES"/>
              </w:rPr>
              <w:t>64</w:t>
            </w:r>
            <w:r w:rsidRPr="00BF6ED0">
              <w:rPr>
                <w:rFonts w:ascii="Arial" w:eastAsia="Times New Roman" w:hAnsi="Arial" w:cs="Arial"/>
                <w:b/>
                <w:sz w:val="20"/>
                <w:szCs w:val="16"/>
                <w:lang w:val="es-ES"/>
              </w:rPr>
              <w:t xml:space="preserve">. Erogaciones Previstas para Deuda Pública </w:t>
            </w:r>
            <w:r w:rsidRPr="00BF6ED0">
              <w:rPr>
                <w:rFonts w:ascii="Arial" w:eastAsia="Times New Roman" w:hAnsi="Arial" w:cs="Arial"/>
                <w:b/>
                <w:sz w:val="20"/>
                <w:szCs w:val="16"/>
                <w:lang w:val="es-ES"/>
              </w:rPr>
              <w:br/>
              <w:t>(Clasificación por Objeto del Gasto)</w:t>
            </w:r>
          </w:p>
        </w:tc>
      </w:tr>
      <w:tr w:rsidR="00BE5F93" w:rsidRPr="00BF6ED0" w14:paraId="6EB8931A" w14:textId="77777777" w:rsidTr="00EB4AF8">
        <w:trPr>
          <w:trHeight w:val="450"/>
          <w:tblHeader/>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155D6" w14:textId="77777777" w:rsidR="00BE5F93" w:rsidRPr="00BF6ED0" w:rsidRDefault="00BE5F93" w:rsidP="001D2F77">
            <w:pPr>
              <w:spacing w:after="0" w:line="240" w:lineRule="auto"/>
              <w:jc w:val="center"/>
              <w:rPr>
                <w:rFonts w:ascii="Arial" w:eastAsia="Times New Roman" w:hAnsi="Arial" w:cs="Arial"/>
                <w:b/>
                <w:bCs/>
                <w:sz w:val="16"/>
                <w:szCs w:val="16"/>
                <w:lang w:eastAsia="es-MX"/>
              </w:rPr>
            </w:pPr>
            <w:r w:rsidRPr="00BF6ED0">
              <w:rPr>
                <w:rFonts w:ascii="Arial" w:eastAsia="Times New Roman" w:hAnsi="Arial" w:cs="Arial"/>
                <w:b/>
                <w:bCs/>
                <w:sz w:val="16"/>
                <w:szCs w:val="16"/>
                <w:lang w:eastAsia="es-MX"/>
              </w:rPr>
              <w:t>Clave</w:t>
            </w:r>
          </w:p>
        </w:tc>
        <w:tc>
          <w:tcPr>
            <w:tcW w:w="3384" w:type="dxa"/>
            <w:tcBorders>
              <w:top w:val="single" w:sz="4" w:space="0" w:color="auto"/>
              <w:left w:val="nil"/>
              <w:bottom w:val="single" w:sz="4" w:space="0" w:color="auto"/>
              <w:right w:val="single" w:sz="4" w:space="0" w:color="auto"/>
            </w:tcBorders>
            <w:shd w:val="clear" w:color="auto" w:fill="auto"/>
            <w:vAlign w:val="center"/>
            <w:hideMark/>
          </w:tcPr>
          <w:p w14:paraId="11F6CCBC" w14:textId="77777777" w:rsidR="00BE5F93" w:rsidRPr="00BF6ED0" w:rsidRDefault="00BE5F93" w:rsidP="001D2F77">
            <w:pPr>
              <w:spacing w:after="0" w:line="240" w:lineRule="auto"/>
              <w:jc w:val="center"/>
              <w:rPr>
                <w:rFonts w:ascii="Arial" w:eastAsia="Times New Roman" w:hAnsi="Arial" w:cs="Arial"/>
                <w:b/>
                <w:bCs/>
                <w:sz w:val="16"/>
                <w:szCs w:val="16"/>
                <w:lang w:eastAsia="es-MX"/>
              </w:rPr>
            </w:pPr>
            <w:r w:rsidRPr="00BF6ED0">
              <w:rPr>
                <w:rFonts w:ascii="Arial" w:eastAsia="Times New Roman" w:hAnsi="Arial" w:cs="Arial"/>
                <w:b/>
                <w:bCs/>
                <w:sz w:val="16"/>
                <w:szCs w:val="16"/>
                <w:lang w:eastAsia="es-MX"/>
              </w:rPr>
              <w:t>Descripción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19018B" w14:textId="77777777" w:rsidR="00BE5F93" w:rsidRPr="00BF6ED0" w:rsidRDefault="00BE5F93" w:rsidP="001D2F77">
            <w:pPr>
              <w:spacing w:after="0" w:line="240" w:lineRule="auto"/>
              <w:jc w:val="center"/>
              <w:rPr>
                <w:rFonts w:ascii="Arial" w:eastAsia="Times New Roman" w:hAnsi="Arial" w:cs="Arial"/>
                <w:b/>
                <w:bCs/>
                <w:sz w:val="16"/>
                <w:szCs w:val="16"/>
                <w:lang w:eastAsia="es-MX"/>
              </w:rPr>
            </w:pPr>
            <w:r w:rsidRPr="00BF6ED0">
              <w:rPr>
                <w:rFonts w:ascii="Arial" w:eastAsia="Times New Roman" w:hAnsi="Arial" w:cs="Arial"/>
                <w:b/>
                <w:bCs/>
                <w:sz w:val="16"/>
                <w:szCs w:val="16"/>
                <w:lang w:eastAsia="es-MX"/>
              </w:rPr>
              <w:t>Primer Trimestre</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0E5D02A6" w14:textId="77777777" w:rsidR="00BE5F93" w:rsidRPr="00BF6ED0" w:rsidRDefault="00BE5F93" w:rsidP="001D2F77">
            <w:pPr>
              <w:spacing w:after="0" w:line="240" w:lineRule="auto"/>
              <w:jc w:val="center"/>
              <w:rPr>
                <w:rFonts w:ascii="Arial" w:eastAsia="Times New Roman" w:hAnsi="Arial" w:cs="Arial"/>
                <w:b/>
                <w:bCs/>
                <w:sz w:val="16"/>
                <w:szCs w:val="16"/>
                <w:lang w:eastAsia="es-MX"/>
              </w:rPr>
            </w:pPr>
            <w:r w:rsidRPr="00BF6ED0">
              <w:rPr>
                <w:rFonts w:ascii="Arial" w:eastAsia="Times New Roman" w:hAnsi="Arial" w:cs="Arial"/>
                <w:b/>
                <w:bCs/>
                <w:sz w:val="16"/>
                <w:szCs w:val="16"/>
                <w:lang w:eastAsia="es-MX"/>
              </w:rPr>
              <w:t>Segundo Trimestre</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213B42EB" w14:textId="77777777" w:rsidR="00BE5F93" w:rsidRPr="00BF6ED0" w:rsidRDefault="00BE5F93" w:rsidP="001D2F77">
            <w:pPr>
              <w:spacing w:after="0" w:line="240" w:lineRule="auto"/>
              <w:jc w:val="center"/>
              <w:rPr>
                <w:rFonts w:ascii="Arial" w:eastAsia="Times New Roman" w:hAnsi="Arial" w:cs="Arial"/>
                <w:b/>
                <w:bCs/>
                <w:sz w:val="16"/>
                <w:szCs w:val="16"/>
                <w:lang w:eastAsia="es-MX"/>
              </w:rPr>
            </w:pPr>
            <w:r w:rsidRPr="00BF6ED0">
              <w:rPr>
                <w:rFonts w:ascii="Arial" w:eastAsia="Times New Roman" w:hAnsi="Arial" w:cs="Arial"/>
                <w:b/>
                <w:bCs/>
                <w:sz w:val="16"/>
                <w:szCs w:val="16"/>
                <w:lang w:eastAsia="es-MX"/>
              </w:rPr>
              <w:t>Tercer Trimestre</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7982F614" w14:textId="77777777" w:rsidR="00BE5F93" w:rsidRPr="00BF6ED0" w:rsidRDefault="00BE5F93" w:rsidP="001D2F77">
            <w:pPr>
              <w:spacing w:after="0" w:line="240" w:lineRule="auto"/>
              <w:jc w:val="center"/>
              <w:rPr>
                <w:rFonts w:ascii="Arial" w:eastAsia="Times New Roman" w:hAnsi="Arial" w:cs="Arial"/>
                <w:b/>
                <w:bCs/>
                <w:sz w:val="16"/>
                <w:szCs w:val="16"/>
                <w:lang w:eastAsia="es-MX"/>
              </w:rPr>
            </w:pPr>
            <w:r w:rsidRPr="00BF6ED0">
              <w:rPr>
                <w:rFonts w:ascii="Arial" w:eastAsia="Times New Roman" w:hAnsi="Arial" w:cs="Arial"/>
                <w:b/>
                <w:bCs/>
                <w:sz w:val="16"/>
                <w:szCs w:val="16"/>
                <w:lang w:eastAsia="es-MX"/>
              </w:rPr>
              <w:t>Cuarto Trimestre</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30274CC3" w14:textId="77777777" w:rsidR="00BE5F93" w:rsidRPr="00BF6ED0" w:rsidRDefault="00BE5F93" w:rsidP="001D2F77">
            <w:pPr>
              <w:spacing w:after="0" w:line="240" w:lineRule="auto"/>
              <w:jc w:val="center"/>
              <w:rPr>
                <w:rFonts w:ascii="Arial" w:eastAsia="Times New Roman" w:hAnsi="Arial" w:cs="Arial"/>
                <w:b/>
                <w:bCs/>
                <w:sz w:val="16"/>
                <w:szCs w:val="16"/>
                <w:lang w:eastAsia="es-MX"/>
              </w:rPr>
            </w:pPr>
            <w:r w:rsidRPr="00BF6ED0">
              <w:rPr>
                <w:rFonts w:ascii="Arial" w:eastAsia="Times New Roman" w:hAnsi="Arial" w:cs="Arial"/>
                <w:b/>
                <w:bCs/>
                <w:sz w:val="16"/>
                <w:szCs w:val="16"/>
                <w:lang w:eastAsia="es-MX"/>
              </w:rPr>
              <w:t>Asignación Presupuestal</w:t>
            </w:r>
          </w:p>
        </w:tc>
      </w:tr>
      <w:tr w:rsidR="005B5B34" w:rsidRPr="005B5B34" w14:paraId="6E5A39CD" w14:textId="77777777" w:rsidTr="005B5B34">
        <w:trPr>
          <w:trHeight w:val="31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D68D3" w14:textId="77777777" w:rsidR="005B5B34" w:rsidRPr="005B5B34" w:rsidRDefault="005B5B34" w:rsidP="005B5B34">
            <w:pPr>
              <w:spacing w:after="0" w:line="240" w:lineRule="auto"/>
              <w:jc w:val="center"/>
              <w:rPr>
                <w:rFonts w:ascii="Arial" w:eastAsia="Times New Roman" w:hAnsi="Arial" w:cs="Arial"/>
                <w:b/>
                <w:sz w:val="16"/>
                <w:szCs w:val="16"/>
                <w:lang w:eastAsia="es-MX"/>
              </w:rPr>
            </w:pPr>
            <w:r w:rsidRPr="005B5B34">
              <w:rPr>
                <w:rFonts w:ascii="Arial" w:eastAsia="Times New Roman" w:hAnsi="Arial" w:cs="Arial"/>
                <w:b/>
                <w:sz w:val="16"/>
                <w:szCs w:val="16"/>
                <w:lang w:eastAsia="es-MX"/>
              </w:rPr>
              <w:t>90000</w:t>
            </w:r>
          </w:p>
        </w:tc>
        <w:tc>
          <w:tcPr>
            <w:tcW w:w="3384" w:type="dxa"/>
            <w:tcBorders>
              <w:top w:val="single" w:sz="4" w:space="0" w:color="auto"/>
              <w:left w:val="nil"/>
              <w:bottom w:val="single" w:sz="4" w:space="0" w:color="auto"/>
              <w:right w:val="single" w:sz="4" w:space="0" w:color="auto"/>
            </w:tcBorders>
            <w:shd w:val="clear" w:color="auto" w:fill="auto"/>
            <w:noWrap/>
            <w:vAlign w:val="center"/>
            <w:hideMark/>
          </w:tcPr>
          <w:p w14:paraId="4B5B430A" w14:textId="59E4F360" w:rsidR="005B5B34" w:rsidRPr="005B5B34" w:rsidRDefault="005B5B34" w:rsidP="005B5B34">
            <w:pPr>
              <w:spacing w:after="0" w:line="240" w:lineRule="auto"/>
              <w:rPr>
                <w:rFonts w:ascii="Arial" w:eastAsia="Times New Roman" w:hAnsi="Arial" w:cs="Arial"/>
                <w:b/>
                <w:sz w:val="16"/>
                <w:szCs w:val="16"/>
                <w:lang w:eastAsia="es-MX"/>
              </w:rPr>
            </w:pPr>
            <w:r w:rsidRPr="005B5B34">
              <w:rPr>
                <w:rFonts w:ascii="Arial" w:eastAsia="Times New Roman" w:hAnsi="Arial" w:cs="Arial"/>
                <w:b/>
                <w:sz w:val="16"/>
                <w:szCs w:val="16"/>
                <w:lang w:eastAsia="es-MX"/>
              </w:rPr>
              <w:t>Deuda Pública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27AF0D" w14:textId="68A50AFD"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310,685,740</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18734617" w14:textId="7EDF18C5"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226,035,443</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195494F5" w14:textId="032E210A"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106,641,192</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5CE3421C" w14:textId="36BC9B38"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94,717,107</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156C147A" w14:textId="74DAA8E2"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738,079,482</w:t>
            </w:r>
          </w:p>
        </w:tc>
      </w:tr>
      <w:tr w:rsidR="005B5B34" w:rsidRPr="005B5B34" w14:paraId="35AEB434"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6685121" w14:textId="77777777" w:rsidR="005B5B34" w:rsidRPr="005B5B34" w:rsidRDefault="005B5B34" w:rsidP="005B5B34">
            <w:pPr>
              <w:spacing w:after="0" w:line="240" w:lineRule="auto"/>
              <w:jc w:val="center"/>
              <w:rPr>
                <w:rFonts w:ascii="Arial" w:eastAsia="Times New Roman" w:hAnsi="Arial" w:cs="Arial"/>
                <w:b/>
                <w:sz w:val="16"/>
                <w:szCs w:val="16"/>
                <w:lang w:eastAsia="es-MX"/>
              </w:rPr>
            </w:pPr>
            <w:r w:rsidRPr="005B5B34">
              <w:rPr>
                <w:rFonts w:ascii="Arial" w:eastAsia="Times New Roman" w:hAnsi="Arial" w:cs="Arial"/>
                <w:b/>
                <w:sz w:val="16"/>
                <w:szCs w:val="16"/>
                <w:lang w:eastAsia="es-MX"/>
              </w:rPr>
              <w:t>91000</w:t>
            </w:r>
          </w:p>
        </w:tc>
        <w:tc>
          <w:tcPr>
            <w:tcW w:w="3384" w:type="dxa"/>
            <w:tcBorders>
              <w:top w:val="nil"/>
              <w:left w:val="nil"/>
              <w:bottom w:val="single" w:sz="4" w:space="0" w:color="auto"/>
              <w:right w:val="single" w:sz="4" w:space="0" w:color="auto"/>
            </w:tcBorders>
            <w:shd w:val="clear" w:color="auto" w:fill="auto"/>
            <w:noWrap/>
            <w:vAlign w:val="center"/>
            <w:hideMark/>
          </w:tcPr>
          <w:p w14:paraId="3AFD28F1" w14:textId="41C0B6DB" w:rsidR="005B5B34" w:rsidRPr="005B5B34" w:rsidRDefault="005B5B34" w:rsidP="005B5B34">
            <w:pPr>
              <w:spacing w:after="0" w:line="240" w:lineRule="auto"/>
              <w:rPr>
                <w:rFonts w:ascii="Arial" w:eastAsia="Times New Roman" w:hAnsi="Arial" w:cs="Arial"/>
                <w:b/>
                <w:sz w:val="16"/>
                <w:szCs w:val="16"/>
                <w:lang w:eastAsia="es-MX"/>
              </w:rPr>
            </w:pPr>
            <w:r w:rsidRPr="005B5B34">
              <w:rPr>
                <w:rFonts w:ascii="Arial" w:eastAsia="Times New Roman" w:hAnsi="Arial" w:cs="Arial"/>
                <w:b/>
                <w:sz w:val="16"/>
                <w:szCs w:val="16"/>
                <w:lang w:eastAsia="es-MX"/>
              </w:rPr>
              <w:t>Amortización de la Deuda Pública</w:t>
            </w:r>
          </w:p>
        </w:tc>
        <w:tc>
          <w:tcPr>
            <w:tcW w:w="1134" w:type="dxa"/>
            <w:tcBorders>
              <w:top w:val="nil"/>
              <w:left w:val="nil"/>
              <w:bottom w:val="single" w:sz="4" w:space="0" w:color="auto"/>
              <w:right w:val="single" w:sz="4" w:space="0" w:color="auto"/>
            </w:tcBorders>
            <w:shd w:val="clear" w:color="auto" w:fill="auto"/>
            <w:noWrap/>
            <w:vAlign w:val="center"/>
            <w:hideMark/>
          </w:tcPr>
          <w:p w14:paraId="1D188A1B" w14:textId="75281752"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226,805,534</w:t>
            </w:r>
          </w:p>
        </w:tc>
        <w:tc>
          <w:tcPr>
            <w:tcW w:w="1030" w:type="dxa"/>
            <w:tcBorders>
              <w:top w:val="nil"/>
              <w:left w:val="nil"/>
              <w:bottom w:val="single" w:sz="4" w:space="0" w:color="auto"/>
              <w:right w:val="single" w:sz="4" w:space="0" w:color="auto"/>
            </w:tcBorders>
            <w:shd w:val="clear" w:color="auto" w:fill="auto"/>
            <w:noWrap/>
            <w:vAlign w:val="center"/>
            <w:hideMark/>
          </w:tcPr>
          <w:p w14:paraId="5176FE81" w14:textId="73BE89CE"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160,400,435</w:t>
            </w:r>
          </w:p>
        </w:tc>
        <w:tc>
          <w:tcPr>
            <w:tcW w:w="1092" w:type="dxa"/>
            <w:tcBorders>
              <w:top w:val="nil"/>
              <w:left w:val="nil"/>
              <w:bottom w:val="single" w:sz="4" w:space="0" w:color="auto"/>
              <w:right w:val="single" w:sz="4" w:space="0" w:color="auto"/>
            </w:tcBorders>
            <w:shd w:val="clear" w:color="auto" w:fill="auto"/>
            <w:noWrap/>
            <w:vAlign w:val="center"/>
            <w:hideMark/>
          </w:tcPr>
          <w:p w14:paraId="5D0E8CC1" w14:textId="40AE7BC1"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43,011,146</w:t>
            </w:r>
          </w:p>
        </w:tc>
        <w:tc>
          <w:tcPr>
            <w:tcW w:w="981" w:type="dxa"/>
            <w:tcBorders>
              <w:top w:val="nil"/>
              <w:left w:val="nil"/>
              <w:bottom w:val="single" w:sz="4" w:space="0" w:color="auto"/>
              <w:right w:val="single" w:sz="4" w:space="0" w:color="auto"/>
            </w:tcBorders>
            <w:shd w:val="clear" w:color="auto" w:fill="auto"/>
            <w:noWrap/>
            <w:vAlign w:val="center"/>
            <w:hideMark/>
          </w:tcPr>
          <w:p w14:paraId="123AA58D" w14:textId="0D1E72A9"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31,638,022</w:t>
            </w:r>
          </w:p>
        </w:tc>
        <w:tc>
          <w:tcPr>
            <w:tcW w:w="1145" w:type="dxa"/>
            <w:tcBorders>
              <w:top w:val="nil"/>
              <w:left w:val="nil"/>
              <w:bottom w:val="single" w:sz="4" w:space="0" w:color="auto"/>
              <w:right w:val="single" w:sz="4" w:space="0" w:color="auto"/>
            </w:tcBorders>
            <w:shd w:val="clear" w:color="auto" w:fill="auto"/>
            <w:noWrap/>
            <w:vAlign w:val="center"/>
            <w:hideMark/>
          </w:tcPr>
          <w:p w14:paraId="6EEDD91A" w14:textId="6FFFCEAF"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461,855,137</w:t>
            </w:r>
          </w:p>
        </w:tc>
      </w:tr>
      <w:tr w:rsidR="005B5B34" w:rsidRPr="00BF6ED0" w14:paraId="3E9B8881"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A440F2D"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91100</w:t>
            </w:r>
          </w:p>
        </w:tc>
        <w:tc>
          <w:tcPr>
            <w:tcW w:w="3384" w:type="dxa"/>
            <w:tcBorders>
              <w:top w:val="nil"/>
              <w:left w:val="nil"/>
              <w:bottom w:val="single" w:sz="4" w:space="0" w:color="auto"/>
              <w:right w:val="single" w:sz="4" w:space="0" w:color="auto"/>
            </w:tcBorders>
            <w:shd w:val="clear" w:color="auto" w:fill="auto"/>
            <w:noWrap/>
            <w:vAlign w:val="center"/>
            <w:hideMark/>
          </w:tcPr>
          <w:p w14:paraId="7006F47B"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Amortización de la deuda interna con instituciones de crédito</w:t>
            </w:r>
          </w:p>
        </w:tc>
        <w:tc>
          <w:tcPr>
            <w:tcW w:w="1134" w:type="dxa"/>
            <w:tcBorders>
              <w:top w:val="nil"/>
              <w:left w:val="nil"/>
              <w:bottom w:val="single" w:sz="4" w:space="0" w:color="auto"/>
              <w:right w:val="single" w:sz="4" w:space="0" w:color="auto"/>
            </w:tcBorders>
            <w:shd w:val="clear" w:color="auto" w:fill="auto"/>
            <w:noWrap/>
            <w:vAlign w:val="center"/>
            <w:hideMark/>
          </w:tcPr>
          <w:p w14:paraId="55DE094B" w14:textId="4828331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226,805,534</w:t>
            </w:r>
          </w:p>
        </w:tc>
        <w:tc>
          <w:tcPr>
            <w:tcW w:w="1030" w:type="dxa"/>
            <w:tcBorders>
              <w:top w:val="nil"/>
              <w:left w:val="nil"/>
              <w:bottom w:val="single" w:sz="4" w:space="0" w:color="auto"/>
              <w:right w:val="single" w:sz="4" w:space="0" w:color="auto"/>
            </w:tcBorders>
            <w:shd w:val="clear" w:color="auto" w:fill="auto"/>
            <w:noWrap/>
            <w:vAlign w:val="center"/>
            <w:hideMark/>
          </w:tcPr>
          <w:p w14:paraId="421770C4" w14:textId="549D8C8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160,400,435</w:t>
            </w:r>
          </w:p>
        </w:tc>
        <w:tc>
          <w:tcPr>
            <w:tcW w:w="1092" w:type="dxa"/>
            <w:tcBorders>
              <w:top w:val="nil"/>
              <w:left w:val="nil"/>
              <w:bottom w:val="single" w:sz="4" w:space="0" w:color="auto"/>
              <w:right w:val="single" w:sz="4" w:space="0" w:color="auto"/>
            </w:tcBorders>
            <w:shd w:val="clear" w:color="auto" w:fill="auto"/>
            <w:noWrap/>
            <w:vAlign w:val="center"/>
            <w:hideMark/>
          </w:tcPr>
          <w:p w14:paraId="184DE5F9" w14:textId="3A5B7D1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43,011,146</w:t>
            </w:r>
          </w:p>
        </w:tc>
        <w:tc>
          <w:tcPr>
            <w:tcW w:w="981" w:type="dxa"/>
            <w:tcBorders>
              <w:top w:val="nil"/>
              <w:left w:val="nil"/>
              <w:bottom w:val="single" w:sz="4" w:space="0" w:color="auto"/>
              <w:right w:val="single" w:sz="4" w:space="0" w:color="auto"/>
            </w:tcBorders>
            <w:shd w:val="clear" w:color="auto" w:fill="auto"/>
            <w:noWrap/>
            <w:vAlign w:val="center"/>
            <w:hideMark/>
          </w:tcPr>
          <w:p w14:paraId="7F7C41F7" w14:textId="623C52A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31,638,022</w:t>
            </w:r>
          </w:p>
        </w:tc>
        <w:tc>
          <w:tcPr>
            <w:tcW w:w="1145" w:type="dxa"/>
            <w:tcBorders>
              <w:top w:val="nil"/>
              <w:left w:val="nil"/>
              <w:bottom w:val="single" w:sz="4" w:space="0" w:color="auto"/>
              <w:right w:val="single" w:sz="4" w:space="0" w:color="auto"/>
            </w:tcBorders>
            <w:shd w:val="clear" w:color="auto" w:fill="auto"/>
            <w:noWrap/>
            <w:vAlign w:val="center"/>
            <w:hideMark/>
          </w:tcPr>
          <w:p w14:paraId="5CFBAFFE" w14:textId="732DBF2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461,855,137</w:t>
            </w:r>
          </w:p>
        </w:tc>
      </w:tr>
      <w:tr w:rsidR="005B5B34" w:rsidRPr="00BF6ED0" w14:paraId="41089FD7"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FD07F8C"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91101</w:t>
            </w:r>
          </w:p>
        </w:tc>
        <w:tc>
          <w:tcPr>
            <w:tcW w:w="3384" w:type="dxa"/>
            <w:tcBorders>
              <w:top w:val="nil"/>
              <w:left w:val="nil"/>
              <w:bottom w:val="single" w:sz="4" w:space="0" w:color="auto"/>
              <w:right w:val="single" w:sz="4" w:space="0" w:color="auto"/>
            </w:tcBorders>
            <w:shd w:val="clear" w:color="auto" w:fill="auto"/>
            <w:noWrap/>
            <w:vAlign w:val="center"/>
            <w:hideMark/>
          </w:tcPr>
          <w:p w14:paraId="2CBA1107"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Financiamiento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7225,7226</w:t>
            </w:r>
          </w:p>
        </w:tc>
        <w:tc>
          <w:tcPr>
            <w:tcW w:w="1134" w:type="dxa"/>
            <w:tcBorders>
              <w:top w:val="nil"/>
              <w:left w:val="nil"/>
              <w:bottom w:val="single" w:sz="4" w:space="0" w:color="auto"/>
              <w:right w:val="single" w:sz="4" w:space="0" w:color="auto"/>
            </w:tcBorders>
            <w:shd w:val="clear" w:color="auto" w:fill="auto"/>
            <w:noWrap/>
            <w:vAlign w:val="center"/>
            <w:hideMark/>
          </w:tcPr>
          <w:p w14:paraId="792BF40F" w14:textId="11B2BB1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4,385,714</w:t>
            </w:r>
          </w:p>
        </w:tc>
        <w:tc>
          <w:tcPr>
            <w:tcW w:w="1030" w:type="dxa"/>
            <w:tcBorders>
              <w:top w:val="nil"/>
              <w:left w:val="nil"/>
              <w:bottom w:val="single" w:sz="4" w:space="0" w:color="auto"/>
              <w:right w:val="single" w:sz="4" w:space="0" w:color="auto"/>
            </w:tcBorders>
            <w:shd w:val="clear" w:color="auto" w:fill="auto"/>
            <w:noWrap/>
            <w:vAlign w:val="center"/>
            <w:hideMark/>
          </w:tcPr>
          <w:p w14:paraId="263EDE55" w14:textId="571F8B9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4,476,431</w:t>
            </w:r>
          </w:p>
        </w:tc>
        <w:tc>
          <w:tcPr>
            <w:tcW w:w="1092" w:type="dxa"/>
            <w:tcBorders>
              <w:top w:val="nil"/>
              <w:left w:val="nil"/>
              <w:bottom w:val="single" w:sz="4" w:space="0" w:color="auto"/>
              <w:right w:val="single" w:sz="4" w:space="0" w:color="auto"/>
            </w:tcBorders>
            <w:shd w:val="clear" w:color="auto" w:fill="auto"/>
            <w:noWrap/>
            <w:vAlign w:val="center"/>
            <w:hideMark/>
          </w:tcPr>
          <w:p w14:paraId="54E43885" w14:textId="454D376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4,569,025</w:t>
            </w:r>
          </w:p>
        </w:tc>
        <w:tc>
          <w:tcPr>
            <w:tcW w:w="981" w:type="dxa"/>
            <w:tcBorders>
              <w:top w:val="nil"/>
              <w:left w:val="nil"/>
              <w:bottom w:val="single" w:sz="4" w:space="0" w:color="auto"/>
              <w:right w:val="single" w:sz="4" w:space="0" w:color="auto"/>
            </w:tcBorders>
            <w:shd w:val="clear" w:color="auto" w:fill="auto"/>
            <w:noWrap/>
            <w:vAlign w:val="center"/>
            <w:hideMark/>
          </w:tcPr>
          <w:p w14:paraId="525937C2" w14:textId="4891E1C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4,663,534</w:t>
            </w:r>
          </w:p>
        </w:tc>
        <w:tc>
          <w:tcPr>
            <w:tcW w:w="1145" w:type="dxa"/>
            <w:tcBorders>
              <w:top w:val="nil"/>
              <w:left w:val="nil"/>
              <w:bottom w:val="single" w:sz="4" w:space="0" w:color="auto"/>
              <w:right w:val="single" w:sz="4" w:space="0" w:color="auto"/>
            </w:tcBorders>
            <w:shd w:val="clear" w:color="auto" w:fill="auto"/>
            <w:noWrap/>
            <w:vAlign w:val="center"/>
            <w:hideMark/>
          </w:tcPr>
          <w:p w14:paraId="43BCE777" w14:textId="3FE2900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18,094,704</w:t>
            </w:r>
          </w:p>
        </w:tc>
      </w:tr>
      <w:tr w:rsidR="005B5B34" w:rsidRPr="00BF6ED0" w14:paraId="1B8B1E55"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2E8CC42"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91102</w:t>
            </w:r>
          </w:p>
        </w:tc>
        <w:tc>
          <w:tcPr>
            <w:tcW w:w="3384" w:type="dxa"/>
            <w:tcBorders>
              <w:top w:val="nil"/>
              <w:left w:val="nil"/>
              <w:bottom w:val="single" w:sz="4" w:space="0" w:color="auto"/>
              <w:right w:val="single" w:sz="4" w:space="0" w:color="auto"/>
            </w:tcBorders>
            <w:shd w:val="clear" w:color="auto" w:fill="auto"/>
            <w:noWrap/>
            <w:vAlign w:val="center"/>
            <w:hideMark/>
          </w:tcPr>
          <w:p w14:paraId="37F0A897"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Financiamiento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7271,7272</w:t>
            </w:r>
          </w:p>
        </w:tc>
        <w:tc>
          <w:tcPr>
            <w:tcW w:w="1134" w:type="dxa"/>
            <w:tcBorders>
              <w:top w:val="nil"/>
              <w:left w:val="nil"/>
              <w:bottom w:val="single" w:sz="4" w:space="0" w:color="auto"/>
              <w:right w:val="single" w:sz="4" w:space="0" w:color="auto"/>
            </w:tcBorders>
            <w:shd w:val="clear" w:color="auto" w:fill="auto"/>
            <w:noWrap/>
            <w:vAlign w:val="center"/>
            <w:hideMark/>
          </w:tcPr>
          <w:p w14:paraId="26806D92" w14:textId="4341420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1,885,341</w:t>
            </w:r>
          </w:p>
        </w:tc>
        <w:tc>
          <w:tcPr>
            <w:tcW w:w="1030" w:type="dxa"/>
            <w:tcBorders>
              <w:top w:val="nil"/>
              <w:left w:val="nil"/>
              <w:bottom w:val="single" w:sz="4" w:space="0" w:color="auto"/>
              <w:right w:val="single" w:sz="4" w:space="0" w:color="auto"/>
            </w:tcBorders>
            <w:shd w:val="clear" w:color="auto" w:fill="auto"/>
            <w:noWrap/>
            <w:vAlign w:val="center"/>
            <w:hideMark/>
          </w:tcPr>
          <w:p w14:paraId="27F833D0" w14:textId="0E025371"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1,931,958</w:t>
            </w:r>
          </w:p>
        </w:tc>
        <w:tc>
          <w:tcPr>
            <w:tcW w:w="1092" w:type="dxa"/>
            <w:tcBorders>
              <w:top w:val="nil"/>
              <w:left w:val="nil"/>
              <w:bottom w:val="single" w:sz="4" w:space="0" w:color="auto"/>
              <w:right w:val="single" w:sz="4" w:space="0" w:color="auto"/>
            </w:tcBorders>
            <w:shd w:val="clear" w:color="auto" w:fill="auto"/>
            <w:noWrap/>
            <w:vAlign w:val="center"/>
            <w:hideMark/>
          </w:tcPr>
          <w:p w14:paraId="77E867C2" w14:textId="7DC3607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1,979,728</w:t>
            </w:r>
          </w:p>
        </w:tc>
        <w:tc>
          <w:tcPr>
            <w:tcW w:w="981" w:type="dxa"/>
            <w:tcBorders>
              <w:top w:val="nil"/>
              <w:left w:val="nil"/>
              <w:bottom w:val="single" w:sz="4" w:space="0" w:color="auto"/>
              <w:right w:val="single" w:sz="4" w:space="0" w:color="auto"/>
            </w:tcBorders>
            <w:shd w:val="clear" w:color="auto" w:fill="auto"/>
            <w:noWrap/>
            <w:vAlign w:val="center"/>
            <w:hideMark/>
          </w:tcPr>
          <w:p w14:paraId="29E17C55" w14:textId="154EEC3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2,028,680</w:t>
            </w:r>
          </w:p>
        </w:tc>
        <w:tc>
          <w:tcPr>
            <w:tcW w:w="1145" w:type="dxa"/>
            <w:tcBorders>
              <w:top w:val="nil"/>
              <w:left w:val="nil"/>
              <w:bottom w:val="single" w:sz="4" w:space="0" w:color="auto"/>
              <w:right w:val="single" w:sz="4" w:space="0" w:color="auto"/>
            </w:tcBorders>
            <w:shd w:val="clear" w:color="auto" w:fill="auto"/>
            <w:noWrap/>
            <w:vAlign w:val="center"/>
            <w:hideMark/>
          </w:tcPr>
          <w:p w14:paraId="4A6B9049" w14:textId="0B4F498C"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7,825,707</w:t>
            </w:r>
          </w:p>
        </w:tc>
      </w:tr>
      <w:tr w:rsidR="005B5B34" w:rsidRPr="00BF6ED0" w14:paraId="7E9C62EF"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17663D"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91104</w:t>
            </w:r>
          </w:p>
        </w:tc>
        <w:tc>
          <w:tcPr>
            <w:tcW w:w="3384" w:type="dxa"/>
            <w:tcBorders>
              <w:top w:val="nil"/>
              <w:left w:val="nil"/>
              <w:bottom w:val="single" w:sz="4" w:space="0" w:color="auto"/>
              <w:right w:val="single" w:sz="4" w:space="0" w:color="auto"/>
            </w:tcBorders>
            <w:shd w:val="clear" w:color="auto" w:fill="auto"/>
            <w:noWrap/>
            <w:vAlign w:val="center"/>
            <w:hideMark/>
          </w:tcPr>
          <w:p w14:paraId="73BA174F"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Financiamiento 740-1</w:t>
            </w:r>
          </w:p>
        </w:tc>
        <w:tc>
          <w:tcPr>
            <w:tcW w:w="1134" w:type="dxa"/>
            <w:tcBorders>
              <w:top w:val="nil"/>
              <w:left w:val="nil"/>
              <w:bottom w:val="single" w:sz="4" w:space="0" w:color="auto"/>
              <w:right w:val="single" w:sz="4" w:space="0" w:color="auto"/>
            </w:tcBorders>
            <w:shd w:val="clear" w:color="auto" w:fill="auto"/>
            <w:noWrap/>
            <w:vAlign w:val="center"/>
            <w:hideMark/>
          </w:tcPr>
          <w:p w14:paraId="451D3A25" w14:textId="552A349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1,563,049</w:t>
            </w:r>
          </w:p>
        </w:tc>
        <w:tc>
          <w:tcPr>
            <w:tcW w:w="1030" w:type="dxa"/>
            <w:tcBorders>
              <w:top w:val="nil"/>
              <w:left w:val="nil"/>
              <w:bottom w:val="single" w:sz="4" w:space="0" w:color="auto"/>
              <w:right w:val="single" w:sz="4" w:space="0" w:color="auto"/>
            </w:tcBorders>
            <w:shd w:val="clear" w:color="auto" w:fill="auto"/>
            <w:noWrap/>
            <w:vAlign w:val="center"/>
            <w:hideMark/>
          </w:tcPr>
          <w:p w14:paraId="0D4C6E71" w14:textId="3317756C"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1,610,372</w:t>
            </w:r>
          </w:p>
        </w:tc>
        <w:tc>
          <w:tcPr>
            <w:tcW w:w="1092" w:type="dxa"/>
            <w:tcBorders>
              <w:top w:val="nil"/>
              <w:left w:val="nil"/>
              <w:bottom w:val="single" w:sz="4" w:space="0" w:color="auto"/>
              <w:right w:val="single" w:sz="4" w:space="0" w:color="auto"/>
            </w:tcBorders>
            <w:shd w:val="clear" w:color="auto" w:fill="auto"/>
            <w:noWrap/>
            <w:vAlign w:val="center"/>
            <w:hideMark/>
          </w:tcPr>
          <w:p w14:paraId="4835A617" w14:textId="7E1408B1"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1,659,196</w:t>
            </w:r>
          </w:p>
        </w:tc>
        <w:tc>
          <w:tcPr>
            <w:tcW w:w="981" w:type="dxa"/>
            <w:tcBorders>
              <w:top w:val="nil"/>
              <w:left w:val="nil"/>
              <w:bottom w:val="single" w:sz="4" w:space="0" w:color="auto"/>
              <w:right w:val="single" w:sz="4" w:space="0" w:color="auto"/>
            </w:tcBorders>
            <w:shd w:val="clear" w:color="auto" w:fill="auto"/>
            <w:noWrap/>
            <w:vAlign w:val="center"/>
            <w:hideMark/>
          </w:tcPr>
          <w:p w14:paraId="4D318D4E" w14:textId="14A92C2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1,709,523</w:t>
            </w:r>
          </w:p>
        </w:tc>
        <w:tc>
          <w:tcPr>
            <w:tcW w:w="1145" w:type="dxa"/>
            <w:tcBorders>
              <w:top w:val="nil"/>
              <w:left w:val="nil"/>
              <w:bottom w:val="single" w:sz="4" w:space="0" w:color="auto"/>
              <w:right w:val="single" w:sz="4" w:space="0" w:color="auto"/>
            </w:tcBorders>
            <w:shd w:val="clear" w:color="auto" w:fill="auto"/>
            <w:noWrap/>
            <w:vAlign w:val="center"/>
            <w:hideMark/>
          </w:tcPr>
          <w:p w14:paraId="0106D816" w14:textId="076DFDA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6,542,140</w:t>
            </w:r>
          </w:p>
        </w:tc>
      </w:tr>
      <w:tr w:rsidR="005B5B34" w:rsidRPr="00BF6ED0" w14:paraId="1B04CA14"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08C6BB4"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91106</w:t>
            </w:r>
          </w:p>
        </w:tc>
        <w:tc>
          <w:tcPr>
            <w:tcW w:w="3384" w:type="dxa"/>
            <w:tcBorders>
              <w:top w:val="nil"/>
              <w:left w:val="nil"/>
              <w:bottom w:val="single" w:sz="4" w:space="0" w:color="auto"/>
              <w:right w:val="single" w:sz="4" w:space="0" w:color="auto"/>
            </w:tcBorders>
            <w:shd w:val="clear" w:color="auto" w:fill="auto"/>
            <w:noWrap/>
            <w:vAlign w:val="center"/>
            <w:hideMark/>
          </w:tcPr>
          <w:p w14:paraId="360CA797"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Financiamiento 740-2</w:t>
            </w:r>
          </w:p>
        </w:tc>
        <w:tc>
          <w:tcPr>
            <w:tcW w:w="1134" w:type="dxa"/>
            <w:tcBorders>
              <w:top w:val="nil"/>
              <w:left w:val="nil"/>
              <w:bottom w:val="single" w:sz="4" w:space="0" w:color="auto"/>
              <w:right w:val="single" w:sz="4" w:space="0" w:color="auto"/>
            </w:tcBorders>
            <w:shd w:val="clear" w:color="auto" w:fill="auto"/>
            <w:noWrap/>
            <w:vAlign w:val="center"/>
            <w:hideMark/>
          </w:tcPr>
          <w:p w14:paraId="1E862579" w14:textId="098E7908"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749,153</w:t>
            </w:r>
          </w:p>
        </w:tc>
        <w:tc>
          <w:tcPr>
            <w:tcW w:w="1030" w:type="dxa"/>
            <w:tcBorders>
              <w:top w:val="nil"/>
              <w:left w:val="nil"/>
              <w:bottom w:val="single" w:sz="4" w:space="0" w:color="auto"/>
              <w:right w:val="single" w:sz="4" w:space="0" w:color="auto"/>
            </w:tcBorders>
            <w:shd w:val="clear" w:color="auto" w:fill="auto"/>
            <w:noWrap/>
            <w:vAlign w:val="center"/>
            <w:hideMark/>
          </w:tcPr>
          <w:p w14:paraId="1B584FBA" w14:textId="7544BE5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771,835</w:t>
            </w:r>
          </w:p>
        </w:tc>
        <w:tc>
          <w:tcPr>
            <w:tcW w:w="1092" w:type="dxa"/>
            <w:tcBorders>
              <w:top w:val="nil"/>
              <w:left w:val="nil"/>
              <w:bottom w:val="single" w:sz="4" w:space="0" w:color="auto"/>
              <w:right w:val="single" w:sz="4" w:space="0" w:color="auto"/>
            </w:tcBorders>
            <w:shd w:val="clear" w:color="auto" w:fill="auto"/>
            <w:noWrap/>
            <w:vAlign w:val="center"/>
            <w:hideMark/>
          </w:tcPr>
          <w:p w14:paraId="25F751F6" w14:textId="0CB6EE6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795,236</w:t>
            </w:r>
          </w:p>
        </w:tc>
        <w:tc>
          <w:tcPr>
            <w:tcW w:w="981" w:type="dxa"/>
            <w:tcBorders>
              <w:top w:val="nil"/>
              <w:left w:val="nil"/>
              <w:bottom w:val="single" w:sz="4" w:space="0" w:color="auto"/>
              <w:right w:val="single" w:sz="4" w:space="0" w:color="auto"/>
            </w:tcBorders>
            <w:shd w:val="clear" w:color="auto" w:fill="auto"/>
            <w:noWrap/>
            <w:vAlign w:val="center"/>
            <w:hideMark/>
          </w:tcPr>
          <w:p w14:paraId="1C101779" w14:textId="51B589E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819,356</w:t>
            </w:r>
          </w:p>
        </w:tc>
        <w:tc>
          <w:tcPr>
            <w:tcW w:w="1145" w:type="dxa"/>
            <w:tcBorders>
              <w:top w:val="nil"/>
              <w:left w:val="nil"/>
              <w:bottom w:val="single" w:sz="4" w:space="0" w:color="auto"/>
              <w:right w:val="single" w:sz="4" w:space="0" w:color="auto"/>
            </w:tcBorders>
            <w:shd w:val="clear" w:color="auto" w:fill="auto"/>
            <w:noWrap/>
            <w:vAlign w:val="center"/>
            <w:hideMark/>
          </w:tcPr>
          <w:p w14:paraId="30612CEA" w14:textId="1331C9D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3,135,580</w:t>
            </w:r>
          </w:p>
        </w:tc>
      </w:tr>
      <w:tr w:rsidR="005B5B34" w:rsidRPr="00BF6ED0" w14:paraId="0BFF5889"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1C9162B"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91107</w:t>
            </w:r>
          </w:p>
        </w:tc>
        <w:tc>
          <w:tcPr>
            <w:tcW w:w="3384" w:type="dxa"/>
            <w:tcBorders>
              <w:top w:val="nil"/>
              <w:left w:val="nil"/>
              <w:bottom w:val="single" w:sz="4" w:space="0" w:color="auto"/>
              <w:right w:val="single" w:sz="4" w:space="0" w:color="auto"/>
            </w:tcBorders>
            <w:shd w:val="clear" w:color="auto" w:fill="auto"/>
            <w:noWrap/>
            <w:vAlign w:val="center"/>
            <w:hideMark/>
          </w:tcPr>
          <w:p w14:paraId="3A642C3D"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Financiamiento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11149</w:t>
            </w:r>
          </w:p>
        </w:tc>
        <w:tc>
          <w:tcPr>
            <w:tcW w:w="1134" w:type="dxa"/>
            <w:tcBorders>
              <w:top w:val="nil"/>
              <w:left w:val="nil"/>
              <w:bottom w:val="single" w:sz="4" w:space="0" w:color="auto"/>
              <w:right w:val="single" w:sz="4" w:space="0" w:color="auto"/>
            </w:tcBorders>
            <w:shd w:val="clear" w:color="auto" w:fill="auto"/>
            <w:noWrap/>
            <w:vAlign w:val="center"/>
            <w:hideMark/>
          </w:tcPr>
          <w:p w14:paraId="3001F7FA" w14:textId="621C93B5"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6,882,291</w:t>
            </w:r>
          </w:p>
        </w:tc>
        <w:tc>
          <w:tcPr>
            <w:tcW w:w="1030" w:type="dxa"/>
            <w:tcBorders>
              <w:top w:val="nil"/>
              <w:left w:val="nil"/>
              <w:bottom w:val="single" w:sz="4" w:space="0" w:color="auto"/>
              <w:right w:val="single" w:sz="4" w:space="0" w:color="auto"/>
            </w:tcBorders>
            <w:shd w:val="clear" w:color="auto" w:fill="auto"/>
            <w:noWrap/>
            <w:vAlign w:val="center"/>
            <w:hideMark/>
          </w:tcPr>
          <w:p w14:paraId="5693072A" w14:textId="3675AEC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6,882,293</w:t>
            </w:r>
          </w:p>
        </w:tc>
        <w:tc>
          <w:tcPr>
            <w:tcW w:w="1092" w:type="dxa"/>
            <w:tcBorders>
              <w:top w:val="nil"/>
              <w:left w:val="nil"/>
              <w:bottom w:val="single" w:sz="4" w:space="0" w:color="auto"/>
              <w:right w:val="single" w:sz="4" w:space="0" w:color="auto"/>
            </w:tcBorders>
            <w:shd w:val="clear" w:color="auto" w:fill="auto"/>
            <w:noWrap/>
            <w:vAlign w:val="center"/>
            <w:hideMark/>
          </w:tcPr>
          <w:p w14:paraId="6186ABD3" w14:textId="6AF54E6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6,882,292</w:t>
            </w:r>
          </w:p>
        </w:tc>
        <w:tc>
          <w:tcPr>
            <w:tcW w:w="981" w:type="dxa"/>
            <w:tcBorders>
              <w:top w:val="nil"/>
              <w:left w:val="nil"/>
              <w:bottom w:val="single" w:sz="4" w:space="0" w:color="auto"/>
              <w:right w:val="single" w:sz="4" w:space="0" w:color="auto"/>
            </w:tcBorders>
            <w:shd w:val="clear" w:color="auto" w:fill="auto"/>
            <w:noWrap/>
            <w:vAlign w:val="center"/>
            <w:hideMark/>
          </w:tcPr>
          <w:p w14:paraId="067AA821" w14:textId="545C648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6,882,291</w:t>
            </w:r>
          </w:p>
        </w:tc>
        <w:tc>
          <w:tcPr>
            <w:tcW w:w="1145" w:type="dxa"/>
            <w:tcBorders>
              <w:top w:val="nil"/>
              <w:left w:val="nil"/>
              <w:bottom w:val="single" w:sz="4" w:space="0" w:color="auto"/>
              <w:right w:val="single" w:sz="4" w:space="0" w:color="auto"/>
            </w:tcBorders>
            <w:shd w:val="clear" w:color="auto" w:fill="auto"/>
            <w:noWrap/>
            <w:vAlign w:val="center"/>
            <w:hideMark/>
          </w:tcPr>
          <w:p w14:paraId="2A90B1BD" w14:textId="464B1BC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27,529,167</w:t>
            </w:r>
          </w:p>
        </w:tc>
      </w:tr>
      <w:tr w:rsidR="005B5B34" w:rsidRPr="00BF6ED0" w14:paraId="660F36E1"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DF42E13"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91110</w:t>
            </w:r>
          </w:p>
        </w:tc>
        <w:tc>
          <w:tcPr>
            <w:tcW w:w="3384" w:type="dxa"/>
            <w:tcBorders>
              <w:top w:val="nil"/>
              <w:left w:val="nil"/>
              <w:bottom w:val="single" w:sz="4" w:space="0" w:color="auto"/>
              <w:right w:val="single" w:sz="4" w:space="0" w:color="auto"/>
            </w:tcBorders>
            <w:shd w:val="clear" w:color="auto" w:fill="auto"/>
            <w:noWrap/>
            <w:vAlign w:val="center"/>
            <w:hideMark/>
          </w:tcPr>
          <w:p w14:paraId="7B98727B"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Financiamiento BBVA (9863672986)</w:t>
            </w:r>
          </w:p>
        </w:tc>
        <w:tc>
          <w:tcPr>
            <w:tcW w:w="1134" w:type="dxa"/>
            <w:tcBorders>
              <w:top w:val="nil"/>
              <w:left w:val="nil"/>
              <w:bottom w:val="single" w:sz="4" w:space="0" w:color="auto"/>
              <w:right w:val="single" w:sz="4" w:space="0" w:color="auto"/>
            </w:tcBorders>
            <w:shd w:val="clear" w:color="auto" w:fill="auto"/>
            <w:noWrap/>
            <w:vAlign w:val="center"/>
            <w:hideMark/>
          </w:tcPr>
          <w:p w14:paraId="226CC1E3" w14:textId="093AC338"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3,550,190</w:t>
            </w:r>
          </w:p>
        </w:tc>
        <w:tc>
          <w:tcPr>
            <w:tcW w:w="1030" w:type="dxa"/>
            <w:tcBorders>
              <w:top w:val="nil"/>
              <w:left w:val="nil"/>
              <w:bottom w:val="single" w:sz="4" w:space="0" w:color="auto"/>
              <w:right w:val="single" w:sz="4" w:space="0" w:color="auto"/>
            </w:tcBorders>
            <w:shd w:val="clear" w:color="auto" w:fill="auto"/>
            <w:noWrap/>
            <w:vAlign w:val="center"/>
            <w:hideMark/>
          </w:tcPr>
          <w:p w14:paraId="4156D5D7" w14:textId="3364E86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3,657,765</w:t>
            </w:r>
          </w:p>
        </w:tc>
        <w:tc>
          <w:tcPr>
            <w:tcW w:w="1092" w:type="dxa"/>
            <w:tcBorders>
              <w:top w:val="nil"/>
              <w:left w:val="nil"/>
              <w:bottom w:val="single" w:sz="4" w:space="0" w:color="auto"/>
              <w:right w:val="single" w:sz="4" w:space="0" w:color="auto"/>
            </w:tcBorders>
            <w:shd w:val="clear" w:color="auto" w:fill="auto"/>
            <w:noWrap/>
            <w:vAlign w:val="center"/>
            <w:hideMark/>
          </w:tcPr>
          <w:p w14:paraId="3B5671AC" w14:textId="37F7FA9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3,768,599</w:t>
            </w:r>
          </w:p>
        </w:tc>
        <w:tc>
          <w:tcPr>
            <w:tcW w:w="981" w:type="dxa"/>
            <w:tcBorders>
              <w:top w:val="nil"/>
              <w:left w:val="nil"/>
              <w:bottom w:val="single" w:sz="4" w:space="0" w:color="auto"/>
              <w:right w:val="single" w:sz="4" w:space="0" w:color="auto"/>
            </w:tcBorders>
            <w:shd w:val="clear" w:color="auto" w:fill="auto"/>
            <w:noWrap/>
            <w:vAlign w:val="center"/>
            <w:hideMark/>
          </w:tcPr>
          <w:p w14:paraId="7E53A1C8" w14:textId="5CFDD66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3,882,791</w:t>
            </w:r>
          </w:p>
        </w:tc>
        <w:tc>
          <w:tcPr>
            <w:tcW w:w="1145" w:type="dxa"/>
            <w:tcBorders>
              <w:top w:val="nil"/>
              <w:left w:val="nil"/>
              <w:bottom w:val="single" w:sz="4" w:space="0" w:color="auto"/>
              <w:right w:val="single" w:sz="4" w:space="0" w:color="auto"/>
            </w:tcBorders>
            <w:shd w:val="clear" w:color="auto" w:fill="auto"/>
            <w:noWrap/>
            <w:vAlign w:val="center"/>
            <w:hideMark/>
          </w:tcPr>
          <w:p w14:paraId="69726EBD" w14:textId="2AA682A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14,859,345</w:t>
            </w:r>
          </w:p>
        </w:tc>
      </w:tr>
      <w:tr w:rsidR="005B5B34" w:rsidRPr="00BF6ED0" w14:paraId="0C45E2D8"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0B936FE"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91119</w:t>
            </w:r>
          </w:p>
        </w:tc>
        <w:tc>
          <w:tcPr>
            <w:tcW w:w="3384" w:type="dxa"/>
            <w:tcBorders>
              <w:top w:val="nil"/>
              <w:left w:val="nil"/>
              <w:bottom w:val="single" w:sz="4" w:space="0" w:color="auto"/>
              <w:right w:val="single" w:sz="4" w:space="0" w:color="auto"/>
            </w:tcBorders>
            <w:shd w:val="clear" w:color="auto" w:fill="auto"/>
            <w:noWrap/>
            <w:vAlign w:val="center"/>
            <w:hideMark/>
          </w:tcPr>
          <w:p w14:paraId="0C7FA5A3"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Financiamiento Banorte 84908305</w:t>
            </w:r>
          </w:p>
        </w:tc>
        <w:tc>
          <w:tcPr>
            <w:tcW w:w="1134" w:type="dxa"/>
            <w:tcBorders>
              <w:top w:val="nil"/>
              <w:left w:val="nil"/>
              <w:bottom w:val="single" w:sz="4" w:space="0" w:color="auto"/>
              <w:right w:val="single" w:sz="4" w:space="0" w:color="auto"/>
            </w:tcBorders>
            <w:shd w:val="clear" w:color="auto" w:fill="auto"/>
            <w:noWrap/>
            <w:vAlign w:val="center"/>
            <w:hideMark/>
          </w:tcPr>
          <w:p w14:paraId="18021F55" w14:textId="698BFFB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9,181,407</w:t>
            </w:r>
          </w:p>
        </w:tc>
        <w:tc>
          <w:tcPr>
            <w:tcW w:w="1030" w:type="dxa"/>
            <w:tcBorders>
              <w:top w:val="nil"/>
              <w:left w:val="nil"/>
              <w:bottom w:val="single" w:sz="4" w:space="0" w:color="auto"/>
              <w:right w:val="single" w:sz="4" w:space="0" w:color="auto"/>
            </w:tcBorders>
            <w:shd w:val="clear" w:color="auto" w:fill="auto"/>
            <w:noWrap/>
            <w:vAlign w:val="center"/>
            <w:hideMark/>
          </w:tcPr>
          <w:p w14:paraId="2478AD70" w14:textId="12AE1D7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9,412,658</w:t>
            </w:r>
          </w:p>
        </w:tc>
        <w:tc>
          <w:tcPr>
            <w:tcW w:w="1092" w:type="dxa"/>
            <w:tcBorders>
              <w:top w:val="nil"/>
              <w:left w:val="nil"/>
              <w:bottom w:val="single" w:sz="4" w:space="0" w:color="auto"/>
              <w:right w:val="single" w:sz="4" w:space="0" w:color="auto"/>
            </w:tcBorders>
            <w:shd w:val="clear" w:color="auto" w:fill="auto"/>
            <w:noWrap/>
            <w:vAlign w:val="center"/>
            <w:hideMark/>
          </w:tcPr>
          <w:p w14:paraId="44A265F2" w14:textId="3F37EB2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9,649,734</w:t>
            </w:r>
          </w:p>
        </w:tc>
        <w:tc>
          <w:tcPr>
            <w:tcW w:w="981" w:type="dxa"/>
            <w:tcBorders>
              <w:top w:val="nil"/>
              <w:left w:val="nil"/>
              <w:bottom w:val="single" w:sz="4" w:space="0" w:color="auto"/>
              <w:right w:val="single" w:sz="4" w:space="0" w:color="auto"/>
            </w:tcBorders>
            <w:shd w:val="clear" w:color="auto" w:fill="auto"/>
            <w:noWrap/>
            <w:vAlign w:val="center"/>
            <w:hideMark/>
          </w:tcPr>
          <w:p w14:paraId="252DE0F6" w14:textId="0A1FF6C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9,892,777</w:t>
            </w:r>
          </w:p>
        </w:tc>
        <w:tc>
          <w:tcPr>
            <w:tcW w:w="1145" w:type="dxa"/>
            <w:tcBorders>
              <w:top w:val="nil"/>
              <w:left w:val="nil"/>
              <w:bottom w:val="single" w:sz="4" w:space="0" w:color="auto"/>
              <w:right w:val="single" w:sz="4" w:space="0" w:color="auto"/>
            </w:tcBorders>
            <w:shd w:val="clear" w:color="auto" w:fill="auto"/>
            <w:noWrap/>
            <w:vAlign w:val="center"/>
            <w:hideMark/>
          </w:tcPr>
          <w:p w14:paraId="6C1C145B" w14:textId="72892DFC"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38,136,576</w:t>
            </w:r>
          </w:p>
        </w:tc>
      </w:tr>
      <w:tr w:rsidR="005B5B34" w:rsidRPr="00BF6ED0" w14:paraId="17D04D4E"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01C2EA4"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91123</w:t>
            </w:r>
          </w:p>
        </w:tc>
        <w:tc>
          <w:tcPr>
            <w:tcW w:w="3384" w:type="dxa"/>
            <w:tcBorders>
              <w:top w:val="nil"/>
              <w:left w:val="nil"/>
              <w:bottom w:val="single" w:sz="4" w:space="0" w:color="auto"/>
              <w:right w:val="single" w:sz="4" w:space="0" w:color="auto"/>
            </w:tcBorders>
            <w:shd w:val="clear" w:color="auto" w:fill="auto"/>
            <w:noWrap/>
            <w:vAlign w:val="center"/>
            <w:hideMark/>
          </w:tcPr>
          <w:p w14:paraId="04362FEF"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Financiamiento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13451</w:t>
            </w:r>
          </w:p>
        </w:tc>
        <w:tc>
          <w:tcPr>
            <w:tcW w:w="1134" w:type="dxa"/>
            <w:tcBorders>
              <w:top w:val="nil"/>
              <w:left w:val="nil"/>
              <w:bottom w:val="single" w:sz="4" w:space="0" w:color="auto"/>
              <w:right w:val="single" w:sz="4" w:space="0" w:color="auto"/>
            </w:tcBorders>
            <w:shd w:val="clear" w:color="auto" w:fill="auto"/>
            <w:noWrap/>
            <w:vAlign w:val="center"/>
            <w:hideMark/>
          </w:tcPr>
          <w:p w14:paraId="2DD99C19" w14:textId="4ADBD61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1,608,389</w:t>
            </w:r>
          </w:p>
        </w:tc>
        <w:tc>
          <w:tcPr>
            <w:tcW w:w="1030" w:type="dxa"/>
            <w:tcBorders>
              <w:top w:val="nil"/>
              <w:left w:val="nil"/>
              <w:bottom w:val="single" w:sz="4" w:space="0" w:color="auto"/>
              <w:right w:val="single" w:sz="4" w:space="0" w:color="auto"/>
            </w:tcBorders>
            <w:shd w:val="clear" w:color="auto" w:fill="auto"/>
            <w:noWrap/>
            <w:vAlign w:val="center"/>
            <w:hideMark/>
          </w:tcPr>
          <w:p w14:paraId="10462E5F" w14:textId="44CB180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1,657,123</w:t>
            </w:r>
          </w:p>
        </w:tc>
        <w:tc>
          <w:tcPr>
            <w:tcW w:w="1092" w:type="dxa"/>
            <w:tcBorders>
              <w:top w:val="nil"/>
              <w:left w:val="nil"/>
              <w:bottom w:val="single" w:sz="4" w:space="0" w:color="auto"/>
              <w:right w:val="single" w:sz="4" w:space="0" w:color="auto"/>
            </w:tcBorders>
            <w:shd w:val="clear" w:color="auto" w:fill="auto"/>
            <w:noWrap/>
            <w:vAlign w:val="center"/>
            <w:hideMark/>
          </w:tcPr>
          <w:p w14:paraId="6F6DAA55" w14:textId="71AFA77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1,707,336</w:t>
            </w:r>
          </w:p>
        </w:tc>
        <w:tc>
          <w:tcPr>
            <w:tcW w:w="981" w:type="dxa"/>
            <w:tcBorders>
              <w:top w:val="nil"/>
              <w:left w:val="nil"/>
              <w:bottom w:val="single" w:sz="4" w:space="0" w:color="auto"/>
              <w:right w:val="single" w:sz="4" w:space="0" w:color="auto"/>
            </w:tcBorders>
            <w:shd w:val="clear" w:color="auto" w:fill="auto"/>
            <w:noWrap/>
            <w:vAlign w:val="center"/>
            <w:hideMark/>
          </w:tcPr>
          <w:p w14:paraId="5D2C6514" w14:textId="104F94A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1,759,070</w:t>
            </w:r>
          </w:p>
        </w:tc>
        <w:tc>
          <w:tcPr>
            <w:tcW w:w="1145" w:type="dxa"/>
            <w:tcBorders>
              <w:top w:val="nil"/>
              <w:left w:val="nil"/>
              <w:bottom w:val="single" w:sz="4" w:space="0" w:color="auto"/>
              <w:right w:val="single" w:sz="4" w:space="0" w:color="auto"/>
            </w:tcBorders>
            <w:shd w:val="clear" w:color="auto" w:fill="auto"/>
            <w:noWrap/>
            <w:vAlign w:val="center"/>
            <w:hideMark/>
          </w:tcPr>
          <w:p w14:paraId="0B2EA72E" w14:textId="1EC5CC6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6,731,918</w:t>
            </w:r>
          </w:p>
        </w:tc>
      </w:tr>
      <w:tr w:rsidR="005B5B34" w:rsidRPr="00BF6ED0" w14:paraId="19E6E292"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D3268A7"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91178</w:t>
            </w:r>
          </w:p>
        </w:tc>
        <w:tc>
          <w:tcPr>
            <w:tcW w:w="3384" w:type="dxa"/>
            <w:tcBorders>
              <w:top w:val="nil"/>
              <w:left w:val="nil"/>
              <w:bottom w:val="single" w:sz="4" w:space="0" w:color="auto"/>
              <w:right w:val="single" w:sz="4" w:space="0" w:color="auto"/>
            </w:tcBorders>
            <w:shd w:val="clear" w:color="auto" w:fill="auto"/>
            <w:noWrap/>
            <w:vAlign w:val="center"/>
            <w:hideMark/>
          </w:tcPr>
          <w:p w14:paraId="01E594CE"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Financiamiento HSBC 83620001</w:t>
            </w:r>
          </w:p>
        </w:tc>
        <w:tc>
          <w:tcPr>
            <w:tcW w:w="1134" w:type="dxa"/>
            <w:tcBorders>
              <w:top w:val="nil"/>
              <w:left w:val="nil"/>
              <w:bottom w:val="single" w:sz="4" w:space="0" w:color="auto"/>
              <w:right w:val="single" w:sz="4" w:space="0" w:color="auto"/>
            </w:tcBorders>
            <w:shd w:val="clear" w:color="auto" w:fill="auto"/>
            <w:noWrap/>
            <w:vAlign w:val="center"/>
            <w:hideMark/>
          </w:tcPr>
          <w:p w14:paraId="5F8A56E9" w14:textId="3831AAE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30,000,000</w:t>
            </w:r>
          </w:p>
        </w:tc>
        <w:tc>
          <w:tcPr>
            <w:tcW w:w="1030" w:type="dxa"/>
            <w:tcBorders>
              <w:top w:val="nil"/>
              <w:left w:val="nil"/>
              <w:bottom w:val="single" w:sz="4" w:space="0" w:color="auto"/>
              <w:right w:val="single" w:sz="4" w:space="0" w:color="auto"/>
            </w:tcBorders>
            <w:shd w:val="clear" w:color="auto" w:fill="auto"/>
            <w:noWrap/>
            <w:vAlign w:val="center"/>
            <w:hideMark/>
          </w:tcPr>
          <w:p w14:paraId="59350BB3" w14:textId="3941C1F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092" w:type="dxa"/>
            <w:tcBorders>
              <w:top w:val="nil"/>
              <w:left w:val="nil"/>
              <w:bottom w:val="single" w:sz="4" w:space="0" w:color="auto"/>
              <w:right w:val="single" w:sz="4" w:space="0" w:color="auto"/>
            </w:tcBorders>
            <w:shd w:val="clear" w:color="auto" w:fill="auto"/>
            <w:noWrap/>
            <w:vAlign w:val="center"/>
            <w:hideMark/>
          </w:tcPr>
          <w:p w14:paraId="630EC7D0" w14:textId="4C8B3DC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49146515" w14:textId="4DC8C9EC"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2E76AD66" w14:textId="6C59C85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30,000,000</w:t>
            </w:r>
          </w:p>
        </w:tc>
      </w:tr>
      <w:tr w:rsidR="005B5B34" w:rsidRPr="00BF6ED0" w14:paraId="3FCDFFC7"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98EBD93"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lastRenderedPageBreak/>
              <w:t>91179</w:t>
            </w:r>
          </w:p>
        </w:tc>
        <w:tc>
          <w:tcPr>
            <w:tcW w:w="3384" w:type="dxa"/>
            <w:tcBorders>
              <w:top w:val="nil"/>
              <w:left w:val="nil"/>
              <w:bottom w:val="single" w:sz="4" w:space="0" w:color="auto"/>
              <w:right w:val="single" w:sz="4" w:space="0" w:color="auto"/>
            </w:tcBorders>
            <w:shd w:val="clear" w:color="auto" w:fill="auto"/>
            <w:noWrap/>
            <w:vAlign w:val="center"/>
            <w:hideMark/>
          </w:tcPr>
          <w:p w14:paraId="040B95A2"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Financiamiento HSBC 83709169</w:t>
            </w:r>
          </w:p>
        </w:tc>
        <w:tc>
          <w:tcPr>
            <w:tcW w:w="1134" w:type="dxa"/>
            <w:tcBorders>
              <w:top w:val="nil"/>
              <w:left w:val="nil"/>
              <w:bottom w:val="single" w:sz="4" w:space="0" w:color="auto"/>
              <w:right w:val="single" w:sz="4" w:space="0" w:color="auto"/>
            </w:tcBorders>
            <w:shd w:val="clear" w:color="auto" w:fill="auto"/>
            <w:noWrap/>
            <w:vAlign w:val="center"/>
            <w:hideMark/>
          </w:tcPr>
          <w:p w14:paraId="4B782A8A" w14:textId="01AACF9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35,000,000</w:t>
            </w:r>
          </w:p>
        </w:tc>
        <w:tc>
          <w:tcPr>
            <w:tcW w:w="1030" w:type="dxa"/>
            <w:tcBorders>
              <w:top w:val="nil"/>
              <w:left w:val="nil"/>
              <w:bottom w:val="single" w:sz="4" w:space="0" w:color="auto"/>
              <w:right w:val="single" w:sz="4" w:space="0" w:color="auto"/>
            </w:tcBorders>
            <w:shd w:val="clear" w:color="auto" w:fill="auto"/>
            <w:noWrap/>
            <w:vAlign w:val="center"/>
            <w:hideMark/>
          </w:tcPr>
          <w:p w14:paraId="5C04BCEF" w14:textId="6A996C3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30,000,000</w:t>
            </w:r>
          </w:p>
        </w:tc>
        <w:tc>
          <w:tcPr>
            <w:tcW w:w="1092" w:type="dxa"/>
            <w:tcBorders>
              <w:top w:val="nil"/>
              <w:left w:val="nil"/>
              <w:bottom w:val="single" w:sz="4" w:space="0" w:color="auto"/>
              <w:right w:val="single" w:sz="4" w:space="0" w:color="auto"/>
            </w:tcBorders>
            <w:shd w:val="clear" w:color="auto" w:fill="auto"/>
            <w:noWrap/>
            <w:vAlign w:val="center"/>
            <w:hideMark/>
          </w:tcPr>
          <w:p w14:paraId="3CD0FDA2" w14:textId="2214C71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389EFD67" w14:textId="4093706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466C322F" w14:textId="3E45741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65,000,000</w:t>
            </w:r>
          </w:p>
        </w:tc>
      </w:tr>
      <w:tr w:rsidR="005B5B34" w:rsidRPr="00BF6ED0" w14:paraId="37444294"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CDA52CD"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91180</w:t>
            </w:r>
          </w:p>
        </w:tc>
        <w:tc>
          <w:tcPr>
            <w:tcW w:w="3384" w:type="dxa"/>
            <w:tcBorders>
              <w:top w:val="nil"/>
              <w:left w:val="nil"/>
              <w:bottom w:val="single" w:sz="4" w:space="0" w:color="auto"/>
              <w:right w:val="single" w:sz="4" w:space="0" w:color="auto"/>
            </w:tcBorders>
            <w:shd w:val="clear" w:color="auto" w:fill="auto"/>
            <w:noWrap/>
            <w:vAlign w:val="center"/>
            <w:hideMark/>
          </w:tcPr>
          <w:p w14:paraId="3EA776B0"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Financiamiento HSBC 83767359</w:t>
            </w:r>
          </w:p>
        </w:tc>
        <w:tc>
          <w:tcPr>
            <w:tcW w:w="1134" w:type="dxa"/>
            <w:tcBorders>
              <w:top w:val="nil"/>
              <w:left w:val="nil"/>
              <w:bottom w:val="single" w:sz="4" w:space="0" w:color="auto"/>
              <w:right w:val="single" w:sz="4" w:space="0" w:color="auto"/>
            </w:tcBorders>
            <w:shd w:val="clear" w:color="auto" w:fill="auto"/>
            <w:noWrap/>
            <w:vAlign w:val="center"/>
            <w:hideMark/>
          </w:tcPr>
          <w:p w14:paraId="39810D36" w14:textId="297E767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39,000,000</w:t>
            </w:r>
          </w:p>
        </w:tc>
        <w:tc>
          <w:tcPr>
            <w:tcW w:w="1030" w:type="dxa"/>
            <w:tcBorders>
              <w:top w:val="nil"/>
              <w:left w:val="nil"/>
              <w:bottom w:val="single" w:sz="4" w:space="0" w:color="auto"/>
              <w:right w:val="single" w:sz="4" w:space="0" w:color="auto"/>
            </w:tcBorders>
            <w:shd w:val="clear" w:color="auto" w:fill="auto"/>
            <w:noWrap/>
            <w:vAlign w:val="center"/>
            <w:hideMark/>
          </w:tcPr>
          <w:p w14:paraId="26E4B134" w14:textId="764E5CA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48,000,000</w:t>
            </w:r>
          </w:p>
        </w:tc>
        <w:tc>
          <w:tcPr>
            <w:tcW w:w="1092" w:type="dxa"/>
            <w:tcBorders>
              <w:top w:val="nil"/>
              <w:left w:val="nil"/>
              <w:bottom w:val="single" w:sz="4" w:space="0" w:color="auto"/>
              <w:right w:val="single" w:sz="4" w:space="0" w:color="auto"/>
            </w:tcBorders>
            <w:shd w:val="clear" w:color="auto" w:fill="auto"/>
            <w:noWrap/>
            <w:vAlign w:val="center"/>
            <w:hideMark/>
          </w:tcPr>
          <w:p w14:paraId="2E6ED08A" w14:textId="7A1BD76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6C42FDE5" w14:textId="64444FC1"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61132A22" w14:textId="489077C8"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87,000,000</w:t>
            </w:r>
          </w:p>
        </w:tc>
      </w:tr>
      <w:tr w:rsidR="005B5B34" w:rsidRPr="00BF6ED0" w14:paraId="18FA98B4"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0BAF4A4"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91181</w:t>
            </w:r>
          </w:p>
        </w:tc>
        <w:tc>
          <w:tcPr>
            <w:tcW w:w="3384" w:type="dxa"/>
            <w:tcBorders>
              <w:top w:val="nil"/>
              <w:left w:val="nil"/>
              <w:bottom w:val="single" w:sz="4" w:space="0" w:color="auto"/>
              <w:right w:val="single" w:sz="4" w:space="0" w:color="auto"/>
            </w:tcBorders>
            <w:shd w:val="clear" w:color="auto" w:fill="auto"/>
            <w:noWrap/>
            <w:vAlign w:val="center"/>
            <w:hideMark/>
          </w:tcPr>
          <w:p w14:paraId="2F481F5B"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Financiamiento Banorte 86019938</w:t>
            </w:r>
          </w:p>
        </w:tc>
        <w:tc>
          <w:tcPr>
            <w:tcW w:w="1134" w:type="dxa"/>
            <w:tcBorders>
              <w:top w:val="nil"/>
              <w:left w:val="nil"/>
              <w:bottom w:val="single" w:sz="4" w:space="0" w:color="auto"/>
              <w:right w:val="single" w:sz="4" w:space="0" w:color="auto"/>
            </w:tcBorders>
            <w:shd w:val="clear" w:color="auto" w:fill="auto"/>
            <w:noWrap/>
            <w:vAlign w:val="center"/>
            <w:hideMark/>
          </w:tcPr>
          <w:p w14:paraId="7CE7AF7C" w14:textId="40E5DE81"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28,000,000</w:t>
            </w:r>
          </w:p>
        </w:tc>
        <w:tc>
          <w:tcPr>
            <w:tcW w:w="1030" w:type="dxa"/>
            <w:tcBorders>
              <w:top w:val="nil"/>
              <w:left w:val="nil"/>
              <w:bottom w:val="single" w:sz="4" w:space="0" w:color="auto"/>
              <w:right w:val="single" w:sz="4" w:space="0" w:color="auto"/>
            </w:tcBorders>
            <w:shd w:val="clear" w:color="auto" w:fill="auto"/>
            <w:noWrap/>
            <w:vAlign w:val="center"/>
            <w:hideMark/>
          </w:tcPr>
          <w:p w14:paraId="5F44288C" w14:textId="08C2E6E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32,000,000</w:t>
            </w:r>
          </w:p>
        </w:tc>
        <w:tc>
          <w:tcPr>
            <w:tcW w:w="1092" w:type="dxa"/>
            <w:tcBorders>
              <w:top w:val="nil"/>
              <w:left w:val="nil"/>
              <w:bottom w:val="single" w:sz="4" w:space="0" w:color="auto"/>
              <w:right w:val="single" w:sz="4" w:space="0" w:color="auto"/>
            </w:tcBorders>
            <w:shd w:val="clear" w:color="auto" w:fill="auto"/>
            <w:noWrap/>
            <w:vAlign w:val="center"/>
            <w:hideMark/>
          </w:tcPr>
          <w:p w14:paraId="54D4707B" w14:textId="786ABFE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12,000,000</w:t>
            </w:r>
          </w:p>
        </w:tc>
        <w:tc>
          <w:tcPr>
            <w:tcW w:w="981" w:type="dxa"/>
            <w:tcBorders>
              <w:top w:val="nil"/>
              <w:left w:val="nil"/>
              <w:bottom w:val="single" w:sz="4" w:space="0" w:color="auto"/>
              <w:right w:val="single" w:sz="4" w:space="0" w:color="auto"/>
            </w:tcBorders>
            <w:shd w:val="clear" w:color="auto" w:fill="auto"/>
            <w:noWrap/>
            <w:vAlign w:val="center"/>
            <w:hideMark/>
          </w:tcPr>
          <w:p w14:paraId="74EBEE8E" w14:textId="50C886E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1A2BAF8E" w14:textId="77468E1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72,000,000</w:t>
            </w:r>
          </w:p>
        </w:tc>
      </w:tr>
      <w:tr w:rsidR="005B5B34" w:rsidRPr="00BF6ED0" w14:paraId="629313C7"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0C0FB1E"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91182</w:t>
            </w:r>
          </w:p>
        </w:tc>
        <w:tc>
          <w:tcPr>
            <w:tcW w:w="3384" w:type="dxa"/>
            <w:tcBorders>
              <w:top w:val="nil"/>
              <w:left w:val="nil"/>
              <w:bottom w:val="single" w:sz="4" w:space="0" w:color="auto"/>
              <w:right w:val="single" w:sz="4" w:space="0" w:color="auto"/>
            </w:tcBorders>
            <w:shd w:val="clear" w:color="auto" w:fill="auto"/>
            <w:noWrap/>
            <w:vAlign w:val="center"/>
            <w:hideMark/>
          </w:tcPr>
          <w:p w14:paraId="666EA3E9"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Financiamiento HSBC 83904660</w:t>
            </w:r>
          </w:p>
        </w:tc>
        <w:tc>
          <w:tcPr>
            <w:tcW w:w="1134" w:type="dxa"/>
            <w:tcBorders>
              <w:top w:val="nil"/>
              <w:left w:val="nil"/>
              <w:bottom w:val="single" w:sz="4" w:space="0" w:color="auto"/>
              <w:right w:val="single" w:sz="4" w:space="0" w:color="auto"/>
            </w:tcBorders>
            <w:shd w:val="clear" w:color="auto" w:fill="auto"/>
            <w:noWrap/>
            <w:vAlign w:val="center"/>
            <w:hideMark/>
          </w:tcPr>
          <w:p w14:paraId="3D92FEB5" w14:textId="25A7114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65,000,000</w:t>
            </w:r>
          </w:p>
        </w:tc>
        <w:tc>
          <w:tcPr>
            <w:tcW w:w="1030" w:type="dxa"/>
            <w:tcBorders>
              <w:top w:val="nil"/>
              <w:left w:val="nil"/>
              <w:bottom w:val="single" w:sz="4" w:space="0" w:color="auto"/>
              <w:right w:val="single" w:sz="4" w:space="0" w:color="auto"/>
            </w:tcBorders>
            <w:shd w:val="clear" w:color="auto" w:fill="auto"/>
            <w:noWrap/>
            <w:vAlign w:val="center"/>
            <w:hideMark/>
          </w:tcPr>
          <w:p w14:paraId="4B423028" w14:textId="6578F0A9"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20,000,000</w:t>
            </w:r>
          </w:p>
        </w:tc>
        <w:tc>
          <w:tcPr>
            <w:tcW w:w="1092" w:type="dxa"/>
            <w:tcBorders>
              <w:top w:val="nil"/>
              <w:left w:val="nil"/>
              <w:bottom w:val="single" w:sz="4" w:space="0" w:color="auto"/>
              <w:right w:val="single" w:sz="4" w:space="0" w:color="auto"/>
            </w:tcBorders>
            <w:shd w:val="clear" w:color="auto" w:fill="auto"/>
            <w:noWrap/>
            <w:vAlign w:val="center"/>
            <w:hideMark/>
          </w:tcPr>
          <w:p w14:paraId="453E5688" w14:textId="2C24C62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038A7DBF" w14:textId="4CFBAC85"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7306AFCC" w14:textId="6633505C"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85,000,000</w:t>
            </w:r>
          </w:p>
        </w:tc>
      </w:tr>
      <w:tr w:rsidR="005B5B34" w:rsidRPr="005B5B34" w14:paraId="21596EC0"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E694E33" w14:textId="77777777" w:rsidR="005B5B34" w:rsidRPr="005B5B34" w:rsidRDefault="005B5B34" w:rsidP="005B5B34">
            <w:pPr>
              <w:spacing w:after="0" w:line="240" w:lineRule="auto"/>
              <w:jc w:val="center"/>
              <w:rPr>
                <w:rFonts w:ascii="Arial" w:eastAsia="Times New Roman" w:hAnsi="Arial" w:cs="Arial"/>
                <w:b/>
                <w:sz w:val="16"/>
                <w:szCs w:val="16"/>
                <w:lang w:eastAsia="es-MX"/>
              </w:rPr>
            </w:pPr>
            <w:r w:rsidRPr="005B5B34">
              <w:rPr>
                <w:rFonts w:ascii="Arial" w:eastAsia="Times New Roman" w:hAnsi="Arial" w:cs="Arial"/>
                <w:b/>
                <w:sz w:val="16"/>
                <w:szCs w:val="16"/>
                <w:lang w:eastAsia="es-MX"/>
              </w:rPr>
              <w:t>92000</w:t>
            </w:r>
          </w:p>
        </w:tc>
        <w:tc>
          <w:tcPr>
            <w:tcW w:w="3384" w:type="dxa"/>
            <w:tcBorders>
              <w:top w:val="nil"/>
              <w:left w:val="nil"/>
              <w:bottom w:val="single" w:sz="4" w:space="0" w:color="auto"/>
              <w:right w:val="single" w:sz="4" w:space="0" w:color="auto"/>
            </w:tcBorders>
            <w:shd w:val="clear" w:color="auto" w:fill="auto"/>
            <w:noWrap/>
            <w:vAlign w:val="center"/>
            <w:hideMark/>
          </w:tcPr>
          <w:p w14:paraId="18E9B9D8" w14:textId="0575C6AD" w:rsidR="005B5B34" w:rsidRPr="005B5B34" w:rsidRDefault="005B5B34" w:rsidP="005B5B34">
            <w:pPr>
              <w:spacing w:after="0" w:line="240" w:lineRule="auto"/>
              <w:rPr>
                <w:rFonts w:ascii="Arial" w:eastAsia="Times New Roman" w:hAnsi="Arial" w:cs="Arial"/>
                <w:b/>
                <w:sz w:val="16"/>
                <w:szCs w:val="16"/>
                <w:lang w:eastAsia="es-MX"/>
              </w:rPr>
            </w:pPr>
            <w:r w:rsidRPr="005B5B34">
              <w:rPr>
                <w:rFonts w:ascii="Arial" w:eastAsia="Times New Roman" w:hAnsi="Arial" w:cs="Arial"/>
                <w:b/>
                <w:sz w:val="16"/>
                <w:szCs w:val="16"/>
                <w:lang w:eastAsia="es-MX"/>
              </w:rPr>
              <w:t>Intereses de la Deuda Pública</w:t>
            </w:r>
          </w:p>
        </w:tc>
        <w:tc>
          <w:tcPr>
            <w:tcW w:w="1134" w:type="dxa"/>
            <w:tcBorders>
              <w:top w:val="nil"/>
              <w:left w:val="nil"/>
              <w:bottom w:val="single" w:sz="4" w:space="0" w:color="auto"/>
              <w:right w:val="single" w:sz="4" w:space="0" w:color="auto"/>
            </w:tcBorders>
            <w:shd w:val="clear" w:color="auto" w:fill="auto"/>
            <w:noWrap/>
            <w:vAlign w:val="center"/>
            <w:hideMark/>
          </w:tcPr>
          <w:p w14:paraId="598B599A" w14:textId="38CE5D52"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67,590,139</w:t>
            </w:r>
          </w:p>
        </w:tc>
        <w:tc>
          <w:tcPr>
            <w:tcW w:w="1030" w:type="dxa"/>
            <w:tcBorders>
              <w:top w:val="nil"/>
              <w:left w:val="nil"/>
              <w:bottom w:val="single" w:sz="4" w:space="0" w:color="auto"/>
              <w:right w:val="single" w:sz="4" w:space="0" w:color="auto"/>
            </w:tcBorders>
            <w:shd w:val="clear" w:color="auto" w:fill="auto"/>
            <w:noWrap/>
            <w:vAlign w:val="center"/>
            <w:hideMark/>
          </w:tcPr>
          <w:p w14:paraId="51F94362" w14:textId="07A9DCD6"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64,221,288</w:t>
            </w:r>
          </w:p>
        </w:tc>
        <w:tc>
          <w:tcPr>
            <w:tcW w:w="1092" w:type="dxa"/>
            <w:tcBorders>
              <w:top w:val="nil"/>
              <w:left w:val="nil"/>
              <w:bottom w:val="single" w:sz="4" w:space="0" w:color="auto"/>
              <w:right w:val="single" w:sz="4" w:space="0" w:color="auto"/>
            </w:tcBorders>
            <w:shd w:val="clear" w:color="auto" w:fill="auto"/>
            <w:noWrap/>
            <w:vAlign w:val="center"/>
            <w:hideMark/>
          </w:tcPr>
          <w:p w14:paraId="629AE9A8" w14:textId="2D0A9DEB"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62,830,046</w:t>
            </w:r>
          </w:p>
        </w:tc>
        <w:tc>
          <w:tcPr>
            <w:tcW w:w="981" w:type="dxa"/>
            <w:tcBorders>
              <w:top w:val="nil"/>
              <w:left w:val="nil"/>
              <w:bottom w:val="single" w:sz="4" w:space="0" w:color="auto"/>
              <w:right w:val="single" w:sz="4" w:space="0" w:color="auto"/>
            </w:tcBorders>
            <w:shd w:val="clear" w:color="auto" w:fill="auto"/>
            <w:noWrap/>
            <w:vAlign w:val="center"/>
            <w:hideMark/>
          </w:tcPr>
          <w:p w14:paraId="6C02B0D0" w14:textId="70784784"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62,279,085</w:t>
            </w:r>
          </w:p>
        </w:tc>
        <w:tc>
          <w:tcPr>
            <w:tcW w:w="1145" w:type="dxa"/>
            <w:tcBorders>
              <w:top w:val="nil"/>
              <w:left w:val="nil"/>
              <w:bottom w:val="single" w:sz="4" w:space="0" w:color="auto"/>
              <w:right w:val="single" w:sz="4" w:space="0" w:color="auto"/>
            </w:tcBorders>
            <w:shd w:val="clear" w:color="auto" w:fill="auto"/>
            <w:noWrap/>
            <w:vAlign w:val="center"/>
            <w:hideMark/>
          </w:tcPr>
          <w:p w14:paraId="3E461326" w14:textId="65F3C962"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256,920,558</w:t>
            </w:r>
          </w:p>
        </w:tc>
      </w:tr>
      <w:tr w:rsidR="005B5B34" w:rsidRPr="00BF6ED0" w14:paraId="0BF16B5C"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EFA7C56"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92100</w:t>
            </w:r>
          </w:p>
        </w:tc>
        <w:tc>
          <w:tcPr>
            <w:tcW w:w="3384" w:type="dxa"/>
            <w:tcBorders>
              <w:top w:val="nil"/>
              <w:left w:val="nil"/>
              <w:bottom w:val="single" w:sz="4" w:space="0" w:color="auto"/>
              <w:right w:val="single" w:sz="4" w:space="0" w:color="auto"/>
            </w:tcBorders>
            <w:shd w:val="clear" w:color="auto" w:fill="auto"/>
            <w:noWrap/>
            <w:vAlign w:val="center"/>
            <w:hideMark/>
          </w:tcPr>
          <w:p w14:paraId="6A80DF1C"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Intereses de la deuda interna con instituciones de crédito</w:t>
            </w:r>
          </w:p>
        </w:tc>
        <w:tc>
          <w:tcPr>
            <w:tcW w:w="1134" w:type="dxa"/>
            <w:tcBorders>
              <w:top w:val="nil"/>
              <w:left w:val="nil"/>
              <w:bottom w:val="single" w:sz="4" w:space="0" w:color="auto"/>
              <w:right w:val="single" w:sz="4" w:space="0" w:color="auto"/>
            </w:tcBorders>
            <w:shd w:val="clear" w:color="auto" w:fill="auto"/>
            <w:noWrap/>
            <w:vAlign w:val="center"/>
            <w:hideMark/>
          </w:tcPr>
          <w:p w14:paraId="6CFC165A" w14:textId="0A75E8E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67,590,139</w:t>
            </w:r>
          </w:p>
        </w:tc>
        <w:tc>
          <w:tcPr>
            <w:tcW w:w="1030" w:type="dxa"/>
            <w:tcBorders>
              <w:top w:val="nil"/>
              <w:left w:val="nil"/>
              <w:bottom w:val="single" w:sz="4" w:space="0" w:color="auto"/>
              <w:right w:val="single" w:sz="4" w:space="0" w:color="auto"/>
            </w:tcBorders>
            <w:shd w:val="clear" w:color="auto" w:fill="auto"/>
            <w:noWrap/>
            <w:vAlign w:val="center"/>
            <w:hideMark/>
          </w:tcPr>
          <w:p w14:paraId="1DF26B17" w14:textId="4805D181"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64,221,288</w:t>
            </w:r>
          </w:p>
        </w:tc>
        <w:tc>
          <w:tcPr>
            <w:tcW w:w="1092" w:type="dxa"/>
            <w:tcBorders>
              <w:top w:val="nil"/>
              <w:left w:val="nil"/>
              <w:bottom w:val="single" w:sz="4" w:space="0" w:color="auto"/>
              <w:right w:val="single" w:sz="4" w:space="0" w:color="auto"/>
            </w:tcBorders>
            <w:shd w:val="clear" w:color="auto" w:fill="auto"/>
            <w:noWrap/>
            <w:vAlign w:val="center"/>
            <w:hideMark/>
          </w:tcPr>
          <w:p w14:paraId="78031683" w14:textId="0273C69C"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62,830,046</w:t>
            </w:r>
          </w:p>
        </w:tc>
        <w:tc>
          <w:tcPr>
            <w:tcW w:w="981" w:type="dxa"/>
            <w:tcBorders>
              <w:top w:val="nil"/>
              <w:left w:val="nil"/>
              <w:bottom w:val="single" w:sz="4" w:space="0" w:color="auto"/>
              <w:right w:val="single" w:sz="4" w:space="0" w:color="auto"/>
            </w:tcBorders>
            <w:shd w:val="clear" w:color="auto" w:fill="auto"/>
            <w:noWrap/>
            <w:vAlign w:val="center"/>
            <w:hideMark/>
          </w:tcPr>
          <w:p w14:paraId="29839288" w14:textId="7493027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62,279,085</w:t>
            </w:r>
          </w:p>
        </w:tc>
        <w:tc>
          <w:tcPr>
            <w:tcW w:w="1145" w:type="dxa"/>
            <w:tcBorders>
              <w:top w:val="nil"/>
              <w:left w:val="nil"/>
              <w:bottom w:val="single" w:sz="4" w:space="0" w:color="auto"/>
              <w:right w:val="single" w:sz="4" w:space="0" w:color="auto"/>
            </w:tcBorders>
            <w:shd w:val="clear" w:color="auto" w:fill="auto"/>
            <w:noWrap/>
            <w:vAlign w:val="center"/>
            <w:hideMark/>
          </w:tcPr>
          <w:p w14:paraId="37993776" w14:textId="7ADFE91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256,920,558</w:t>
            </w:r>
          </w:p>
        </w:tc>
      </w:tr>
      <w:tr w:rsidR="005B5B34" w:rsidRPr="00BF6ED0" w14:paraId="6D52FEDA"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7B05275"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92102</w:t>
            </w:r>
          </w:p>
        </w:tc>
        <w:tc>
          <w:tcPr>
            <w:tcW w:w="3384" w:type="dxa"/>
            <w:tcBorders>
              <w:top w:val="nil"/>
              <w:left w:val="nil"/>
              <w:bottom w:val="single" w:sz="4" w:space="0" w:color="auto"/>
              <w:right w:val="single" w:sz="4" w:space="0" w:color="auto"/>
            </w:tcBorders>
            <w:shd w:val="clear" w:color="auto" w:fill="auto"/>
            <w:noWrap/>
            <w:vAlign w:val="center"/>
            <w:hideMark/>
          </w:tcPr>
          <w:p w14:paraId="52582885"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Interés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7225,7226</w:t>
            </w:r>
          </w:p>
        </w:tc>
        <w:tc>
          <w:tcPr>
            <w:tcW w:w="1134" w:type="dxa"/>
            <w:tcBorders>
              <w:top w:val="nil"/>
              <w:left w:val="nil"/>
              <w:bottom w:val="single" w:sz="4" w:space="0" w:color="auto"/>
              <w:right w:val="single" w:sz="4" w:space="0" w:color="auto"/>
            </w:tcBorders>
            <w:shd w:val="clear" w:color="auto" w:fill="auto"/>
            <w:noWrap/>
            <w:vAlign w:val="center"/>
            <w:hideMark/>
          </w:tcPr>
          <w:p w14:paraId="1B17643D" w14:textId="7ED811C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4,877,124</w:t>
            </w:r>
          </w:p>
        </w:tc>
        <w:tc>
          <w:tcPr>
            <w:tcW w:w="1030" w:type="dxa"/>
            <w:tcBorders>
              <w:top w:val="nil"/>
              <w:left w:val="nil"/>
              <w:bottom w:val="single" w:sz="4" w:space="0" w:color="auto"/>
              <w:right w:val="single" w:sz="4" w:space="0" w:color="auto"/>
            </w:tcBorders>
            <w:shd w:val="clear" w:color="auto" w:fill="auto"/>
            <w:noWrap/>
            <w:vAlign w:val="center"/>
            <w:hideMark/>
          </w:tcPr>
          <w:p w14:paraId="6B6D3D8B" w14:textId="100F350C"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4,871,480</w:t>
            </w:r>
          </w:p>
        </w:tc>
        <w:tc>
          <w:tcPr>
            <w:tcW w:w="1092" w:type="dxa"/>
            <w:tcBorders>
              <w:top w:val="nil"/>
              <w:left w:val="nil"/>
              <w:bottom w:val="single" w:sz="4" w:space="0" w:color="auto"/>
              <w:right w:val="single" w:sz="4" w:space="0" w:color="auto"/>
            </w:tcBorders>
            <w:shd w:val="clear" w:color="auto" w:fill="auto"/>
            <w:noWrap/>
            <w:vAlign w:val="center"/>
            <w:hideMark/>
          </w:tcPr>
          <w:p w14:paraId="58DEDEFA" w14:textId="7828BA3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4,863,496</w:t>
            </w:r>
          </w:p>
        </w:tc>
        <w:tc>
          <w:tcPr>
            <w:tcW w:w="981" w:type="dxa"/>
            <w:tcBorders>
              <w:top w:val="nil"/>
              <w:left w:val="nil"/>
              <w:bottom w:val="single" w:sz="4" w:space="0" w:color="auto"/>
              <w:right w:val="single" w:sz="4" w:space="0" w:color="auto"/>
            </w:tcBorders>
            <w:shd w:val="clear" w:color="auto" w:fill="auto"/>
            <w:noWrap/>
            <w:vAlign w:val="center"/>
            <w:hideMark/>
          </w:tcPr>
          <w:p w14:paraId="791D02CB" w14:textId="5B9E6E2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4,800,248</w:t>
            </w:r>
          </w:p>
        </w:tc>
        <w:tc>
          <w:tcPr>
            <w:tcW w:w="1145" w:type="dxa"/>
            <w:tcBorders>
              <w:top w:val="nil"/>
              <w:left w:val="nil"/>
              <w:bottom w:val="single" w:sz="4" w:space="0" w:color="auto"/>
              <w:right w:val="single" w:sz="4" w:space="0" w:color="auto"/>
            </w:tcBorders>
            <w:shd w:val="clear" w:color="auto" w:fill="auto"/>
            <w:noWrap/>
            <w:vAlign w:val="center"/>
            <w:hideMark/>
          </w:tcPr>
          <w:p w14:paraId="69012E1D" w14:textId="5306317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19,412,348</w:t>
            </w:r>
          </w:p>
        </w:tc>
      </w:tr>
      <w:tr w:rsidR="005B5B34" w:rsidRPr="00BF6ED0" w14:paraId="0FA6B476"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407D5C0"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92103</w:t>
            </w:r>
          </w:p>
        </w:tc>
        <w:tc>
          <w:tcPr>
            <w:tcW w:w="3384" w:type="dxa"/>
            <w:tcBorders>
              <w:top w:val="nil"/>
              <w:left w:val="nil"/>
              <w:bottom w:val="single" w:sz="4" w:space="0" w:color="auto"/>
              <w:right w:val="single" w:sz="4" w:space="0" w:color="auto"/>
            </w:tcBorders>
            <w:shd w:val="clear" w:color="auto" w:fill="auto"/>
            <w:noWrap/>
            <w:vAlign w:val="center"/>
            <w:hideMark/>
          </w:tcPr>
          <w:p w14:paraId="5B9FF799"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Interés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7271,7272</w:t>
            </w:r>
          </w:p>
        </w:tc>
        <w:tc>
          <w:tcPr>
            <w:tcW w:w="1134" w:type="dxa"/>
            <w:tcBorders>
              <w:top w:val="nil"/>
              <w:left w:val="nil"/>
              <w:bottom w:val="single" w:sz="4" w:space="0" w:color="auto"/>
              <w:right w:val="single" w:sz="4" w:space="0" w:color="auto"/>
            </w:tcBorders>
            <w:shd w:val="clear" w:color="auto" w:fill="auto"/>
            <w:noWrap/>
            <w:vAlign w:val="center"/>
            <w:hideMark/>
          </w:tcPr>
          <w:p w14:paraId="22EA820C" w14:textId="6934FE8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4,349,881</w:t>
            </w:r>
          </w:p>
        </w:tc>
        <w:tc>
          <w:tcPr>
            <w:tcW w:w="1030" w:type="dxa"/>
            <w:tcBorders>
              <w:top w:val="nil"/>
              <w:left w:val="nil"/>
              <w:bottom w:val="single" w:sz="4" w:space="0" w:color="auto"/>
              <w:right w:val="single" w:sz="4" w:space="0" w:color="auto"/>
            </w:tcBorders>
            <w:shd w:val="clear" w:color="auto" w:fill="auto"/>
            <w:noWrap/>
            <w:vAlign w:val="center"/>
            <w:hideMark/>
          </w:tcPr>
          <w:p w14:paraId="198BDB8E" w14:textId="744D42E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4,351,130</w:t>
            </w:r>
          </w:p>
        </w:tc>
        <w:tc>
          <w:tcPr>
            <w:tcW w:w="1092" w:type="dxa"/>
            <w:tcBorders>
              <w:top w:val="nil"/>
              <w:left w:val="nil"/>
              <w:bottom w:val="single" w:sz="4" w:space="0" w:color="auto"/>
              <w:right w:val="single" w:sz="4" w:space="0" w:color="auto"/>
            </w:tcBorders>
            <w:shd w:val="clear" w:color="auto" w:fill="auto"/>
            <w:noWrap/>
            <w:vAlign w:val="center"/>
            <w:hideMark/>
          </w:tcPr>
          <w:p w14:paraId="25729E38" w14:textId="3C9281C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4,350,342</w:t>
            </w:r>
          </w:p>
        </w:tc>
        <w:tc>
          <w:tcPr>
            <w:tcW w:w="981" w:type="dxa"/>
            <w:tcBorders>
              <w:top w:val="nil"/>
              <w:left w:val="nil"/>
              <w:bottom w:val="single" w:sz="4" w:space="0" w:color="auto"/>
              <w:right w:val="single" w:sz="4" w:space="0" w:color="auto"/>
            </w:tcBorders>
            <w:shd w:val="clear" w:color="auto" w:fill="auto"/>
            <w:noWrap/>
            <w:vAlign w:val="center"/>
            <w:hideMark/>
          </w:tcPr>
          <w:p w14:paraId="392C96B2" w14:textId="71296229"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4,300,175</w:t>
            </w:r>
          </w:p>
        </w:tc>
        <w:tc>
          <w:tcPr>
            <w:tcW w:w="1145" w:type="dxa"/>
            <w:tcBorders>
              <w:top w:val="nil"/>
              <w:left w:val="nil"/>
              <w:bottom w:val="single" w:sz="4" w:space="0" w:color="auto"/>
              <w:right w:val="single" w:sz="4" w:space="0" w:color="auto"/>
            </w:tcBorders>
            <w:shd w:val="clear" w:color="auto" w:fill="auto"/>
            <w:noWrap/>
            <w:vAlign w:val="center"/>
            <w:hideMark/>
          </w:tcPr>
          <w:p w14:paraId="7E9E0805" w14:textId="4B136E0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17,351,528</w:t>
            </w:r>
          </w:p>
        </w:tc>
      </w:tr>
      <w:tr w:rsidR="005B5B34" w:rsidRPr="00BF6ED0" w14:paraId="7FA85701"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965C419"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92104</w:t>
            </w:r>
          </w:p>
        </w:tc>
        <w:tc>
          <w:tcPr>
            <w:tcW w:w="3384" w:type="dxa"/>
            <w:tcBorders>
              <w:top w:val="nil"/>
              <w:left w:val="nil"/>
              <w:bottom w:val="single" w:sz="4" w:space="0" w:color="auto"/>
              <w:right w:val="single" w:sz="4" w:space="0" w:color="auto"/>
            </w:tcBorders>
            <w:shd w:val="clear" w:color="auto" w:fill="auto"/>
            <w:noWrap/>
            <w:vAlign w:val="center"/>
            <w:hideMark/>
          </w:tcPr>
          <w:p w14:paraId="2020B386"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Interés Financiamiento 740-1</w:t>
            </w:r>
          </w:p>
        </w:tc>
        <w:tc>
          <w:tcPr>
            <w:tcW w:w="1134" w:type="dxa"/>
            <w:tcBorders>
              <w:top w:val="nil"/>
              <w:left w:val="nil"/>
              <w:bottom w:val="single" w:sz="4" w:space="0" w:color="auto"/>
              <w:right w:val="single" w:sz="4" w:space="0" w:color="auto"/>
            </w:tcBorders>
            <w:shd w:val="clear" w:color="auto" w:fill="auto"/>
            <w:noWrap/>
            <w:vAlign w:val="center"/>
            <w:hideMark/>
          </w:tcPr>
          <w:p w14:paraId="2193D740" w14:textId="3DD6E5E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8,179,400</w:t>
            </w:r>
          </w:p>
        </w:tc>
        <w:tc>
          <w:tcPr>
            <w:tcW w:w="1030" w:type="dxa"/>
            <w:tcBorders>
              <w:top w:val="nil"/>
              <w:left w:val="nil"/>
              <w:bottom w:val="single" w:sz="4" w:space="0" w:color="auto"/>
              <w:right w:val="single" w:sz="4" w:space="0" w:color="auto"/>
            </w:tcBorders>
            <w:shd w:val="clear" w:color="auto" w:fill="auto"/>
            <w:noWrap/>
            <w:vAlign w:val="center"/>
            <w:hideMark/>
          </w:tcPr>
          <w:p w14:paraId="3FB5753C" w14:textId="3AE52D2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8,244,103</w:t>
            </w:r>
          </w:p>
        </w:tc>
        <w:tc>
          <w:tcPr>
            <w:tcW w:w="1092" w:type="dxa"/>
            <w:tcBorders>
              <w:top w:val="nil"/>
              <w:left w:val="nil"/>
              <w:bottom w:val="single" w:sz="4" w:space="0" w:color="auto"/>
              <w:right w:val="single" w:sz="4" w:space="0" w:color="auto"/>
            </w:tcBorders>
            <w:shd w:val="clear" w:color="auto" w:fill="auto"/>
            <w:noWrap/>
            <w:vAlign w:val="center"/>
            <w:hideMark/>
          </w:tcPr>
          <w:p w14:paraId="2F5F6779" w14:textId="2AC051F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8,307,528</w:t>
            </w:r>
          </w:p>
        </w:tc>
        <w:tc>
          <w:tcPr>
            <w:tcW w:w="981" w:type="dxa"/>
            <w:tcBorders>
              <w:top w:val="nil"/>
              <w:left w:val="nil"/>
              <w:bottom w:val="single" w:sz="4" w:space="0" w:color="auto"/>
              <w:right w:val="single" w:sz="4" w:space="0" w:color="auto"/>
            </w:tcBorders>
            <w:shd w:val="clear" w:color="auto" w:fill="auto"/>
            <w:noWrap/>
            <w:vAlign w:val="center"/>
            <w:hideMark/>
          </w:tcPr>
          <w:p w14:paraId="7A115D47" w14:textId="3651A79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8,279,333</w:t>
            </w:r>
          </w:p>
        </w:tc>
        <w:tc>
          <w:tcPr>
            <w:tcW w:w="1145" w:type="dxa"/>
            <w:tcBorders>
              <w:top w:val="nil"/>
              <w:left w:val="nil"/>
              <w:bottom w:val="single" w:sz="4" w:space="0" w:color="auto"/>
              <w:right w:val="single" w:sz="4" w:space="0" w:color="auto"/>
            </w:tcBorders>
            <w:shd w:val="clear" w:color="auto" w:fill="auto"/>
            <w:noWrap/>
            <w:vAlign w:val="center"/>
            <w:hideMark/>
          </w:tcPr>
          <w:p w14:paraId="07346236" w14:textId="300CC47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33,010,364</w:t>
            </w:r>
          </w:p>
        </w:tc>
      </w:tr>
      <w:tr w:rsidR="005B5B34" w:rsidRPr="00BF6ED0" w14:paraId="33ED99BE"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81EB3B3"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92105</w:t>
            </w:r>
          </w:p>
        </w:tc>
        <w:tc>
          <w:tcPr>
            <w:tcW w:w="3384" w:type="dxa"/>
            <w:tcBorders>
              <w:top w:val="nil"/>
              <w:left w:val="nil"/>
              <w:bottom w:val="single" w:sz="4" w:space="0" w:color="auto"/>
              <w:right w:val="single" w:sz="4" w:space="0" w:color="auto"/>
            </w:tcBorders>
            <w:shd w:val="clear" w:color="auto" w:fill="auto"/>
            <w:noWrap/>
            <w:vAlign w:val="center"/>
            <w:hideMark/>
          </w:tcPr>
          <w:p w14:paraId="4CE0E16C"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Interés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10487</w:t>
            </w:r>
          </w:p>
        </w:tc>
        <w:tc>
          <w:tcPr>
            <w:tcW w:w="1134" w:type="dxa"/>
            <w:tcBorders>
              <w:top w:val="nil"/>
              <w:left w:val="nil"/>
              <w:bottom w:val="single" w:sz="4" w:space="0" w:color="auto"/>
              <w:right w:val="single" w:sz="4" w:space="0" w:color="auto"/>
            </w:tcBorders>
            <w:shd w:val="clear" w:color="auto" w:fill="auto"/>
            <w:noWrap/>
            <w:vAlign w:val="center"/>
            <w:hideMark/>
          </w:tcPr>
          <w:p w14:paraId="6A34CEC3" w14:textId="660B79A8"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6,061,470</w:t>
            </w:r>
          </w:p>
        </w:tc>
        <w:tc>
          <w:tcPr>
            <w:tcW w:w="1030" w:type="dxa"/>
            <w:tcBorders>
              <w:top w:val="nil"/>
              <w:left w:val="nil"/>
              <w:bottom w:val="single" w:sz="4" w:space="0" w:color="auto"/>
              <w:right w:val="single" w:sz="4" w:space="0" w:color="auto"/>
            </w:tcBorders>
            <w:shd w:val="clear" w:color="auto" w:fill="auto"/>
            <w:noWrap/>
            <w:vAlign w:val="center"/>
            <w:hideMark/>
          </w:tcPr>
          <w:p w14:paraId="06ED0994" w14:textId="7F443D1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6,128,819</w:t>
            </w:r>
          </w:p>
        </w:tc>
        <w:tc>
          <w:tcPr>
            <w:tcW w:w="1092" w:type="dxa"/>
            <w:tcBorders>
              <w:top w:val="nil"/>
              <w:left w:val="nil"/>
              <w:bottom w:val="single" w:sz="4" w:space="0" w:color="auto"/>
              <w:right w:val="single" w:sz="4" w:space="0" w:color="auto"/>
            </w:tcBorders>
            <w:shd w:val="clear" w:color="auto" w:fill="auto"/>
            <w:noWrap/>
            <w:vAlign w:val="center"/>
            <w:hideMark/>
          </w:tcPr>
          <w:p w14:paraId="4E95141C" w14:textId="6174280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6,196,170</w:t>
            </w:r>
          </w:p>
        </w:tc>
        <w:tc>
          <w:tcPr>
            <w:tcW w:w="981" w:type="dxa"/>
            <w:tcBorders>
              <w:top w:val="nil"/>
              <w:left w:val="nil"/>
              <w:bottom w:val="single" w:sz="4" w:space="0" w:color="auto"/>
              <w:right w:val="single" w:sz="4" w:space="0" w:color="auto"/>
            </w:tcBorders>
            <w:shd w:val="clear" w:color="auto" w:fill="auto"/>
            <w:noWrap/>
            <w:vAlign w:val="center"/>
            <w:hideMark/>
          </w:tcPr>
          <w:p w14:paraId="4831497E" w14:textId="1BB44689"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6,196,169</w:t>
            </w:r>
          </w:p>
        </w:tc>
        <w:tc>
          <w:tcPr>
            <w:tcW w:w="1145" w:type="dxa"/>
            <w:tcBorders>
              <w:top w:val="nil"/>
              <w:left w:val="nil"/>
              <w:bottom w:val="single" w:sz="4" w:space="0" w:color="auto"/>
              <w:right w:val="single" w:sz="4" w:space="0" w:color="auto"/>
            </w:tcBorders>
            <w:shd w:val="clear" w:color="auto" w:fill="auto"/>
            <w:noWrap/>
            <w:vAlign w:val="center"/>
            <w:hideMark/>
          </w:tcPr>
          <w:p w14:paraId="25DD4004" w14:textId="7AF4FB9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24,582,628</w:t>
            </w:r>
          </w:p>
        </w:tc>
      </w:tr>
      <w:tr w:rsidR="005B5B34" w:rsidRPr="00BF6ED0" w14:paraId="145B26DE"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D2FE205"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92106</w:t>
            </w:r>
          </w:p>
        </w:tc>
        <w:tc>
          <w:tcPr>
            <w:tcW w:w="3384" w:type="dxa"/>
            <w:tcBorders>
              <w:top w:val="nil"/>
              <w:left w:val="nil"/>
              <w:bottom w:val="single" w:sz="4" w:space="0" w:color="auto"/>
              <w:right w:val="single" w:sz="4" w:space="0" w:color="auto"/>
            </w:tcBorders>
            <w:shd w:val="clear" w:color="auto" w:fill="auto"/>
            <w:noWrap/>
            <w:vAlign w:val="center"/>
            <w:hideMark/>
          </w:tcPr>
          <w:p w14:paraId="70FEA50B"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Interés Financiamiento 740-2</w:t>
            </w:r>
          </w:p>
        </w:tc>
        <w:tc>
          <w:tcPr>
            <w:tcW w:w="1134" w:type="dxa"/>
            <w:tcBorders>
              <w:top w:val="nil"/>
              <w:left w:val="nil"/>
              <w:bottom w:val="single" w:sz="4" w:space="0" w:color="auto"/>
              <w:right w:val="single" w:sz="4" w:space="0" w:color="auto"/>
            </w:tcBorders>
            <w:shd w:val="clear" w:color="auto" w:fill="auto"/>
            <w:noWrap/>
            <w:vAlign w:val="center"/>
            <w:hideMark/>
          </w:tcPr>
          <w:p w14:paraId="740E7EEB" w14:textId="64C1069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3,920,305</w:t>
            </w:r>
          </w:p>
        </w:tc>
        <w:tc>
          <w:tcPr>
            <w:tcW w:w="1030" w:type="dxa"/>
            <w:tcBorders>
              <w:top w:val="nil"/>
              <w:left w:val="nil"/>
              <w:bottom w:val="single" w:sz="4" w:space="0" w:color="auto"/>
              <w:right w:val="single" w:sz="4" w:space="0" w:color="auto"/>
            </w:tcBorders>
            <w:shd w:val="clear" w:color="auto" w:fill="auto"/>
            <w:noWrap/>
            <w:vAlign w:val="center"/>
            <w:hideMark/>
          </w:tcPr>
          <w:p w14:paraId="6B27FB2C" w14:textId="4E9ECED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3,951,315</w:t>
            </w:r>
          </w:p>
        </w:tc>
        <w:tc>
          <w:tcPr>
            <w:tcW w:w="1092" w:type="dxa"/>
            <w:tcBorders>
              <w:top w:val="nil"/>
              <w:left w:val="nil"/>
              <w:bottom w:val="single" w:sz="4" w:space="0" w:color="auto"/>
              <w:right w:val="single" w:sz="4" w:space="0" w:color="auto"/>
            </w:tcBorders>
            <w:shd w:val="clear" w:color="auto" w:fill="auto"/>
            <w:noWrap/>
            <w:vAlign w:val="center"/>
            <w:hideMark/>
          </w:tcPr>
          <w:p w14:paraId="77DBC649" w14:textId="3121879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3,981,715</w:t>
            </w:r>
          </w:p>
        </w:tc>
        <w:tc>
          <w:tcPr>
            <w:tcW w:w="981" w:type="dxa"/>
            <w:tcBorders>
              <w:top w:val="nil"/>
              <w:left w:val="nil"/>
              <w:bottom w:val="single" w:sz="4" w:space="0" w:color="auto"/>
              <w:right w:val="single" w:sz="4" w:space="0" w:color="auto"/>
            </w:tcBorders>
            <w:shd w:val="clear" w:color="auto" w:fill="auto"/>
            <w:noWrap/>
            <w:vAlign w:val="center"/>
            <w:hideMark/>
          </w:tcPr>
          <w:p w14:paraId="4552CFBC" w14:textId="66FD0C1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3,968,200</w:t>
            </w:r>
          </w:p>
        </w:tc>
        <w:tc>
          <w:tcPr>
            <w:tcW w:w="1145" w:type="dxa"/>
            <w:tcBorders>
              <w:top w:val="nil"/>
              <w:left w:val="nil"/>
              <w:bottom w:val="single" w:sz="4" w:space="0" w:color="auto"/>
              <w:right w:val="single" w:sz="4" w:space="0" w:color="auto"/>
            </w:tcBorders>
            <w:shd w:val="clear" w:color="auto" w:fill="auto"/>
            <w:noWrap/>
            <w:vAlign w:val="center"/>
            <w:hideMark/>
          </w:tcPr>
          <w:p w14:paraId="14F84AD2" w14:textId="6C0364F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15,821,535</w:t>
            </w:r>
          </w:p>
        </w:tc>
      </w:tr>
      <w:tr w:rsidR="005B5B34" w:rsidRPr="00BF6ED0" w14:paraId="7C443A46"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EEDE8E"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92107</w:t>
            </w:r>
          </w:p>
        </w:tc>
        <w:tc>
          <w:tcPr>
            <w:tcW w:w="3384" w:type="dxa"/>
            <w:tcBorders>
              <w:top w:val="nil"/>
              <w:left w:val="nil"/>
              <w:bottom w:val="single" w:sz="4" w:space="0" w:color="auto"/>
              <w:right w:val="single" w:sz="4" w:space="0" w:color="auto"/>
            </w:tcBorders>
            <w:shd w:val="clear" w:color="auto" w:fill="auto"/>
            <w:noWrap/>
            <w:vAlign w:val="center"/>
            <w:hideMark/>
          </w:tcPr>
          <w:p w14:paraId="71DCA122"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Interés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11126,11282</w:t>
            </w:r>
          </w:p>
        </w:tc>
        <w:tc>
          <w:tcPr>
            <w:tcW w:w="1134" w:type="dxa"/>
            <w:tcBorders>
              <w:top w:val="nil"/>
              <w:left w:val="nil"/>
              <w:bottom w:val="single" w:sz="4" w:space="0" w:color="auto"/>
              <w:right w:val="single" w:sz="4" w:space="0" w:color="auto"/>
            </w:tcBorders>
            <w:shd w:val="clear" w:color="auto" w:fill="auto"/>
            <w:noWrap/>
            <w:vAlign w:val="center"/>
            <w:hideMark/>
          </w:tcPr>
          <w:p w14:paraId="381E945B" w14:textId="33DDB311"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3,615,924</w:t>
            </w:r>
          </w:p>
        </w:tc>
        <w:tc>
          <w:tcPr>
            <w:tcW w:w="1030" w:type="dxa"/>
            <w:tcBorders>
              <w:top w:val="nil"/>
              <w:left w:val="nil"/>
              <w:bottom w:val="single" w:sz="4" w:space="0" w:color="auto"/>
              <w:right w:val="single" w:sz="4" w:space="0" w:color="auto"/>
            </w:tcBorders>
            <w:shd w:val="clear" w:color="auto" w:fill="auto"/>
            <w:noWrap/>
            <w:vAlign w:val="center"/>
            <w:hideMark/>
          </w:tcPr>
          <w:p w14:paraId="082E3C68" w14:textId="28954B9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3,656,100</w:t>
            </w:r>
          </w:p>
        </w:tc>
        <w:tc>
          <w:tcPr>
            <w:tcW w:w="1092" w:type="dxa"/>
            <w:tcBorders>
              <w:top w:val="nil"/>
              <w:left w:val="nil"/>
              <w:bottom w:val="single" w:sz="4" w:space="0" w:color="auto"/>
              <w:right w:val="single" w:sz="4" w:space="0" w:color="auto"/>
            </w:tcBorders>
            <w:shd w:val="clear" w:color="auto" w:fill="auto"/>
            <w:noWrap/>
            <w:vAlign w:val="center"/>
            <w:hideMark/>
          </w:tcPr>
          <w:p w14:paraId="70D010FC" w14:textId="2791EED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3,696,275</w:t>
            </w:r>
          </w:p>
        </w:tc>
        <w:tc>
          <w:tcPr>
            <w:tcW w:w="981" w:type="dxa"/>
            <w:tcBorders>
              <w:top w:val="nil"/>
              <w:left w:val="nil"/>
              <w:bottom w:val="single" w:sz="4" w:space="0" w:color="auto"/>
              <w:right w:val="single" w:sz="4" w:space="0" w:color="auto"/>
            </w:tcBorders>
            <w:shd w:val="clear" w:color="auto" w:fill="auto"/>
            <w:noWrap/>
            <w:vAlign w:val="center"/>
            <w:hideMark/>
          </w:tcPr>
          <w:p w14:paraId="79287E04" w14:textId="0381324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3,696,275</w:t>
            </w:r>
          </w:p>
        </w:tc>
        <w:tc>
          <w:tcPr>
            <w:tcW w:w="1145" w:type="dxa"/>
            <w:tcBorders>
              <w:top w:val="nil"/>
              <w:left w:val="nil"/>
              <w:bottom w:val="single" w:sz="4" w:space="0" w:color="auto"/>
              <w:right w:val="single" w:sz="4" w:space="0" w:color="auto"/>
            </w:tcBorders>
            <w:shd w:val="clear" w:color="auto" w:fill="auto"/>
            <w:noWrap/>
            <w:vAlign w:val="center"/>
            <w:hideMark/>
          </w:tcPr>
          <w:p w14:paraId="21776401" w14:textId="31E8519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14,664,574</w:t>
            </w:r>
          </w:p>
        </w:tc>
      </w:tr>
      <w:tr w:rsidR="005B5B34" w:rsidRPr="00BF6ED0" w14:paraId="60950314"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07C8D4F"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92108</w:t>
            </w:r>
          </w:p>
        </w:tc>
        <w:tc>
          <w:tcPr>
            <w:tcW w:w="3384" w:type="dxa"/>
            <w:tcBorders>
              <w:top w:val="nil"/>
              <w:left w:val="nil"/>
              <w:bottom w:val="single" w:sz="4" w:space="0" w:color="auto"/>
              <w:right w:val="single" w:sz="4" w:space="0" w:color="auto"/>
            </w:tcBorders>
            <w:shd w:val="clear" w:color="auto" w:fill="auto"/>
            <w:noWrap/>
            <w:vAlign w:val="center"/>
            <w:hideMark/>
          </w:tcPr>
          <w:p w14:paraId="2545EF89"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Interés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11149</w:t>
            </w:r>
          </w:p>
        </w:tc>
        <w:tc>
          <w:tcPr>
            <w:tcW w:w="1134" w:type="dxa"/>
            <w:tcBorders>
              <w:top w:val="nil"/>
              <w:left w:val="nil"/>
              <w:bottom w:val="single" w:sz="4" w:space="0" w:color="auto"/>
              <w:right w:val="single" w:sz="4" w:space="0" w:color="auto"/>
            </w:tcBorders>
            <w:shd w:val="clear" w:color="auto" w:fill="auto"/>
            <w:noWrap/>
            <w:vAlign w:val="center"/>
            <w:hideMark/>
          </w:tcPr>
          <w:p w14:paraId="07031A76" w14:textId="0B3C98E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7,210,726</w:t>
            </w:r>
          </w:p>
        </w:tc>
        <w:tc>
          <w:tcPr>
            <w:tcW w:w="1030" w:type="dxa"/>
            <w:tcBorders>
              <w:top w:val="nil"/>
              <w:left w:val="nil"/>
              <w:bottom w:val="single" w:sz="4" w:space="0" w:color="auto"/>
              <w:right w:val="single" w:sz="4" w:space="0" w:color="auto"/>
            </w:tcBorders>
            <w:shd w:val="clear" w:color="auto" w:fill="auto"/>
            <w:noWrap/>
            <w:vAlign w:val="center"/>
            <w:hideMark/>
          </w:tcPr>
          <w:p w14:paraId="1D1AE37B" w14:textId="09B8EE95"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7,187,673</w:t>
            </w:r>
          </w:p>
        </w:tc>
        <w:tc>
          <w:tcPr>
            <w:tcW w:w="1092" w:type="dxa"/>
            <w:tcBorders>
              <w:top w:val="nil"/>
              <w:left w:val="nil"/>
              <w:bottom w:val="single" w:sz="4" w:space="0" w:color="auto"/>
              <w:right w:val="single" w:sz="4" w:space="0" w:color="auto"/>
            </w:tcBorders>
            <w:shd w:val="clear" w:color="auto" w:fill="auto"/>
            <w:noWrap/>
            <w:vAlign w:val="center"/>
            <w:hideMark/>
          </w:tcPr>
          <w:p w14:paraId="2B95AB85" w14:textId="68FB108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7,162,730</w:t>
            </w:r>
          </w:p>
        </w:tc>
        <w:tc>
          <w:tcPr>
            <w:tcW w:w="981" w:type="dxa"/>
            <w:tcBorders>
              <w:top w:val="nil"/>
              <w:left w:val="nil"/>
              <w:bottom w:val="single" w:sz="4" w:space="0" w:color="auto"/>
              <w:right w:val="single" w:sz="4" w:space="0" w:color="auto"/>
            </w:tcBorders>
            <w:shd w:val="clear" w:color="auto" w:fill="auto"/>
            <w:noWrap/>
            <w:vAlign w:val="center"/>
            <w:hideMark/>
          </w:tcPr>
          <w:p w14:paraId="27E1CBE2" w14:textId="7E5B20C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7,058,046</w:t>
            </w:r>
          </w:p>
        </w:tc>
        <w:tc>
          <w:tcPr>
            <w:tcW w:w="1145" w:type="dxa"/>
            <w:tcBorders>
              <w:top w:val="nil"/>
              <w:left w:val="nil"/>
              <w:bottom w:val="single" w:sz="4" w:space="0" w:color="auto"/>
              <w:right w:val="single" w:sz="4" w:space="0" w:color="auto"/>
            </w:tcBorders>
            <w:shd w:val="clear" w:color="auto" w:fill="auto"/>
            <w:noWrap/>
            <w:vAlign w:val="center"/>
            <w:hideMark/>
          </w:tcPr>
          <w:p w14:paraId="1C576A48" w14:textId="57CEDC1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28,619,175</w:t>
            </w:r>
          </w:p>
        </w:tc>
      </w:tr>
      <w:tr w:rsidR="005B5B34" w:rsidRPr="00BF6ED0" w14:paraId="7FE48070"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FA3F593"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92110</w:t>
            </w:r>
          </w:p>
        </w:tc>
        <w:tc>
          <w:tcPr>
            <w:tcW w:w="3384" w:type="dxa"/>
            <w:tcBorders>
              <w:top w:val="nil"/>
              <w:left w:val="nil"/>
              <w:bottom w:val="single" w:sz="4" w:space="0" w:color="auto"/>
              <w:right w:val="single" w:sz="4" w:space="0" w:color="auto"/>
            </w:tcBorders>
            <w:shd w:val="clear" w:color="auto" w:fill="auto"/>
            <w:noWrap/>
            <w:vAlign w:val="center"/>
            <w:hideMark/>
          </w:tcPr>
          <w:p w14:paraId="6010E40A"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Interés BBVA (9863672986)</w:t>
            </w:r>
          </w:p>
        </w:tc>
        <w:tc>
          <w:tcPr>
            <w:tcW w:w="1134" w:type="dxa"/>
            <w:tcBorders>
              <w:top w:val="nil"/>
              <w:left w:val="nil"/>
              <w:bottom w:val="single" w:sz="4" w:space="0" w:color="auto"/>
              <w:right w:val="single" w:sz="4" w:space="0" w:color="auto"/>
            </w:tcBorders>
            <w:shd w:val="clear" w:color="auto" w:fill="auto"/>
            <w:noWrap/>
            <w:vAlign w:val="center"/>
            <w:hideMark/>
          </w:tcPr>
          <w:p w14:paraId="03093318" w14:textId="557BC8D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8,266,498</w:t>
            </w:r>
          </w:p>
        </w:tc>
        <w:tc>
          <w:tcPr>
            <w:tcW w:w="1030" w:type="dxa"/>
            <w:tcBorders>
              <w:top w:val="nil"/>
              <w:left w:val="nil"/>
              <w:bottom w:val="single" w:sz="4" w:space="0" w:color="auto"/>
              <w:right w:val="single" w:sz="4" w:space="0" w:color="auto"/>
            </w:tcBorders>
            <w:shd w:val="clear" w:color="auto" w:fill="auto"/>
            <w:noWrap/>
            <w:vAlign w:val="center"/>
            <w:hideMark/>
          </w:tcPr>
          <w:p w14:paraId="12F9E2EF" w14:textId="0F6B35B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8,307,042</w:t>
            </w:r>
          </w:p>
        </w:tc>
        <w:tc>
          <w:tcPr>
            <w:tcW w:w="1092" w:type="dxa"/>
            <w:tcBorders>
              <w:top w:val="nil"/>
              <w:left w:val="nil"/>
              <w:bottom w:val="single" w:sz="4" w:space="0" w:color="auto"/>
              <w:right w:val="single" w:sz="4" w:space="0" w:color="auto"/>
            </w:tcBorders>
            <w:shd w:val="clear" w:color="auto" w:fill="auto"/>
            <w:noWrap/>
            <w:vAlign w:val="center"/>
            <w:hideMark/>
          </w:tcPr>
          <w:p w14:paraId="17839BAF" w14:textId="33994EA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8,345,081</w:t>
            </w:r>
          </w:p>
        </w:tc>
        <w:tc>
          <w:tcPr>
            <w:tcW w:w="981" w:type="dxa"/>
            <w:tcBorders>
              <w:top w:val="nil"/>
              <w:left w:val="nil"/>
              <w:bottom w:val="single" w:sz="4" w:space="0" w:color="auto"/>
              <w:right w:val="single" w:sz="4" w:space="0" w:color="auto"/>
            </w:tcBorders>
            <w:shd w:val="clear" w:color="auto" w:fill="auto"/>
            <w:noWrap/>
            <w:vAlign w:val="center"/>
            <w:hideMark/>
          </w:tcPr>
          <w:p w14:paraId="2EF83D2D" w14:textId="6A700AB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8,289,821</w:t>
            </w:r>
          </w:p>
        </w:tc>
        <w:tc>
          <w:tcPr>
            <w:tcW w:w="1145" w:type="dxa"/>
            <w:tcBorders>
              <w:top w:val="nil"/>
              <w:left w:val="nil"/>
              <w:bottom w:val="single" w:sz="4" w:space="0" w:color="auto"/>
              <w:right w:val="single" w:sz="4" w:space="0" w:color="auto"/>
            </w:tcBorders>
            <w:shd w:val="clear" w:color="auto" w:fill="auto"/>
            <w:noWrap/>
            <w:vAlign w:val="center"/>
            <w:hideMark/>
          </w:tcPr>
          <w:p w14:paraId="044FAE75" w14:textId="0BEC3F71"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33,208,442</w:t>
            </w:r>
          </w:p>
        </w:tc>
      </w:tr>
      <w:tr w:rsidR="005B5B34" w:rsidRPr="00BF6ED0" w14:paraId="698442D7"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C2042E4"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92119</w:t>
            </w:r>
          </w:p>
        </w:tc>
        <w:tc>
          <w:tcPr>
            <w:tcW w:w="3384" w:type="dxa"/>
            <w:tcBorders>
              <w:top w:val="nil"/>
              <w:left w:val="nil"/>
              <w:bottom w:val="single" w:sz="4" w:space="0" w:color="auto"/>
              <w:right w:val="single" w:sz="4" w:space="0" w:color="auto"/>
            </w:tcBorders>
            <w:shd w:val="clear" w:color="auto" w:fill="auto"/>
            <w:noWrap/>
            <w:vAlign w:val="center"/>
            <w:hideMark/>
          </w:tcPr>
          <w:p w14:paraId="7CB32EEB"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Interés Banorte 84908305</w:t>
            </w:r>
          </w:p>
        </w:tc>
        <w:tc>
          <w:tcPr>
            <w:tcW w:w="1134" w:type="dxa"/>
            <w:tcBorders>
              <w:top w:val="nil"/>
              <w:left w:val="nil"/>
              <w:bottom w:val="single" w:sz="4" w:space="0" w:color="auto"/>
              <w:right w:val="single" w:sz="4" w:space="0" w:color="auto"/>
            </w:tcBorders>
            <w:shd w:val="clear" w:color="auto" w:fill="auto"/>
            <w:noWrap/>
            <w:vAlign w:val="center"/>
            <w:hideMark/>
          </w:tcPr>
          <w:p w14:paraId="011BE496" w14:textId="219B4D1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10,244,240</w:t>
            </w:r>
          </w:p>
        </w:tc>
        <w:tc>
          <w:tcPr>
            <w:tcW w:w="1030" w:type="dxa"/>
            <w:tcBorders>
              <w:top w:val="nil"/>
              <w:left w:val="nil"/>
              <w:bottom w:val="single" w:sz="4" w:space="0" w:color="auto"/>
              <w:right w:val="single" w:sz="4" w:space="0" w:color="auto"/>
            </w:tcBorders>
            <w:shd w:val="clear" w:color="auto" w:fill="auto"/>
            <w:noWrap/>
            <w:vAlign w:val="center"/>
            <w:hideMark/>
          </w:tcPr>
          <w:p w14:paraId="261D01AC" w14:textId="6EBF129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10,223,495</w:t>
            </w:r>
          </w:p>
        </w:tc>
        <w:tc>
          <w:tcPr>
            <w:tcW w:w="1092" w:type="dxa"/>
            <w:tcBorders>
              <w:top w:val="nil"/>
              <w:left w:val="nil"/>
              <w:bottom w:val="single" w:sz="4" w:space="0" w:color="auto"/>
              <w:right w:val="single" w:sz="4" w:space="0" w:color="auto"/>
            </w:tcBorders>
            <w:shd w:val="clear" w:color="auto" w:fill="auto"/>
            <w:noWrap/>
            <w:vAlign w:val="center"/>
            <w:hideMark/>
          </w:tcPr>
          <w:p w14:paraId="41D5D949" w14:textId="49DB8B45"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10,196,870</w:t>
            </w:r>
          </w:p>
        </w:tc>
        <w:tc>
          <w:tcPr>
            <w:tcW w:w="981" w:type="dxa"/>
            <w:tcBorders>
              <w:top w:val="nil"/>
              <w:left w:val="nil"/>
              <w:bottom w:val="single" w:sz="4" w:space="0" w:color="auto"/>
              <w:right w:val="single" w:sz="4" w:space="0" w:color="auto"/>
            </w:tcBorders>
            <w:shd w:val="clear" w:color="auto" w:fill="auto"/>
            <w:noWrap/>
            <w:vAlign w:val="center"/>
            <w:hideMark/>
          </w:tcPr>
          <w:p w14:paraId="43FD9488" w14:textId="2D8FB3E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10,053,364</w:t>
            </w:r>
          </w:p>
        </w:tc>
        <w:tc>
          <w:tcPr>
            <w:tcW w:w="1145" w:type="dxa"/>
            <w:tcBorders>
              <w:top w:val="nil"/>
              <w:left w:val="nil"/>
              <w:bottom w:val="single" w:sz="4" w:space="0" w:color="auto"/>
              <w:right w:val="single" w:sz="4" w:space="0" w:color="auto"/>
            </w:tcBorders>
            <w:shd w:val="clear" w:color="auto" w:fill="auto"/>
            <w:noWrap/>
            <w:vAlign w:val="center"/>
            <w:hideMark/>
          </w:tcPr>
          <w:p w14:paraId="723800D1" w14:textId="45CEFC2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40,717,969</w:t>
            </w:r>
          </w:p>
        </w:tc>
      </w:tr>
      <w:tr w:rsidR="005B5B34" w:rsidRPr="00BF6ED0" w14:paraId="63B0A8B6"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205281F"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92123</w:t>
            </w:r>
          </w:p>
        </w:tc>
        <w:tc>
          <w:tcPr>
            <w:tcW w:w="3384" w:type="dxa"/>
            <w:tcBorders>
              <w:top w:val="nil"/>
              <w:left w:val="nil"/>
              <w:bottom w:val="single" w:sz="4" w:space="0" w:color="auto"/>
              <w:right w:val="single" w:sz="4" w:space="0" w:color="auto"/>
            </w:tcBorders>
            <w:shd w:val="clear" w:color="auto" w:fill="auto"/>
            <w:noWrap/>
            <w:vAlign w:val="center"/>
            <w:hideMark/>
          </w:tcPr>
          <w:p w14:paraId="6AE0E3F5"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 xml:space="preserve">Interés </w:t>
            </w:r>
            <w:proofErr w:type="spellStart"/>
            <w:r w:rsidRPr="00BF6ED0">
              <w:rPr>
                <w:rFonts w:ascii="Arial" w:eastAsia="Times New Roman" w:hAnsi="Arial" w:cs="Arial"/>
                <w:sz w:val="16"/>
                <w:szCs w:val="16"/>
                <w:lang w:eastAsia="es-MX"/>
              </w:rPr>
              <w:t>Banobras</w:t>
            </w:r>
            <w:proofErr w:type="spellEnd"/>
            <w:r w:rsidRPr="00BF6ED0">
              <w:rPr>
                <w:rFonts w:ascii="Arial" w:eastAsia="Times New Roman" w:hAnsi="Arial" w:cs="Arial"/>
                <w:sz w:val="16"/>
                <w:szCs w:val="16"/>
                <w:lang w:eastAsia="es-MX"/>
              </w:rPr>
              <w:t xml:space="preserve"> 13451</w:t>
            </w:r>
          </w:p>
        </w:tc>
        <w:tc>
          <w:tcPr>
            <w:tcW w:w="1134" w:type="dxa"/>
            <w:tcBorders>
              <w:top w:val="nil"/>
              <w:left w:val="nil"/>
              <w:bottom w:val="single" w:sz="4" w:space="0" w:color="auto"/>
              <w:right w:val="single" w:sz="4" w:space="0" w:color="auto"/>
            </w:tcBorders>
            <w:shd w:val="clear" w:color="auto" w:fill="auto"/>
            <w:noWrap/>
            <w:vAlign w:val="center"/>
            <w:hideMark/>
          </w:tcPr>
          <w:p w14:paraId="50961EC5" w14:textId="06EEA869"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5,584,723</w:t>
            </w:r>
          </w:p>
        </w:tc>
        <w:tc>
          <w:tcPr>
            <w:tcW w:w="1030" w:type="dxa"/>
            <w:tcBorders>
              <w:top w:val="nil"/>
              <w:left w:val="nil"/>
              <w:bottom w:val="single" w:sz="4" w:space="0" w:color="auto"/>
              <w:right w:val="single" w:sz="4" w:space="0" w:color="auto"/>
            </w:tcBorders>
            <w:shd w:val="clear" w:color="auto" w:fill="auto"/>
            <w:noWrap/>
            <w:vAlign w:val="center"/>
            <w:hideMark/>
          </w:tcPr>
          <w:p w14:paraId="2A2753A5" w14:textId="28909E1C"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5,623,942</w:t>
            </w:r>
          </w:p>
        </w:tc>
        <w:tc>
          <w:tcPr>
            <w:tcW w:w="1092" w:type="dxa"/>
            <w:tcBorders>
              <w:top w:val="nil"/>
              <w:left w:val="nil"/>
              <w:bottom w:val="single" w:sz="4" w:space="0" w:color="auto"/>
              <w:right w:val="single" w:sz="4" w:space="0" w:color="auto"/>
            </w:tcBorders>
            <w:shd w:val="clear" w:color="auto" w:fill="auto"/>
            <w:noWrap/>
            <w:vAlign w:val="center"/>
            <w:hideMark/>
          </w:tcPr>
          <w:p w14:paraId="41C09FE2" w14:textId="72C96D5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5,662,047</w:t>
            </w:r>
          </w:p>
        </w:tc>
        <w:tc>
          <w:tcPr>
            <w:tcW w:w="981" w:type="dxa"/>
            <w:tcBorders>
              <w:top w:val="nil"/>
              <w:left w:val="nil"/>
              <w:bottom w:val="single" w:sz="4" w:space="0" w:color="auto"/>
              <w:right w:val="single" w:sz="4" w:space="0" w:color="auto"/>
            </w:tcBorders>
            <w:shd w:val="clear" w:color="auto" w:fill="auto"/>
            <w:noWrap/>
            <w:vAlign w:val="center"/>
            <w:hideMark/>
          </w:tcPr>
          <w:p w14:paraId="15C26AC2" w14:textId="0AB92B99"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5,637,454</w:t>
            </w:r>
          </w:p>
        </w:tc>
        <w:tc>
          <w:tcPr>
            <w:tcW w:w="1145" w:type="dxa"/>
            <w:tcBorders>
              <w:top w:val="nil"/>
              <w:left w:val="nil"/>
              <w:bottom w:val="single" w:sz="4" w:space="0" w:color="auto"/>
              <w:right w:val="single" w:sz="4" w:space="0" w:color="auto"/>
            </w:tcBorders>
            <w:shd w:val="clear" w:color="auto" w:fill="auto"/>
            <w:noWrap/>
            <w:vAlign w:val="center"/>
            <w:hideMark/>
          </w:tcPr>
          <w:p w14:paraId="5E865D28" w14:textId="776FA0F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22,508,166</w:t>
            </w:r>
          </w:p>
        </w:tc>
      </w:tr>
      <w:tr w:rsidR="005B5B34" w:rsidRPr="00BF6ED0" w14:paraId="276D6060"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B453E83"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92178</w:t>
            </w:r>
          </w:p>
        </w:tc>
        <w:tc>
          <w:tcPr>
            <w:tcW w:w="3384" w:type="dxa"/>
            <w:tcBorders>
              <w:top w:val="nil"/>
              <w:left w:val="nil"/>
              <w:bottom w:val="single" w:sz="4" w:space="0" w:color="auto"/>
              <w:right w:val="single" w:sz="4" w:space="0" w:color="auto"/>
            </w:tcBorders>
            <w:shd w:val="clear" w:color="auto" w:fill="auto"/>
            <w:noWrap/>
            <w:vAlign w:val="center"/>
            <w:hideMark/>
          </w:tcPr>
          <w:p w14:paraId="7A7BECBF"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Interés HSBC 83620001</w:t>
            </w:r>
          </w:p>
        </w:tc>
        <w:tc>
          <w:tcPr>
            <w:tcW w:w="1134" w:type="dxa"/>
            <w:tcBorders>
              <w:top w:val="nil"/>
              <w:left w:val="nil"/>
              <w:bottom w:val="single" w:sz="4" w:space="0" w:color="auto"/>
              <w:right w:val="single" w:sz="4" w:space="0" w:color="auto"/>
            </w:tcBorders>
            <w:shd w:val="clear" w:color="auto" w:fill="auto"/>
            <w:noWrap/>
            <w:vAlign w:val="center"/>
            <w:hideMark/>
          </w:tcPr>
          <w:p w14:paraId="7F364E53" w14:textId="64CF3D2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378,025</w:t>
            </w:r>
          </w:p>
        </w:tc>
        <w:tc>
          <w:tcPr>
            <w:tcW w:w="1030" w:type="dxa"/>
            <w:tcBorders>
              <w:top w:val="nil"/>
              <w:left w:val="nil"/>
              <w:bottom w:val="single" w:sz="4" w:space="0" w:color="auto"/>
              <w:right w:val="single" w:sz="4" w:space="0" w:color="auto"/>
            </w:tcBorders>
            <w:shd w:val="clear" w:color="auto" w:fill="auto"/>
            <w:noWrap/>
            <w:vAlign w:val="center"/>
            <w:hideMark/>
          </w:tcPr>
          <w:p w14:paraId="6167B891" w14:textId="1057AC4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092" w:type="dxa"/>
            <w:tcBorders>
              <w:top w:val="nil"/>
              <w:left w:val="nil"/>
              <w:bottom w:val="single" w:sz="4" w:space="0" w:color="auto"/>
              <w:right w:val="single" w:sz="4" w:space="0" w:color="auto"/>
            </w:tcBorders>
            <w:shd w:val="clear" w:color="auto" w:fill="auto"/>
            <w:noWrap/>
            <w:vAlign w:val="center"/>
            <w:hideMark/>
          </w:tcPr>
          <w:p w14:paraId="63207A99" w14:textId="647D792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700C3D4F" w14:textId="219118B5"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2098F7F6" w14:textId="48B32C5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378,025</w:t>
            </w:r>
          </w:p>
        </w:tc>
      </w:tr>
      <w:tr w:rsidR="005B5B34" w:rsidRPr="00BF6ED0" w14:paraId="0B4BABE0"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A170BB5"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92179</w:t>
            </w:r>
          </w:p>
        </w:tc>
        <w:tc>
          <w:tcPr>
            <w:tcW w:w="3384" w:type="dxa"/>
            <w:tcBorders>
              <w:top w:val="nil"/>
              <w:left w:val="nil"/>
              <w:bottom w:val="single" w:sz="4" w:space="0" w:color="auto"/>
              <w:right w:val="single" w:sz="4" w:space="0" w:color="auto"/>
            </w:tcBorders>
            <w:shd w:val="clear" w:color="auto" w:fill="auto"/>
            <w:noWrap/>
            <w:vAlign w:val="center"/>
            <w:hideMark/>
          </w:tcPr>
          <w:p w14:paraId="5128E782"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Interés HSBC 83709169</w:t>
            </w:r>
          </w:p>
        </w:tc>
        <w:tc>
          <w:tcPr>
            <w:tcW w:w="1134" w:type="dxa"/>
            <w:tcBorders>
              <w:top w:val="nil"/>
              <w:left w:val="nil"/>
              <w:bottom w:val="single" w:sz="4" w:space="0" w:color="auto"/>
              <w:right w:val="single" w:sz="4" w:space="0" w:color="auto"/>
            </w:tcBorders>
            <w:shd w:val="clear" w:color="auto" w:fill="auto"/>
            <w:noWrap/>
            <w:vAlign w:val="center"/>
            <w:hideMark/>
          </w:tcPr>
          <w:p w14:paraId="29464E61" w14:textId="1470C96F"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1,108,318</w:t>
            </w:r>
          </w:p>
        </w:tc>
        <w:tc>
          <w:tcPr>
            <w:tcW w:w="1030" w:type="dxa"/>
            <w:tcBorders>
              <w:top w:val="nil"/>
              <w:left w:val="nil"/>
              <w:bottom w:val="single" w:sz="4" w:space="0" w:color="auto"/>
              <w:right w:val="single" w:sz="4" w:space="0" w:color="auto"/>
            </w:tcBorders>
            <w:shd w:val="clear" w:color="auto" w:fill="auto"/>
            <w:noWrap/>
            <w:vAlign w:val="center"/>
            <w:hideMark/>
          </w:tcPr>
          <w:p w14:paraId="0939A526" w14:textId="18ABED6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305,628</w:t>
            </w:r>
          </w:p>
        </w:tc>
        <w:tc>
          <w:tcPr>
            <w:tcW w:w="1092" w:type="dxa"/>
            <w:tcBorders>
              <w:top w:val="nil"/>
              <w:left w:val="nil"/>
              <w:bottom w:val="single" w:sz="4" w:space="0" w:color="auto"/>
              <w:right w:val="single" w:sz="4" w:space="0" w:color="auto"/>
            </w:tcBorders>
            <w:shd w:val="clear" w:color="auto" w:fill="auto"/>
            <w:noWrap/>
            <w:vAlign w:val="center"/>
            <w:hideMark/>
          </w:tcPr>
          <w:p w14:paraId="03816858" w14:textId="45ADE0B8"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168C9AAA" w14:textId="2DBA5C2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2B16230E" w14:textId="2ED3E475"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1,413,946</w:t>
            </w:r>
          </w:p>
        </w:tc>
      </w:tr>
      <w:tr w:rsidR="005B5B34" w:rsidRPr="00BF6ED0" w14:paraId="683B341F"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10D7768"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92180</w:t>
            </w:r>
          </w:p>
        </w:tc>
        <w:tc>
          <w:tcPr>
            <w:tcW w:w="3384" w:type="dxa"/>
            <w:tcBorders>
              <w:top w:val="nil"/>
              <w:left w:val="nil"/>
              <w:bottom w:val="single" w:sz="4" w:space="0" w:color="auto"/>
              <w:right w:val="single" w:sz="4" w:space="0" w:color="auto"/>
            </w:tcBorders>
            <w:shd w:val="clear" w:color="auto" w:fill="auto"/>
            <w:noWrap/>
            <w:vAlign w:val="center"/>
            <w:hideMark/>
          </w:tcPr>
          <w:p w14:paraId="2CAAB21D"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Interés HSBC 83767359</w:t>
            </w:r>
          </w:p>
        </w:tc>
        <w:tc>
          <w:tcPr>
            <w:tcW w:w="1134" w:type="dxa"/>
            <w:tcBorders>
              <w:top w:val="nil"/>
              <w:left w:val="nil"/>
              <w:bottom w:val="single" w:sz="4" w:space="0" w:color="auto"/>
              <w:right w:val="single" w:sz="4" w:space="0" w:color="auto"/>
            </w:tcBorders>
            <w:shd w:val="clear" w:color="auto" w:fill="auto"/>
            <w:noWrap/>
            <w:vAlign w:val="center"/>
            <w:hideMark/>
          </w:tcPr>
          <w:p w14:paraId="2B7FDA94" w14:textId="45E070F8"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1,511,344</w:t>
            </w:r>
          </w:p>
        </w:tc>
        <w:tc>
          <w:tcPr>
            <w:tcW w:w="1030" w:type="dxa"/>
            <w:tcBorders>
              <w:top w:val="nil"/>
              <w:left w:val="nil"/>
              <w:bottom w:val="single" w:sz="4" w:space="0" w:color="auto"/>
              <w:right w:val="single" w:sz="4" w:space="0" w:color="auto"/>
            </w:tcBorders>
            <w:shd w:val="clear" w:color="auto" w:fill="auto"/>
            <w:noWrap/>
            <w:vAlign w:val="center"/>
            <w:hideMark/>
          </w:tcPr>
          <w:p w14:paraId="62F123A6" w14:textId="0AE9102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672,380</w:t>
            </w:r>
          </w:p>
        </w:tc>
        <w:tc>
          <w:tcPr>
            <w:tcW w:w="1092" w:type="dxa"/>
            <w:tcBorders>
              <w:top w:val="nil"/>
              <w:left w:val="nil"/>
              <w:bottom w:val="single" w:sz="4" w:space="0" w:color="auto"/>
              <w:right w:val="single" w:sz="4" w:space="0" w:color="auto"/>
            </w:tcBorders>
            <w:shd w:val="clear" w:color="auto" w:fill="auto"/>
            <w:noWrap/>
            <w:vAlign w:val="center"/>
            <w:hideMark/>
          </w:tcPr>
          <w:p w14:paraId="57F186DF" w14:textId="42EFDF0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67D0049B" w14:textId="6D3546E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324DA838" w14:textId="7B68160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2,183,724</w:t>
            </w:r>
          </w:p>
        </w:tc>
      </w:tr>
      <w:tr w:rsidR="005B5B34" w:rsidRPr="00BF6ED0" w14:paraId="266C3AB5"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24B89EA"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92181</w:t>
            </w:r>
          </w:p>
        </w:tc>
        <w:tc>
          <w:tcPr>
            <w:tcW w:w="3384" w:type="dxa"/>
            <w:tcBorders>
              <w:top w:val="nil"/>
              <w:left w:val="nil"/>
              <w:bottom w:val="single" w:sz="4" w:space="0" w:color="auto"/>
              <w:right w:val="single" w:sz="4" w:space="0" w:color="auto"/>
            </w:tcBorders>
            <w:shd w:val="clear" w:color="auto" w:fill="auto"/>
            <w:noWrap/>
            <w:vAlign w:val="center"/>
            <w:hideMark/>
          </w:tcPr>
          <w:p w14:paraId="66F6AB20"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Interés Banorte 86019938</w:t>
            </w:r>
          </w:p>
        </w:tc>
        <w:tc>
          <w:tcPr>
            <w:tcW w:w="1134" w:type="dxa"/>
            <w:tcBorders>
              <w:top w:val="nil"/>
              <w:left w:val="nil"/>
              <w:bottom w:val="single" w:sz="4" w:space="0" w:color="auto"/>
              <w:right w:val="single" w:sz="4" w:space="0" w:color="auto"/>
            </w:tcBorders>
            <w:shd w:val="clear" w:color="auto" w:fill="auto"/>
            <w:noWrap/>
            <w:vAlign w:val="center"/>
            <w:hideMark/>
          </w:tcPr>
          <w:p w14:paraId="200FD1A7" w14:textId="13520F7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1,038,381</w:t>
            </w:r>
          </w:p>
        </w:tc>
        <w:tc>
          <w:tcPr>
            <w:tcW w:w="1030" w:type="dxa"/>
            <w:tcBorders>
              <w:top w:val="nil"/>
              <w:left w:val="nil"/>
              <w:bottom w:val="single" w:sz="4" w:space="0" w:color="auto"/>
              <w:right w:val="single" w:sz="4" w:space="0" w:color="auto"/>
            </w:tcBorders>
            <w:shd w:val="clear" w:color="auto" w:fill="auto"/>
            <w:noWrap/>
            <w:vAlign w:val="center"/>
            <w:hideMark/>
          </w:tcPr>
          <w:p w14:paraId="19EAC425" w14:textId="5924BB7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563,839</w:t>
            </w:r>
          </w:p>
        </w:tc>
        <w:tc>
          <w:tcPr>
            <w:tcW w:w="1092" w:type="dxa"/>
            <w:tcBorders>
              <w:top w:val="nil"/>
              <w:left w:val="nil"/>
              <w:bottom w:val="single" w:sz="4" w:space="0" w:color="auto"/>
              <w:right w:val="single" w:sz="4" w:space="0" w:color="auto"/>
            </w:tcBorders>
            <w:shd w:val="clear" w:color="auto" w:fill="auto"/>
            <w:noWrap/>
            <w:vAlign w:val="center"/>
            <w:hideMark/>
          </w:tcPr>
          <w:p w14:paraId="5E737610" w14:textId="0A2D749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67,792</w:t>
            </w:r>
          </w:p>
        </w:tc>
        <w:tc>
          <w:tcPr>
            <w:tcW w:w="981" w:type="dxa"/>
            <w:tcBorders>
              <w:top w:val="nil"/>
              <w:left w:val="nil"/>
              <w:bottom w:val="single" w:sz="4" w:space="0" w:color="auto"/>
              <w:right w:val="single" w:sz="4" w:space="0" w:color="auto"/>
            </w:tcBorders>
            <w:shd w:val="clear" w:color="auto" w:fill="auto"/>
            <w:noWrap/>
            <w:vAlign w:val="center"/>
            <w:hideMark/>
          </w:tcPr>
          <w:p w14:paraId="0E852D9D" w14:textId="2FE87E0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2633A5CC" w14:textId="56D6E2B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1,670,012</w:t>
            </w:r>
          </w:p>
        </w:tc>
      </w:tr>
      <w:tr w:rsidR="005B5B34" w:rsidRPr="00BF6ED0" w14:paraId="464307A4"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115030E"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92182</w:t>
            </w:r>
          </w:p>
        </w:tc>
        <w:tc>
          <w:tcPr>
            <w:tcW w:w="3384" w:type="dxa"/>
            <w:tcBorders>
              <w:top w:val="nil"/>
              <w:left w:val="nil"/>
              <w:bottom w:val="single" w:sz="4" w:space="0" w:color="auto"/>
              <w:right w:val="single" w:sz="4" w:space="0" w:color="auto"/>
            </w:tcBorders>
            <w:shd w:val="clear" w:color="auto" w:fill="auto"/>
            <w:noWrap/>
            <w:vAlign w:val="center"/>
            <w:hideMark/>
          </w:tcPr>
          <w:p w14:paraId="3E22E6A2"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Interés HSBC 83904660</w:t>
            </w:r>
          </w:p>
        </w:tc>
        <w:tc>
          <w:tcPr>
            <w:tcW w:w="1134" w:type="dxa"/>
            <w:tcBorders>
              <w:top w:val="nil"/>
              <w:left w:val="nil"/>
              <w:bottom w:val="single" w:sz="4" w:space="0" w:color="auto"/>
              <w:right w:val="single" w:sz="4" w:space="0" w:color="auto"/>
            </w:tcBorders>
            <w:shd w:val="clear" w:color="auto" w:fill="auto"/>
            <w:noWrap/>
            <w:vAlign w:val="center"/>
            <w:hideMark/>
          </w:tcPr>
          <w:p w14:paraId="5BF6B7AE" w14:textId="617FA03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1,243,780</w:t>
            </w:r>
          </w:p>
        </w:tc>
        <w:tc>
          <w:tcPr>
            <w:tcW w:w="1030" w:type="dxa"/>
            <w:tcBorders>
              <w:top w:val="nil"/>
              <w:left w:val="nil"/>
              <w:bottom w:val="single" w:sz="4" w:space="0" w:color="auto"/>
              <w:right w:val="single" w:sz="4" w:space="0" w:color="auto"/>
            </w:tcBorders>
            <w:shd w:val="clear" w:color="auto" w:fill="auto"/>
            <w:noWrap/>
            <w:vAlign w:val="center"/>
            <w:hideMark/>
          </w:tcPr>
          <w:p w14:paraId="22F17E75" w14:textId="1430339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134,342</w:t>
            </w:r>
          </w:p>
        </w:tc>
        <w:tc>
          <w:tcPr>
            <w:tcW w:w="1092" w:type="dxa"/>
            <w:tcBorders>
              <w:top w:val="nil"/>
              <w:left w:val="nil"/>
              <w:bottom w:val="single" w:sz="4" w:space="0" w:color="auto"/>
              <w:right w:val="single" w:sz="4" w:space="0" w:color="auto"/>
            </w:tcBorders>
            <w:shd w:val="clear" w:color="auto" w:fill="auto"/>
            <w:noWrap/>
            <w:vAlign w:val="center"/>
            <w:hideMark/>
          </w:tcPr>
          <w:p w14:paraId="258D05BA" w14:textId="5E2F1F7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2E218564" w14:textId="05618BF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5707187B" w14:textId="5E6135B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1,378,122</w:t>
            </w:r>
          </w:p>
        </w:tc>
      </w:tr>
      <w:tr w:rsidR="005B5B34" w:rsidRPr="005B5B34" w14:paraId="41AA7AB2"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139B601" w14:textId="77777777" w:rsidR="005B5B34" w:rsidRPr="005B5B34" w:rsidRDefault="005B5B34" w:rsidP="005B5B34">
            <w:pPr>
              <w:spacing w:after="0" w:line="240" w:lineRule="auto"/>
              <w:jc w:val="center"/>
              <w:rPr>
                <w:rFonts w:ascii="Arial" w:eastAsia="Times New Roman" w:hAnsi="Arial" w:cs="Arial"/>
                <w:b/>
                <w:sz w:val="16"/>
                <w:szCs w:val="16"/>
                <w:lang w:eastAsia="es-MX"/>
              </w:rPr>
            </w:pPr>
            <w:r w:rsidRPr="005B5B34">
              <w:rPr>
                <w:rFonts w:ascii="Arial" w:eastAsia="Times New Roman" w:hAnsi="Arial" w:cs="Arial"/>
                <w:b/>
                <w:sz w:val="16"/>
                <w:szCs w:val="16"/>
                <w:lang w:eastAsia="es-MX"/>
              </w:rPr>
              <w:t>94000</w:t>
            </w:r>
          </w:p>
        </w:tc>
        <w:tc>
          <w:tcPr>
            <w:tcW w:w="3384" w:type="dxa"/>
            <w:tcBorders>
              <w:top w:val="nil"/>
              <w:left w:val="nil"/>
              <w:bottom w:val="single" w:sz="4" w:space="0" w:color="auto"/>
              <w:right w:val="single" w:sz="4" w:space="0" w:color="auto"/>
            </w:tcBorders>
            <w:shd w:val="clear" w:color="auto" w:fill="auto"/>
            <w:noWrap/>
            <w:vAlign w:val="center"/>
            <w:hideMark/>
          </w:tcPr>
          <w:p w14:paraId="7E084131" w14:textId="50663400" w:rsidR="005B5B34" w:rsidRPr="005B5B34" w:rsidRDefault="005B5B34" w:rsidP="005B5B34">
            <w:pPr>
              <w:spacing w:after="0" w:line="240" w:lineRule="auto"/>
              <w:rPr>
                <w:rFonts w:ascii="Arial" w:eastAsia="Times New Roman" w:hAnsi="Arial" w:cs="Arial"/>
                <w:b/>
                <w:sz w:val="16"/>
                <w:szCs w:val="16"/>
                <w:lang w:eastAsia="es-MX"/>
              </w:rPr>
            </w:pPr>
            <w:r w:rsidRPr="005B5B34">
              <w:rPr>
                <w:rFonts w:ascii="Arial" w:eastAsia="Times New Roman" w:hAnsi="Arial" w:cs="Arial"/>
                <w:b/>
                <w:sz w:val="16"/>
                <w:szCs w:val="16"/>
                <w:lang w:eastAsia="es-MX"/>
              </w:rPr>
              <w:t>Gastos de la Deuda Pública</w:t>
            </w:r>
          </w:p>
        </w:tc>
        <w:tc>
          <w:tcPr>
            <w:tcW w:w="1134" w:type="dxa"/>
            <w:tcBorders>
              <w:top w:val="nil"/>
              <w:left w:val="nil"/>
              <w:bottom w:val="single" w:sz="4" w:space="0" w:color="auto"/>
              <w:right w:val="single" w:sz="4" w:space="0" w:color="auto"/>
            </w:tcBorders>
            <w:shd w:val="clear" w:color="auto" w:fill="auto"/>
            <w:noWrap/>
            <w:vAlign w:val="center"/>
            <w:hideMark/>
          </w:tcPr>
          <w:p w14:paraId="1DB9E62B" w14:textId="44347F19"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7FBFD2B7" w14:textId="774C1832"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800,000</w:t>
            </w:r>
          </w:p>
        </w:tc>
        <w:tc>
          <w:tcPr>
            <w:tcW w:w="1092" w:type="dxa"/>
            <w:tcBorders>
              <w:top w:val="nil"/>
              <w:left w:val="nil"/>
              <w:bottom w:val="single" w:sz="4" w:space="0" w:color="auto"/>
              <w:right w:val="single" w:sz="4" w:space="0" w:color="auto"/>
            </w:tcBorders>
            <w:shd w:val="clear" w:color="auto" w:fill="auto"/>
            <w:noWrap/>
            <w:vAlign w:val="center"/>
            <w:hideMark/>
          </w:tcPr>
          <w:p w14:paraId="7D03A12D" w14:textId="3BC05105"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800,000</w:t>
            </w:r>
          </w:p>
        </w:tc>
        <w:tc>
          <w:tcPr>
            <w:tcW w:w="981" w:type="dxa"/>
            <w:tcBorders>
              <w:top w:val="nil"/>
              <w:left w:val="nil"/>
              <w:bottom w:val="single" w:sz="4" w:space="0" w:color="auto"/>
              <w:right w:val="single" w:sz="4" w:space="0" w:color="auto"/>
            </w:tcBorders>
            <w:shd w:val="clear" w:color="auto" w:fill="auto"/>
            <w:noWrap/>
            <w:vAlign w:val="center"/>
            <w:hideMark/>
          </w:tcPr>
          <w:p w14:paraId="0F4B2E5E" w14:textId="453233E4"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800,000</w:t>
            </w:r>
          </w:p>
        </w:tc>
        <w:tc>
          <w:tcPr>
            <w:tcW w:w="1145" w:type="dxa"/>
            <w:tcBorders>
              <w:top w:val="nil"/>
              <w:left w:val="nil"/>
              <w:bottom w:val="single" w:sz="4" w:space="0" w:color="auto"/>
              <w:right w:val="single" w:sz="4" w:space="0" w:color="auto"/>
            </w:tcBorders>
            <w:shd w:val="clear" w:color="auto" w:fill="auto"/>
            <w:noWrap/>
            <w:vAlign w:val="center"/>
            <w:hideMark/>
          </w:tcPr>
          <w:p w14:paraId="523E78BB" w14:textId="643AAF71"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2,400,000</w:t>
            </w:r>
          </w:p>
        </w:tc>
      </w:tr>
      <w:tr w:rsidR="005B5B34" w:rsidRPr="00BF6ED0" w14:paraId="634C2A10"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431D38F"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94100</w:t>
            </w:r>
          </w:p>
        </w:tc>
        <w:tc>
          <w:tcPr>
            <w:tcW w:w="3384" w:type="dxa"/>
            <w:tcBorders>
              <w:top w:val="nil"/>
              <w:left w:val="nil"/>
              <w:bottom w:val="single" w:sz="4" w:space="0" w:color="auto"/>
              <w:right w:val="single" w:sz="4" w:space="0" w:color="auto"/>
            </w:tcBorders>
            <w:shd w:val="clear" w:color="auto" w:fill="auto"/>
            <w:noWrap/>
            <w:vAlign w:val="center"/>
            <w:hideMark/>
          </w:tcPr>
          <w:p w14:paraId="468DE712"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Gastos de la deuda pública interna</w:t>
            </w:r>
          </w:p>
        </w:tc>
        <w:tc>
          <w:tcPr>
            <w:tcW w:w="1134" w:type="dxa"/>
            <w:tcBorders>
              <w:top w:val="nil"/>
              <w:left w:val="nil"/>
              <w:bottom w:val="single" w:sz="4" w:space="0" w:color="auto"/>
              <w:right w:val="single" w:sz="4" w:space="0" w:color="auto"/>
            </w:tcBorders>
            <w:shd w:val="clear" w:color="auto" w:fill="auto"/>
            <w:noWrap/>
            <w:vAlign w:val="center"/>
            <w:hideMark/>
          </w:tcPr>
          <w:p w14:paraId="4CE67A60" w14:textId="79894DE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40F190BD" w14:textId="2A35E5A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800,000</w:t>
            </w:r>
          </w:p>
        </w:tc>
        <w:tc>
          <w:tcPr>
            <w:tcW w:w="1092" w:type="dxa"/>
            <w:tcBorders>
              <w:top w:val="nil"/>
              <w:left w:val="nil"/>
              <w:bottom w:val="single" w:sz="4" w:space="0" w:color="auto"/>
              <w:right w:val="single" w:sz="4" w:space="0" w:color="auto"/>
            </w:tcBorders>
            <w:shd w:val="clear" w:color="auto" w:fill="auto"/>
            <w:noWrap/>
            <w:vAlign w:val="center"/>
            <w:hideMark/>
          </w:tcPr>
          <w:p w14:paraId="0E4A70AA" w14:textId="49602470"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800,000</w:t>
            </w:r>
          </w:p>
        </w:tc>
        <w:tc>
          <w:tcPr>
            <w:tcW w:w="981" w:type="dxa"/>
            <w:tcBorders>
              <w:top w:val="nil"/>
              <w:left w:val="nil"/>
              <w:bottom w:val="single" w:sz="4" w:space="0" w:color="auto"/>
              <w:right w:val="single" w:sz="4" w:space="0" w:color="auto"/>
            </w:tcBorders>
            <w:shd w:val="clear" w:color="auto" w:fill="auto"/>
            <w:noWrap/>
            <w:vAlign w:val="center"/>
            <w:hideMark/>
          </w:tcPr>
          <w:p w14:paraId="58D0E09B" w14:textId="503A511C"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800,000</w:t>
            </w:r>
          </w:p>
        </w:tc>
        <w:tc>
          <w:tcPr>
            <w:tcW w:w="1145" w:type="dxa"/>
            <w:tcBorders>
              <w:top w:val="nil"/>
              <w:left w:val="nil"/>
              <w:bottom w:val="single" w:sz="4" w:space="0" w:color="auto"/>
              <w:right w:val="single" w:sz="4" w:space="0" w:color="auto"/>
            </w:tcBorders>
            <w:shd w:val="clear" w:color="auto" w:fill="auto"/>
            <w:noWrap/>
            <w:vAlign w:val="center"/>
            <w:hideMark/>
          </w:tcPr>
          <w:p w14:paraId="604572A6" w14:textId="70FF4C6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2,400,000</w:t>
            </w:r>
          </w:p>
        </w:tc>
      </w:tr>
      <w:tr w:rsidR="005B5B34" w:rsidRPr="00BF6ED0" w14:paraId="1E3B22B1"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F686E5"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94101</w:t>
            </w:r>
          </w:p>
        </w:tc>
        <w:tc>
          <w:tcPr>
            <w:tcW w:w="3384" w:type="dxa"/>
            <w:tcBorders>
              <w:top w:val="nil"/>
              <w:left w:val="nil"/>
              <w:bottom w:val="single" w:sz="4" w:space="0" w:color="auto"/>
              <w:right w:val="single" w:sz="4" w:space="0" w:color="auto"/>
            </w:tcBorders>
            <w:shd w:val="clear" w:color="auto" w:fill="auto"/>
            <w:noWrap/>
            <w:vAlign w:val="center"/>
            <w:hideMark/>
          </w:tcPr>
          <w:p w14:paraId="3BA1EC4A" w14:textId="32B390B2"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Servicios de Calificación Crediticia</w:t>
            </w:r>
          </w:p>
        </w:tc>
        <w:tc>
          <w:tcPr>
            <w:tcW w:w="1134" w:type="dxa"/>
            <w:tcBorders>
              <w:top w:val="nil"/>
              <w:left w:val="nil"/>
              <w:bottom w:val="single" w:sz="4" w:space="0" w:color="auto"/>
              <w:right w:val="single" w:sz="4" w:space="0" w:color="auto"/>
            </w:tcBorders>
            <w:shd w:val="clear" w:color="auto" w:fill="auto"/>
            <w:noWrap/>
            <w:vAlign w:val="center"/>
            <w:hideMark/>
          </w:tcPr>
          <w:p w14:paraId="4DF29857" w14:textId="74A3D388"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14:paraId="6ECB2A0E" w14:textId="5F42F825"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800,000</w:t>
            </w:r>
          </w:p>
        </w:tc>
        <w:tc>
          <w:tcPr>
            <w:tcW w:w="1092" w:type="dxa"/>
            <w:tcBorders>
              <w:top w:val="nil"/>
              <w:left w:val="nil"/>
              <w:bottom w:val="single" w:sz="4" w:space="0" w:color="auto"/>
              <w:right w:val="single" w:sz="4" w:space="0" w:color="auto"/>
            </w:tcBorders>
            <w:shd w:val="clear" w:color="auto" w:fill="auto"/>
            <w:noWrap/>
            <w:vAlign w:val="center"/>
            <w:hideMark/>
          </w:tcPr>
          <w:p w14:paraId="03193CDF" w14:textId="715F9A1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800,000</w:t>
            </w:r>
          </w:p>
        </w:tc>
        <w:tc>
          <w:tcPr>
            <w:tcW w:w="981" w:type="dxa"/>
            <w:tcBorders>
              <w:top w:val="nil"/>
              <w:left w:val="nil"/>
              <w:bottom w:val="single" w:sz="4" w:space="0" w:color="auto"/>
              <w:right w:val="single" w:sz="4" w:space="0" w:color="auto"/>
            </w:tcBorders>
            <w:shd w:val="clear" w:color="auto" w:fill="auto"/>
            <w:noWrap/>
            <w:vAlign w:val="center"/>
            <w:hideMark/>
          </w:tcPr>
          <w:p w14:paraId="7A40EC22" w14:textId="6033EED6"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800,000</w:t>
            </w:r>
          </w:p>
        </w:tc>
        <w:tc>
          <w:tcPr>
            <w:tcW w:w="1145" w:type="dxa"/>
            <w:tcBorders>
              <w:top w:val="nil"/>
              <w:left w:val="nil"/>
              <w:bottom w:val="single" w:sz="4" w:space="0" w:color="auto"/>
              <w:right w:val="single" w:sz="4" w:space="0" w:color="auto"/>
            </w:tcBorders>
            <w:shd w:val="clear" w:color="auto" w:fill="auto"/>
            <w:noWrap/>
            <w:vAlign w:val="center"/>
            <w:hideMark/>
          </w:tcPr>
          <w:p w14:paraId="27AFCC3E" w14:textId="16E961C5"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2,400,000</w:t>
            </w:r>
          </w:p>
        </w:tc>
      </w:tr>
      <w:tr w:rsidR="005B5B34" w:rsidRPr="00BF6ED0" w14:paraId="633E3EF8"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DAEB4AB" w14:textId="77777777" w:rsidR="005B5B34" w:rsidRPr="00BF6ED0" w:rsidRDefault="005B5B34" w:rsidP="005B5B34">
            <w:pPr>
              <w:spacing w:after="0" w:line="240" w:lineRule="auto"/>
              <w:jc w:val="center"/>
              <w:rPr>
                <w:rFonts w:ascii="Arial" w:eastAsia="Times New Roman" w:hAnsi="Arial" w:cs="Arial"/>
                <w:b/>
                <w:sz w:val="16"/>
                <w:szCs w:val="16"/>
                <w:lang w:eastAsia="es-MX"/>
              </w:rPr>
            </w:pPr>
            <w:r w:rsidRPr="00BF6ED0">
              <w:rPr>
                <w:rFonts w:ascii="Arial" w:eastAsia="Times New Roman" w:hAnsi="Arial" w:cs="Arial"/>
                <w:b/>
                <w:sz w:val="16"/>
                <w:szCs w:val="16"/>
                <w:lang w:eastAsia="es-MX"/>
              </w:rPr>
              <w:t>99000</w:t>
            </w:r>
          </w:p>
        </w:tc>
        <w:tc>
          <w:tcPr>
            <w:tcW w:w="3384" w:type="dxa"/>
            <w:tcBorders>
              <w:top w:val="nil"/>
              <w:left w:val="nil"/>
              <w:bottom w:val="single" w:sz="4" w:space="0" w:color="auto"/>
              <w:right w:val="single" w:sz="4" w:space="0" w:color="auto"/>
            </w:tcBorders>
            <w:shd w:val="clear" w:color="auto" w:fill="auto"/>
            <w:noWrap/>
            <w:vAlign w:val="center"/>
            <w:hideMark/>
          </w:tcPr>
          <w:p w14:paraId="1255F232" w14:textId="1A24BE1C" w:rsidR="005B5B34" w:rsidRPr="00BF6ED0" w:rsidRDefault="005B5B34" w:rsidP="005B5B34">
            <w:pPr>
              <w:spacing w:after="0" w:line="240" w:lineRule="auto"/>
              <w:rPr>
                <w:rFonts w:ascii="Arial" w:eastAsia="Times New Roman" w:hAnsi="Arial" w:cs="Arial"/>
                <w:b/>
                <w:sz w:val="16"/>
                <w:szCs w:val="16"/>
                <w:lang w:eastAsia="es-MX"/>
              </w:rPr>
            </w:pPr>
            <w:r w:rsidRPr="00BF6ED0">
              <w:rPr>
                <w:rFonts w:ascii="Arial" w:eastAsia="Times New Roman" w:hAnsi="Arial" w:cs="Arial"/>
                <w:b/>
                <w:sz w:val="16"/>
                <w:szCs w:val="16"/>
                <w:lang w:eastAsia="es-MX"/>
              </w:rPr>
              <w:t>Adeudos de Ejercicios Fiscales Anteriores (ADEFAS)</w:t>
            </w:r>
          </w:p>
        </w:tc>
        <w:tc>
          <w:tcPr>
            <w:tcW w:w="1134" w:type="dxa"/>
            <w:tcBorders>
              <w:top w:val="nil"/>
              <w:left w:val="nil"/>
              <w:bottom w:val="single" w:sz="4" w:space="0" w:color="auto"/>
              <w:right w:val="single" w:sz="4" w:space="0" w:color="auto"/>
            </w:tcBorders>
            <w:shd w:val="clear" w:color="auto" w:fill="auto"/>
            <w:noWrap/>
            <w:vAlign w:val="center"/>
            <w:hideMark/>
          </w:tcPr>
          <w:p w14:paraId="06391520" w14:textId="67730D21"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16,290,067</w:t>
            </w:r>
          </w:p>
        </w:tc>
        <w:tc>
          <w:tcPr>
            <w:tcW w:w="1030" w:type="dxa"/>
            <w:tcBorders>
              <w:top w:val="nil"/>
              <w:left w:val="nil"/>
              <w:bottom w:val="single" w:sz="4" w:space="0" w:color="auto"/>
              <w:right w:val="single" w:sz="4" w:space="0" w:color="auto"/>
            </w:tcBorders>
            <w:shd w:val="clear" w:color="auto" w:fill="auto"/>
            <w:noWrap/>
            <w:vAlign w:val="center"/>
            <w:hideMark/>
          </w:tcPr>
          <w:p w14:paraId="56EC1F80" w14:textId="76DDCF32"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613,720</w:t>
            </w:r>
          </w:p>
        </w:tc>
        <w:tc>
          <w:tcPr>
            <w:tcW w:w="1092" w:type="dxa"/>
            <w:tcBorders>
              <w:top w:val="nil"/>
              <w:left w:val="nil"/>
              <w:bottom w:val="single" w:sz="4" w:space="0" w:color="auto"/>
              <w:right w:val="single" w:sz="4" w:space="0" w:color="auto"/>
            </w:tcBorders>
            <w:shd w:val="clear" w:color="auto" w:fill="auto"/>
            <w:noWrap/>
            <w:vAlign w:val="center"/>
            <w:hideMark/>
          </w:tcPr>
          <w:p w14:paraId="3B815827" w14:textId="00C89118"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6C1FA429" w14:textId="38704020"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14E9AA7D" w14:textId="7E244AE7" w:rsidR="005B5B34" w:rsidRPr="005B5B34" w:rsidRDefault="005B5B34" w:rsidP="005B5B34">
            <w:pPr>
              <w:spacing w:after="0" w:line="240" w:lineRule="auto"/>
              <w:jc w:val="right"/>
              <w:rPr>
                <w:rFonts w:ascii="Arial" w:eastAsia="Times New Roman" w:hAnsi="Arial" w:cs="Arial"/>
                <w:b/>
                <w:sz w:val="16"/>
                <w:szCs w:val="16"/>
                <w:lang w:eastAsia="es-MX"/>
              </w:rPr>
            </w:pPr>
            <w:r w:rsidRPr="005B5B34">
              <w:rPr>
                <w:rFonts w:ascii="Arial" w:hAnsi="Arial" w:cs="Arial"/>
                <w:b/>
                <w:sz w:val="16"/>
                <w:szCs w:val="16"/>
              </w:rPr>
              <w:t>16,903,787</w:t>
            </w:r>
          </w:p>
        </w:tc>
      </w:tr>
      <w:tr w:rsidR="005B5B34" w:rsidRPr="003469D3" w14:paraId="318DAD0D"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602ADD2" w14:textId="77777777" w:rsidR="005B5B34" w:rsidRPr="003469D3" w:rsidRDefault="005B5B34" w:rsidP="005B5B34">
            <w:pPr>
              <w:spacing w:after="0" w:line="240" w:lineRule="auto"/>
              <w:jc w:val="center"/>
              <w:rPr>
                <w:rFonts w:ascii="Arial" w:eastAsia="Times New Roman" w:hAnsi="Arial" w:cs="Arial"/>
                <w:sz w:val="16"/>
                <w:szCs w:val="16"/>
                <w:lang w:eastAsia="es-MX"/>
              </w:rPr>
            </w:pPr>
            <w:r w:rsidRPr="003469D3">
              <w:rPr>
                <w:rFonts w:ascii="Arial" w:eastAsia="Times New Roman" w:hAnsi="Arial" w:cs="Arial"/>
                <w:sz w:val="16"/>
                <w:szCs w:val="16"/>
                <w:lang w:eastAsia="es-MX"/>
              </w:rPr>
              <w:t>99100</w:t>
            </w:r>
          </w:p>
        </w:tc>
        <w:tc>
          <w:tcPr>
            <w:tcW w:w="3384" w:type="dxa"/>
            <w:tcBorders>
              <w:top w:val="nil"/>
              <w:left w:val="nil"/>
              <w:bottom w:val="single" w:sz="4" w:space="0" w:color="auto"/>
              <w:right w:val="single" w:sz="4" w:space="0" w:color="auto"/>
            </w:tcBorders>
            <w:shd w:val="clear" w:color="auto" w:fill="auto"/>
            <w:noWrap/>
            <w:vAlign w:val="center"/>
            <w:hideMark/>
          </w:tcPr>
          <w:p w14:paraId="0FD3498D" w14:textId="07CF9638" w:rsidR="005B5B34" w:rsidRPr="003469D3" w:rsidRDefault="005B5B34" w:rsidP="005B5B34">
            <w:pPr>
              <w:spacing w:after="0" w:line="240" w:lineRule="auto"/>
              <w:rPr>
                <w:rFonts w:ascii="Arial" w:eastAsia="Times New Roman" w:hAnsi="Arial" w:cs="Arial"/>
                <w:sz w:val="16"/>
                <w:szCs w:val="16"/>
                <w:lang w:eastAsia="es-MX"/>
              </w:rPr>
            </w:pPr>
            <w:r w:rsidRPr="003469D3">
              <w:rPr>
                <w:rFonts w:ascii="Arial" w:eastAsia="Times New Roman" w:hAnsi="Arial" w:cs="Arial"/>
                <w:sz w:val="16"/>
                <w:szCs w:val="16"/>
                <w:lang w:eastAsia="es-MX"/>
              </w:rPr>
              <w:t>Adeudos de Ejercicios Fiscales Anteriores (ADEFAS)</w:t>
            </w:r>
          </w:p>
        </w:tc>
        <w:tc>
          <w:tcPr>
            <w:tcW w:w="1134" w:type="dxa"/>
            <w:tcBorders>
              <w:top w:val="nil"/>
              <w:left w:val="nil"/>
              <w:bottom w:val="single" w:sz="4" w:space="0" w:color="auto"/>
              <w:right w:val="single" w:sz="4" w:space="0" w:color="auto"/>
            </w:tcBorders>
            <w:shd w:val="clear" w:color="auto" w:fill="auto"/>
            <w:noWrap/>
            <w:vAlign w:val="center"/>
            <w:hideMark/>
          </w:tcPr>
          <w:p w14:paraId="37B96E28" w14:textId="149F1D4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16,290,067</w:t>
            </w:r>
          </w:p>
        </w:tc>
        <w:tc>
          <w:tcPr>
            <w:tcW w:w="1030" w:type="dxa"/>
            <w:tcBorders>
              <w:top w:val="nil"/>
              <w:left w:val="nil"/>
              <w:bottom w:val="single" w:sz="4" w:space="0" w:color="auto"/>
              <w:right w:val="single" w:sz="4" w:space="0" w:color="auto"/>
            </w:tcBorders>
            <w:shd w:val="clear" w:color="auto" w:fill="auto"/>
            <w:noWrap/>
            <w:vAlign w:val="center"/>
            <w:hideMark/>
          </w:tcPr>
          <w:p w14:paraId="5FC3B664" w14:textId="4CA0A21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613,720</w:t>
            </w:r>
          </w:p>
        </w:tc>
        <w:tc>
          <w:tcPr>
            <w:tcW w:w="1092" w:type="dxa"/>
            <w:tcBorders>
              <w:top w:val="nil"/>
              <w:left w:val="nil"/>
              <w:bottom w:val="single" w:sz="4" w:space="0" w:color="auto"/>
              <w:right w:val="single" w:sz="4" w:space="0" w:color="auto"/>
            </w:tcBorders>
            <w:shd w:val="clear" w:color="auto" w:fill="auto"/>
            <w:noWrap/>
            <w:vAlign w:val="center"/>
            <w:hideMark/>
          </w:tcPr>
          <w:p w14:paraId="72390D91" w14:textId="68B0D0C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11CA5B74" w14:textId="2B5B0FD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1B233AA6" w14:textId="452EC4E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16,903,787</w:t>
            </w:r>
          </w:p>
        </w:tc>
      </w:tr>
      <w:tr w:rsidR="005B5B34" w:rsidRPr="00BF6ED0" w14:paraId="2002437D"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3348EC9"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99101</w:t>
            </w:r>
          </w:p>
        </w:tc>
        <w:tc>
          <w:tcPr>
            <w:tcW w:w="3384" w:type="dxa"/>
            <w:tcBorders>
              <w:top w:val="nil"/>
              <w:left w:val="nil"/>
              <w:bottom w:val="single" w:sz="4" w:space="0" w:color="auto"/>
              <w:right w:val="single" w:sz="4" w:space="0" w:color="auto"/>
            </w:tcBorders>
            <w:shd w:val="clear" w:color="auto" w:fill="auto"/>
            <w:noWrap/>
            <w:vAlign w:val="center"/>
            <w:hideMark/>
          </w:tcPr>
          <w:p w14:paraId="32567E4D"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Adeudos de ejercicios anteriores por concepto de servicios personales magisterio</w:t>
            </w:r>
          </w:p>
        </w:tc>
        <w:tc>
          <w:tcPr>
            <w:tcW w:w="1134" w:type="dxa"/>
            <w:tcBorders>
              <w:top w:val="nil"/>
              <w:left w:val="nil"/>
              <w:bottom w:val="single" w:sz="4" w:space="0" w:color="auto"/>
              <w:right w:val="single" w:sz="4" w:space="0" w:color="auto"/>
            </w:tcBorders>
            <w:shd w:val="clear" w:color="auto" w:fill="auto"/>
            <w:noWrap/>
            <w:vAlign w:val="center"/>
            <w:hideMark/>
          </w:tcPr>
          <w:p w14:paraId="3B381C2D" w14:textId="07A107EE"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600,000</w:t>
            </w:r>
          </w:p>
        </w:tc>
        <w:tc>
          <w:tcPr>
            <w:tcW w:w="1030" w:type="dxa"/>
            <w:tcBorders>
              <w:top w:val="nil"/>
              <w:left w:val="nil"/>
              <w:bottom w:val="single" w:sz="4" w:space="0" w:color="auto"/>
              <w:right w:val="single" w:sz="4" w:space="0" w:color="auto"/>
            </w:tcBorders>
            <w:shd w:val="clear" w:color="auto" w:fill="auto"/>
            <w:noWrap/>
            <w:vAlign w:val="center"/>
            <w:hideMark/>
          </w:tcPr>
          <w:p w14:paraId="729DB9C5" w14:textId="4243EFB2"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400,000</w:t>
            </w:r>
          </w:p>
        </w:tc>
        <w:tc>
          <w:tcPr>
            <w:tcW w:w="1092" w:type="dxa"/>
            <w:tcBorders>
              <w:top w:val="nil"/>
              <w:left w:val="nil"/>
              <w:bottom w:val="single" w:sz="4" w:space="0" w:color="auto"/>
              <w:right w:val="single" w:sz="4" w:space="0" w:color="auto"/>
            </w:tcBorders>
            <w:shd w:val="clear" w:color="auto" w:fill="auto"/>
            <w:noWrap/>
            <w:vAlign w:val="center"/>
            <w:hideMark/>
          </w:tcPr>
          <w:p w14:paraId="27ECA916" w14:textId="56491A1D"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3D1F87D6" w14:textId="1A41355A"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7DAAE438" w14:textId="269F6D67"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1,000,000</w:t>
            </w:r>
          </w:p>
        </w:tc>
      </w:tr>
      <w:tr w:rsidR="005B5B34" w:rsidRPr="00BF6ED0" w14:paraId="4280E731"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1E3D1BA"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t>99103</w:t>
            </w:r>
          </w:p>
        </w:tc>
        <w:tc>
          <w:tcPr>
            <w:tcW w:w="3384" w:type="dxa"/>
            <w:tcBorders>
              <w:top w:val="nil"/>
              <w:left w:val="nil"/>
              <w:bottom w:val="single" w:sz="4" w:space="0" w:color="auto"/>
              <w:right w:val="single" w:sz="4" w:space="0" w:color="auto"/>
            </w:tcBorders>
            <w:shd w:val="clear" w:color="auto" w:fill="auto"/>
            <w:noWrap/>
            <w:vAlign w:val="center"/>
            <w:hideMark/>
          </w:tcPr>
          <w:p w14:paraId="6BF192B3"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Adeudos de ejercicios anteriores por conceptos distintos de servicios personales</w:t>
            </w:r>
          </w:p>
        </w:tc>
        <w:tc>
          <w:tcPr>
            <w:tcW w:w="1134" w:type="dxa"/>
            <w:tcBorders>
              <w:top w:val="nil"/>
              <w:left w:val="nil"/>
              <w:bottom w:val="single" w:sz="4" w:space="0" w:color="auto"/>
              <w:right w:val="single" w:sz="4" w:space="0" w:color="auto"/>
            </w:tcBorders>
            <w:shd w:val="clear" w:color="auto" w:fill="auto"/>
            <w:noWrap/>
            <w:vAlign w:val="center"/>
            <w:hideMark/>
          </w:tcPr>
          <w:p w14:paraId="2D95DDD5" w14:textId="7F3DC22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15,369,487</w:t>
            </w:r>
          </w:p>
        </w:tc>
        <w:tc>
          <w:tcPr>
            <w:tcW w:w="1030" w:type="dxa"/>
            <w:tcBorders>
              <w:top w:val="nil"/>
              <w:left w:val="nil"/>
              <w:bottom w:val="single" w:sz="4" w:space="0" w:color="auto"/>
              <w:right w:val="single" w:sz="4" w:space="0" w:color="auto"/>
            </w:tcBorders>
            <w:shd w:val="clear" w:color="auto" w:fill="auto"/>
            <w:noWrap/>
            <w:vAlign w:val="center"/>
            <w:hideMark/>
          </w:tcPr>
          <w:p w14:paraId="696BF125" w14:textId="65BE6A0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092" w:type="dxa"/>
            <w:tcBorders>
              <w:top w:val="nil"/>
              <w:left w:val="nil"/>
              <w:bottom w:val="single" w:sz="4" w:space="0" w:color="auto"/>
              <w:right w:val="single" w:sz="4" w:space="0" w:color="auto"/>
            </w:tcBorders>
            <w:shd w:val="clear" w:color="auto" w:fill="auto"/>
            <w:noWrap/>
            <w:vAlign w:val="center"/>
            <w:hideMark/>
          </w:tcPr>
          <w:p w14:paraId="6D0EFE31" w14:textId="23C63824"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733A9143" w14:textId="56E581C1"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28E3B419" w14:textId="1A668A2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15,369,487</w:t>
            </w:r>
          </w:p>
        </w:tc>
      </w:tr>
      <w:tr w:rsidR="005B5B34" w:rsidRPr="00BF6ED0" w14:paraId="02D31BC7" w14:textId="77777777" w:rsidTr="005B5B34">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63220E9" w14:textId="77777777" w:rsidR="005B5B34" w:rsidRPr="00BF6ED0" w:rsidRDefault="005B5B34" w:rsidP="005B5B34">
            <w:pPr>
              <w:spacing w:after="0" w:line="240" w:lineRule="auto"/>
              <w:jc w:val="center"/>
              <w:rPr>
                <w:rFonts w:ascii="Arial" w:eastAsia="Times New Roman" w:hAnsi="Arial" w:cs="Arial"/>
                <w:sz w:val="16"/>
                <w:szCs w:val="16"/>
                <w:lang w:eastAsia="es-MX"/>
              </w:rPr>
            </w:pPr>
            <w:r w:rsidRPr="00BF6ED0">
              <w:rPr>
                <w:rFonts w:ascii="Arial" w:eastAsia="Times New Roman" w:hAnsi="Arial" w:cs="Arial"/>
                <w:sz w:val="16"/>
                <w:szCs w:val="16"/>
                <w:lang w:eastAsia="es-MX"/>
              </w:rPr>
              <w:lastRenderedPageBreak/>
              <w:t>99104</w:t>
            </w:r>
          </w:p>
        </w:tc>
        <w:tc>
          <w:tcPr>
            <w:tcW w:w="3384" w:type="dxa"/>
            <w:tcBorders>
              <w:top w:val="nil"/>
              <w:left w:val="nil"/>
              <w:bottom w:val="single" w:sz="4" w:space="0" w:color="auto"/>
              <w:right w:val="single" w:sz="4" w:space="0" w:color="auto"/>
            </w:tcBorders>
            <w:shd w:val="clear" w:color="auto" w:fill="auto"/>
            <w:noWrap/>
            <w:vAlign w:val="center"/>
            <w:hideMark/>
          </w:tcPr>
          <w:p w14:paraId="2C2569E1" w14:textId="77777777" w:rsidR="005B5B34" w:rsidRPr="00BF6ED0" w:rsidRDefault="005B5B34" w:rsidP="005B5B34">
            <w:pPr>
              <w:spacing w:after="0" w:line="240" w:lineRule="auto"/>
              <w:rPr>
                <w:rFonts w:ascii="Arial" w:eastAsia="Times New Roman" w:hAnsi="Arial" w:cs="Arial"/>
                <w:sz w:val="16"/>
                <w:szCs w:val="16"/>
                <w:lang w:eastAsia="es-MX"/>
              </w:rPr>
            </w:pPr>
            <w:r w:rsidRPr="00BF6ED0">
              <w:rPr>
                <w:rFonts w:ascii="Arial" w:eastAsia="Times New Roman" w:hAnsi="Arial" w:cs="Arial"/>
                <w:sz w:val="16"/>
                <w:szCs w:val="16"/>
                <w:lang w:eastAsia="es-MX"/>
              </w:rPr>
              <w:t>Devolución de ingresos percibidos indebidamente en ejercicios fiscales anteriores</w:t>
            </w:r>
          </w:p>
        </w:tc>
        <w:tc>
          <w:tcPr>
            <w:tcW w:w="1134" w:type="dxa"/>
            <w:tcBorders>
              <w:top w:val="nil"/>
              <w:left w:val="nil"/>
              <w:bottom w:val="single" w:sz="4" w:space="0" w:color="auto"/>
              <w:right w:val="single" w:sz="4" w:space="0" w:color="auto"/>
            </w:tcBorders>
            <w:shd w:val="clear" w:color="auto" w:fill="auto"/>
            <w:noWrap/>
            <w:vAlign w:val="center"/>
            <w:hideMark/>
          </w:tcPr>
          <w:p w14:paraId="325BB169" w14:textId="00AF990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320,580</w:t>
            </w:r>
          </w:p>
        </w:tc>
        <w:tc>
          <w:tcPr>
            <w:tcW w:w="1030" w:type="dxa"/>
            <w:tcBorders>
              <w:top w:val="nil"/>
              <w:left w:val="nil"/>
              <w:bottom w:val="single" w:sz="4" w:space="0" w:color="auto"/>
              <w:right w:val="single" w:sz="4" w:space="0" w:color="auto"/>
            </w:tcBorders>
            <w:shd w:val="clear" w:color="auto" w:fill="auto"/>
            <w:noWrap/>
            <w:vAlign w:val="center"/>
            <w:hideMark/>
          </w:tcPr>
          <w:p w14:paraId="02B1C65D" w14:textId="65766898"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213,720</w:t>
            </w:r>
          </w:p>
        </w:tc>
        <w:tc>
          <w:tcPr>
            <w:tcW w:w="1092" w:type="dxa"/>
            <w:tcBorders>
              <w:top w:val="nil"/>
              <w:left w:val="nil"/>
              <w:bottom w:val="single" w:sz="4" w:space="0" w:color="auto"/>
              <w:right w:val="single" w:sz="4" w:space="0" w:color="auto"/>
            </w:tcBorders>
            <w:shd w:val="clear" w:color="auto" w:fill="auto"/>
            <w:noWrap/>
            <w:vAlign w:val="center"/>
            <w:hideMark/>
          </w:tcPr>
          <w:p w14:paraId="7913A09E" w14:textId="701E99AB"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981" w:type="dxa"/>
            <w:tcBorders>
              <w:top w:val="nil"/>
              <w:left w:val="nil"/>
              <w:bottom w:val="single" w:sz="4" w:space="0" w:color="auto"/>
              <w:right w:val="single" w:sz="4" w:space="0" w:color="auto"/>
            </w:tcBorders>
            <w:shd w:val="clear" w:color="auto" w:fill="auto"/>
            <w:noWrap/>
            <w:vAlign w:val="center"/>
            <w:hideMark/>
          </w:tcPr>
          <w:p w14:paraId="0105CE82" w14:textId="7627ED9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0</w:t>
            </w:r>
          </w:p>
        </w:tc>
        <w:tc>
          <w:tcPr>
            <w:tcW w:w="1145" w:type="dxa"/>
            <w:tcBorders>
              <w:top w:val="nil"/>
              <w:left w:val="nil"/>
              <w:bottom w:val="single" w:sz="4" w:space="0" w:color="auto"/>
              <w:right w:val="single" w:sz="4" w:space="0" w:color="auto"/>
            </w:tcBorders>
            <w:shd w:val="clear" w:color="auto" w:fill="auto"/>
            <w:noWrap/>
            <w:vAlign w:val="center"/>
            <w:hideMark/>
          </w:tcPr>
          <w:p w14:paraId="56CFF411" w14:textId="3A092533" w:rsidR="005B5B34" w:rsidRPr="005B5B34" w:rsidRDefault="005B5B34" w:rsidP="005B5B34">
            <w:pPr>
              <w:spacing w:after="0" w:line="240" w:lineRule="auto"/>
              <w:jc w:val="right"/>
              <w:rPr>
                <w:rFonts w:ascii="Arial" w:eastAsia="Times New Roman" w:hAnsi="Arial" w:cs="Arial"/>
                <w:sz w:val="16"/>
                <w:szCs w:val="16"/>
                <w:lang w:eastAsia="es-MX"/>
              </w:rPr>
            </w:pPr>
            <w:r w:rsidRPr="005B5B34">
              <w:rPr>
                <w:rFonts w:ascii="Arial" w:hAnsi="Arial" w:cs="Arial"/>
                <w:sz w:val="16"/>
                <w:szCs w:val="16"/>
              </w:rPr>
              <w:t>534,300</w:t>
            </w:r>
          </w:p>
        </w:tc>
      </w:tr>
    </w:tbl>
    <w:p w14:paraId="6EFAA140" w14:textId="1784F657" w:rsidR="00BE5F93" w:rsidRPr="00BF6ED0" w:rsidRDefault="00BE5F93" w:rsidP="001D2F77">
      <w:pPr>
        <w:spacing w:line="240" w:lineRule="auto"/>
        <w:rPr>
          <w:rFonts w:ascii="Arial" w:hAnsi="Arial" w:cs="Arial"/>
        </w:rPr>
      </w:pPr>
    </w:p>
    <w:p w14:paraId="17F56D19" w14:textId="64AFB77A" w:rsidR="00A735DA" w:rsidRDefault="00A735DA" w:rsidP="001D2F77">
      <w:pPr>
        <w:spacing w:after="0" w:line="240" w:lineRule="auto"/>
        <w:jc w:val="both"/>
        <w:rPr>
          <w:rFonts w:ascii="Arial" w:hAnsi="Arial" w:cs="Arial"/>
          <w:lang w:val="es-ES"/>
        </w:rPr>
      </w:pPr>
      <w:r w:rsidRPr="00BF6ED0">
        <w:rPr>
          <w:rFonts w:ascii="Arial" w:hAnsi="Arial" w:cs="Arial"/>
          <w:b/>
          <w:lang w:val="es-ES"/>
        </w:rPr>
        <w:t xml:space="preserve">Artículo </w:t>
      </w:r>
      <w:r w:rsidR="005618A7" w:rsidRPr="00BF6ED0">
        <w:rPr>
          <w:rFonts w:ascii="Arial" w:hAnsi="Arial" w:cs="Arial"/>
          <w:b/>
          <w:lang w:val="es-ES"/>
        </w:rPr>
        <w:t>5</w:t>
      </w:r>
      <w:r w:rsidR="000E7886" w:rsidRPr="00BF6ED0">
        <w:rPr>
          <w:rFonts w:ascii="Arial" w:hAnsi="Arial" w:cs="Arial"/>
          <w:b/>
          <w:lang w:val="es-ES"/>
        </w:rPr>
        <w:t>2</w:t>
      </w:r>
      <w:r w:rsidRPr="00BF6ED0">
        <w:rPr>
          <w:rFonts w:ascii="Arial" w:hAnsi="Arial" w:cs="Arial"/>
          <w:lang w:val="es-ES"/>
        </w:rPr>
        <w:t xml:space="preserve">. Dentro del mismo capítulo correspondiente a Deuda Pública se establece por separado para el concepto denominado </w:t>
      </w:r>
      <w:r w:rsidRPr="00BF6ED0">
        <w:rPr>
          <w:rFonts w:ascii="Arial" w:hAnsi="Arial" w:cs="Arial"/>
          <w:b/>
          <w:lang w:val="es-ES"/>
        </w:rPr>
        <w:t>Adeudos de Ejercicios Fiscales Anteriores (</w:t>
      </w:r>
      <w:r w:rsidRPr="00BF6ED0">
        <w:rPr>
          <w:rFonts w:ascii="Arial" w:hAnsi="Arial" w:cs="Arial"/>
          <w:b/>
          <w:i/>
          <w:lang w:val="es-ES"/>
        </w:rPr>
        <w:t>ADEFAS</w:t>
      </w:r>
      <w:r w:rsidRPr="00BF6ED0">
        <w:rPr>
          <w:rFonts w:ascii="Arial" w:hAnsi="Arial" w:cs="Arial"/>
          <w:lang w:val="es-ES"/>
        </w:rPr>
        <w:t>). Esta asignación presupuestaria cumple con la hipótesis legal establecida en los artículos 12 y Séptimo Transitorio de la Ley de Disciplina Financiera. Se desglosa de la siguiente forma:</w:t>
      </w:r>
    </w:p>
    <w:p w14:paraId="6E43F216" w14:textId="77777777" w:rsidR="006F2A5C" w:rsidRPr="00BF6ED0" w:rsidRDefault="006F2A5C" w:rsidP="001D2F77">
      <w:pPr>
        <w:spacing w:after="0" w:line="240" w:lineRule="auto"/>
        <w:jc w:val="both"/>
        <w:rPr>
          <w:rFonts w:ascii="Arial" w:hAnsi="Arial" w:cs="Arial"/>
          <w:lang w:val="es-ES"/>
        </w:rPr>
      </w:pPr>
    </w:p>
    <w:p w14:paraId="3D6709AF" w14:textId="77777777" w:rsidR="00A735DA" w:rsidRPr="00BF6ED0" w:rsidRDefault="00A735DA" w:rsidP="001D2F77">
      <w:pPr>
        <w:tabs>
          <w:tab w:val="left" w:pos="2592"/>
        </w:tabs>
        <w:spacing w:after="0" w:line="240" w:lineRule="auto"/>
        <w:jc w:val="both"/>
        <w:rPr>
          <w:rFonts w:ascii="Arial" w:hAnsi="Arial" w:cs="Arial"/>
          <w:lang w:val="es-ES"/>
        </w:rPr>
      </w:pPr>
    </w:p>
    <w:p w14:paraId="34EB61DB" w14:textId="23452275" w:rsidR="00A735DA" w:rsidRPr="00BF6ED0" w:rsidRDefault="00397C7D" w:rsidP="001D2F77">
      <w:pPr>
        <w:keepNext/>
        <w:keepLines/>
        <w:spacing w:after="0" w:line="240" w:lineRule="auto"/>
        <w:jc w:val="center"/>
        <w:outlineLvl w:val="1"/>
        <w:rPr>
          <w:rFonts w:ascii="Arial" w:eastAsia="Times New Roman" w:hAnsi="Arial" w:cs="Arial"/>
          <w:b/>
          <w:lang w:val="es-ES"/>
        </w:rPr>
      </w:pPr>
      <w:bookmarkStart w:id="241" w:name="_Toc522869292"/>
      <w:bookmarkStart w:id="242" w:name="_Toc526757511"/>
      <w:bookmarkStart w:id="243" w:name="_Toc22021961"/>
      <w:bookmarkStart w:id="244" w:name="_Toc22983214"/>
      <w:r w:rsidRPr="00BF6ED0">
        <w:rPr>
          <w:rFonts w:ascii="Arial" w:eastAsia="Times New Roman" w:hAnsi="Arial" w:cs="Arial"/>
          <w:b/>
          <w:lang w:val="es-ES"/>
        </w:rPr>
        <w:t>Tabla 6</w:t>
      </w:r>
      <w:r w:rsidR="008436FA" w:rsidRPr="00BF6ED0">
        <w:rPr>
          <w:rFonts w:ascii="Arial" w:eastAsia="Times New Roman" w:hAnsi="Arial" w:cs="Arial"/>
          <w:b/>
          <w:lang w:val="es-ES"/>
        </w:rPr>
        <w:t>5</w:t>
      </w:r>
      <w:r w:rsidR="00A735DA" w:rsidRPr="00BF6ED0">
        <w:rPr>
          <w:rFonts w:ascii="Arial" w:eastAsia="Times New Roman" w:hAnsi="Arial" w:cs="Arial"/>
          <w:b/>
          <w:lang w:val="es-ES"/>
        </w:rPr>
        <w:t>. Adeudos de Ejercicios Fiscales Anteriores (ADEFAS)</w:t>
      </w:r>
      <w:bookmarkEnd w:id="241"/>
      <w:bookmarkEnd w:id="242"/>
      <w:bookmarkEnd w:id="243"/>
      <w:bookmarkEnd w:id="2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388"/>
        <w:gridCol w:w="1496"/>
      </w:tblGrid>
      <w:tr w:rsidR="00371238" w:rsidRPr="00BF6ED0" w14:paraId="7A7423E0" w14:textId="77777777" w:rsidTr="007F33DF">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DBE2" w14:textId="77777777" w:rsidR="00A735DA" w:rsidRPr="00BF6ED0" w:rsidRDefault="00A735DA" w:rsidP="001D2F77">
            <w:pPr>
              <w:spacing w:after="0" w:line="240" w:lineRule="auto"/>
              <w:jc w:val="center"/>
              <w:rPr>
                <w:rFonts w:ascii="Arial" w:hAnsi="Arial" w:cs="Arial"/>
                <w:b/>
                <w:bCs/>
                <w:sz w:val="20"/>
                <w:lang w:val="es-ES"/>
              </w:rPr>
            </w:pPr>
            <w:r w:rsidRPr="00BF6ED0">
              <w:rPr>
                <w:rFonts w:ascii="Arial" w:hAnsi="Arial" w:cs="Arial"/>
                <w:b/>
                <w:bCs/>
                <w:sz w:val="20"/>
                <w:lang w:val="es-ES"/>
              </w:rPr>
              <w:t>Partida</w:t>
            </w:r>
          </w:p>
        </w:tc>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15852" w14:textId="77777777" w:rsidR="00A735DA" w:rsidRPr="00BF6ED0" w:rsidRDefault="00A735DA" w:rsidP="001D2F77">
            <w:pPr>
              <w:spacing w:after="0" w:line="240" w:lineRule="auto"/>
              <w:jc w:val="center"/>
              <w:rPr>
                <w:rFonts w:ascii="Arial" w:hAnsi="Arial" w:cs="Arial"/>
                <w:b/>
                <w:bCs/>
                <w:sz w:val="20"/>
                <w:lang w:val="es-ES"/>
              </w:rPr>
            </w:pPr>
            <w:r w:rsidRPr="00BF6ED0">
              <w:rPr>
                <w:rFonts w:ascii="Arial" w:hAnsi="Arial" w:cs="Arial"/>
                <w:b/>
                <w:bCs/>
                <w:sz w:val="20"/>
                <w:lang w:val="es-ES"/>
              </w:rPr>
              <w:t>Denominación</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63F38" w14:textId="77777777" w:rsidR="00A735DA" w:rsidRPr="00BF6ED0" w:rsidRDefault="00A735DA" w:rsidP="001D2F77">
            <w:pPr>
              <w:spacing w:after="0" w:line="240" w:lineRule="auto"/>
              <w:jc w:val="center"/>
              <w:rPr>
                <w:rFonts w:ascii="Arial" w:hAnsi="Arial" w:cs="Arial"/>
                <w:b/>
                <w:bCs/>
                <w:sz w:val="20"/>
                <w:lang w:val="es-ES"/>
              </w:rPr>
            </w:pPr>
            <w:r w:rsidRPr="00BF6ED0">
              <w:rPr>
                <w:rFonts w:ascii="Arial" w:hAnsi="Arial" w:cs="Arial"/>
                <w:b/>
                <w:bCs/>
                <w:sz w:val="20"/>
                <w:lang w:val="es-ES"/>
              </w:rPr>
              <w:t>Asignación Presupuestal</w:t>
            </w:r>
          </w:p>
        </w:tc>
      </w:tr>
      <w:tr w:rsidR="005B5B34" w:rsidRPr="00BF6ED0" w14:paraId="43086C22" w14:textId="77777777" w:rsidTr="00B63E93">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15517" w14:textId="77777777" w:rsidR="005B5B34" w:rsidRPr="00BF6ED0" w:rsidRDefault="005B5B34" w:rsidP="005B5B34">
            <w:pPr>
              <w:spacing w:after="0" w:line="240" w:lineRule="auto"/>
              <w:jc w:val="center"/>
              <w:rPr>
                <w:rFonts w:ascii="Arial" w:hAnsi="Arial" w:cs="Arial"/>
                <w:sz w:val="20"/>
                <w:lang w:val="es-ES"/>
              </w:rPr>
            </w:pPr>
            <w:r w:rsidRPr="00BF6ED0">
              <w:rPr>
                <w:rFonts w:ascii="Arial" w:hAnsi="Arial" w:cs="Arial"/>
                <w:sz w:val="20"/>
                <w:lang w:val="es-ES"/>
              </w:rPr>
              <w:t>99101</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A31FD" w14:textId="77777777" w:rsidR="005B5B34" w:rsidRPr="00BF6ED0" w:rsidRDefault="005B5B34" w:rsidP="005B5B34">
            <w:pPr>
              <w:spacing w:after="0" w:line="240" w:lineRule="auto"/>
              <w:rPr>
                <w:rFonts w:ascii="Arial" w:hAnsi="Arial" w:cs="Arial"/>
                <w:sz w:val="20"/>
                <w:lang w:val="es-ES"/>
              </w:rPr>
            </w:pPr>
            <w:r w:rsidRPr="00BF6ED0">
              <w:rPr>
                <w:rFonts w:ascii="Arial" w:hAnsi="Arial" w:cs="Arial"/>
                <w:sz w:val="20"/>
                <w:lang w:val="es-ES"/>
              </w:rPr>
              <w:t>Adeudos de ejercicios anteriores por concepto de servicios personales magisterio</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CA08E" w14:textId="5151896F" w:rsidR="005B5B34" w:rsidRPr="00BF6ED0" w:rsidRDefault="005B5B34" w:rsidP="005B5B34">
            <w:pPr>
              <w:spacing w:after="0" w:line="240" w:lineRule="auto"/>
              <w:jc w:val="right"/>
              <w:rPr>
                <w:rFonts w:ascii="Arial" w:hAnsi="Arial" w:cs="Arial"/>
                <w:sz w:val="20"/>
                <w:lang w:val="es-ES"/>
              </w:rPr>
            </w:pPr>
            <w:r>
              <w:rPr>
                <w:rFonts w:ascii="Arial" w:hAnsi="Arial" w:cs="Arial"/>
                <w:color w:val="000000"/>
                <w:sz w:val="20"/>
                <w:szCs w:val="20"/>
              </w:rPr>
              <w:t>1,000,000</w:t>
            </w:r>
          </w:p>
        </w:tc>
      </w:tr>
      <w:tr w:rsidR="005B5B34" w:rsidRPr="00BF6ED0" w14:paraId="0DF06C38" w14:textId="77777777" w:rsidTr="00B63E93">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3AA1" w14:textId="77777777" w:rsidR="005B5B34" w:rsidRPr="00BF6ED0" w:rsidRDefault="005B5B34" w:rsidP="005B5B34">
            <w:pPr>
              <w:spacing w:after="0" w:line="240" w:lineRule="auto"/>
              <w:jc w:val="center"/>
              <w:rPr>
                <w:rFonts w:ascii="Arial" w:hAnsi="Arial" w:cs="Arial"/>
                <w:sz w:val="20"/>
                <w:lang w:val="es-ES"/>
              </w:rPr>
            </w:pPr>
            <w:r w:rsidRPr="00BF6ED0">
              <w:rPr>
                <w:rFonts w:ascii="Arial" w:hAnsi="Arial" w:cs="Arial"/>
                <w:sz w:val="20"/>
                <w:lang w:val="es-ES"/>
              </w:rPr>
              <w:t>99103</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B0A02" w14:textId="77777777" w:rsidR="005B5B34" w:rsidRPr="00BF6ED0" w:rsidRDefault="005B5B34" w:rsidP="005B5B34">
            <w:pPr>
              <w:spacing w:after="0" w:line="240" w:lineRule="auto"/>
              <w:rPr>
                <w:rFonts w:ascii="Arial" w:hAnsi="Arial" w:cs="Arial"/>
                <w:sz w:val="20"/>
                <w:lang w:val="es-ES"/>
              </w:rPr>
            </w:pPr>
            <w:r w:rsidRPr="00BF6ED0">
              <w:rPr>
                <w:rFonts w:ascii="Arial" w:hAnsi="Arial" w:cs="Arial"/>
                <w:sz w:val="20"/>
                <w:lang w:val="es-ES"/>
              </w:rPr>
              <w:t>Adeudos de ejercicios anteriores por conceptos distintos de servicios personales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BA832" w14:textId="1835301B" w:rsidR="005B5B34" w:rsidRPr="00BF6ED0" w:rsidRDefault="005B5B34" w:rsidP="005B5B34">
            <w:pPr>
              <w:spacing w:after="0" w:line="240" w:lineRule="auto"/>
              <w:jc w:val="right"/>
              <w:rPr>
                <w:rFonts w:ascii="Arial" w:hAnsi="Arial" w:cs="Arial"/>
                <w:sz w:val="20"/>
                <w:lang w:val="es-ES"/>
              </w:rPr>
            </w:pPr>
            <w:r>
              <w:rPr>
                <w:rFonts w:ascii="Arial" w:hAnsi="Arial" w:cs="Arial"/>
                <w:color w:val="000000"/>
                <w:sz w:val="20"/>
                <w:szCs w:val="20"/>
              </w:rPr>
              <w:t>15,369,487</w:t>
            </w:r>
          </w:p>
        </w:tc>
      </w:tr>
      <w:tr w:rsidR="005B5B34" w:rsidRPr="00BF6ED0" w14:paraId="093C37AA" w14:textId="77777777" w:rsidTr="00B63E93">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462F4" w14:textId="77777777" w:rsidR="005B5B34" w:rsidRPr="00BF6ED0" w:rsidRDefault="005B5B34" w:rsidP="005B5B34">
            <w:pPr>
              <w:spacing w:after="0" w:line="240" w:lineRule="auto"/>
              <w:jc w:val="center"/>
              <w:rPr>
                <w:rFonts w:ascii="Arial" w:hAnsi="Arial" w:cs="Arial"/>
                <w:sz w:val="20"/>
                <w:lang w:val="es-ES"/>
              </w:rPr>
            </w:pPr>
            <w:r w:rsidRPr="00BF6ED0">
              <w:rPr>
                <w:rFonts w:ascii="Arial" w:hAnsi="Arial" w:cs="Arial"/>
                <w:sz w:val="20"/>
                <w:lang w:val="es-ES"/>
              </w:rPr>
              <w:t>99104</w:t>
            </w:r>
          </w:p>
        </w:tc>
        <w:tc>
          <w:tcPr>
            <w:tcW w:w="6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516D7" w14:textId="77777777" w:rsidR="005B5B34" w:rsidRPr="00BF6ED0" w:rsidRDefault="005B5B34" w:rsidP="005B5B34">
            <w:pPr>
              <w:spacing w:after="0" w:line="240" w:lineRule="auto"/>
              <w:rPr>
                <w:rFonts w:ascii="Arial" w:hAnsi="Arial" w:cs="Arial"/>
                <w:sz w:val="20"/>
                <w:lang w:val="es-ES"/>
              </w:rPr>
            </w:pPr>
            <w:r w:rsidRPr="00BF6ED0">
              <w:rPr>
                <w:rFonts w:ascii="Arial" w:hAnsi="Arial" w:cs="Arial"/>
                <w:sz w:val="20"/>
                <w:lang w:val="es-ES"/>
              </w:rPr>
              <w:t>Devolución de ingresos percibidos indebidamente en ejercicios fiscales anteriores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9F4AC" w14:textId="01B720D6" w:rsidR="005B5B34" w:rsidRPr="00BF6ED0" w:rsidRDefault="005B5B34" w:rsidP="005B5B34">
            <w:pPr>
              <w:spacing w:after="0" w:line="240" w:lineRule="auto"/>
              <w:jc w:val="right"/>
              <w:rPr>
                <w:rFonts w:ascii="Arial" w:hAnsi="Arial" w:cs="Arial"/>
                <w:sz w:val="20"/>
                <w:lang w:val="es-ES"/>
              </w:rPr>
            </w:pPr>
            <w:r>
              <w:rPr>
                <w:rFonts w:ascii="Arial" w:hAnsi="Arial" w:cs="Arial"/>
                <w:color w:val="000000"/>
                <w:sz w:val="20"/>
                <w:szCs w:val="20"/>
              </w:rPr>
              <w:t>534,300</w:t>
            </w:r>
          </w:p>
        </w:tc>
      </w:tr>
      <w:tr w:rsidR="005B5B34" w:rsidRPr="00BF6ED0" w14:paraId="05B74E1A" w14:textId="77777777" w:rsidTr="007F33DF">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hideMark/>
          </w:tcPr>
          <w:p w14:paraId="66302BAE" w14:textId="77777777" w:rsidR="005B5B34" w:rsidRPr="00BF6ED0" w:rsidRDefault="005B5B34" w:rsidP="005B5B34">
            <w:pPr>
              <w:spacing w:after="0" w:line="240" w:lineRule="auto"/>
              <w:jc w:val="both"/>
              <w:rPr>
                <w:rFonts w:ascii="Arial" w:hAnsi="Arial" w:cs="Arial"/>
                <w:sz w:val="20"/>
                <w:lang w:val="es-ES"/>
              </w:rPr>
            </w:pPr>
            <w:r w:rsidRPr="00BF6ED0">
              <w:rPr>
                <w:rFonts w:ascii="Arial" w:hAnsi="Arial" w:cs="Arial"/>
                <w:sz w:val="20"/>
                <w:lang w:val="es-ES"/>
              </w:rPr>
              <w:t> </w:t>
            </w:r>
          </w:p>
        </w:tc>
        <w:tc>
          <w:tcPr>
            <w:tcW w:w="6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89185" w14:textId="77777777" w:rsidR="005B5B34" w:rsidRPr="00BF6ED0" w:rsidRDefault="005B5B34" w:rsidP="005B5B34">
            <w:pPr>
              <w:spacing w:after="0" w:line="240" w:lineRule="auto"/>
              <w:jc w:val="center"/>
              <w:rPr>
                <w:rFonts w:ascii="Arial" w:hAnsi="Arial" w:cs="Arial"/>
                <w:b/>
                <w:bCs/>
                <w:sz w:val="20"/>
                <w:lang w:val="es-ES"/>
              </w:rPr>
            </w:pPr>
            <w:r w:rsidRPr="00BF6ED0">
              <w:rPr>
                <w:rFonts w:ascii="Arial" w:hAnsi="Arial" w:cs="Arial"/>
                <w:b/>
                <w:bCs/>
                <w:sz w:val="20"/>
                <w:lang w:val="es-ES"/>
              </w:rPr>
              <w:t>Total</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376F5" w14:textId="0904FDC8" w:rsidR="005B5B34" w:rsidRPr="00B63E93" w:rsidRDefault="005B5B34" w:rsidP="005B5B34">
            <w:pPr>
              <w:spacing w:after="0" w:line="240" w:lineRule="auto"/>
              <w:jc w:val="right"/>
              <w:rPr>
                <w:rFonts w:ascii="Arial" w:hAnsi="Arial" w:cs="Arial"/>
                <w:b/>
                <w:sz w:val="20"/>
                <w:lang w:val="es-ES"/>
              </w:rPr>
            </w:pPr>
            <w:r>
              <w:rPr>
                <w:rFonts w:ascii="Arial" w:hAnsi="Arial" w:cs="Arial"/>
                <w:b/>
                <w:bCs/>
                <w:color w:val="000000"/>
                <w:sz w:val="20"/>
                <w:szCs w:val="20"/>
              </w:rPr>
              <w:t>16,903,787</w:t>
            </w:r>
          </w:p>
        </w:tc>
      </w:tr>
    </w:tbl>
    <w:p w14:paraId="643BFEA7" w14:textId="77777777" w:rsidR="00A735DA" w:rsidRDefault="00A735DA" w:rsidP="001D2F77">
      <w:pPr>
        <w:spacing w:after="0" w:line="240" w:lineRule="auto"/>
        <w:jc w:val="both"/>
        <w:rPr>
          <w:rFonts w:ascii="Arial" w:hAnsi="Arial" w:cs="Arial"/>
          <w:b/>
          <w:lang w:val="es-ES"/>
        </w:rPr>
      </w:pPr>
    </w:p>
    <w:p w14:paraId="1B6AE0EF" w14:textId="77777777" w:rsidR="006F2A5C" w:rsidRDefault="006F2A5C" w:rsidP="001D2F77">
      <w:pPr>
        <w:spacing w:after="0" w:line="240" w:lineRule="auto"/>
        <w:jc w:val="both"/>
        <w:rPr>
          <w:rFonts w:ascii="Arial" w:hAnsi="Arial" w:cs="Arial"/>
          <w:b/>
          <w:lang w:val="es-ES"/>
        </w:rPr>
      </w:pPr>
    </w:p>
    <w:p w14:paraId="19678E10" w14:textId="201C3A9F" w:rsidR="00C32F47" w:rsidRDefault="00A735DA" w:rsidP="00C32F47">
      <w:pPr>
        <w:spacing w:after="0" w:line="240" w:lineRule="auto"/>
        <w:jc w:val="both"/>
        <w:rPr>
          <w:rFonts w:ascii="Arial" w:hAnsi="Arial" w:cs="Arial"/>
          <w:lang w:val="es-ES"/>
        </w:rPr>
      </w:pPr>
      <w:r w:rsidRPr="00C32F47">
        <w:rPr>
          <w:rFonts w:ascii="Arial" w:hAnsi="Arial" w:cs="Arial"/>
          <w:b/>
          <w:lang w:val="es-ES"/>
        </w:rPr>
        <w:t xml:space="preserve">Artículo </w:t>
      </w:r>
      <w:r w:rsidR="00755D27" w:rsidRPr="00C32F47">
        <w:rPr>
          <w:rFonts w:ascii="Arial" w:hAnsi="Arial" w:cs="Arial"/>
          <w:b/>
          <w:lang w:val="es-ES"/>
        </w:rPr>
        <w:t>5</w:t>
      </w:r>
      <w:r w:rsidR="000E7886" w:rsidRPr="00C32F47">
        <w:rPr>
          <w:rFonts w:ascii="Arial" w:hAnsi="Arial" w:cs="Arial"/>
          <w:b/>
          <w:lang w:val="es-ES"/>
        </w:rPr>
        <w:t>3</w:t>
      </w:r>
      <w:r w:rsidR="00C32F47" w:rsidRPr="00C32F47">
        <w:rPr>
          <w:rFonts w:ascii="Arial" w:hAnsi="Arial" w:cs="Arial"/>
          <w:lang w:val="es-ES"/>
        </w:rPr>
        <w:t>.</w:t>
      </w:r>
      <w:r w:rsidR="00C32F47">
        <w:rPr>
          <w:rFonts w:ascii="Arial" w:hAnsi="Arial" w:cs="Arial"/>
          <w:lang w:val="es-ES"/>
        </w:rPr>
        <w:t xml:space="preserve"> </w:t>
      </w:r>
      <w:r w:rsidR="00C32F47" w:rsidRPr="00C32F47">
        <w:rPr>
          <w:rFonts w:ascii="Arial" w:hAnsi="Arial" w:cs="Arial"/>
          <w:lang w:val="es-ES"/>
        </w:rPr>
        <w:t>De conformidad con el artículo 46, fracción I, de la Ley de Disciplina Financiera de las Entidades Federativas y los Municipios</w:t>
      </w:r>
      <w:r w:rsidR="00C32F47">
        <w:rPr>
          <w:rFonts w:ascii="Arial" w:hAnsi="Arial" w:cs="Arial"/>
          <w:lang w:val="es-ES"/>
        </w:rPr>
        <w:t>; y del artículo 14</w:t>
      </w:r>
      <w:r w:rsidR="00C32F47" w:rsidRPr="00C32F47">
        <w:rPr>
          <w:rFonts w:ascii="Arial" w:hAnsi="Arial" w:cs="Arial"/>
          <w:lang w:val="es-ES"/>
        </w:rPr>
        <w:t xml:space="preserve"> del Re</w:t>
      </w:r>
      <w:r w:rsidR="00C32F47">
        <w:rPr>
          <w:rFonts w:ascii="Arial" w:hAnsi="Arial" w:cs="Arial"/>
          <w:lang w:val="es-ES"/>
        </w:rPr>
        <w:t>glamento del Sistema de Alertas;</w:t>
      </w:r>
      <w:r w:rsidR="00C32F47" w:rsidRPr="00C32F47">
        <w:rPr>
          <w:rFonts w:ascii="Arial" w:hAnsi="Arial" w:cs="Arial"/>
          <w:lang w:val="es-ES"/>
        </w:rPr>
        <w:t xml:space="preserve"> </w:t>
      </w:r>
      <w:r w:rsidR="00C32F47">
        <w:rPr>
          <w:rFonts w:ascii="Arial" w:hAnsi="Arial" w:cs="Arial"/>
          <w:lang w:val="es-ES"/>
        </w:rPr>
        <w:t>c</w:t>
      </w:r>
      <w:r w:rsidR="00C32F47" w:rsidRPr="00C32F47">
        <w:rPr>
          <w:rFonts w:ascii="Arial" w:hAnsi="Arial" w:cs="Arial"/>
          <w:lang w:val="es-ES"/>
        </w:rPr>
        <w:t>on fecha 30 de junio de 2020, la Secretaría de Hacienda y Crédito Público, publicó en su página oficial de internet los resultados de los indicadores y niveles de endeudamiento del Sistema de Alertas de las Entidades Federativas en relación con la Cuenta Pública 2019, resultando el Estado de Colima con un nivel de Endeudamiento Sostenible.</w:t>
      </w:r>
    </w:p>
    <w:p w14:paraId="04ED2161" w14:textId="77777777" w:rsidR="00C32F47" w:rsidRPr="00C32F47" w:rsidRDefault="00C32F47" w:rsidP="00C32F47">
      <w:pPr>
        <w:spacing w:after="0" w:line="240" w:lineRule="auto"/>
        <w:jc w:val="both"/>
        <w:rPr>
          <w:rFonts w:ascii="Arial" w:hAnsi="Arial" w:cs="Arial"/>
          <w:lang w:val="es-ES"/>
        </w:rPr>
      </w:pPr>
    </w:p>
    <w:p w14:paraId="1C1E3D36" w14:textId="3EDAB6CD" w:rsidR="00C32F47" w:rsidRDefault="00C32F47" w:rsidP="00C32F47">
      <w:pPr>
        <w:spacing w:after="0" w:line="240" w:lineRule="auto"/>
        <w:jc w:val="both"/>
        <w:rPr>
          <w:rFonts w:ascii="Arial" w:hAnsi="Arial" w:cs="Arial"/>
          <w:lang w:val="es-ES"/>
        </w:rPr>
      </w:pPr>
      <w:r w:rsidRPr="00C32F47">
        <w:rPr>
          <w:rFonts w:ascii="Arial" w:hAnsi="Arial" w:cs="Arial"/>
          <w:lang w:val="es-ES"/>
        </w:rPr>
        <w:t xml:space="preserve">En ese sentido, se determina que para el ejercicio fiscal 2021, el Techo de Financiamiento Neto del Estado será de hasta </w:t>
      </w:r>
      <w:r w:rsidRPr="00C32F47">
        <w:rPr>
          <w:rFonts w:ascii="Arial" w:hAnsi="Arial" w:cs="Arial"/>
          <w:b/>
          <w:lang w:val="es-ES"/>
        </w:rPr>
        <w:t>$</w:t>
      </w:r>
      <w:r w:rsidR="00ED34EC">
        <w:rPr>
          <w:rFonts w:ascii="Arial" w:hAnsi="Arial" w:cs="Arial"/>
          <w:b/>
          <w:lang w:val="es-ES"/>
        </w:rPr>
        <w:t>939</w:t>
      </w:r>
      <w:proofErr w:type="gramStart"/>
      <w:r w:rsidR="00ED34EC">
        <w:rPr>
          <w:rFonts w:ascii="Arial" w:hAnsi="Arial" w:cs="Arial"/>
          <w:b/>
          <w:lang w:val="es-ES"/>
        </w:rPr>
        <w:t>,986,480</w:t>
      </w:r>
      <w:proofErr w:type="gramEnd"/>
      <w:r w:rsidR="002A1403" w:rsidRPr="002A1403">
        <w:rPr>
          <w:rFonts w:ascii="Arial" w:hAnsi="Arial" w:cs="Arial"/>
          <w:b/>
          <w:lang w:val="es-ES"/>
        </w:rPr>
        <w:t xml:space="preserve"> </w:t>
      </w:r>
      <w:r w:rsidRPr="00C32F47">
        <w:rPr>
          <w:rFonts w:ascii="Arial" w:hAnsi="Arial" w:cs="Arial"/>
          <w:lang w:val="es-ES"/>
        </w:rPr>
        <w:t xml:space="preserve">(Novecientos </w:t>
      </w:r>
      <w:r w:rsidR="00ED34EC">
        <w:rPr>
          <w:rFonts w:ascii="Arial" w:hAnsi="Arial" w:cs="Arial"/>
          <w:lang w:val="es-ES"/>
        </w:rPr>
        <w:t>Treinta y Nueve</w:t>
      </w:r>
      <w:r w:rsidRPr="00C32F47">
        <w:rPr>
          <w:rFonts w:ascii="Arial" w:hAnsi="Arial" w:cs="Arial"/>
          <w:lang w:val="es-ES"/>
        </w:rPr>
        <w:t xml:space="preserve"> Millones </w:t>
      </w:r>
      <w:r w:rsidR="00ED34EC">
        <w:rPr>
          <w:rFonts w:ascii="Arial" w:hAnsi="Arial" w:cs="Arial"/>
          <w:lang w:val="es-ES"/>
        </w:rPr>
        <w:t xml:space="preserve">Novecientos Ochenta y Seis </w:t>
      </w:r>
      <w:r w:rsidR="002A1403">
        <w:rPr>
          <w:rFonts w:ascii="Arial" w:hAnsi="Arial" w:cs="Arial"/>
          <w:lang w:val="es-ES"/>
        </w:rPr>
        <w:t xml:space="preserve">Mil </w:t>
      </w:r>
      <w:r w:rsidR="00ED34EC">
        <w:rPr>
          <w:rFonts w:ascii="Arial" w:hAnsi="Arial" w:cs="Arial"/>
          <w:lang w:val="es-ES"/>
        </w:rPr>
        <w:t xml:space="preserve">Cuatrocientos Ochenta </w:t>
      </w:r>
      <w:r w:rsidRPr="00C32F47">
        <w:rPr>
          <w:rFonts w:ascii="Arial" w:hAnsi="Arial" w:cs="Arial"/>
          <w:lang w:val="es-ES"/>
        </w:rPr>
        <w:t>Pesos)</w:t>
      </w:r>
      <w:r w:rsidR="00E918EF">
        <w:rPr>
          <w:rFonts w:ascii="Arial" w:hAnsi="Arial" w:cs="Arial"/>
          <w:lang w:val="es-ES"/>
        </w:rPr>
        <w:t>.</w:t>
      </w:r>
    </w:p>
    <w:p w14:paraId="67A39D0E" w14:textId="77777777" w:rsidR="00E918EF" w:rsidRDefault="00E918EF" w:rsidP="00C32F47">
      <w:pPr>
        <w:spacing w:after="0" w:line="240" w:lineRule="auto"/>
        <w:jc w:val="both"/>
        <w:rPr>
          <w:rFonts w:ascii="Arial" w:hAnsi="Arial" w:cs="Arial"/>
          <w:lang w:val="es-ES"/>
        </w:rPr>
      </w:pPr>
    </w:p>
    <w:p w14:paraId="0ACCFFFA" w14:textId="77777777" w:rsidR="00E918EF" w:rsidRDefault="00E918EF" w:rsidP="00C32F47">
      <w:pPr>
        <w:spacing w:after="0" w:line="240" w:lineRule="auto"/>
        <w:jc w:val="both"/>
        <w:rPr>
          <w:rFonts w:ascii="Arial" w:hAnsi="Arial" w:cs="Arial"/>
          <w:lang w:val="es-ES"/>
        </w:rPr>
      </w:pPr>
    </w:p>
    <w:p w14:paraId="4F0A97B9" w14:textId="77777777" w:rsidR="00C32F47" w:rsidRDefault="00C32F47" w:rsidP="008E0396">
      <w:pPr>
        <w:pStyle w:val="Ttulo2"/>
        <w:rPr>
          <w:lang w:val="es-ES"/>
        </w:rPr>
      </w:pPr>
    </w:p>
    <w:p w14:paraId="6D152BDB" w14:textId="222F32CA" w:rsidR="00385089" w:rsidRDefault="00385089" w:rsidP="001D2F77">
      <w:pPr>
        <w:spacing w:after="0" w:line="240" w:lineRule="auto"/>
        <w:rPr>
          <w:rFonts w:ascii="Arial" w:eastAsia="Times New Roman" w:hAnsi="Arial" w:cs="Arial"/>
          <w:lang w:val="es-ES"/>
        </w:rPr>
      </w:pPr>
      <w:bookmarkStart w:id="245" w:name="_Toc22021962"/>
      <w:bookmarkStart w:id="246" w:name="_Toc22983215"/>
    </w:p>
    <w:p w14:paraId="60405530" w14:textId="56B0F6DE" w:rsidR="00A735DA" w:rsidRPr="003203AD" w:rsidRDefault="00A735DA" w:rsidP="001D2F77">
      <w:pPr>
        <w:keepNext/>
        <w:keepLines/>
        <w:spacing w:after="0" w:line="240" w:lineRule="auto"/>
        <w:jc w:val="center"/>
        <w:outlineLvl w:val="0"/>
        <w:rPr>
          <w:rFonts w:ascii="Arial" w:eastAsia="Times New Roman" w:hAnsi="Arial" w:cs="Arial"/>
          <w:b/>
          <w:lang w:val="es-ES"/>
        </w:rPr>
      </w:pPr>
      <w:r w:rsidRPr="003203AD">
        <w:rPr>
          <w:rFonts w:ascii="Arial" w:eastAsia="Times New Roman" w:hAnsi="Arial" w:cs="Arial"/>
          <w:b/>
          <w:lang w:val="es-ES"/>
        </w:rPr>
        <w:lastRenderedPageBreak/>
        <w:t>CAPÍTULO XI</w:t>
      </w:r>
      <w:bookmarkEnd w:id="245"/>
      <w:bookmarkEnd w:id="246"/>
      <w:r w:rsidR="0030094E">
        <w:rPr>
          <w:rFonts w:ascii="Arial" w:eastAsia="Times New Roman" w:hAnsi="Arial" w:cs="Arial"/>
          <w:b/>
          <w:lang w:val="es-ES"/>
        </w:rPr>
        <w:t>I</w:t>
      </w:r>
    </w:p>
    <w:p w14:paraId="1F10EA2E"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247" w:name="_Toc22021963"/>
      <w:bookmarkStart w:id="248" w:name="_Toc22983216"/>
      <w:r w:rsidRPr="003203AD">
        <w:rPr>
          <w:rFonts w:ascii="Arial" w:eastAsia="Times New Roman" w:hAnsi="Arial" w:cs="Arial"/>
          <w:b/>
          <w:lang w:val="es-ES"/>
        </w:rPr>
        <w:t>DE LOS SUBSIDIOS</w:t>
      </w:r>
      <w:bookmarkEnd w:id="247"/>
      <w:bookmarkEnd w:id="248"/>
    </w:p>
    <w:p w14:paraId="66F4B515" w14:textId="77777777" w:rsidR="00A735DA" w:rsidRPr="003203AD" w:rsidRDefault="00A735DA" w:rsidP="001D2F77">
      <w:pPr>
        <w:spacing w:after="0" w:line="240" w:lineRule="auto"/>
        <w:jc w:val="both"/>
        <w:rPr>
          <w:rFonts w:ascii="Arial" w:hAnsi="Arial" w:cs="Arial"/>
          <w:b/>
          <w:lang w:val="es-ES"/>
        </w:rPr>
      </w:pPr>
    </w:p>
    <w:p w14:paraId="54D3E6AE" w14:textId="7D6AAEBC"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54</w:t>
      </w:r>
      <w:r w:rsidRPr="003203AD">
        <w:rPr>
          <w:rFonts w:ascii="Arial" w:hAnsi="Arial" w:cs="Arial"/>
          <w:lang w:val="es-ES"/>
        </w:rPr>
        <w:t>. El Titular del Poder Ejecutivo, por conducto de la Secretaría, autorizará la ministración, reducción, suspensión y en su caso, terminación de las transferencias y subsidios que se prevén en el presente Decreto.</w:t>
      </w:r>
    </w:p>
    <w:p w14:paraId="60458B4F" w14:textId="77777777" w:rsidR="00A735DA" w:rsidRPr="003203AD" w:rsidRDefault="00A735DA" w:rsidP="001D2F77">
      <w:pPr>
        <w:spacing w:after="0" w:line="240" w:lineRule="auto"/>
        <w:jc w:val="both"/>
        <w:rPr>
          <w:rFonts w:ascii="Arial" w:hAnsi="Arial" w:cs="Arial"/>
          <w:lang w:val="es-ES"/>
        </w:rPr>
      </w:pPr>
    </w:p>
    <w:p w14:paraId="66FE3754" w14:textId="22A79C51"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55</w:t>
      </w:r>
      <w:r w:rsidRPr="003203AD">
        <w:rPr>
          <w:rFonts w:ascii="Arial" w:hAnsi="Arial" w:cs="Arial"/>
          <w:lang w:val="es-ES"/>
        </w:rPr>
        <w:t xml:space="preserve">. Los Titulares de las </w:t>
      </w:r>
      <w:r w:rsidRPr="003203AD">
        <w:rPr>
          <w:rFonts w:ascii="Arial" w:eastAsia="Times New Roman" w:hAnsi="Arial" w:cs="Arial"/>
        </w:rPr>
        <w:t>Dependencias de la Administración Pública Centralizada</w:t>
      </w:r>
      <w:r w:rsidRPr="003203AD">
        <w:rPr>
          <w:rFonts w:ascii="Arial" w:hAnsi="Arial" w:cs="Arial"/>
          <w:lang w:val="es-ES"/>
        </w:rPr>
        <w:t xml:space="preserve">, </w:t>
      </w:r>
      <w:r w:rsidRPr="003203AD">
        <w:rPr>
          <w:rFonts w:ascii="Arial" w:eastAsia="Times New Roman" w:hAnsi="Arial" w:cs="Arial"/>
        </w:rPr>
        <w:t>Entidades de la Administración Pública Paraestatal</w:t>
      </w:r>
      <w:r w:rsidRPr="003203AD">
        <w:rPr>
          <w:rFonts w:ascii="Arial" w:hAnsi="Arial" w:cs="Arial"/>
          <w:lang w:val="es-ES"/>
        </w:rPr>
        <w:t xml:space="preserve"> y </w:t>
      </w:r>
      <w:r w:rsidRPr="003203AD">
        <w:rPr>
          <w:rFonts w:ascii="Arial" w:eastAsia="Times New Roman" w:hAnsi="Arial" w:cs="Arial"/>
        </w:rPr>
        <w:t>Órganos Autónomos del Estado</w:t>
      </w:r>
      <w:r w:rsidRPr="003203AD">
        <w:rPr>
          <w:rFonts w:ascii="Arial" w:hAnsi="Arial" w:cs="Arial"/>
          <w:lang w:val="es-ES"/>
        </w:rPr>
        <w:t xml:space="preserve"> a los que se autorice la asignación de transferencias y subsidios con cargo al Presupuesto, serán responsables de su correcta aplicación conforme a lo establecido en este Presupuesto y las demás disposiciones aplicables.</w:t>
      </w:r>
    </w:p>
    <w:p w14:paraId="419D855B" w14:textId="77777777" w:rsidR="00A735DA" w:rsidRPr="003203AD" w:rsidRDefault="00A735DA" w:rsidP="001D2F77">
      <w:pPr>
        <w:spacing w:after="0" w:line="240" w:lineRule="auto"/>
        <w:jc w:val="both"/>
        <w:rPr>
          <w:rFonts w:ascii="Arial" w:hAnsi="Arial" w:cs="Arial"/>
          <w:lang w:val="es-ES"/>
        </w:rPr>
      </w:pPr>
    </w:p>
    <w:p w14:paraId="5311C6DB" w14:textId="005C4FA6"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56</w:t>
      </w:r>
      <w:r w:rsidRPr="003203AD">
        <w:rPr>
          <w:rFonts w:ascii="Arial" w:hAnsi="Arial" w:cs="Arial"/>
          <w:lang w:val="es-ES"/>
        </w:rPr>
        <w:t xml:space="preserve">. La Secretaría podrá emitir durante el ejercicio fiscal, disposiciones sobre la operación, evaluación y ejercicio del gasto relacionado con el otorgamiento y aplicación de las transferencias y subsidios, así como de las economías presupuestarias. </w:t>
      </w:r>
    </w:p>
    <w:p w14:paraId="6C068E61" w14:textId="77777777" w:rsidR="00A735DA" w:rsidRPr="003203AD" w:rsidRDefault="00A735DA" w:rsidP="001D2F77">
      <w:pPr>
        <w:spacing w:after="0" w:line="240" w:lineRule="auto"/>
        <w:jc w:val="both"/>
        <w:rPr>
          <w:rFonts w:ascii="Arial" w:hAnsi="Arial" w:cs="Arial"/>
          <w:lang w:val="es-ES"/>
        </w:rPr>
      </w:pPr>
    </w:p>
    <w:p w14:paraId="529122BD" w14:textId="6C506E3D"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5618A7">
        <w:rPr>
          <w:rFonts w:ascii="Arial" w:hAnsi="Arial" w:cs="Arial"/>
          <w:b/>
          <w:lang w:val="es-ES"/>
        </w:rPr>
        <w:t>5</w:t>
      </w:r>
      <w:r w:rsidR="000E7886">
        <w:rPr>
          <w:rFonts w:ascii="Arial" w:hAnsi="Arial" w:cs="Arial"/>
          <w:b/>
          <w:lang w:val="es-ES"/>
        </w:rPr>
        <w:t>7</w:t>
      </w:r>
      <w:r w:rsidRPr="003203AD">
        <w:rPr>
          <w:rFonts w:ascii="Arial" w:hAnsi="Arial" w:cs="Arial"/>
          <w:lang w:val="es-ES"/>
        </w:rPr>
        <w:t>. Las erogaciones por concepto de transferencias y subsidios con cargo al Presupuesto, se sujetarán a los objetivos y las metas de los Programas Presupuestarios que realizan los Entes Públicos y a las necesidades de planeación y administración financiera del Gobierno del Estado, apegándose además a los siguientes criterios:</w:t>
      </w:r>
    </w:p>
    <w:p w14:paraId="24EE7E1C" w14:textId="77777777" w:rsidR="00A735DA" w:rsidRPr="003203AD" w:rsidRDefault="00A735DA" w:rsidP="001D2F77">
      <w:pPr>
        <w:spacing w:after="0" w:line="240" w:lineRule="auto"/>
        <w:jc w:val="both"/>
        <w:rPr>
          <w:rFonts w:ascii="Arial" w:hAnsi="Arial" w:cs="Arial"/>
          <w:lang w:val="es-ES"/>
        </w:rPr>
      </w:pPr>
    </w:p>
    <w:p w14:paraId="6C68BCA7" w14:textId="77777777" w:rsidR="00A735DA" w:rsidRPr="003203AD" w:rsidRDefault="00A735DA" w:rsidP="001D2F77">
      <w:pPr>
        <w:numPr>
          <w:ilvl w:val="0"/>
          <w:numId w:val="32"/>
        </w:numPr>
        <w:spacing w:after="0" w:line="240" w:lineRule="auto"/>
        <w:ind w:hanging="720"/>
        <w:contextualSpacing/>
        <w:jc w:val="both"/>
        <w:rPr>
          <w:rFonts w:ascii="Arial" w:eastAsia="Times New Roman" w:hAnsi="Arial" w:cs="Arial"/>
        </w:rPr>
      </w:pPr>
      <w:r w:rsidRPr="003203AD">
        <w:rPr>
          <w:rFonts w:ascii="Arial" w:eastAsia="Times New Roman" w:hAnsi="Arial" w:cs="Arial"/>
        </w:rPr>
        <w:t>Se requerirá la autorización previa y por escrito de la Secretaría para otorgar transferencias que pretendan destinarse a inversiones financieras; y</w:t>
      </w:r>
    </w:p>
    <w:p w14:paraId="5206C577" w14:textId="77777777" w:rsidR="00A735DA" w:rsidRPr="003203AD" w:rsidRDefault="00A735DA" w:rsidP="001D2F77">
      <w:pPr>
        <w:numPr>
          <w:ilvl w:val="0"/>
          <w:numId w:val="32"/>
        </w:numPr>
        <w:spacing w:after="0" w:line="240" w:lineRule="auto"/>
        <w:ind w:hanging="720"/>
        <w:contextualSpacing/>
        <w:jc w:val="both"/>
        <w:rPr>
          <w:rFonts w:ascii="Arial" w:eastAsia="Times New Roman" w:hAnsi="Arial" w:cs="Arial"/>
        </w:rPr>
      </w:pPr>
      <w:r w:rsidRPr="003203AD">
        <w:rPr>
          <w:rFonts w:ascii="Arial" w:eastAsia="Times New Roman" w:hAnsi="Arial" w:cs="Arial"/>
        </w:rPr>
        <w:t>Se considerarán preferenciales las transferencias destinadas a las Dependencias de la Administración Pública Centralizada y Entidades de la Administración Pública Paraestatal cuya función esté orientada a: la prestación de servicios educativos, al desarrollo social y a la formación de capital en las ramas y sectores básicos de la economía, la promoción del desarrollo de la ciencia y la tecnología, y a la seguridad pública.</w:t>
      </w:r>
    </w:p>
    <w:p w14:paraId="68D243BD" w14:textId="77777777" w:rsidR="00A735DA" w:rsidRPr="003203AD" w:rsidRDefault="00A735DA" w:rsidP="001D2F77">
      <w:pPr>
        <w:spacing w:after="0" w:line="240" w:lineRule="auto"/>
        <w:jc w:val="both"/>
        <w:rPr>
          <w:rFonts w:ascii="Arial" w:hAnsi="Arial" w:cs="Arial"/>
          <w:lang w:val="es-ES"/>
        </w:rPr>
      </w:pPr>
    </w:p>
    <w:p w14:paraId="657D9DDF" w14:textId="39C33491"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5618A7">
        <w:rPr>
          <w:rFonts w:ascii="Arial" w:hAnsi="Arial" w:cs="Arial"/>
          <w:b/>
          <w:lang w:val="es-ES"/>
        </w:rPr>
        <w:t>5</w:t>
      </w:r>
      <w:r w:rsidR="000E7886">
        <w:rPr>
          <w:rFonts w:ascii="Arial" w:hAnsi="Arial" w:cs="Arial"/>
          <w:b/>
          <w:lang w:val="es-ES"/>
        </w:rPr>
        <w:t>8</w:t>
      </w:r>
      <w:r w:rsidRPr="003203AD">
        <w:rPr>
          <w:rFonts w:ascii="Arial" w:hAnsi="Arial" w:cs="Arial"/>
          <w:lang w:val="es-ES"/>
        </w:rPr>
        <w:t xml:space="preserve">. En el ejercicio del Presupuesto de Egresos, las </w:t>
      </w:r>
      <w:r w:rsidRPr="003203AD">
        <w:rPr>
          <w:rFonts w:ascii="Arial" w:eastAsia="Times New Roman" w:hAnsi="Arial" w:cs="Arial"/>
        </w:rPr>
        <w:t>Dependencias de la Administración Pública Centralizada y Entidades de la Administración Pública Paraestatal</w:t>
      </w:r>
      <w:r w:rsidRPr="003203AD">
        <w:rPr>
          <w:rFonts w:ascii="Arial" w:hAnsi="Arial" w:cs="Arial"/>
          <w:lang w:val="es-ES"/>
        </w:rPr>
        <w:t xml:space="preserve"> se sujetarán a la calendarización que determine y les dé a conocer la Secretaría, la cual será congruente con los flujos de ingresos. Asimismo, las </w:t>
      </w:r>
      <w:r w:rsidRPr="003203AD">
        <w:rPr>
          <w:rFonts w:ascii="Arial" w:eastAsia="Times New Roman" w:hAnsi="Arial" w:cs="Arial"/>
        </w:rPr>
        <w:t xml:space="preserve">Dependencias de la Administración Pública Centralizada y Entidades de la Administración Pública Paraestatal </w:t>
      </w:r>
      <w:r w:rsidRPr="003203AD">
        <w:rPr>
          <w:rFonts w:ascii="Arial" w:hAnsi="Arial" w:cs="Arial"/>
          <w:lang w:val="es-ES"/>
        </w:rPr>
        <w:t>proporcionarán a dicha Secretaría, la información presupuestal y financiera que ésta les requiera, de conformidad con las disposiciones en vigor.</w:t>
      </w:r>
    </w:p>
    <w:p w14:paraId="1F1E69A7" w14:textId="77777777" w:rsidR="00A735DA" w:rsidRPr="003203AD" w:rsidRDefault="00A735DA" w:rsidP="001D2F77">
      <w:pPr>
        <w:spacing w:after="0" w:line="240" w:lineRule="auto"/>
        <w:jc w:val="both"/>
        <w:rPr>
          <w:rFonts w:ascii="Arial" w:hAnsi="Arial" w:cs="Arial"/>
          <w:lang w:val="es-ES"/>
        </w:rPr>
      </w:pPr>
    </w:p>
    <w:p w14:paraId="6CC7E5E3" w14:textId="5C7B4FAF"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5618A7">
        <w:rPr>
          <w:rFonts w:ascii="Arial" w:hAnsi="Arial" w:cs="Arial"/>
          <w:b/>
          <w:lang w:val="es-ES"/>
        </w:rPr>
        <w:t>5</w:t>
      </w:r>
      <w:r w:rsidR="000E7886">
        <w:rPr>
          <w:rFonts w:ascii="Arial" w:hAnsi="Arial" w:cs="Arial"/>
          <w:b/>
          <w:lang w:val="es-ES"/>
        </w:rPr>
        <w:t>9</w:t>
      </w:r>
      <w:r w:rsidRPr="003203AD">
        <w:rPr>
          <w:rFonts w:ascii="Arial" w:hAnsi="Arial" w:cs="Arial"/>
          <w:lang w:val="es-ES"/>
        </w:rPr>
        <w:t>. La Secretaría podrá reducir, suspender o terminar las Transferencias, Asignaciones, Subsidios y Otras Ayudas cuando:</w:t>
      </w:r>
    </w:p>
    <w:p w14:paraId="4BCB1479" w14:textId="77777777" w:rsidR="00A735DA" w:rsidRPr="003203AD" w:rsidRDefault="00A735DA" w:rsidP="001D2F77">
      <w:pPr>
        <w:pStyle w:val="Sinespaciado"/>
        <w:rPr>
          <w:rFonts w:ascii="Arial" w:eastAsia="Calibri" w:hAnsi="Arial" w:cs="Arial"/>
          <w:lang w:val="es-ES" w:eastAsia="en-US"/>
        </w:rPr>
      </w:pPr>
    </w:p>
    <w:p w14:paraId="48DD4C16" w14:textId="77777777" w:rsidR="00A735DA" w:rsidRPr="003203AD" w:rsidRDefault="00A735DA" w:rsidP="001D2F77">
      <w:pPr>
        <w:numPr>
          <w:ilvl w:val="0"/>
          <w:numId w:val="29"/>
        </w:numPr>
        <w:spacing w:after="0" w:line="240" w:lineRule="auto"/>
        <w:ind w:hanging="720"/>
        <w:contextualSpacing/>
        <w:jc w:val="both"/>
        <w:rPr>
          <w:rFonts w:ascii="Arial" w:eastAsia="Times New Roman" w:hAnsi="Arial" w:cs="Arial"/>
        </w:rPr>
      </w:pPr>
      <w:r w:rsidRPr="003203AD">
        <w:rPr>
          <w:rFonts w:ascii="Arial" w:eastAsia="Times New Roman" w:hAnsi="Arial" w:cs="Arial"/>
        </w:rPr>
        <w:lastRenderedPageBreak/>
        <w:t>Las Dependencias de la Administración Pública Centralizada y Entidades de la Administración Pública Paraestatal, a las que se les otorguen cuenten con autosuficiencia financiera;</w:t>
      </w:r>
    </w:p>
    <w:p w14:paraId="1DF5161E" w14:textId="77777777" w:rsidR="00A735DA" w:rsidRPr="003203AD" w:rsidRDefault="00A735DA" w:rsidP="001D2F77">
      <w:pPr>
        <w:numPr>
          <w:ilvl w:val="0"/>
          <w:numId w:val="29"/>
        </w:numPr>
        <w:spacing w:after="0" w:line="240" w:lineRule="auto"/>
        <w:ind w:hanging="720"/>
        <w:contextualSpacing/>
        <w:jc w:val="both"/>
        <w:rPr>
          <w:rFonts w:ascii="Arial" w:eastAsia="Times New Roman" w:hAnsi="Arial" w:cs="Arial"/>
        </w:rPr>
      </w:pPr>
      <w:r w:rsidRPr="003203AD">
        <w:rPr>
          <w:rFonts w:ascii="Arial" w:eastAsia="Times New Roman" w:hAnsi="Arial" w:cs="Arial"/>
        </w:rPr>
        <w:t xml:space="preserve">Las </w:t>
      </w:r>
      <w:r w:rsidRPr="003203AD">
        <w:rPr>
          <w:rFonts w:ascii="Arial" w:hAnsi="Arial" w:cs="Arial"/>
          <w:lang w:val="es-ES"/>
        </w:rPr>
        <w:t xml:space="preserve">Transferencias, Asignaciones, Subsidios y Otras Ayudas </w:t>
      </w:r>
      <w:r w:rsidRPr="003203AD">
        <w:rPr>
          <w:rFonts w:ascii="Arial" w:eastAsia="Times New Roman" w:hAnsi="Arial" w:cs="Arial"/>
        </w:rPr>
        <w:t>ya no cumplan con el objetivo de su otorgamiento;</w:t>
      </w:r>
    </w:p>
    <w:p w14:paraId="602D50A1" w14:textId="77777777" w:rsidR="00A735DA" w:rsidRPr="003203AD" w:rsidRDefault="00A735DA" w:rsidP="001D2F77">
      <w:pPr>
        <w:numPr>
          <w:ilvl w:val="0"/>
          <w:numId w:val="29"/>
        </w:numPr>
        <w:spacing w:after="0" w:line="240" w:lineRule="auto"/>
        <w:ind w:hanging="720"/>
        <w:contextualSpacing/>
        <w:jc w:val="both"/>
        <w:rPr>
          <w:rFonts w:ascii="Arial" w:eastAsia="Times New Roman" w:hAnsi="Arial" w:cs="Arial"/>
        </w:rPr>
      </w:pPr>
      <w:r w:rsidRPr="003203AD">
        <w:rPr>
          <w:rFonts w:ascii="Arial" w:eastAsia="Times New Roman" w:hAnsi="Arial" w:cs="Arial"/>
        </w:rPr>
        <w:t>Las Dependencias de la Administración Pública Centralizada y Entidades de la Administración Pública Paraestatal no remitan la información referente a la aplicación de estas transferencias; y</w:t>
      </w:r>
    </w:p>
    <w:p w14:paraId="1ED76CB4" w14:textId="77777777" w:rsidR="00A735DA" w:rsidRPr="003203AD" w:rsidRDefault="00A735DA" w:rsidP="001D2F77">
      <w:pPr>
        <w:numPr>
          <w:ilvl w:val="0"/>
          <w:numId w:val="29"/>
        </w:numPr>
        <w:spacing w:after="0" w:line="240" w:lineRule="auto"/>
        <w:ind w:hanging="720"/>
        <w:contextualSpacing/>
        <w:jc w:val="both"/>
        <w:rPr>
          <w:rFonts w:ascii="Arial" w:eastAsia="Times New Roman" w:hAnsi="Arial" w:cs="Arial"/>
        </w:rPr>
      </w:pPr>
      <w:r w:rsidRPr="003203AD">
        <w:rPr>
          <w:rFonts w:ascii="Arial" w:eastAsia="Times New Roman" w:hAnsi="Arial" w:cs="Arial"/>
        </w:rPr>
        <w:t>No existan las condiciones presupuestales para seguir otorgándolas.</w:t>
      </w:r>
    </w:p>
    <w:p w14:paraId="4971FBE6" w14:textId="77777777" w:rsidR="00A735DA" w:rsidRPr="003203AD" w:rsidRDefault="00A735DA" w:rsidP="001D2F77">
      <w:pPr>
        <w:spacing w:after="0" w:line="240" w:lineRule="auto"/>
        <w:rPr>
          <w:rFonts w:ascii="Arial" w:hAnsi="Arial" w:cs="Arial"/>
          <w:lang w:val="es-ES"/>
        </w:rPr>
      </w:pPr>
    </w:p>
    <w:p w14:paraId="34D97D79" w14:textId="20987F1E" w:rsidR="00A735DA" w:rsidRPr="003203AD" w:rsidRDefault="00A735DA" w:rsidP="001D2F77">
      <w:pPr>
        <w:spacing w:after="0" w:line="240" w:lineRule="auto"/>
        <w:jc w:val="both"/>
        <w:rPr>
          <w:rFonts w:ascii="Arial" w:hAnsi="Arial" w:cs="Arial"/>
          <w:lang w:val="es-ES"/>
        </w:rPr>
      </w:pPr>
      <w:r w:rsidRPr="00755D27">
        <w:rPr>
          <w:rFonts w:ascii="Arial" w:hAnsi="Arial" w:cs="Arial"/>
          <w:b/>
          <w:lang w:val="es-ES"/>
        </w:rPr>
        <w:t xml:space="preserve">Artículo </w:t>
      </w:r>
      <w:r w:rsidR="000E7886">
        <w:rPr>
          <w:rFonts w:ascii="Arial" w:hAnsi="Arial" w:cs="Arial"/>
          <w:b/>
          <w:lang w:val="es-ES"/>
        </w:rPr>
        <w:t>60</w:t>
      </w:r>
      <w:r w:rsidRPr="00755D27">
        <w:rPr>
          <w:rFonts w:ascii="Arial" w:hAnsi="Arial" w:cs="Arial"/>
          <w:lang w:val="es-ES"/>
        </w:rPr>
        <w:t xml:space="preserve">. Para el </w:t>
      </w:r>
      <w:r w:rsidRPr="00755D27">
        <w:rPr>
          <w:rFonts w:ascii="Arial" w:hAnsi="Arial" w:cs="Arial"/>
          <w:b/>
          <w:lang w:val="es-ES"/>
        </w:rPr>
        <w:t>Ejercicio Fiscal 20</w:t>
      </w:r>
      <w:r w:rsidR="00EF4B9E" w:rsidRPr="00755D27">
        <w:rPr>
          <w:rFonts w:ascii="Arial" w:hAnsi="Arial" w:cs="Arial"/>
          <w:b/>
          <w:lang w:val="es-ES"/>
        </w:rPr>
        <w:t>21</w:t>
      </w:r>
      <w:r w:rsidRPr="00755D27">
        <w:rPr>
          <w:rFonts w:ascii="Arial" w:hAnsi="Arial" w:cs="Arial"/>
          <w:lang w:val="es-ES"/>
        </w:rPr>
        <w:t xml:space="preserve">, se destinan recursos para subsidiar el Impuesto sobre Tenencia o Uso de Vehículos, por un monto de </w:t>
      </w:r>
      <w:r w:rsidRPr="00755D27">
        <w:rPr>
          <w:rFonts w:ascii="Arial" w:hAnsi="Arial" w:cs="Arial"/>
          <w:b/>
          <w:lang w:val="es-ES"/>
        </w:rPr>
        <w:t>$</w:t>
      </w:r>
      <w:r w:rsidR="00F06B21" w:rsidRPr="00F06B21">
        <w:rPr>
          <w:rFonts w:ascii="Arial" w:hAnsi="Arial" w:cs="Arial"/>
          <w:b/>
          <w:lang w:val="es-ES"/>
        </w:rPr>
        <w:t>227</w:t>
      </w:r>
      <w:proofErr w:type="gramStart"/>
      <w:r w:rsidR="00F06B21" w:rsidRPr="00F06B21">
        <w:rPr>
          <w:rFonts w:ascii="Arial" w:hAnsi="Arial" w:cs="Arial"/>
          <w:b/>
          <w:lang w:val="es-ES"/>
        </w:rPr>
        <w:t>,583,513</w:t>
      </w:r>
      <w:proofErr w:type="gramEnd"/>
      <w:r w:rsidR="006F2A5C">
        <w:rPr>
          <w:rFonts w:ascii="Arial" w:hAnsi="Arial" w:cs="Arial"/>
          <w:lang w:val="es-ES"/>
        </w:rPr>
        <w:t xml:space="preserve"> (Doscientos Veintisiete Millones Quinientos Ochenta y Tres Mil Quinientos Trece Pesos).</w:t>
      </w:r>
    </w:p>
    <w:p w14:paraId="16AF5969" w14:textId="77777777" w:rsidR="00A735DA" w:rsidRPr="003203AD" w:rsidRDefault="00A735DA" w:rsidP="001D2F77">
      <w:pPr>
        <w:spacing w:after="0" w:line="240" w:lineRule="auto"/>
        <w:jc w:val="both"/>
        <w:rPr>
          <w:rFonts w:ascii="Arial" w:hAnsi="Arial" w:cs="Arial"/>
          <w:lang w:val="es-ES"/>
        </w:rPr>
      </w:pPr>
    </w:p>
    <w:p w14:paraId="6005CB70" w14:textId="11B61FAA"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Para tener derecho al Subsidio a la Tenencia se deberán cumplir los requisitos que señale al respecto la </w:t>
      </w:r>
      <w:r w:rsidRPr="003203AD">
        <w:rPr>
          <w:rFonts w:ascii="Arial" w:hAnsi="Arial" w:cs="Arial"/>
          <w:b/>
          <w:lang w:val="es-ES"/>
        </w:rPr>
        <w:t>Ley de Ingresos del Estado de Colima para el Ejercicio Fiscal 202</w:t>
      </w:r>
      <w:r w:rsidR="00E81C94">
        <w:rPr>
          <w:rFonts w:ascii="Arial" w:hAnsi="Arial" w:cs="Arial"/>
          <w:b/>
          <w:lang w:val="es-ES"/>
        </w:rPr>
        <w:t>1</w:t>
      </w:r>
      <w:r w:rsidRPr="003203AD">
        <w:rPr>
          <w:rFonts w:ascii="Arial" w:hAnsi="Arial" w:cs="Arial"/>
          <w:lang w:val="es-ES"/>
        </w:rPr>
        <w:t>.</w:t>
      </w:r>
    </w:p>
    <w:p w14:paraId="595A6DAA" w14:textId="77777777" w:rsidR="00A735DA" w:rsidRDefault="00A735DA" w:rsidP="001D2F77">
      <w:pPr>
        <w:spacing w:after="0" w:line="240" w:lineRule="auto"/>
        <w:jc w:val="both"/>
        <w:rPr>
          <w:rFonts w:ascii="Arial" w:hAnsi="Arial" w:cs="Arial"/>
          <w:lang w:val="es-ES"/>
        </w:rPr>
      </w:pPr>
    </w:p>
    <w:p w14:paraId="18CB73ED" w14:textId="77777777" w:rsidR="00F453B2" w:rsidRPr="003203AD" w:rsidRDefault="00F453B2" w:rsidP="001D2F77">
      <w:pPr>
        <w:spacing w:after="0" w:line="240" w:lineRule="auto"/>
        <w:jc w:val="center"/>
        <w:rPr>
          <w:rFonts w:ascii="Arial" w:hAnsi="Arial" w:cs="Arial"/>
          <w:b/>
          <w:lang w:val="es-ES"/>
        </w:rPr>
      </w:pPr>
    </w:p>
    <w:p w14:paraId="502AFDD3"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TÍTULO SEGUNDO</w:t>
      </w:r>
    </w:p>
    <w:p w14:paraId="1C58605F"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 xml:space="preserve">DE LOS RECURSOS FEDERALES </w:t>
      </w:r>
      <w:r w:rsidRPr="003203AD">
        <w:rPr>
          <w:rFonts w:ascii="Arial" w:eastAsia="Times New Roman" w:hAnsi="Arial" w:cs="Arial"/>
          <w:b/>
          <w:lang w:val="es-ES"/>
        </w:rPr>
        <w:t>TRANSFERIDOS AL ESTADO</w:t>
      </w:r>
      <w:r w:rsidRPr="003203AD">
        <w:rPr>
          <w:rFonts w:ascii="Arial" w:eastAsia="Times New Roman" w:hAnsi="Arial" w:cs="Arial"/>
          <w:b/>
          <w:lang w:val="es-ES"/>
        </w:rPr>
        <w:br/>
        <w:t>Y SUS MUNICIPIOS</w:t>
      </w:r>
    </w:p>
    <w:p w14:paraId="0575D264" w14:textId="6EEFE3D8"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249" w:name="_Toc22021969"/>
      <w:bookmarkStart w:id="250" w:name="_Toc22983222"/>
      <w:r w:rsidRPr="003203AD">
        <w:rPr>
          <w:rFonts w:ascii="Arial" w:eastAsia="Times New Roman" w:hAnsi="Arial" w:cs="Arial"/>
          <w:b/>
          <w:lang w:val="es-ES"/>
        </w:rPr>
        <w:t xml:space="preserve">CAPÍTULO </w:t>
      </w:r>
      <w:bookmarkEnd w:id="249"/>
      <w:bookmarkEnd w:id="250"/>
      <w:r w:rsidR="0030094E">
        <w:rPr>
          <w:rFonts w:ascii="Arial" w:eastAsia="Times New Roman" w:hAnsi="Arial" w:cs="Arial"/>
          <w:b/>
          <w:lang w:val="es-ES"/>
        </w:rPr>
        <w:t>I</w:t>
      </w:r>
    </w:p>
    <w:p w14:paraId="1414EA72"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251" w:name="_Toc22021970"/>
      <w:bookmarkStart w:id="252" w:name="_Toc22983223"/>
      <w:r w:rsidRPr="003203AD">
        <w:rPr>
          <w:rFonts w:ascii="Arial" w:eastAsia="Times New Roman" w:hAnsi="Arial" w:cs="Arial"/>
          <w:b/>
          <w:lang w:val="es-ES"/>
        </w:rPr>
        <w:t>DE LOS RECURSOS FEDERALES TRANSFERIDOS AL ESTADO</w:t>
      </w:r>
      <w:bookmarkEnd w:id="251"/>
      <w:bookmarkEnd w:id="252"/>
    </w:p>
    <w:p w14:paraId="0172E006" w14:textId="77777777" w:rsidR="00A735DA" w:rsidRDefault="00A735DA" w:rsidP="001D2F77">
      <w:pPr>
        <w:pStyle w:val="Sinespaciado"/>
        <w:rPr>
          <w:rFonts w:ascii="Arial" w:hAnsi="Arial" w:cs="Arial"/>
          <w:lang w:val="es-ES" w:eastAsia="es-ES"/>
        </w:rPr>
      </w:pPr>
    </w:p>
    <w:p w14:paraId="7C14290A" w14:textId="62FB3B14" w:rsidR="00A735DA" w:rsidRPr="003203AD" w:rsidRDefault="00A735DA" w:rsidP="004E443D">
      <w:pPr>
        <w:shd w:val="clear" w:color="auto" w:fill="FFFFFF"/>
        <w:spacing w:after="0" w:line="240" w:lineRule="auto"/>
        <w:jc w:val="both"/>
        <w:rPr>
          <w:rFonts w:ascii="Arial" w:hAnsi="Arial" w:cs="Arial"/>
          <w:lang w:val="es-ES"/>
        </w:rPr>
      </w:pPr>
      <w:r w:rsidRPr="00F06B21">
        <w:rPr>
          <w:rFonts w:ascii="Arial" w:eastAsia="Times New Roman" w:hAnsi="Arial" w:cs="Arial"/>
          <w:b/>
          <w:lang w:val="es-ES" w:eastAsia="es-ES"/>
        </w:rPr>
        <w:t xml:space="preserve">Artículo </w:t>
      </w:r>
      <w:r w:rsidR="000E7886" w:rsidRPr="00F06B21">
        <w:rPr>
          <w:rFonts w:ascii="Arial" w:eastAsia="Times New Roman" w:hAnsi="Arial" w:cs="Arial"/>
          <w:b/>
          <w:lang w:val="es-ES" w:eastAsia="es-ES"/>
        </w:rPr>
        <w:t>61</w:t>
      </w:r>
      <w:r w:rsidRPr="00F06B21">
        <w:rPr>
          <w:rFonts w:ascii="Arial" w:eastAsia="Times New Roman" w:hAnsi="Arial" w:cs="Arial"/>
          <w:b/>
          <w:lang w:val="es-ES" w:eastAsia="es-ES"/>
        </w:rPr>
        <w:t xml:space="preserve">. </w:t>
      </w:r>
      <w:r w:rsidRPr="003203AD">
        <w:rPr>
          <w:rFonts w:ascii="Arial" w:hAnsi="Arial" w:cs="Arial"/>
          <w:lang w:val="es-ES"/>
        </w:rPr>
        <w:t>Las ministraciones de recursos federales transferidos a que se refiere este artículo, se realizarán de conformidad a los calendarios de gasto correspondientes.</w:t>
      </w:r>
    </w:p>
    <w:p w14:paraId="2C776BEB" w14:textId="77777777" w:rsidR="00A735DA" w:rsidRPr="003203AD" w:rsidRDefault="00A735DA" w:rsidP="001D2F77">
      <w:pPr>
        <w:spacing w:after="0" w:line="240" w:lineRule="auto"/>
        <w:jc w:val="both"/>
        <w:rPr>
          <w:rFonts w:ascii="Arial" w:hAnsi="Arial" w:cs="Arial"/>
          <w:lang w:val="es-ES"/>
        </w:rPr>
      </w:pPr>
    </w:p>
    <w:p w14:paraId="7C73DB3A" w14:textId="77777777" w:rsidR="00A735DA" w:rsidRDefault="00A735DA" w:rsidP="001D2F77">
      <w:pPr>
        <w:shd w:val="clear" w:color="auto" w:fill="FFFFFF"/>
        <w:spacing w:after="0" w:line="240" w:lineRule="auto"/>
        <w:jc w:val="both"/>
        <w:rPr>
          <w:rFonts w:ascii="Arial" w:eastAsia="Times New Roman" w:hAnsi="Arial" w:cs="Arial"/>
          <w:lang w:val="es-ES" w:eastAsia="es-ES"/>
        </w:rPr>
      </w:pPr>
      <w:r w:rsidRPr="003203AD">
        <w:rPr>
          <w:rFonts w:ascii="Arial" w:eastAsia="Times New Roman" w:hAnsi="Arial" w:cs="Arial"/>
          <w:lang w:val="es-ES" w:eastAsia="es-ES"/>
        </w:rPr>
        <w:t>Las Participaciones, Aportaciones, Incentivos Derivados de la Colaboración Fiscal, Fondos Distintos de Aportaciones, Convenios y los Subsidios Federales, se percibirán con base a las Leyes, Decretos, Acuerdos y Convenios que los establecen, así como en lo sucesivo se expidieren.</w:t>
      </w:r>
    </w:p>
    <w:p w14:paraId="221DD0A9" w14:textId="77777777" w:rsidR="00E93EF2" w:rsidRDefault="00E93EF2" w:rsidP="001D2F77">
      <w:pPr>
        <w:shd w:val="clear" w:color="auto" w:fill="FFFFFF"/>
        <w:spacing w:after="0" w:line="240" w:lineRule="auto"/>
        <w:jc w:val="both"/>
        <w:rPr>
          <w:rFonts w:ascii="Arial" w:eastAsia="Times New Roman" w:hAnsi="Arial" w:cs="Arial"/>
          <w:lang w:val="es-ES" w:eastAsia="es-ES"/>
        </w:rPr>
      </w:pPr>
    </w:p>
    <w:p w14:paraId="4E7A3409" w14:textId="07108E49"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755D27">
        <w:rPr>
          <w:rFonts w:ascii="Arial" w:hAnsi="Arial" w:cs="Arial"/>
          <w:b/>
          <w:lang w:val="es-ES"/>
        </w:rPr>
        <w:t>6</w:t>
      </w:r>
      <w:r w:rsidR="000E7886">
        <w:rPr>
          <w:rFonts w:ascii="Arial" w:hAnsi="Arial" w:cs="Arial"/>
          <w:b/>
          <w:lang w:val="es-ES"/>
        </w:rPr>
        <w:t>2</w:t>
      </w:r>
      <w:r w:rsidRPr="003203AD">
        <w:rPr>
          <w:rFonts w:ascii="Arial" w:hAnsi="Arial" w:cs="Arial"/>
          <w:lang w:val="es-ES"/>
        </w:rPr>
        <w:t xml:space="preserve">. Las </w:t>
      </w:r>
      <w:r w:rsidRPr="003203AD">
        <w:rPr>
          <w:rFonts w:ascii="Arial" w:eastAsia="Times New Roman" w:hAnsi="Arial" w:cs="Arial"/>
        </w:rPr>
        <w:t>Dependencias de la Administración Pública Centralizada</w:t>
      </w:r>
      <w:r w:rsidRPr="003203AD">
        <w:rPr>
          <w:rFonts w:ascii="Arial" w:hAnsi="Arial" w:cs="Arial"/>
          <w:lang w:val="es-ES"/>
        </w:rPr>
        <w:t xml:space="preserve">, </w:t>
      </w:r>
      <w:r w:rsidRPr="003203AD">
        <w:rPr>
          <w:rFonts w:ascii="Arial" w:eastAsia="Times New Roman" w:hAnsi="Arial" w:cs="Arial"/>
        </w:rPr>
        <w:t>Entidades de la Administración Pública Paraestatal</w:t>
      </w:r>
      <w:r w:rsidRPr="003203AD">
        <w:rPr>
          <w:rFonts w:ascii="Arial" w:hAnsi="Arial" w:cs="Arial"/>
          <w:lang w:val="es-ES"/>
        </w:rPr>
        <w:t xml:space="preserve"> y </w:t>
      </w:r>
      <w:r w:rsidRPr="003203AD">
        <w:rPr>
          <w:rFonts w:ascii="Arial" w:eastAsia="Times New Roman" w:hAnsi="Arial" w:cs="Arial"/>
        </w:rPr>
        <w:t>Órganos Autónomos del Estado</w:t>
      </w:r>
      <w:r w:rsidRPr="003203AD">
        <w:rPr>
          <w:rFonts w:ascii="Arial" w:hAnsi="Arial" w:cs="Arial"/>
          <w:lang w:val="es-ES"/>
        </w:rPr>
        <w:t>, en el ejercicio de los recursos que les sean transferidos a través del Ramo 33 Aportaciones Federales para Entidades Federativas y Municipios, se sujetarán a las disposiciones aplicables en materia de información, rendición de cuentas, transparencia y evaluación establecidas en los artículos 134</w:t>
      </w:r>
      <w:r w:rsidR="000E7886">
        <w:rPr>
          <w:rFonts w:ascii="Arial" w:hAnsi="Arial" w:cs="Arial"/>
          <w:lang w:val="es-ES"/>
        </w:rPr>
        <w:t xml:space="preserve"> </w:t>
      </w:r>
      <w:r w:rsidRPr="003203AD">
        <w:rPr>
          <w:rFonts w:ascii="Arial" w:hAnsi="Arial" w:cs="Arial"/>
          <w:lang w:val="es-ES"/>
        </w:rPr>
        <w:t>de la Constitución Política de los Estados Unidos Mexicanos; 48 y 49, Fracción V, de la Ley de Coordinación Fiscal, 85 y 110 de la Ley Federal de Presupuesto y Responsabilidad Hacendaria, el Acuerdo Nacional para la Modernización de la Educación Básica y Normal, y el Acuerdo Nacional para la Descentralización de los Servicios de Salud.</w:t>
      </w:r>
    </w:p>
    <w:p w14:paraId="412B239F" w14:textId="77777777" w:rsidR="00A735DA" w:rsidRPr="003203AD" w:rsidRDefault="00A735DA" w:rsidP="001D2F77">
      <w:pPr>
        <w:spacing w:after="0" w:line="240" w:lineRule="auto"/>
        <w:jc w:val="both"/>
        <w:rPr>
          <w:rFonts w:ascii="Arial" w:hAnsi="Arial" w:cs="Arial"/>
          <w:lang w:val="es-ES"/>
        </w:rPr>
      </w:pPr>
    </w:p>
    <w:p w14:paraId="2F02693F" w14:textId="2E887502"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lastRenderedPageBreak/>
        <w:t xml:space="preserve">Artículo </w:t>
      </w:r>
      <w:r w:rsidR="00755D27">
        <w:rPr>
          <w:rFonts w:ascii="Arial" w:hAnsi="Arial" w:cs="Arial"/>
          <w:b/>
          <w:lang w:val="es-ES"/>
        </w:rPr>
        <w:t>6</w:t>
      </w:r>
      <w:r w:rsidR="000E7886">
        <w:rPr>
          <w:rFonts w:ascii="Arial" w:hAnsi="Arial" w:cs="Arial"/>
          <w:b/>
          <w:lang w:val="es-ES"/>
        </w:rPr>
        <w:t>3</w:t>
      </w:r>
      <w:r w:rsidRPr="003203AD">
        <w:rPr>
          <w:rFonts w:ascii="Arial" w:hAnsi="Arial" w:cs="Arial"/>
          <w:lang w:val="es-ES"/>
        </w:rPr>
        <w:t>. Los recursos provenientes del Ramo 33 Aportaciones Federales para Entidades Federativas y Municipios, que ejercerá el Gobierno Estatal se desglosan a continuación:</w:t>
      </w:r>
    </w:p>
    <w:p w14:paraId="0A8C719A" w14:textId="77777777" w:rsidR="00A735DA" w:rsidRPr="003203AD" w:rsidRDefault="00A735DA" w:rsidP="001D2F77">
      <w:pPr>
        <w:pStyle w:val="Ttulo2"/>
        <w:spacing w:line="240" w:lineRule="auto"/>
        <w:rPr>
          <w:lang w:val="es-ES"/>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95"/>
        <w:gridCol w:w="4678"/>
        <w:gridCol w:w="1531"/>
        <w:gridCol w:w="1559"/>
      </w:tblGrid>
      <w:tr w:rsidR="00A735DA" w:rsidRPr="00EF4B9E" w14:paraId="0F3AEF2F" w14:textId="77777777" w:rsidTr="00C94F50">
        <w:trPr>
          <w:trHeight w:val="283"/>
          <w:tblHeader/>
        </w:trPr>
        <w:tc>
          <w:tcPr>
            <w:tcW w:w="8647" w:type="dxa"/>
            <w:gridSpan w:val="5"/>
            <w:tcBorders>
              <w:top w:val="nil"/>
              <w:left w:val="nil"/>
              <w:bottom w:val="single" w:sz="4" w:space="0" w:color="auto"/>
              <w:right w:val="nil"/>
            </w:tcBorders>
            <w:shd w:val="clear" w:color="auto" w:fill="auto"/>
            <w:vAlign w:val="center"/>
          </w:tcPr>
          <w:p w14:paraId="48EEE102" w14:textId="72D02B64" w:rsidR="00A735DA" w:rsidRPr="00EF4B9E" w:rsidRDefault="00A735DA" w:rsidP="00206CA9">
            <w:pPr>
              <w:spacing w:after="0" w:line="240" w:lineRule="auto"/>
              <w:jc w:val="center"/>
              <w:rPr>
                <w:rFonts w:ascii="Arial" w:hAnsi="Arial" w:cs="Arial"/>
                <w:b/>
                <w:sz w:val="18"/>
                <w:szCs w:val="18"/>
                <w:lang w:val="es-ES"/>
              </w:rPr>
            </w:pPr>
            <w:bookmarkStart w:id="253" w:name="_Toc522869302"/>
            <w:bookmarkStart w:id="254" w:name="_Toc526757521"/>
            <w:bookmarkStart w:id="255" w:name="_Toc22021971"/>
            <w:r w:rsidRPr="00EF4B9E">
              <w:rPr>
                <w:rFonts w:ascii="Arial" w:eastAsia="Times New Roman" w:hAnsi="Arial" w:cs="Arial"/>
                <w:b/>
                <w:sz w:val="18"/>
                <w:szCs w:val="18"/>
                <w:lang w:val="es-ES"/>
              </w:rPr>
              <w:t xml:space="preserve">Tabla </w:t>
            </w:r>
            <w:r w:rsidR="008436FA">
              <w:rPr>
                <w:rFonts w:ascii="Arial" w:eastAsia="Times New Roman" w:hAnsi="Arial" w:cs="Arial"/>
                <w:b/>
                <w:sz w:val="18"/>
                <w:szCs w:val="18"/>
                <w:lang w:val="es-ES"/>
              </w:rPr>
              <w:t>6</w:t>
            </w:r>
            <w:r w:rsidR="00206CA9">
              <w:rPr>
                <w:rFonts w:ascii="Arial" w:eastAsia="Times New Roman" w:hAnsi="Arial" w:cs="Arial"/>
                <w:b/>
                <w:sz w:val="18"/>
                <w:szCs w:val="18"/>
                <w:lang w:val="es-ES"/>
              </w:rPr>
              <w:t>6</w:t>
            </w:r>
            <w:r w:rsidRPr="00EF4B9E">
              <w:rPr>
                <w:rFonts w:ascii="Arial" w:eastAsia="Times New Roman" w:hAnsi="Arial" w:cs="Arial"/>
                <w:b/>
                <w:sz w:val="18"/>
                <w:szCs w:val="18"/>
                <w:lang w:val="es-ES"/>
              </w:rPr>
              <w:t>. Aportaciones Federales (Ramo 33)</w:t>
            </w:r>
            <w:bookmarkEnd w:id="253"/>
            <w:bookmarkEnd w:id="254"/>
            <w:bookmarkEnd w:id="255"/>
          </w:p>
        </w:tc>
      </w:tr>
      <w:tr w:rsidR="00A735DA" w:rsidRPr="00EF4B9E" w14:paraId="7FD484DB" w14:textId="77777777" w:rsidTr="00C94F50">
        <w:trPr>
          <w:trHeight w:val="283"/>
          <w:tblHeader/>
        </w:trPr>
        <w:tc>
          <w:tcPr>
            <w:tcW w:w="55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F68F4D" w14:textId="77777777" w:rsidR="00A735DA" w:rsidRPr="00EF4B9E" w:rsidRDefault="00A735DA" w:rsidP="001D2F77">
            <w:pPr>
              <w:spacing w:after="0" w:line="240" w:lineRule="auto"/>
              <w:jc w:val="center"/>
              <w:rPr>
                <w:rFonts w:ascii="Arial" w:hAnsi="Arial" w:cs="Arial"/>
                <w:b/>
                <w:sz w:val="18"/>
                <w:szCs w:val="18"/>
                <w:lang w:val="es-ES"/>
              </w:rPr>
            </w:pPr>
            <w:r w:rsidRPr="00EF4B9E">
              <w:rPr>
                <w:rFonts w:ascii="Arial" w:hAnsi="Arial" w:cs="Arial"/>
                <w:b/>
                <w:sz w:val="18"/>
                <w:szCs w:val="18"/>
                <w:lang w:val="es-ES"/>
              </w:rPr>
              <w:t>Partida</w:t>
            </w:r>
          </w:p>
        </w:tc>
        <w:tc>
          <w:tcPr>
            <w:tcW w:w="30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E463C7" w14:textId="77777777" w:rsidR="00A735DA" w:rsidRPr="00EF4B9E" w:rsidRDefault="00A735DA" w:rsidP="001D2F77">
            <w:pPr>
              <w:spacing w:after="0" w:line="240" w:lineRule="auto"/>
              <w:jc w:val="center"/>
              <w:rPr>
                <w:rFonts w:ascii="Arial" w:hAnsi="Arial" w:cs="Arial"/>
                <w:b/>
                <w:sz w:val="18"/>
                <w:szCs w:val="18"/>
                <w:lang w:val="es-ES"/>
              </w:rPr>
            </w:pPr>
            <w:r w:rsidRPr="00EF4B9E">
              <w:rPr>
                <w:rFonts w:ascii="Arial" w:hAnsi="Arial" w:cs="Arial"/>
                <w:b/>
                <w:sz w:val="18"/>
                <w:szCs w:val="18"/>
                <w:lang w:val="es-ES"/>
              </w:rPr>
              <w:t>Asignación Presupuestal</w:t>
            </w:r>
          </w:p>
        </w:tc>
      </w:tr>
      <w:tr w:rsidR="00371238" w:rsidRPr="00EF4B9E" w14:paraId="2556FDB0"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9D546"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1</w:t>
            </w:r>
          </w:p>
        </w:tc>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7A0E5"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la Nómina Educativa y el Gasto Operativo</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642916" w14:textId="77777777" w:rsidR="00A735DA" w:rsidRPr="00EF4B9E" w:rsidRDefault="00A735DA" w:rsidP="001D2F77">
            <w:pPr>
              <w:spacing w:after="0" w:line="240" w:lineRule="auto"/>
              <w:jc w:val="right"/>
              <w:rPr>
                <w:rFonts w:ascii="Arial" w:hAnsi="Arial" w:cs="Arial"/>
                <w:b/>
                <w:sz w:val="18"/>
                <w:szCs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891E2A" w14:textId="7D5C416D" w:rsidR="00A735DA" w:rsidRPr="000D233F" w:rsidRDefault="00B53615" w:rsidP="001D2F77">
            <w:pPr>
              <w:spacing w:after="0" w:line="240" w:lineRule="auto"/>
              <w:jc w:val="right"/>
              <w:rPr>
                <w:rFonts w:ascii="Arial" w:hAnsi="Arial" w:cs="Arial"/>
                <w:b/>
                <w:bCs/>
                <w:sz w:val="18"/>
                <w:szCs w:val="18"/>
                <w:lang w:val="es-ES"/>
              </w:rPr>
            </w:pPr>
            <w:r w:rsidRPr="000D233F">
              <w:rPr>
                <w:rFonts w:ascii="Arial" w:hAnsi="Arial" w:cs="Arial"/>
                <w:b/>
                <w:bCs/>
                <w:sz w:val="18"/>
                <w:szCs w:val="18"/>
                <w:lang w:val="es-ES"/>
              </w:rPr>
              <w:t>3,733,941,935</w:t>
            </w:r>
          </w:p>
        </w:tc>
      </w:tr>
      <w:tr w:rsidR="00371238" w:rsidRPr="00EF4B9E" w14:paraId="2AD2120A"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4F06E8" w14:textId="77777777" w:rsidR="00A735DA" w:rsidRPr="00EF4B9E" w:rsidRDefault="00A735D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8AE14"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AE6CC"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Servicios Personales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704D60F" w14:textId="04A4E993" w:rsidR="00A735DA" w:rsidRPr="00EF4B9E" w:rsidRDefault="00B53615" w:rsidP="001D2F77">
            <w:pPr>
              <w:spacing w:after="0" w:line="240" w:lineRule="auto"/>
              <w:jc w:val="right"/>
              <w:rPr>
                <w:rFonts w:ascii="Arial" w:hAnsi="Arial" w:cs="Arial"/>
                <w:bCs/>
                <w:sz w:val="18"/>
                <w:szCs w:val="18"/>
                <w:lang w:val="es-ES"/>
              </w:rPr>
            </w:pPr>
            <w:r w:rsidRPr="00B53615">
              <w:rPr>
                <w:rFonts w:ascii="Arial" w:hAnsi="Arial" w:cs="Arial"/>
                <w:bCs/>
                <w:sz w:val="18"/>
                <w:szCs w:val="18"/>
                <w:lang w:val="es-ES"/>
              </w:rPr>
              <w:t>3,549,443,396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4CEE6" w14:textId="77777777" w:rsidR="00A735DA" w:rsidRPr="000D233F" w:rsidRDefault="00A735DA" w:rsidP="001D2F77">
            <w:pPr>
              <w:spacing w:after="0" w:line="240" w:lineRule="auto"/>
              <w:jc w:val="right"/>
              <w:rPr>
                <w:rFonts w:ascii="Arial" w:hAnsi="Arial" w:cs="Arial"/>
                <w:sz w:val="18"/>
                <w:szCs w:val="18"/>
                <w:lang w:val="es-ES"/>
              </w:rPr>
            </w:pPr>
          </w:p>
        </w:tc>
      </w:tr>
      <w:tr w:rsidR="00371238" w:rsidRPr="00EF4B9E" w14:paraId="07BA0518"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80AE438" w14:textId="77777777" w:rsidR="00A735DA" w:rsidRPr="00EF4B9E" w:rsidRDefault="00A735D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22956"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89EC8"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 xml:space="preserve">Gastos de Operación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9D056FD" w14:textId="0191C368" w:rsidR="00A735DA" w:rsidRPr="00EF4B9E" w:rsidRDefault="00B53615" w:rsidP="001D2F77">
            <w:pPr>
              <w:spacing w:after="0" w:line="240" w:lineRule="auto"/>
              <w:jc w:val="right"/>
              <w:rPr>
                <w:rFonts w:ascii="Arial" w:hAnsi="Arial" w:cs="Arial"/>
                <w:bCs/>
                <w:sz w:val="18"/>
                <w:szCs w:val="18"/>
                <w:lang w:val="es-ES"/>
              </w:rPr>
            </w:pPr>
            <w:r w:rsidRPr="00B53615">
              <w:rPr>
                <w:rFonts w:ascii="Arial" w:hAnsi="Arial" w:cs="Arial"/>
                <w:bCs/>
                <w:sz w:val="18"/>
                <w:szCs w:val="18"/>
                <w:lang w:val="es-ES"/>
              </w:rPr>
              <w:t>142,042,425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A61D2D" w14:textId="77777777" w:rsidR="00A735DA" w:rsidRPr="000D233F" w:rsidRDefault="00A735DA" w:rsidP="001D2F77">
            <w:pPr>
              <w:spacing w:after="0" w:line="240" w:lineRule="auto"/>
              <w:jc w:val="right"/>
              <w:rPr>
                <w:rFonts w:ascii="Arial" w:hAnsi="Arial" w:cs="Arial"/>
                <w:sz w:val="18"/>
                <w:szCs w:val="18"/>
                <w:lang w:val="es-ES"/>
              </w:rPr>
            </w:pPr>
          </w:p>
        </w:tc>
      </w:tr>
      <w:tr w:rsidR="00371238" w:rsidRPr="00EF4B9E" w14:paraId="48C835E7"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662109C" w14:textId="77777777" w:rsidR="00A735DA" w:rsidRPr="00EF4B9E" w:rsidRDefault="00A735D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EE8F"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3E580"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Otros de Gasto Corriente</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B083B96" w14:textId="666A42E7" w:rsidR="00A735DA" w:rsidRPr="00EF4B9E" w:rsidRDefault="00B53615" w:rsidP="001D2F77">
            <w:pPr>
              <w:spacing w:after="0" w:line="240" w:lineRule="auto"/>
              <w:jc w:val="right"/>
              <w:rPr>
                <w:rFonts w:ascii="Arial" w:hAnsi="Arial" w:cs="Arial"/>
                <w:bCs/>
                <w:sz w:val="18"/>
                <w:szCs w:val="18"/>
                <w:lang w:val="es-ES"/>
              </w:rPr>
            </w:pPr>
            <w:r w:rsidRPr="00B53615">
              <w:rPr>
                <w:rFonts w:ascii="Arial" w:hAnsi="Arial" w:cs="Arial"/>
                <w:bCs/>
                <w:sz w:val="18"/>
                <w:szCs w:val="18"/>
                <w:lang w:val="es-ES"/>
              </w:rPr>
              <w:t>42,456,114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E2CC65" w14:textId="77777777" w:rsidR="00A735DA" w:rsidRPr="000D233F" w:rsidRDefault="00A735DA" w:rsidP="001D2F77">
            <w:pPr>
              <w:spacing w:after="0" w:line="240" w:lineRule="auto"/>
              <w:jc w:val="right"/>
              <w:rPr>
                <w:rFonts w:ascii="Arial" w:hAnsi="Arial" w:cs="Arial"/>
                <w:sz w:val="18"/>
                <w:szCs w:val="18"/>
                <w:lang w:val="es-ES"/>
              </w:rPr>
            </w:pPr>
          </w:p>
        </w:tc>
      </w:tr>
      <w:tr w:rsidR="00371238" w:rsidRPr="00EF4B9E" w14:paraId="41A4FE3C"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B862"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2</w:t>
            </w:r>
          </w:p>
        </w:tc>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565CCD"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los Servicios de Salud</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A32C5BE" w14:textId="77777777" w:rsidR="00A735DA" w:rsidRPr="00EF4B9E" w:rsidRDefault="00A735DA" w:rsidP="001D2F77">
            <w:pPr>
              <w:spacing w:after="0" w:line="240" w:lineRule="auto"/>
              <w:jc w:val="right"/>
              <w:rPr>
                <w:rFonts w:ascii="Arial" w:hAnsi="Arial" w:cs="Arial"/>
                <w:b/>
                <w:sz w:val="18"/>
                <w:szCs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D8D660" w14:textId="092A5BCD" w:rsidR="00A735DA" w:rsidRPr="000D233F" w:rsidRDefault="00B53615" w:rsidP="001D2F77">
            <w:pPr>
              <w:spacing w:after="0" w:line="240" w:lineRule="auto"/>
              <w:jc w:val="right"/>
              <w:rPr>
                <w:rFonts w:ascii="Arial" w:hAnsi="Arial" w:cs="Arial"/>
                <w:b/>
                <w:bCs/>
                <w:sz w:val="18"/>
                <w:szCs w:val="18"/>
                <w:lang w:val="es-ES"/>
              </w:rPr>
            </w:pPr>
            <w:r w:rsidRPr="000D233F">
              <w:rPr>
                <w:rFonts w:ascii="Arial" w:hAnsi="Arial" w:cs="Arial"/>
                <w:b/>
                <w:bCs/>
                <w:sz w:val="18"/>
                <w:szCs w:val="18"/>
                <w:lang w:val="es-ES"/>
              </w:rPr>
              <w:t>1,569,737,81</w:t>
            </w:r>
            <w:r w:rsidR="000D233F" w:rsidRPr="000D233F">
              <w:rPr>
                <w:rFonts w:ascii="Arial" w:hAnsi="Arial" w:cs="Arial"/>
                <w:b/>
                <w:bCs/>
                <w:sz w:val="18"/>
                <w:szCs w:val="18"/>
                <w:lang w:val="es-ES"/>
              </w:rPr>
              <w:t>3</w:t>
            </w:r>
          </w:p>
        </w:tc>
      </w:tr>
      <w:tr w:rsidR="00371238" w:rsidRPr="00EF4B9E" w14:paraId="755EBD06"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2A12"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3</w:t>
            </w:r>
          </w:p>
        </w:tc>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CF26C"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la Infraestructura Social</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61CD2B4" w14:textId="77777777" w:rsidR="00A735DA" w:rsidRPr="00EF4B9E" w:rsidRDefault="00A735DA" w:rsidP="001D2F77">
            <w:pPr>
              <w:spacing w:after="0" w:line="240" w:lineRule="auto"/>
              <w:jc w:val="right"/>
              <w:rPr>
                <w:rFonts w:ascii="Arial" w:hAnsi="Arial" w:cs="Arial"/>
                <w:b/>
                <w:sz w:val="18"/>
                <w:szCs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CC2972" w14:textId="06655076" w:rsidR="00A735DA" w:rsidRPr="000D233F" w:rsidRDefault="00B53615" w:rsidP="001D2F77">
            <w:pPr>
              <w:spacing w:after="0" w:line="240" w:lineRule="auto"/>
              <w:jc w:val="right"/>
              <w:rPr>
                <w:rFonts w:ascii="Arial" w:hAnsi="Arial" w:cs="Arial"/>
                <w:b/>
                <w:bCs/>
                <w:sz w:val="18"/>
                <w:szCs w:val="18"/>
                <w:lang w:val="es-ES"/>
              </w:rPr>
            </w:pPr>
            <w:r w:rsidRPr="000D233F">
              <w:rPr>
                <w:rFonts w:ascii="Arial" w:hAnsi="Arial" w:cs="Arial"/>
                <w:b/>
                <w:bCs/>
                <w:sz w:val="18"/>
                <w:szCs w:val="18"/>
                <w:lang w:val="es-ES"/>
              </w:rPr>
              <w:t>320,592,905</w:t>
            </w:r>
          </w:p>
        </w:tc>
      </w:tr>
      <w:tr w:rsidR="00371238" w:rsidRPr="00EF4B9E" w14:paraId="352EE2B6"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E867B60" w14:textId="77777777" w:rsidR="00A735DA" w:rsidRPr="00EF4B9E" w:rsidRDefault="00A735D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7F6CE"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3.1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40A03"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Fondo de Aportaciones para la Infraestructura Social Estatal</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400F260" w14:textId="44AE0C5F" w:rsidR="00A735DA" w:rsidRPr="00EF4B9E" w:rsidRDefault="00B53615" w:rsidP="001D2F77">
            <w:pPr>
              <w:spacing w:after="0" w:line="240" w:lineRule="auto"/>
              <w:jc w:val="right"/>
              <w:rPr>
                <w:rFonts w:ascii="Arial" w:hAnsi="Arial" w:cs="Arial"/>
                <w:bCs/>
                <w:sz w:val="18"/>
                <w:szCs w:val="18"/>
                <w:lang w:val="es-ES"/>
              </w:rPr>
            </w:pPr>
            <w:r w:rsidRPr="00B53615">
              <w:rPr>
                <w:rFonts w:ascii="Arial" w:hAnsi="Arial" w:cs="Arial"/>
                <w:bCs/>
                <w:sz w:val="18"/>
                <w:szCs w:val="18"/>
                <w:lang w:val="es-ES"/>
              </w:rPr>
              <w:t>38,865,207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5F2C2F" w14:textId="77777777" w:rsidR="00A735DA" w:rsidRPr="000D233F" w:rsidRDefault="00A735DA" w:rsidP="001D2F77">
            <w:pPr>
              <w:spacing w:after="0" w:line="240" w:lineRule="auto"/>
              <w:jc w:val="right"/>
              <w:rPr>
                <w:rFonts w:ascii="Arial" w:hAnsi="Arial" w:cs="Arial"/>
                <w:sz w:val="18"/>
                <w:szCs w:val="18"/>
                <w:lang w:val="es-ES"/>
              </w:rPr>
            </w:pPr>
          </w:p>
        </w:tc>
      </w:tr>
      <w:tr w:rsidR="00371238" w:rsidRPr="00EF4B9E" w14:paraId="4FA922CE"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2BC3F93" w14:textId="77777777" w:rsidR="00A735DA" w:rsidRPr="00EF4B9E" w:rsidRDefault="00A735D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FD3F9"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3.2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F50A"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Fondo de Aportaciones para la Infraestructura Social Municipal</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96C4499" w14:textId="693B4152" w:rsidR="00A735DA" w:rsidRPr="00CF30AC" w:rsidRDefault="00B53615" w:rsidP="001D2F77">
            <w:pPr>
              <w:spacing w:after="0" w:line="240" w:lineRule="auto"/>
              <w:jc w:val="right"/>
              <w:rPr>
                <w:rFonts w:ascii="Arial" w:hAnsi="Arial" w:cs="Arial"/>
                <w:bCs/>
                <w:sz w:val="18"/>
                <w:szCs w:val="18"/>
                <w:lang w:val="es-ES"/>
              </w:rPr>
            </w:pPr>
            <w:r w:rsidRPr="00CF30AC">
              <w:rPr>
                <w:rFonts w:ascii="Arial" w:hAnsi="Arial" w:cs="Arial"/>
                <w:bCs/>
                <w:sz w:val="18"/>
                <w:szCs w:val="18"/>
                <w:lang w:val="es-ES"/>
              </w:rPr>
              <w:t>281,727,698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904B65" w14:textId="77777777" w:rsidR="00A735DA" w:rsidRPr="000D233F" w:rsidRDefault="00A735DA" w:rsidP="001D2F77">
            <w:pPr>
              <w:spacing w:after="0" w:line="240" w:lineRule="auto"/>
              <w:jc w:val="right"/>
              <w:rPr>
                <w:rFonts w:ascii="Arial" w:hAnsi="Arial" w:cs="Arial"/>
                <w:sz w:val="18"/>
                <w:szCs w:val="18"/>
                <w:lang w:val="es-ES"/>
              </w:rPr>
            </w:pPr>
          </w:p>
        </w:tc>
      </w:tr>
      <w:tr w:rsidR="00371238" w:rsidRPr="00EF4B9E" w14:paraId="0F5DB2CA"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90CC2"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4</w:t>
            </w:r>
          </w:p>
        </w:tc>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B32BD"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el Fortalecimiento de los Municipios y de las Demarcaciones Territoriales del Distrito Federal</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BB64258" w14:textId="77777777" w:rsidR="00A735DA" w:rsidRPr="00EF4B9E" w:rsidRDefault="00A735DA" w:rsidP="001D2F77">
            <w:pPr>
              <w:spacing w:after="0" w:line="240" w:lineRule="auto"/>
              <w:jc w:val="right"/>
              <w:rPr>
                <w:rFonts w:ascii="Arial" w:hAnsi="Arial" w:cs="Arial"/>
                <w:sz w:val="18"/>
                <w:szCs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C00F6" w14:textId="6E799FD3" w:rsidR="00A735DA" w:rsidRPr="000D233F" w:rsidRDefault="00B53615" w:rsidP="001D2F77">
            <w:pPr>
              <w:spacing w:after="0" w:line="240" w:lineRule="auto"/>
              <w:jc w:val="right"/>
              <w:rPr>
                <w:rFonts w:ascii="Arial" w:hAnsi="Arial" w:cs="Arial"/>
                <w:b/>
                <w:bCs/>
                <w:sz w:val="18"/>
                <w:szCs w:val="18"/>
                <w:lang w:val="es-ES"/>
              </w:rPr>
            </w:pPr>
            <w:r w:rsidRPr="000D233F">
              <w:rPr>
                <w:rFonts w:ascii="Arial" w:hAnsi="Arial" w:cs="Arial"/>
                <w:b/>
                <w:bCs/>
                <w:sz w:val="18"/>
                <w:szCs w:val="18"/>
                <w:lang w:val="es-ES"/>
              </w:rPr>
              <w:t>519,549,679</w:t>
            </w:r>
          </w:p>
        </w:tc>
      </w:tr>
      <w:tr w:rsidR="00371238" w:rsidRPr="001069BB" w14:paraId="351E1198"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A58F"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5</w:t>
            </w:r>
          </w:p>
        </w:tc>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FC1EF0" w14:textId="391071E2"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Múltiples</w:t>
            </w:r>
            <w:r w:rsidR="000D233F">
              <w:rPr>
                <w:rFonts w:ascii="Arial" w:hAnsi="Arial" w:cs="Arial"/>
                <w:b/>
                <w:sz w:val="18"/>
                <w:szCs w:val="18"/>
                <w:lang w:val="es-ES"/>
              </w:rPr>
              <w:t>*</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43BBBAD" w14:textId="77777777" w:rsidR="00A735DA" w:rsidRPr="00EF4B9E" w:rsidRDefault="00A735DA" w:rsidP="001D2F77">
            <w:pPr>
              <w:spacing w:after="0" w:line="240" w:lineRule="auto"/>
              <w:jc w:val="right"/>
              <w:rPr>
                <w:rFonts w:ascii="Arial" w:hAnsi="Arial" w:cs="Arial"/>
                <w:b/>
                <w:sz w:val="18"/>
                <w:szCs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9B9132" w14:textId="044A0424" w:rsidR="00A735DA" w:rsidRPr="000D233F" w:rsidRDefault="005443D0" w:rsidP="001D2F77">
            <w:pPr>
              <w:spacing w:after="0" w:line="240" w:lineRule="auto"/>
              <w:jc w:val="right"/>
              <w:rPr>
                <w:rFonts w:ascii="Arial" w:hAnsi="Arial" w:cs="Arial"/>
                <w:b/>
                <w:bCs/>
                <w:sz w:val="18"/>
                <w:szCs w:val="18"/>
                <w:lang w:val="es-ES"/>
              </w:rPr>
            </w:pPr>
            <w:r>
              <w:rPr>
                <w:rFonts w:ascii="Arial" w:hAnsi="Arial" w:cs="Arial"/>
                <w:b/>
                <w:bCs/>
                <w:sz w:val="18"/>
                <w:szCs w:val="18"/>
                <w:lang w:val="es-ES"/>
              </w:rPr>
              <w:t>254,267,255</w:t>
            </w:r>
          </w:p>
        </w:tc>
      </w:tr>
      <w:tr w:rsidR="00D9755A" w:rsidRPr="00EF4B9E" w14:paraId="6AF56F4A"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D95B34F" w14:textId="77777777" w:rsidR="00D9755A" w:rsidRPr="00EF4B9E" w:rsidRDefault="00D9755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CB54A" w14:textId="77777777" w:rsidR="00D9755A" w:rsidRPr="00EF4B9E" w:rsidRDefault="00D9755A" w:rsidP="001D2F77">
            <w:pPr>
              <w:spacing w:after="0" w:line="240" w:lineRule="auto"/>
              <w:rPr>
                <w:rFonts w:ascii="Arial" w:hAnsi="Arial" w:cs="Arial"/>
                <w:sz w:val="18"/>
                <w:szCs w:val="18"/>
                <w:lang w:val="es-ES"/>
              </w:rPr>
            </w:pPr>
            <w:r w:rsidRPr="00EF4B9E">
              <w:rPr>
                <w:rFonts w:ascii="Arial" w:hAnsi="Arial" w:cs="Arial"/>
                <w:sz w:val="18"/>
                <w:szCs w:val="18"/>
                <w:lang w:val="es-ES"/>
              </w:rPr>
              <w:t>5.1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BEB0" w14:textId="77777777" w:rsidR="00D9755A" w:rsidRPr="00EF4B9E" w:rsidRDefault="00D9755A" w:rsidP="001D2F77">
            <w:pPr>
              <w:spacing w:after="0" w:line="240" w:lineRule="auto"/>
              <w:rPr>
                <w:rFonts w:ascii="Arial" w:hAnsi="Arial" w:cs="Arial"/>
                <w:sz w:val="18"/>
                <w:szCs w:val="18"/>
                <w:lang w:val="es-ES"/>
              </w:rPr>
            </w:pPr>
            <w:r w:rsidRPr="00EF4B9E">
              <w:rPr>
                <w:rFonts w:ascii="Arial" w:hAnsi="Arial" w:cs="Arial"/>
                <w:sz w:val="18"/>
                <w:szCs w:val="18"/>
                <w:lang w:val="es-ES"/>
              </w:rPr>
              <w:t>Asistencia Social</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4072182" w14:textId="28DA99DC" w:rsidR="00D9755A" w:rsidRPr="00EF4B9E" w:rsidRDefault="00D9755A" w:rsidP="001D2F77">
            <w:pPr>
              <w:spacing w:after="0" w:line="240" w:lineRule="auto"/>
              <w:jc w:val="right"/>
              <w:rPr>
                <w:rFonts w:ascii="Arial" w:hAnsi="Arial" w:cs="Arial"/>
                <w:bCs/>
                <w:sz w:val="18"/>
                <w:szCs w:val="18"/>
                <w:lang w:val="es-ES"/>
              </w:rPr>
            </w:pPr>
            <w:r>
              <w:rPr>
                <w:rFonts w:ascii="Arial" w:hAnsi="Arial" w:cs="Arial"/>
                <w:color w:val="000000"/>
                <w:sz w:val="18"/>
                <w:szCs w:val="18"/>
                <w:lang w:val="es-ES"/>
              </w:rPr>
              <w:t>84,840,809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9D3B36" w14:textId="77777777" w:rsidR="00D9755A" w:rsidRPr="000D233F" w:rsidRDefault="00D9755A" w:rsidP="001D2F77">
            <w:pPr>
              <w:spacing w:after="0" w:line="240" w:lineRule="auto"/>
              <w:jc w:val="right"/>
              <w:rPr>
                <w:rFonts w:ascii="Arial" w:hAnsi="Arial" w:cs="Arial"/>
                <w:sz w:val="18"/>
                <w:szCs w:val="18"/>
                <w:lang w:val="es-ES"/>
              </w:rPr>
            </w:pPr>
          </w:p>
        </w:tc>
      </w:tr>
      <w:tr w:rsidR="00D9755A" w:rsidRPr="00EF4B9E" w14:paraId="06FE2242"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4BB6091" w14:textId="77777777" w:rsidR="00D9755A" w:rsidRPr="00EF4B9E" w:rsidRDefault="00D9755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9018" w14:textId="77777777" w:rsidR="00D9755A" w:rsidRPr="00EF4B9E" w:rsidRDefault="00D9755A" w:rsidP="001D2F77">
            <w:pPr>
              <w:spacing w:after="0" w:line="240" w:lineRule="auto"/>
              <w:rPr>
                <w:rFonts w:ascii="Arial" w:hAnsi="Arial" w:cs="Arial"/>
                <w:sz w:val="18"/>
                <w:szCs w:val="18"/>
                <w:lang w:val="es-ES"/>
              </w:rPr>
            </w:pPr>
            <w:r w:rsidRPr="00EF4B9E">
              <w:rPr>
                <w:rFonts w:ascii="Arial" w:hAnsi="Arial" w:cs="Arial"/>
                <w:sz w:val="18"/>
                <w:szCs w:val="18"/>
                <w:lang w:val="es-ES"/>
              </w:rPr>
              <w:t>5.2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88E09" w14:textId="77777777" w:rsidR="00D9755A" w:rsidRPr="00D9755A" w:rsidRDefault="00D9755A" w:rsidP="001D2F77">
            <w:pPr>
              <w:spacing w:after="0" w:line="240" w:lineRule="auto"/>
              <w:rPr>
                <w:rFonts w:ascii="Arial" w:hAnsi="Arial" w:cs="Arial"/>
                <w:sz w:val="18"/>
                <w:szCs w:val="18"/>
                <w:lang w:val="es-ES"/>
              </w:rPr>
            </w:pPr>
            <w:r w:rsidRPr="00D9755A">
              <w:rPr>
                <w:rFonts w:ascii="Arial" w:hAnsi="Arial" w:cs="Arial"/>
                <w:sz w:val="18"/>
                <w:szCs w:val="18"/>
                <w:lang w:val="es-ES"/>
              </w:rPr>
              <w:t>Infraestructura Educativa Básica</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DFDB448" w14:textId="1DCB00BD" w:rsidR="00D9755A" w:rsidRPr="005443D0" w:rsidRDefault="00A76711" w:rsidP="001D2F77">
            <w:pPr>
              <w:spacing w:after="0" w:line="240" w:lineRule="auto"/>
              <w:jc w:val="right"/>
              <w:rPr>
                <w:rFonts w:ascii="Arial" w:hAnsi="Arial" w:cs="Arial"/>
                <w:color w:val="000000"/>
                <w:sz w:val="18"/>
                <w:szCs w:val="18"/>
                <w:lang w:val="es-ES"/>
              </w:rPr>
            </w:pPr>
            <w:r w:rsidRPr="00A76711">
              <w:rPr>
                <w:rFonts w:ascii="Arial" w:hAnsi="Arial" w:cs="Arial"/>
                <w:color w:val="000000"/>
                <w:sz w:val="18"/>
                <w:szCs w:val="18"/>
                <w:lang w:val="es-ES"/>
              </w:rPr>
              <w:t>127,916,795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F9ECCC" w14:textId="77777777" w:rsidR="00D9755A" w:rsidRPr="00D9755A" w:rsidRDefault="00D9755A" w:rsidP="001D2F77">
            <w:pPr>
              <w:spacing w:after="0" w:line="240" w:lineRule="auto"/>
              <w:jc w:val="right"/>
              <w:rPr>
                <w:rFonts w:ascii="Arial" w:hAnsi="Arial" w:cs="Arial"/>
                <w:bCs/>
                <w:sz w:val="18"/>
                <w:szCs w:val="18"/>
                <w:lang w:val="es-ES"/>
              </w:rPr>
            </w:pPr>
          </w:p>
        </w:tc>
      </w:tr>
      <w:tr w:rsidR="00D9755A" w:rsidRPr="00EF4B9E" w14:paraId="3630533D"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74F0C7" w14:textId="77777777" w:rsidR="00D9755A" w:rsidRPr="00EF4B9E" w:rsidRDefault="00D9755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5E1FA" w14:textId="77777777" w:rsidR="00D9755A" w:rsidRPr="00EF4B9E" w:rsidRDefault="00D9755A" w:rsidP="001D2F77">
            <w:pPr>
              <w:spacing w:after="0" w:line="240" w:lineRule="auto"/>
              <w:rPr>
                <w:rFonts w:ascii="Arial" w:hAnsi="Arial" w:cs="Arial"/>
                <w:sz w:val="18"/>
                <w:szCs w:val="18"/>
                <w:lang w:val="es-ES"/>
              </w:rPr>
            </w:pPr>
            <w:r w:rsidRPr="00EF4B9E">
              <w:rPr>
                <w:rFonts w:ascii="Arial" w:hAnsi="Arial" w:cs="Arial"/>
                <w:sz w:val="18"/>
                <w:szCs w:val="18"/>
                <w:lang w:val="es-ES"/>
              </w:rPr>
              <w:t>5.3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B0BEF" w14:textId="77777777" w:rsidR="00D9755A" w:rsidRPr="00D9755A" w:rsidRDefault="00D9755A" w:rsidP="001D2F77">
            <w:pPr>
              <w:spacing w:after="0" w:line="240" w:lineRule="auto"/>
              <w:rPr>
                <w:rFonts w:ascii="Arial" w:hAnsi="Arial" w:cs="Arial"/>
                <w:sz w:val="18"/>
                <w:szCs w:val="18"/>
                <w:lang w:val="es-ES"/>
              </w:rPr>
            </w:pPr>
            <w:r w:rsidRPr="00D9755A">
              <w:rPr>
                <w:rFonts w:ascii="Arial" w:hAnsi="Arial" w:cs="Arial"/>
                <w:sz w:val="18"/>
                <w:szCs w:val="18"/>
                <w:lang w:val="es-ES"/>
              </w:rPr>
              <w:t>Infraestructura Educativa Media Superior y Superior</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005C10A" w14:textId="186337B2" w:rsidR="00D9755A" w:rsidRPr="005443D0" w:rsidRDefault="00A76711" w:rsidP="001D2F77">
            <w:pPr>
              <w:spacing w:after="0" w:line="240" w:lineRule="auto"/>
              <w:jc w:val="right"/>
              <w:rPr>
                <w:rFonts w:ascii="Arial" w:hAnsi="Arial" w:cs="Arial"/>
                <w:color w:val="000000"/>
                <w:sz w:val="18"/>
                <w:szCs w:val="18"/>
                <w:lang w:val="es-ES"/>
              </w:rPr>
            </w:pPr>
            <w:r w:rsidRPr="00A76711">
              <w:rPr>
                <w:rFonts w:ascii="Arial" w:hAnsi="Arial" w:cs="Arial"/>
                <w:color w:val="000000"/>
                <w:sz w:val="18"/>
                <w:szCs w:val="18"/>
                <w:lang w:val="es-ES"/>
              </w:rPr>
              <w:t>41,509,651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CB8814" w14:textId="77777777" w:rsidR="00D9755A" w:rsidRPr="000D233F" w:rsidRDefault="00D9755A" w:rsidP="001D2F77">
            <w:pPr>
              <w:spacing w:after="0" w:line="240" w:lineRule="auto"/>
              <w:jc w:val="right"/>
              <w:rPr>
                <w:rFonts w:ascii="Arial" w:hAnsi="Arial" w:cs="Arial"/>
                <w:sz w:val="18"/>
                <w:szCs w:val="18"/>
                <w:lang w:val="es-ES"/>
              </w:rPr>
            </w:pPr>
          </w:p>
        </w:tc>
      </w:tr>
      <w:tr w:rsidR="00371238" w:rsidRPr="00EF4B9E" w14:paraId="5F604976"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6F61B2E" w14:textId="77777777" w:rsidR="00A735DA" w:rsidRPr="00EF4B9E" w:rsidRDefault="00A735D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A7DB39D"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5.4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3606A46" w14:textId="77777777" w:rsidR="00A735DA" w:rsidRPr="00D9755A" w:rsidRDefault="00A735DA" w:rsidP="001D2F77">
            <w:pPr>
              <w:spacing w:after="0" w:line="240" w:lineRule="auto"/>
              <w:rPr>
                <w:rFonts w:ascii="Arial" w:hAnsi="Arial" w:cs="Arial"/>
                <w:sz w:val="18"/>
                <w:szCs w:val="18"/>
                <w:lang w:val="es-ES"/>
              </w:rPr>
            </w:pPr>
            <w:r w:rsidRPr="00D9755A">
              <w:rPr>
                <w:rFonts w:ascii="Arial" w:hAnsi="Arial" w:cs="Arial"/>
                <w:sz w:val="18"/>
                <w:szCs w:val="18"/>
                <w:lang w:val="es-ES"/>
              </w:rPr>
              <w:t>Gasto de Inversión</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4D9C9E9" w14:textId="1A88A321" w:rsidR="00D9755A" w:rsidRPr="005443D0" w:rsidRDefault="005443D0" w:rsidP="001D2F77">
            <w:pPr>
              <w:spacing w:after="0" w:line="240" w:lineRule="auto"/>
              <w:jc w:val="right"/>
              <w:rPr>
                <w:rFonts w:ascii="Arial" w:hAnsi="Arial" w:cs="Arial"/>
                <w:color w:val="000000"/>
                <w:sz w:val="18"/>
                <w:szCs w:val="18"/>
                <w:lang w:val="es-ES"/>
              </w:rPr>
            </w:pPr>
            <w:r>
              <w:rPr>
                <w:rFonts w:ascii="Arial" w:hAnsi="Arial" w:cs="Arial"/>
                <w:color w:val="000000"/>
                <w:sz w:val="18"/>
                <w:szCs w:val="18"/>
                <w:lang w:val="es-E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23B83F" w14:textId="77777777" w:rsidR="00A735DA" w:rsidRPr="000D233F" w:rsidRDefault="00A735DA" w:rsidP="001D2F77">
            <w:pPr>
              <w:spacing w:after="0" w:line="240" w:lineRule="auto"/>
              <w:jc w:val="right"/>
              <w:rPr>
                <w:rFonts w:ascii="Arial" w:hAnsi="Arial" w:cs="Arial"/>
                <w:sz w:val="18"/>
                <w:szCs w:val="18"/>
                <w:lang w:val="es-ES"/>
              </w:rPr>
            </w:pPr>
          </w:p>
        </w:tc>
      </w:tr>
      <w:tr w:rsidR="00371238" w:rsidRPr="00EF4B9E" w14:paraId="4DD0B1B3"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2862" w14:textId="5BD16009"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6</w:t>
            </w:r>
          </w:p>
        </w:tc>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CFC62"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la Educación Tecnológica y de Adultos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E9B3210" w14:textId="77777777" w:rsidR="00A735DA" w:rsidRPr="00EF4B9E" w:rsidRDefault="00A735DA" w:rsidP="001D2F77">
            <w:pPr>
              <w:spacing w:after="0" w:line="240" w:lineRule="auto"/>
              <w:jc w:val="right"/>
              <w:rPr>
                <w:rFonts w:ascii="Arial" w:hAnsi="Arial" w:cs="Arial"/>
                <w:b/>
                <w:sz w:val="18"/>
                <w:szCs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DC7065" w14:textId="7855810A" w:rsidR="00A735DA" w:rsidRPr="000D233F" w:rsidRDefault="00B53615" w:rsidP="001D2F77">
            <w:pPr>
              <w:spacing w:after="0" w:line="240" w:lineRule="auto"/>
              <w:jc w:val="right"/>
              <w:rPr>
                <w:rFonts w:ascii="Arial" w:hAnsi="Arial" w:cs="Arial"/>
                <w:b/>
                <w:bCs/>
                <w:sz w:val="18"/>
                <w:szCs w:val="18"/>
                <w:lang w:val="es-ES"/>
              </w:rPr>
            </w:pPr>
            <w:r w:rsidRPr="000D233F">
              <w:rPr>
                <w:rFonts w:ascii="Arial" w:hAnsi="Arial" w:cs="Arial"/>
                <w:b/>
                <w:bCs/>
                <w:sz w:val="18"/>
                <w:szCs w:val="18"/>
                <w:lang w:val="es-ES"/>
              </w:rPr>
              <w:t>84,665,622</w:t>
            </w:r>
          </w:p>
        </w:tc>
      </w:tr>
      <w:tr w:rsidR="00371238" w:rsidRPr="00EF4B9E" w14:paraId="00A22C43"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A3E0627" w14:textId="77777777" w:rsidR="00A735DA" w:rsidRPr="00EF4B9E" w:rsidRDefault="00A735D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EF61D"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6.1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4783F" w14:textId="38108AA2" w:rsidR="00A735DA" w:rsidRPr="00EF4B9E" w:rsidRDefault="00B53615" w:rsidP="001D2F77">
            <w:pPr>
              <w:spacing w:after="0" w:line="240" w:lineRule="auto"/>
              <w:rPr>
                <w:rFonts w:ascii="Arial" w:hAnsi="Arial" w:cs="Arial"/>
                <w:sz w:val="18"/>
                <w:szCs w:val="18"/>
                <w:lang w:val="es-ES"/>
              </w:rPr>
            </w:pPr>
            <w:r>
              <w:rPr>
                <w:rFonts w:ascii="Arial" w:hAnsi="Arial" w:cs="Arial"/>
                <w:sz w:val="18"/>
                <w:szCs w:val="18"/>
                <w:lang w:val="es-ES"/>
              </w:rPr>
              <w:t>Educación Tecnológica</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B75EE30" w14:textId="0E7085FF" w:rsidR="00A735DA" w:rsidRPr="00EF4B9E" w:rsidRDefault="00B53615" w:rsidP="001D2F77">
            <w:pPr>
              <w:spacing w:after="0" w:line="240" w:lineRule="auto"/>
              <w:jc w:val="right"/>
              <w:rPr>
                <w:rFonts w:ascii="Arial" w:hAnsi="Arial" w:cs="Arial"/>
                <w:bCs/>
                <w:sz w:val="18"/>
                <w:szCs w:val="18"/>
                <w:lang w:val="es-ES"/>
              </w:rPr>
            </w:pPr>
            <w:r w:rsidRPr="00B53615">
              <w:rPr>
                <w:rFonts w:ascii="Arial" w:hAnsi="Arial" w:cs="Arial"/>
                <w:bCs/>
                <w:sz w:val="18"/>
                <w:szCs w:val="18"/>
                <w:lang w:val="es-ES"/>
              </w:rPr>
              <w:t>44,993,189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3F9774" w14:textId="77777777" w:rsidR="00A735DA" w:rsidRPr="000D233F" w:rsidRDefault="00A735DA" w:rsidP="001D2F77">
            <w:pPr>
              <w:spacing w:after="0" w:line="240" w:lineRule="auto"/>
              <w:jc w:val="right"/>
              <w:rPr>
                <w:rFonts w:ascii="Arial" w:hAnsi="Arial" w:cs="Arial"/>
                <w:sz w:val="18"/>
                <w:szCs w:val="18"/>
                <w:lang w:val="es-ES"/>
              </w:rPr>
            </w:pPr>
          </w:p>
        </w:tc>
      </w:tr>
      <w:tr w:rsidR="00371238" w:rsidRPr="00EF4B9E" w14:paraId="2EC1948E"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888C833" w14:textId="77777777" w:rsidR="00A735DA" w:rsidRPr="00EF4B9E" w:rsidRDefault="00A735DA" w:rsidP="001D2F77">
            <w:pPr>
              <w:spacing w:after="0" w:line="240" w:lineRule="auto"/>
              <w:rPr>
                <w:rFonts w:ascii="Arial" w:hAnsi="Arial" w:cs="Arial"/>
                <w:sz w:val="18"/>
                <w:szCs w:val="18"/>
                <w:lang w:val="es-E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3FC4" w14:textId="77777777" w:rsidR="00A735DA" w:rsidRPr="00EF4B9E" w:rsidRDefault="00A735DA" w:rsidP="001D2F77">
            <w:pPr>
              <w:spacing w:after="0" w:line="240" w:lineRule="auto"/>
              <w:rPr>
                <w:rFonts w:ascii="Arial" w:hAnsi="Arial" w:cs="Arial"/>
                <w:sz w:val="18"/>
                <w:szCs w:val="18"/>
                <w:lang w:val="es-ES"/>
              </w:rPr>
            </w:pPr>
            <w:r w:rsidRPr="00EF4B9E">
              <w:rPr>
                <w:rFonts w:ascii="Arial" w:hAnsi="Arial" w:cs="Arial"/>
                <w:sz w:val="18"/>
                <w:szCs w:val="18"/>
                <w:lang w:val="es-ES"/>
              </w:rPr>
              <w:t>6.2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C3571" w14:textId="07E31982" w:rsidR="00A735DA" w:rsidRPr="00EF4B9E" w:rsidRDefault="00B53615" w:rsidP="001D2F77">
            <w:pPr>
              <w:spacing w:after="0" w:line="240" w:lineRule="auto"/>
              <w:rPr>
                <w:rFonts w:ascii="Arial" w:hAnsi="Arial" w:cs="Arial"/>
                <w:sz w:val="18"/>
                <w:szCs w:val="18"/>
                <w:lang w:val="es-ES"/>
              </w:rPr>
            </w:pPr>
            <w:r>
              <w:rPr>
                <w:rFonts w:ascii="Arial" w:hAnsi="Arial" w:cs="Arial"/>
                <w:sz w:val="18"/>
                <w:szCs w:val="18"/>
                <w:lang w:val="es-ES"/>
              </w:rPr>
              <w:t>Educación para Adultos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03B17D4" w14:textId="5878309A" w:rsidR="00A735DA" w:rsidRPr="00EF4B9E" w:rsidRDefault="00B53615" w:rsidP="001D2F77">
            <w:pPr>
              <w:spacing w:after="0" w:line="240" w:lineRule="auto"/>
              <w:jc w:val="right"/>
              <w:rPr>
                <w:rFonts w:ascii="Arial" w:hAnsi="Arial" w:cs="Arial"/>
                <w:bCs/>
                <w:sz w:val="18"/>
                <w:szCs w:val="18"/>
                <w:lang w:val="es-ES"/>
              </w:rPr>
            </w:pPr>
            <w:r w:rsidRPr="00B53615">
              <w:rPr>
                <w:rFonts w:ascii="Arial" w:hAnsi="Arial" w:cs="Arial"/>
                <w:bCs/>
                <w:sz w:val="18"/>
                <w:szCs w:val="18"/>
                <w:lang w:val="es-ES"/>
              </w:rPr>
              <w:t>39,672,433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0DE973" w14:textId="77777777" w:rsidR="00A735DA" w:rsidRPr="000D233F" w:rsidRDefault="00A735DA" w:rsidP="001D2F77">
            <w:pPr>
              <w:spacing w:after="0" w:line="240" w:lineRule="auto"/>
              <w:jc w:val="right"/>
              <w:rPr>
                <w:rFonts w:ascii="Arial" w:hAnsi="Arial" w:cs="Arial"/>
                <w:sz w:val="18"/>
                <w:szCs w:val="18"/>
                <w:lang w:val="es-ES"/>
              </w:rPr>
            </w:pPr>
          </w:p>
        </w:tc>
      </w:tr>
      <w:tr w:rsidR="00371238" w:rsidRPr="00EF4B9E" w14:paraId="3638FCCF"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D2C4"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7</w:t>
            </w:r>
          </w:p>
        </w:tc>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E987A" w14:textId="42591E73" w:rsidR="00A735DA" w:rsidRPr="00A62689" w:rsidRDefault="00A735DA" w:rsidP="001D2F77">
            <w:pPr>
              <w:spacing w:after="0" w:line="240" w:lineRule="auto"/>
              <w:rPr>
                <w:rFonts w:ascii="Arial" w:hAnsi="Arial" w:cs="Arial"/>
                <w:b/>
                <w:sz w:val="18"/>
                <w:szCs w:val="18"/>
                <w:lang w:val="es-ES"/>
              </w:rPr>
            </w:pPr>
            <w:r w:rsidRPr="00A62689">
              <w:rPr>
                <w:rFonts w:ascii="Arial" w:hAnsi="Arial" w:cs="Arial"/>
                <w:b/>
                <w:sz w:val="18"/>
                <w:szCs w:val="18"/>
                <w:lang w:val="es-ES"/>
              </w:rPr>
              <w:t>Fondo de Aportaciones para la Seguridad Pública de los Estados y del Distrito Federal</w:t>
            </w:r>
            <w:r w:rsidR="00A62689">
              <w:rPr>
                <w:rFonts w:ascii="Arial" w:hAnsi="Arial" w:cs="Arial"/>
                <w:b/>
                <w:sz w:val="18"/>
                <w:szCs w:val="18"/>
                <w:lang w:val="es-ES"/>
              </w:rPr>
              <w:t>*</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68C29AE" w14:textId="77777777" w:rsidR="00A735DA" w:rsidRPr="00A62689" w:rsidRDefault="00A735DA" w:rsidP="001D2F77">
            <w:pPr>
              <w:spacing w:after="0" w:line="240" w:lineRule="auto"/>
              <w:jc w:val="right"/>
              <w:rPr>
                <w:rFonts w:ascii="Arial" w:hAnsi="Arial" w:cs="Arial"/>
                <w:b/>
                <w:sz w:val="18"/>
                <w:szCs w:val="18"/>
                <w:highlight w:val="yellow"/>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27DC3E" w14:textId="24956D79" w:rsidR="00A735DA" w:rsidRPr="000D233F" w:rsidRDefault="00A62689" w:rsidP="001D2F77">
            <w:pPr>
              <w:spacing w:after="0" w:line="240" w:lineRule="auto"/>
              <w:jc w:val="right"/>
              <w:rPr>
                <w:rFonts w:ascii="Arial" w:hAnsi="Arial" w:cs="Arial"/>
                <w:b/>
                <w:bCs/>
                <w:sz w:val="18"/>
                <w:szCs w:val="18"/>
                <w:lang w:val="es-ES"/>
              </w:rPr>
            </w:pPr>
            <w:r w:rsidRPr="000D233F">
              <w:rPr>
                <w:rFonts w:ascii="Arial" w:hAnsi="Arial" w:cs="Arial"/>
                <w:b/>
                <w:bCs/>
                <w:sz w:val="18"/>
                <w:szCs w:val="18"/>
                <w:lang w:val="es-ES"/>
              </w:rPr>
              <w:t>194,211,652</w:t>
            </w:r>
          </w:p>
        </w:tc>
      </w:tr>
      <w:tr w:rsidR="00371238" w:rsidRPr="00EF4B9E" w14:paraId="642830AB" w14:textId="77777777" w:rsidTr="00D9755A">
        <w:trPr>
          <w:trHeight w:val="283"/>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75336"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8</w:t>
            </w:r>
          </w:p>
        </w:tc>
        <w:tc>
          <w:tcPr>
            <w:tcW w:w="5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0196F" w14:textId="77777777" w:rsidR="00A735DA" w:rsidRPr="00EF4B9E" w:rsidRDefault="00A735DA" w:rsidP="001D2F77">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el Fortalecimiento de las Entidades Federativas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5EC707E" w14:textId="77777777" w:rsidR="00A735DA" w:rsidRPr="00EF4B9E" w:rsidRDefault="00A735DA" w:rsidP="001D2F77">
            <w:pPr>
              <w:spacing w:after="0" w:line="240" w:lineRule="auto"/>
              <w:jc w:val="right"/>
              <w:rPr>
                <w:rFonts w:ascii="Arial" w:hAnsi="Arial" w:cs="Arial"/>
                <w:b/>
                <w:sz w:val="18"/>
                <w:szCs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A48252" w14:textId="139AFFBE" w:rsidR="00A735DA" w:rsidRPr="000D233F" w:rsidRDefault="00B53615" w:rsidP="001D2F77">
            <w:pPr>
              <w:spacing w:after="0" w:line="240" w:lineRule="auto"/>
              <w:jc w:val="right"/>
              <w:rPr>
                <w:rFonts w:ascii="Arial" w:hAnsi="Arial" w:cs="Arial"/>
                <w:b/>
                <w:bCs/>
                <w:sz w:val="18"/>
                <w:szCs w:val="18"/>
                <w:lang w:val="es-ES"/>
              </w:rPr>
            </w:pPr>
            <w:r w:rsidRPr="000D233F">
              <w:rPr>
                <w:rFonts w:ascii="Arial" w:hAnsi="Arial" w:cs="Arial"/>
                <w:b/>
                <w:bCs/>
                <w:sz w:val="18"/>
                <w:szCs w:val="18"/>
                <w:lang w:val="es-ES"/>
              </w:rPr>
              <w:t>284,987,348</w:t>
            </w:r>
          </w:p>
        </w:tc>
      </w:tr>
      <w:tr w:rsidR="00A735DA" w:rsidRPr="00EF4B9E" w14:paraId="50F3DE29" w14:textId="77777777" w:rsidTr="00D9755A">
        <w:trPr>
          <w:trHeight w:val="283"/>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E008C1" w14:textId="77777777" w:rsidR="00A735DA" w:rsidRPr="00EF4B9E" w:rsidRDefault="00A735DA" w:rsidP="001D2F77">
            <w:pPr>
              <w:spacing w:after="0" w:line="240" w:lineRule="auto"/>
              <w:jc w:val="center"/>
              <w:rPr>
                <w:rFonts w:ascii="Arial" w:hAnsi="Arial" w:cs="Arial"/>
                <w:b/>
                <w:sz w:val="18"/>
                <w:szCs w:val="18"/>
                <w:lang w:val="es-ES"/>
              </w:rPr>
            </w:pPr>
            <w:r w:rsidRPr="00EF4B9E">
              <w:rPr>
                <w:rFonts w:ascii="Arial" w:hAnsi="Arial" w:cs="Arial"/>
                <w:b/>
                <w:sz w:val="18"/>
                <w:szCs w:val="18"/>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BCBEE3" w14:textId="10356F2E" w:rsidR="00A735DA" w:rsidRPr="00A62689" w:rsidRDefault="005443D0" w:rsidP="001D2F77">
            <w:pPr>
              <w:spacing w:after="0" w:line="240" w:lineRule="auto"/>
              <w:jc w:val="right"/>
              <w:rPr>
                <w:rFonts w:ascii="Arial" w:hAnsi="Arial" w:cs="Arial"/>
                <w:b/>
                <w:sz w:val="18"/>
                <w:szCs w:val="18"/>
                <w:highlight w:val="yellow"/>
                <w:lang w:val="es-ES"/>
              </w:rPr>
            </w:pPr>
            <w:r>
              <w:rPr>
                <w:rFonts w:ascii="Arial" w:hAnsi="Arial" w:cs="Arial"/>
                <w:b/>
                <w:sz w:val="18"/>
                <w:szCs w:val="18"/>
                <w:lang w:val="es-ES"/>
              </w:rPr>
              <w:t>6,961,954,209</w:t>
            </w:r>
          </w:p>
        </w:tc>
      </w:tr>
    </w:tbl>
    <w:p w14:paraId="369EA09D" w14:textId="3342D792" w:rsidR="00A735DA" w:rsidRPr="00A62689" w:rsidRDefault="00A62689" w:rsidP="001D2F77">
      <w:pPr>
        <w:spacing w:after="0" w:line="240" w:lineRule="auto"/>
        <w:ind w:left="284"/>
        <w:jc w:val="both"/>
        <w:rPr>
          <w:rFonts w:ascii="Arial" w:hAnsi="Arial" w:cs="Arial"/>
          <w:sz w:val="18"/>
          <w:lang w:val="es-ES"/>
        </w:rPr>
      </w:pPr>
      <w:r w:rsidRPr="00A62689">
        <w:rPr>
          <w:rFonts w:ascii="Arial" w:hAnsi="Arial" w:cs="Arial"/>
          <w:sz w:val="18"/>
          <w:lang w:val="es-ES"/>
        </w:rPr>
        <w:t>*Cifras estimadas</w:t>
      </w:r>
    </w:p>
    <w:p w14:paraId="7E847914" w14:textId="77777777" w:rsidR="0080627C" w:rsidRPr="003203AD" w:rsidRDefault="0080627C" w:rsidP="001D2F77">
      <w:pPr>
        <w:spacing w:after="0" w:line="240" w:lineRule="auto"/>
        <w:jc w:val="both"/>
        <w:rPr>
          <w:rFonts w:ascii="Arial" w:hAnsi="Arial" w:cs="Arial"/>
          <w:b/>
          <w:lang w:val="es-ES"/>
        </w:rPr>
      </w:pPr>
    </w:p>
    <w:p w14:paraId="3B25F07F" w14:textId="7161F1D4"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755D27">
        <w:rPr>
          <w:rFonts w:ascii="Arial" w:hAnsi="Arial" w:cs="Arial"/>
          <w:b/>
          <w:lang w:val="es-ES"/>
        </w:rPr>
        <w:t>6</w:t>
      </w:r>
      <w:r w:rsidR="000E7886">
        <w:rPr>
          <w:rFonts w:ascii="Arial" w:hAnsi="Arial" w:cs="Arial"/>
          <w:b/>
          <w:lang w:val="es-ES"/>
        </w:rPr>
        <w:t>4</w:t>
      </w:r>
      <w:r w:rsidRPr="003203AD">
        <w:rPr>
          <w:rFonts w:ascii="Arial" w:hAnsi="Arial" w:cs="Arial"/>
          <w:lang w:val="es-ES"/>
        </w:rPr>
        <w:t>. La aplicación, destino y distribución estimada de los recursos provenientes del Ramo 33 Aportaciones Federales para Entidades Federativas y Municipios se desglosan de la siguiente manera:</w:t>
      </w:r>
    </w:p>
    <w:p w14:paraId="5F319BE0" w14:textId="77777777" w:rsidR="00A735DA" w:rsidRDefault="00A735DA" w:rsidP="001D2F77">
      <w:pPr>
        <w:pStyle w:val="Ttulo1"/>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6729"/>
        <w:gridCol w:w="1559"/>
      </w:tblGrid>
      <w:tr w:rsidR="00CF30AC" w:rsidRPr="00E349A1" w14:paraId="20D5A0C4" w14:textId="77777777" w:rsidTr="00C94F50">
        <w:trPr>
          <w:trHeight w:val="495"/>
          <w:tblHeader/>
          <w:jc w:val="center"/>
        </w:trPr>
        <w:tc>
          <w:tcPr>
            <w:tcW w:w="9209" w:type="dxa"/>
            <w:gridSpan w:val="3"/>
            <w:tcBorders>
              <w:top w:val="nil"/>
              <w:left w:val="nil"/>
              <w:bottom w:val="single" w:sz="4" w:space="0" w:color="auto"/>
              <w:right w:val="nil"/>
            </w:tcBorders>
            <w:shd w:val="clear" w:color="auto" w:fill="auto"/>
            <w:noWrap/>
            <w:vAlign w:val="center"/>
          </w:tcPr>
          <w:p w14:paraId="2F105690" w14:textId="479673F1" w:rsidR="00CF30AC" w:rsidRPr="00E349A1" w:rsidRDefault="00CF30AC" w:rsidP="00206CA9">
            <w:pPr>
              <w:spacing w:after="0" w:line="240" w:lineRule="auto"/>
              <w:jc w:val="center"/>
              <w:rPr>
                <w:rFonts w:ascii="Arial" w:eastAsia="Times New Roman" w:hAnsi="Arial" w:cs="Arial"/>
                <w:b/>
                <w:bCs/>
                <w:color w:val="000000"/>
                <w:sz w:val="20"/>
                <w:szCs w:val="16"/>
                <w:lang w:eastAsia="es-MX"/>
              </w:rPr>
            </w:pPr>
            <w:r w:rsidRPr="00E349A1">
              <w:rPr>
                <w:rFonts w:ascii="Arial" w:eastAsia="Times New Roman" w:hAnsi="Arial" w:cs="Arial"/>
                <w:b/>
                <w:sz w:val="20"/>
                <w:szCs w:val="16"/>
                <w:lang w:val="es-ES"/>
              </w:rPr>
              <w:lastRenderedPageBreak/>
              <w:t xml:space="preserve">Tabla </w:t>
            </w:r>
            <w:r w:rsidR="00CA0B33">
              <w:rPr>
                <w:rFonts w:ascii="Arial" w:eastAsia="Times New Roman" w:hAnsi="Arial" w:cs="Arial"/>
                <w:b/>
                <w:sz w:val="20"/>
                <w:szCs w:val="16"/>
                <w:lang w:val="es-ES"/>
              </w:rPr>
              <w:t>6</w:t>
            </w:r>
            <w:r w:rsidR="00206CA9">
              <w:rPr>
                <w:rFonts w:ascii="Arial" w:eastAsia="Times New Roman" w:hAnsi="Arial" w:cs="Arial"/>
                <w:b/>
                <w:sz w:val="20"/>
                <w:szCs w:val="16"/>
                <w:lang w:val="es-ES"/>
              </w:rPr>
              <w:t>7.</w:t>
            </w:r>
            <w:r w:rsidRPr="00E349A1">
              <w:rPr>
                <w:rFonts w:ascii="Arial" w:eastAsia="Times New Roman" w:hAnsi="Arial" w:cs="Arial"/>
                <w:b/>
                <w:sz w:val="20"/>
                <w:szCs w:val="16"/>
                <w:lang w:val="es-ES"/>
              </w:rPr>
              <w:t xml:space="preserve"> Aplicación Estimada de las Aportaciones del Ramo 33</w:t>
            </w:r>
          </w:p>
        </w:tc>
      </w:tr>
      <w:tr w:rsidR="00CF30AC" w:rsidRPr="00E349A1" w14:paraId="24BB2DE3" w14:textId="77777777" w:rsidTr="00C94F50">
        <w:trPr>
          <w:trHeight w:val="495"/>
          <w:tblHeader/>
          <w:jc w:val="center"/>
        </w:trPr>
        <w:tc>
          <w:tcPr>
            <w:tcW w:w="921" w:type="dxa"/>
            <w:tcBorders>
              <w:top w:val="single" w:sz="4" w:space="0" w:color="auto"/>
            </w:tcBorders>
            <w:shd w:val="clear" w:color="auto" w:fill="auto"/>
            <w:noWrap/>
            <w:vAlign w:val="center"/>
            <w:hideMark/>
          </w:tcPr>
          <w:p w14:paraId="3E473FD9" w14:textId="77777777" w:rsidR="00CF30AC" w:rsidRPr="00E349A1" w:rsidRDefault="00CF30AC" w:rsidP="001D2F77">
            <w:pPr>
              <w:spacing w:after="0" w:line="240" w:lineRule="auto"/>
              <w:jc w:val="center"/>
              <w:rPr>
                <w:rFonts w:ascii="Arial" w:eastAsia="Times New Roman" w:hAnsi="Arial" w:cs="Arial"/>
                <w:b/>
                <w:bCs/>
                <w:color w:val="000000"/>
                <w:sz w:val="18"/>
                <w:szCs w:val="16"/>
                <w:lang w:eastAsia="es-MX"/>
              </w:rPr>
            </w:pPr>
            <w:r w:rsidRPr="00E349A1">
              <w:rPr>
                <w:rFonts w:ascii="Arial" w:eastAsia="Times New Roman" w:hAnsi="Arial" w:cs="Arial"/>
                <w:b/>
                <w:bCs/>
                <w:color w:val="000000"/>
                <w:sz w:val="18"/>
                <w:szCs w:val="16"/>
                <w:lang w:eastAsia="es-MX"/>
              </w:rPr>
              <w:t>Clave</w:t>
            </w:r>
          </w:p>
        </w:tc>
        <w:tc>
          <w:tcPr>
            <w:tcW w:w="6729" w:type="dxa"/>
            <w:tcBorders>
              <w:top w:val="single" w:sz="4" w:space="0" w:color="auto"/>
            </w:tcBorders>
            <w:shd w:val="clear" w:color="auto" w:fill="auto"/>
            <w:noWrap/>
            <w:vAlign w:val="center"/>
            <w:hideMark/>
          </w:tcPr>
          <w:p w14:paraId="4E693B87" w14:textId="77777777" w:rsidR="00CF30AC" w:rsidRPr="00E349A1" w:rsidRDefault="00CF30AC" w:rsidP="001D2F77">
            <w:pPr>
              <w:spacing w:after="0" w:line="240" w:lineRule="auto"/>
              <w:jc w:val="center"/>
              <w:rPr>
                <w:rFonts w:ascii="Arial" w:eastAsia="Times New Roman" w:hAnsi="Arial" w:cs="Arial"/>
                <w:b/>
                <w:bCs/>
                <w:color w:val="000000"/>
                <w:sz w:val="18"/>
                <w:szCs w:val="16"/>
                <w:lang w:eastAsia="es-MX"/>
              </w:rPr>
            </w:pPr>
            <w:r w:rsidRPr="00E349A1">
              <w:rPr>
                <w:rFonts w:ascii="Arial" w:eastAsia="Times New Roman" w:hAnsi="Arial" w:cs="Arial"/>
                <w:b/>
                <w:bCs/>
                <w:color w:val="000000"/>
                <w:sz w:val="18"/>
                <w:szCs w:val="16"/>
                <w:lang w:eastAsia="es-MX"/>
              </w:rPr>
              <w:t>Fondo/Proyecto</w:t>
            </w:r>
          </w:p>
        </w:tc>
        <w:tc>
          <w:tcPr>
            <w:tcW w:w="1559" w:type="dxa"/>
            <w:tcBorders>
              <w:top w:val="single" w:sz="4" w:space="0" w:color="auto"/>
            </w:tcBorders>
            <w:shd w:val="clear" w:color="auto" w:fill="auto"/>
            <w:vAlign w:val="center"/>
            <w:hideMark/>
          </w:tcPr>
          <w:p w14:paraId="361D7FC3" w14:textId="77777777" w:rsidR="00CF30AC" w:rsidRPr="00E349A1" w:rsidRDefault="00CF30AC" w:rsidP="001D2F77">
            <w:pPr>
              <w:spacing w:after="0" w:line="240" w:lineRule="auto"/>
              <w:jc w:val="center"/>
              <w:rPr>
                <w:rFonts w:ascii="Arial" w:eastAsia="Times New Roman" w:hAnsi="Arial" w:cs="Arial"/>
                <w:b/>
                <w:bCs/>
                <w:color w:val="000000"/>
                <w:sz w:val="18"/>
                <w:szCs w:val="16"/>
                <w:lang w:eastAsia="es-MX"/>
              </w:rPr>
            </w:pPr>
            <w:r w:rsidRPr="00E349A1">
              <w:rPr>
                <w:rFonts w:ascii="Arial" w:eastAsia="Times New Roman" w:hAnsi="Arial" w:cs="Arial"/>
                <w:b/>
                <w:bCs/>
                <w:color w:val="000000"/>
                <w:sz w:val="18"/>
                <w:szCs w:val="16"/>
                <w:lang w:eastAsia="es-MX"/>
              </w:rPr>
              <w:t>Asignación Presupuestal</w:t>
            </w:r>
          </w:p>
        </w:tc>
      </w:tr>
      <w:tr w:rsidR="00A76711" w:rsidRPr="00E349A1" w14:paraId="1B2CA561" w14:textId="77777777" w:rsidTr="00A76711">
        <w:trPr>
          <w:trHeight w:val="300"/>
          <w:jc w:val="center"/>
        </w:trPr>
        <w:tc>
          <w:tcPr>
            <w:tcW w:w="921" w:type="dxa"/>
            <w:shd w:val="clear" w:color="auto" w:fill="auto"/>
            <w:noWrap/>
            <w:vAlign w:val="center"/>
            <w:hideMark/>
          </w:tcPr>
          <w:p w14:paraId="3BDC3355" w14:textId="77777777" w:rsidR="00A76711" w:rsidRPr="00E349A1" w:rsidRDefault="00A76711" w:rsidP="001D2F77">
            <w:pPr>
              <w:spacing w:after="0" w:line="240" w:lineRule="auto"/>
              <w:jc w:val="center"/>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25101-21</w:t>
            </w:r>
          </w:p>
        </w:tc>
        <w:tc>
          <w:tcPr>
            <w:tcW w:w="6729" w:type="dxa"/>
            <w:shd w:val="clear" w:color="auto" w:fill="auto"/>
            <w:noWrap/>
            <w:vAlign w:val="center"/>
            <w:hideMark/>
          </w:tcPr>
          <w:p w14:paraId="09AA23DE" w14:textId="4D24B2BF" w:rsidR="00A76711" w:rsidRPr="00E349A1" w:rsidRDefault="00A76711" w:rsidP="001D2F77">
            <w:pPr>
              <w:spacing w:after="0" w:line="240" w:lineRule="auto"/>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Fondo de Aportaciones para la Nómina</w:t>
            </w:r>
            <w:r w:rsidR="00CE7034">
              <w:rPr>
                <w:rFonts w:ascii="Arial" w:eastAsia="Times New Roman" w:hAnsi="Arial" w:cs="Arial"/>
                <w:b/>
                <w:bCs/>
                <w:color w:val="000000"/>
                <w:sz w:val="16"/>
                <w:szCs w:val="16"/>
                <w:lang w:eastAsia="es-MX"/>
              </w:rPr>
              <w:t xml:space="preserve"> Educativa y el Gasto Operativo</w:t>
            </w:r>
          </w:p>
        </w:tc>
        <w:tc>
          <w:tcPr>
            <w:tcW w:w="1559" w:type="dxa"/>
            <w:shd w:val="clear" w:color="auto" w:fill="auto"/>
            <w:noWrap/>
            <w:vAlign w:val="center"/>
            <w:hideMark/>
          </w:tcPr>
          <w:p w14:paraId="5F2EA2E9" w14:textId="4BE5C477" w:rsidR="00A76711" w:rsidRPr="00E349A1" w:rsidRDefault="00A76711" w:rsidP="001D2F77">
            <w:pPr>
              <w:spacing w:after="0" w:line="240" w:lineRule="auto"/>
              <w:jc w:val="right"/>
              <w:rPr>
                <w:rFonts w:ascii="Arial" w:eastAsia="Times New Roman" w:hAnsi="Arial" w:cs="Arial"/>
                <w:b/>
                <w:bCs/>
                <w:color w:val="000000"/>
                <w:sz w:val="16"/>
                <w:szCs w:val="16"/>
                <w:lang w:eastAsia="es-MX"/>
              </w:rPr>
            </w:pPr>
            <w:r w:rsidRPr="00E349A1">
              <w:rPr>
                <w:rFonts w:ascii="Arial" w:hAnsi="Arial" w:cs="Arial"/>
                <w:b/>
                <w:bCs/>
                <w:color w:val="000000"/>
                <w:sz w:val="16"/>
                <w:szCs w:val="16"/>
              </w:rPr>
              <w:t>3,733,941,935</w:t>
            </w:r>
          </w:p>
        </w:tc>
      </w:tr>
      <w:tr w:rsidR="00A76711" w:rsidRPr="00E349A1" w14:paraId="52D2FBE1" w14:textId="77777777" w:rsidTr="00A76711">
        <w:trPr>
          <w:trHeight w:val="300"/>
          <w:jc w:val="center"/>
        </w:trPr>
        <w:tc>
          <w:tcPr>
            <w:tcW w:w="921" w:type="dxa"/>
            <w:shd w:val="clear" w:color="auto" w:fill="auto"/>
            <w:noWrap/>
            <w:vAlign w:val="center"/>
            <w:hideMark/>
          </w:tcPr>
          <w:p w14:paraId="1AD140D3"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63A01</w:t>
            </w:r>
          </w:p>
        </w:tc>
        <w:tc>
          <w:tcPr>
            <w:tcW w:w="6729" w:type="dxa"/>
            <w:shd w:val="clear" w:color="auto" w:fill="auto"/>
            <w:noWrap/>
            <w:vAlign w:val="center"/>
            <w:hideMark/>
          </w:tcPr>
          <w:p w14:paraId="68B0962C" w14:textId="08787E88"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Operación del Programa de Educación Inicial Escolarizado (CAI)</w:t>
            </w:r>
          </w:p>
        </w:tc>
        <w:tc>
          <w:tcPr>
            <w:tcW w:w="1559" w:type="dxa"/>
            <w:shd w:val="clear" w:color="auto" w:fill="auto"/>
            <w:noWrap/>
            <w:vAlign w:val="center"/>
            <w:hideMark/>
          </w:tcPr>
          <w:p w14:paraId="597E06AD" w14:textId="7B075BA7"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30,000,000</w:t>
            </w:r>
          </w:p>
        </w:tc>
      </w:tr>
      <w:tr w:rsidR="00A76711" w:rsidRPr="00E349A1" w14:paraId="0951BCE4" w14:textId="77777777" w:rsidTr="00A76711">
        <w:trPr>
          <w:trHeight w:val="300"/>
          <w:jc w:val="center"/>
        </w:trPr>
        <w:tc>
          <w:tcPr>
            <w:tcW w:w="921" w:type="dxa"/>
            <w:shd w:val="clear" w:color="auto" w:fill="auto"/>
            <w:noWrap/>
            <w:vAlign w:val="center"/>
            <w:hideMark/>
          </w:tcPr>
          <w:p w14:paraId="0315C933"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63A02</w:t>
            </w:r>
          </w:p>
        </w:tc>
        <w:tc>
          <w:tcPr>
            <w:tcW w:w="6729" w:type="dxa"/>
            <w:shd w:val="clear" w:color="auto" w:fill="auto"/>
            <w:noWrap/>
            <w:vAlign w:val="center"/>
            <w:hideMark/>
          </w:tcPr>
          <w:p w14:paraId="75D45090" w14:textId="0BD5EAE6"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Operación del Programa de Educación Inicial No Escolarizada.</w:t>
            </w:r>
          </w:p>
        </w:tc>
        <w:tc>
          <w:tcPr>
            <w:tcW w:w="1559" w:type="dxa"/>
            <w:shd w:val="clear" w:color="auto" w:fill="auto"/>
            <w:noWrap/>
            <w:vAlign w:val="center"/>
            <w:hideMark/>
          </w:tcPr>
          <w:p w14:paraId="6D239681" w14:textId="07902C81"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30,000,000</w:t>
            </w:r>
          </w:p>
        </w:tc>
      </w:tr>
      <w:tr w:rsidR="00A76711" w:rsidRPr="00E349A1" w14:paraId="0400C190" w14:textId="77777777" w:rsidTr="00A76711">
        <w:trPr>
          <w:trHeight w:val="300"/>
          <w:jc w:val="center"/>
        </w:trPr>
        <w:tc>
          <w:tcPr>
            <w:tcW w:w="921" w:type="dxa"/>
            <w:shd w:val="clear" w:color="auto" w:fill="auto"/>
            <w:noWrap/>
            <w:vAlign w:val="center"/>
            <w:hideMark/>
          </w:tcPr>
          <w:p w14:paraId="1FC82B35"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64A02</w:t>
            </w:r>
          </w:p>
        </w:tc>
        <w:tc>
          <w:tcPr>
            <w:tcW w:w="6729" w:type="dxa"/>
            <w:shd w:val="clear" w:color="auto" w:fill="auto"/>
            <w:noWrap/>
            <w:vAlign w:val="center"/>
            <w:hideMark/>
          </w:tcPr>
          <w:p w14:paraId="5D2E4274" w14:textId="35A989B1" w:rsidR="00A76711" w:rsidRPr="00E349A1" w:rsidRDefault="00A76711" w:rsidP="001D2F77">
            <w:pPr>
              <w:spacing w:after="0" w:line="240" w:lineRule="auto"/>
              <w:rPr>
                <w:rFonts w:ascii="Arial" w:eastAsia="Times New Roman" w:hAnsi="Arial" w:cs="Arial"/>
                <w:color w:val="000000"/>
                <w:sz w:val="16"/>
                <w:szCs w:val="16"/>
                <w:highlight w:val="yellow"/>
                <w:lang w:eastAsia="es-MX"/>
              </w:rPr>
            </w:pPr>
            <w:r w:rsidRPr="00E349A1">
              <w:rPr>
                <w:rFonts w:ascii="Arial" w:eastAsia="Times New Roman" w:hAnsi="Arial" w:cs="Arial"/>
                <w:color w:val="000000"/>
                <w:sz w:val="16"/>
                <w:szCs w:val="16"/>
                <w:lang w:eastAsia="es-MX"/>
              </w:rPr>
              <w:t>Realización de Capacitación sobre el Sistema Básico de Mejora a las Supervisoras de las Zonas Escolares por parte de Educación Preescolar</w:t>
            </w:r>
          </w:p>
        </w:tc>
        <w:tc>
          <w:tcPr>
            <w:tcW w:w="1559" w:type="dxa"/>
            <w:shd w:val="clear" w:color="auto" w:fill="auto"/>
            <w:noWrap/>
            <w:vAlign w:val="center"/>
            <w:hideMark/>
          </w:tcPr>
          <w:p w14:paraId="52B850CE" w14:textId="6DFF93BA"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355,000,000</w:t>
            </w:r>
          </w:p>
        </w:tc>
      </w:tr>
      <w:tr w:rsidR="00A76711" w:rsidRPr="00E349A1" w14:paraId="6425D2E1" w14:textId="77777777" w:rsidTr="00A76711">
        <w:trPr>
          <w:trHeight w:val="300"/>
          <w:jc w:val="center"/>
        </w:trPr>
        <w:tc>
          <w:tcPr>
            <w:tcW w:w="921" w:type="dxa"/>
            <w:shd w:val="clear" w:color="auto" w:fill="auto"/>
            <w:noWrap/>
            <w:vAlign w:val="center"/>
            <w:hideMark/>
          </w:tcPr>
          <w:p w14:paraId="2C0E52CF"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64B01</w:t>
            </w:r>
          </w:p>
        </w:tc>
        <w:tc>
          <w:tcPr>
            <w:tcW w:w="6729" w:type="dxa"/>
            <w:shd w:val="clear" w:color="auto" w:fill="auto"/>
            <w:noWrap/>
            <w:vAlign w:val="center"/>
            <w:hideMark/>
          </w:tcPr>
          <w:p w14:paraId="3C8B8A18" w14:textId="36572007"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Asignación de Plazas a Docentes de Nuevo Ingreso de Nivel de Primaria Federalizada</w:t>
            </w:r>
          </w:p>
        </w:tc>
        <w:tc>
          <w:tcPr>
            <w:tcW w:w="1559" w:type="dxa"/>
            <w:shd w:val="clear" w:color="auto" w:fill="auto"/>
            <w:noWrap/>
            <w:vAlign w:val="center"/>
            <w:hideMark/>
          </w:tcPr>
          <w:p w14:paraId="503D8BB7" w14:textId="44ED04A3"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1,400,000,000</w:t>
            </w:r>
          </w:p>
        </w:tc>
      </w:tr>
      <w:tr w:rsidR="00A76711" w:rsidRPr="00E349A1" w14:paraId="4886AA6E" w14:textId="77777777" w:rsidTr="00A76711">
        <w:trPr>
          <w:trHeight w:val="300"/>
          <w:jc w:val="center"/>
        </w:trPr>
        <w:tc>
          <w:tcPr>
            <w:tcW w:w="921" w:type="dxa"/>
            <w:shd w:val="clear" w:color="auto" w:fill="auto"/>
            <w:noWrap/>
            <w:vAlign w:val="center"/>
            <w:hideMark/>
          </w:tcPr>
          <w:p w14:paraId="1A17F50E"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64C01</w:t>
            </w:r>
          </w:p>
        </w:tc>
        <w:tc>
          <w:tcPr>
            <w:tcW w:w="6729" w:type="dxa"/>
            <w:shd w:val="clear" w:color="auto" w:fill="auto"/>
            <w:noWrap/>
            <w:vAlign w:val="center"/>
            <w:hideMark/>
          </w:tcPr>
          <w:p w14:paraId="2420E278" w14:textId="467A7273"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Difusión de Materiales de los Consejos Técnicos Escolares a los Supervisores del Nivel de Secundaria General Federalizada</w:t>
            </w:r>
          </w:p>
        </w:tc>
        <w:tc>
          <w:tcPr>
            <w:tcW w:w="1559" w:type="dxa"/>
            <w:shd w:val="clear" w:color="auto" w:fill="auto"/>
            <w:noWrap/>
            <w:vAlign w:val="center"/>
            <w:hideMark/>
          </w:tcPr>
          <w:p w14:paraId="1C9CDAE8" w14:textId="18BC67DE"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420,000,000</w:t>
            </w:r>
          </w:p>
        </w:tc>
      </w:tr>
      <w:tr w:rsidR="00A76711" w:rsidRPr="00E349A1" w14:paraId="097F4626" w14:textId="77777777" w:rsidTr="00A76711">
        <w:trPr>
          <w:trHeight w:val="300"/>
          <w:jc w:val="center"/>
        </w:trPr>
        <w:tc>
          <w:tcPr>
            <w:tcW w:w="921" w:type="dxa"/>
            <w:shd w:val="clear" w:color="auto" w:fill="auto"/>
            <w:noWrap/>
            <w:vAlign w:val="center"/>
            <w:hideMark/>
          </w:tcPr>
          <w:p w14:paraId="714527FB"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64D01</w:t>
            </w:r>
          </w:p>
        </w:tc>
        <w:tc>
          <w:tcPr>
            <w:tcW w:w="6729" w:type="dxa"/>
            <w:shd w:val="clear" w:color="auto" w:fill="auto"/>
            <w:noWrap/>
            <w:vAlign w:val="center"/>
            <w:hideMark/>
          </w:tcPr>
          <w:p w14:paraId="051BC937" w14:textId="1837DDC7"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Difusión de Materiales de los Consejos Técnicos Escolares a los Supervisores del Nivel de Secundaria Técnica Federalizada</w:t>
            </w:r>
          </w:p>
        </w:tc>
        <w:tc>
          <w:tcPr>
            <w:tcW w:w="1559" w:type="dxa"/>
            <w:shd w:val="clear" w:color="auto" w:fill="auto"/>
            <w:noWrap/>
            <w:vAlign w:val="center"/>
            <w:hideMark/>
          </w:tcPr>
          <w:p w14:paraId="1602EE5E" w14:textId="2CD13A2D"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350,000,000</w:t>
            </w:r>
          </w:p>
        </w:tc>
      </w:tr>
      <w:tr w:rsidR="00A76711" w:rsidRPr="00E349A1" w14:paraId="1879D16E" w14:textId="77777777" w:rsidTr="00A76711">
        <w:trPr>
          <w:trHeight w:val="300"/>
          <w:jc w:val="center"/>
        </w:trPr>
        <w:tc>
          <w:tcPr>
            <w:tcW w:w="921" w:type="dxa"/>
            <w:shd w:val="clear" w:color="auto" w:fill="auto"/>
            <w:noWrap/>
            <w:vAlign w:val="center"/>
            <w:hideMark/>
          </w:tcPr>
          <w:p w14:paraId="72B2C38B"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64E01</w:t>
            </w:r>
          </w:p>
        </w:tc>
        <w:tc>
          <w:tcPr>
            <w:tcW w:w="6729" w:type="dxa"/>
            <w:shd w:val="clear" w:color="auto" w:fill="auto"/>
            <w:noWrap/>
            <w:vAlign w:val="center"/>
            <w:hideMark/>
          </w:tcPr>
          <w:p w14:paraId="4F049DFC" w14:textId="7DDAC8B4"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Talleres para el Involucramiento de las Figuras Educativas Orientados a la Mejora del Proceso de Aprendizaje</w:t>
            </w:r>
          </w:p>
        </w:tc>
        <w:tc>
          <w:tcPr>
            <w:tcW w:w="1559" w:type="dxa"/>
            <w:shd w:val="clear" w:color="auto" w:fill="auto"/>
            <w:noWrap/>
            <w:vAlign w:val="center"/>
            <w:hideMark/>
          </w:tcPr>
          <w:p w14:paraId="7F2DBB5D" w14:textId="43C4742F"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85,000,000</w:t>
            </w:r>
          </w:p>
        </w:tc>
      </w:tr>
      <w:tr w:rsidR="00A76711" w:rsidRPr="00E349A1" w14:paraId="118B80DE" w14:textId="77777777" w:rsidTr="00A76711">
        <w:trPr>
          <w:trHeight w:val="300"/>
          <w:jc w:val="center"/>
        </w:trPr>
        <w:tc>
          <w:tcPr>
            <w:tcW w:w="921" w:type="dxa"/>
            <w:shd w:val="clear" w:color="auto" w:fill="auto"/>
            <w:noWrap/>
            <w:vAlign w:val="center"/>
            <w:hideMark/>
          </w:tcPr>
          <w:p w14:paraId="14641925"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64F01</w:t>
            </w:r>
          </w:p>
        </w:tc>
        <w:tc>
          <w:tcPr>
            <w:tcW w:w="6729" w:type="dxa"/>
            <w:shd w:val="clear" w:color="auto" w:fill="auto"/>
            <w:noWrap/>
            <w:vAlign w:val="center"/>
            <w:hideMark/>
          </w:tcPr>
          <w:p w14:paraId="5F254C0C" w14:textId="67833348" w:rsidR="00A76711" w:rsidRPr="00E349A1" w:rsidRDefault="00A76711" w:rsidP="001D2F77">
            <w:pPr>
              <w:spacing w:after="0" w:line="240" w:lineRule="auto"/>
              <w:rPr>
                <w:rFonts w:ascii="Arial" w:eastAsia="Times New Roman" w:hAnsi="Arial" w:cs="Arial"/>
                <w:color w:val="000000"/>
                <w:sz w:val="16"/>
                <w:szCs w:val="16"/>
                <w:highlight w:val="yellow"/>
                <w:lang w:eastAsia="es-MX"/>
              </w:rPr>
            </w:pPr>
            <w:r w:rsidRPr="00E349A1">
              <w:rPr>
                <w:rFonts w:ascii="Arial" w:eastAsia="Times New Roman" w:hAnsi="Arial" w:cs="Arial"/>
                <w:color w:val="000000"/>
                <w:sz w:val="16"/>
                <w:szCs w:val="16"/>
                <w:lang w:eastAsia="es-MX"/>
              </w:rPr>
              <w:t>Detección y atención de alumnos/as que enfrentan barreras para el aprendizaje y la participación con discapacidad y aptitudes sobresalientes en escuelas públicas de educación básica.</w:t>
            </w:r>
          </w:p>
        </w:tc>
        <w:tc>
          <w:tcPr>
            <w:tcW w:w="1559" w:type="dxa"/>
            <w:shd w:val="clear" w:color="auto" w:fill="auto"/>
            <w:noWrap/>
            <w:vAlign w:val="center"/>
            <w:hideMark/>
          </w:tcPr>
          <w:p w14:paraId="34E35DA0" w14:textId="30AEC479"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220,000,000</w:t>
            </w:r>
          </w:p>
        </w:tc>
      </w:tr>
      <w:tr w:rsidR="00A76711" w:rsidRPr="00E349A1" w14:paraId="2C3B59FA" w14:textId="77777777" w:rsidTr="00A76711">
        <w:trPr>
          <w:trHeight w:val="300"/>
          <w:jc w:val="center"/>
        </w:trPr>
        <w:tc>
          <w:tcPr>
            <w:tcW w:w="921" w:type="dxa"/>
            <w:shd w:val="clear" w:color="auto" w:fill="auto"/>
            <w:noWrap/>
            <w:vAlign w:val="center"/>
            <w:hideMark/>
          </w:tcPr>
          <w:p w14:paraId="2FDB91E7"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64G01</w:t>
            </w:r>
          </w:p>
        </w:tc>
        <w:tc>
          <w:tcPr>
            <w:tcW w:w="6729" w:type="dxa"/>
            <w:shd w:val="clear" w:color="auto" w:fill="auto"/>
            <w:noWrap/>
            <w:vAlign w:val="center"/>
            <w:hideMark/>
          </w:tcPr>
          <w:p w14:paraId="157908D0" w14:textId="22324A52"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Talleres y Cursos de Capacitación a Figuras Educativas para la Atención de la Asignatura.</w:t>
            </w:r>
          </w:p>
        </w:tc>
        <w:tc>
          <w:tcPr>
            <w:tcW w:w="1559" w:type="dxa"/>
            <w:shd w:val="clear" w:color="auto" w:fill="auto"/>
            <w:noWrap/>
            <w:vAlign w:val="center"/>
            <w:hideMark/>
          </w:tcPr>
          <w:p w14:paraId="5F53C863" w14:textId="09A341E8"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135,000,000</w:t>
            </w:r>
          </w:p>
        </w:tc>
      </w:tr>
      <w:tr w:rsidR="00A76711" w:rsidRPr="00E349A1" w14:paraId="0E190553" w14:textId="77777777" w:rsidTr="00A76711">
        <w:trPr>
          <w:trHeight w:val="300"/>
          <w:jc w:val="center"/>
        </w:trPr>
        <w:tc>
          <w:tcPr>
            <w:tcW w:w="921" w:type="dxa"/>
            <w:shd w:val="clear" w:color="auto" w:fill="auto"/>
            <w:noWrap/>
            <w:vAlign w:val="center"/>
            <w:hideMark/>
          </w:tcPr>
          <w:p w14:paraId="7BF7A7C1"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64H01</w:t>
            </w:r>
          </w:p>
        </w:tc>
        <w:tc>
          <w:tcPr>
            <w:tcW w:w="6729" w:type="dxa"/>
            <w:shd w:val="clear" w:color="auto" w:fill="auto"/>
            <w:noWrap/>
            <w:vAlign w:val="center"/>
            <w:hideMark/>
          </w:tcPr>
          <w:p w14:paraId="66EB9271" w14:textId="5402D2D5"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Atención al Rezago Educativo de Escuelas Multigrado en el Medio Rural con el Programa E-3.</w:t>
            </w:r>
          </w:p>
        </w:tc>
        <w:tc>
          <w:tcPr>
            <w:tcW w:w="1559" w:type="dxa"/>
            <w:shd w:val="clear" w:color="auto" w:fill="auto"/>
            <w:noWrap/>
            <w:vAlign w:val="center"/>
            <w:hideMark/>
          </w:tcPr>
          <w:p w14:paraId="765DF8A7" w14:textId="1F8A9926"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16,000,000</w:t>
            </w:r>
          </w:p>
        </w:tc>
      </w:tr>
      <w:tr w:rsidR="00A76711" w:rsidRPr="00E349A1" w14:paraId="2401BB27" w14:textId="77777777" w:rsidTr="00A76711">
        <w:trPr>
          <w:trHeight w:val="300"/>
          <w:jc w:val="center"/>
        </w:trPr>
        <w:tc>
          <w:tcPr>
            <w:tcW w:w="921" w:type="dxa"/>
            <w:shd w:val="clear" w:color="auto" w:fill="auto"/>
            <w:noWrap/>
            <w:vAlign w:val="center"/>
            <w:hideMark/>
          </w:tcPr>
          <w:p w14:paraId="70EDEEEE"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64I01</w:t>
            </w:r>
          </w:p>
        </w:tc>
        <w:tc>
          <w:tcPr>
            <w:tcW w:w="6729" w:type="dxa"/>
            <w:shd w:val="clear" w:color="auto" w:fill="auto"/>
            <w:noWrap/>
            <w:vAlign w:val="center"/>
            <w:hideMark/>
          </w:tcPr>
          <w:p w14:paraId="72F41FFC" w14:textId="0E74DBFA"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Certificación en Educación Básica a Jóvenes y Adultos que Atiende los Centros de Educación Extraescolar (CEDEX).</w:t>
            </w:r>
          </w:p>
        </w:tc>
        <w:tc>
          <w:tcPr>
            <w:tcW w:w="1559" w:type="dxa"/>
            <w:shd w:val="clear" w:color="auto" w:fill="auto"/>
            <w:noWrap/>
            <w:vAlign w:val="center"/>
            <w:hideMark/>
          </w:tcPr>
          <w:p w14:paraId="1A7C0CBF" w14:textId="6C938AE8"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13,000,000</w:t>
            </w:r>
          </w:p>
        </w:tc>
      </w:tr>
      <w:tr w:rsidR="00A76711" w:rsidRPr="00E349A1" w14:paraId="743BD482" w14:textId="77777777" w:rsidTr="00A76711">
        <w:trPr>
          <w:trHeight w:val="300"/>
          <w:jc w:val="center"/>
        </w:trPr>
        <w:tc>
          <w:tcPr>
            <w:tcW w:w="921" w:type="dxa"/>
            <w:shd w:val="clear" w:color="auto" w:fill="auto"/>
            <w:noWrap/>
            <w:vAlign w:val="center"/>
            <w:hideMark/>
          </w:tcPr>
          <w:p w14:paraId="717590BF"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64J01</w:t>
            </w:r>
          </w:p>
        </w:tc>
        <w:tc>
          <w:tcPr>
            <w:tcW w:w="6729" w:type="dxa"/>
            <w:shd w:val="clear" w:color="auto" w:fill="auto"/>
            <w:noWrap/>
            <w:vAlign w:val="center"/>
            <w:hideMark/>
          </w:tcPr>
          <w:p w14:paraId="463ED776" w14:textId="2180ACA6"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Atención de Talleres de Capacitación para Jóvenes y Adultos.</w:t>
            </w:r>
          </w:p>
        </w:tc>
        <w:tc>
          <w:tcPr>
            <w:tcW w:w="1559" w:type="dxa"/>
            <w:shd w:val="clear" w:color="auto" w:fill="auto"/>
            <w:noWrap/>
            <w:vAlign w:val="center"/>
            <w:hideMark/>
          </w:tcPr>
          <w:p w14:paraId="73DCAF3E" w14:textId="3533F5D4"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16,000,000</w:t>
            </w:r>
          </w:p>
        </w:tc>
      </w:tr>
      <w:tr w:rsidR="00A76711" w:rsidRPr="00E349A1" w14:paraId="5EA9190D" w14:textId="77777777" w:rsidTr="00A76711">
        <w:trPr>
          <w:trHeight w:val="300"/>
          <w:jc w:val="center"/>
        </w:trPr>
        <w:tc>
          <w:tcPr>
            <w:tcW w:w="921" w:type="dxa"/>
            <w:shd w:val="clear" w:color="auto" w:fill="auto"/>
            <w:noWrap/>
            <w:vAlign w:val="center"/>
            <w:hideMark/>
          </w:tcPr>
          <w:p w14:paraId="36546A26"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64R01</w:t>
            </w:r>
          </w:p>
        </w:tc>
        <w:tc>
          <w:tcPr>
            <w:tcW w:w="6729" w:type="dxa"/>
            <w:shd w:val="clear" w:color="auto" w:fill="auto"/>
            <w:noWrap/>
            <w:vAlign w:val="center"/>
            <w:hideMark/>
          </w:tcPr>
          <w:p w14:paraId="5F79156F" w14:textId="2E3F0DBF"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Emisión de Credenciales a los Alumnos de 1 Y 2° de Preescolar (Nuevo Ingreso).</w:t>
            </w:r>
          </w:p>
        </w:tc>
        <w:tc>
          <w:tcPr>
            <w:tcW w:w="1559" w:type="dxa"/>
            <w:shd w:val="clear" w:color="auto" w:fill="auto"/>
            <w:noWrap/>
            <w:vAlign w:val="center"/>
            <w:hideMark/>
          </w:tcPr>
          <w:p w14:paraId="4338372A" w14:textId="06B1642A"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750,000</w:t>
            </w:r>
          </w:p>
        </w:tc>
      </w:tr>
      <w:tr w:rsidR="00A76711" w:rsidRPr="00E349A1" w14:paraId="6CE27D92" w14:textId="77777777" w:rsidTr="00A76711">
        <w:trPr>
          <w:trHeight w:val="300"/>
          <w:jc w:val="center"/>
        </w:trPr>
        <w:tc>
          <w:tcPr>
            <w:tcW w:w="921" w:type="dxa"/>
            <w:shd w:val="clear" w:color="auto" w:fill="auto"/>
            <w:noWrap/>
            <w:vAlign w:val="center"/>
            <w:hideMark/>
          </w:tcPr>
          <w:p w14:paraId="1832FCEA"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64R02</w:t>
            </w:r>
          </w:p>
        </w:tc>
        <w:tc>
          <w:tcPr>
            <w:tcW w:w="6729" w:type="dxa"/>
            <w:shd w:val="clear" w:color="auto" w:fill="auto"/>
            <w:noWrap/>
            <w:vAlign w:val="center"/>
            <w:hideMark/>
          </w:tcPr>
          <w:p w14:paraId="771D53C7" w14:textId="219C454F"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Reposición y Renovación de Credenciales a Alumnos 3° de Preescolar hasta 3° de Secundaria en el Estado de Colima.</w:t>
            </w:r>
          </w:p>
        </w:tc>
        <w:tc>
          <w:tcPr>
            <w:tcW w:w="1559" w:type="dxa"/>
            <w:shd w:val="clear" w:color="auto" w:fill="auto"/>
            <w:noWrap/>
            <w:vAlign w:val="center"/>
            <w:hideMark/>
          </w:tcPr>
          <w:p w14:paraId="3B23F107" w14:textId="186B7620"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750,000</w:t>
            </w:r>
          </w:p>
        </w:tc>
      </w:tr>
      <w:tr w:rsidR="00A76711" w:rsidRPr="00E349A1" w14:paraId="50E02DAB" w14:textId="77777777" w:rsidTr="00A76711">
        <w:trPr>
          <w:trHeight w:val="300"/>
          <w:jc w:val="center"/>
        </w:trPr>
        <w:tc>
          <w:tcPr>
            <w:tcW w:w="921" w:type="dxa"/>
            <w:shd w:val="clear" w:color="auto" w:fill="auto"/>
            <w:noWrap/>
            <w:vAlign w:val="center"/>
            <w:hideMark/>
          </w:tcPr>
          <w:p w14:paraId="47F836AF"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64V01</w:t>
            </w:r>
          </w:p>
        </w:tc>
        <w:tc>
          <w:tcPr>
            <w:tcW w:w="6729" w:type="dxa"/>
            <w:shd w:val="clear" w:color="auto" w:fill="auto"/>
            <w:noWrap/>
            <w:vAlign w:val="center"/>
            <w:hideMark/>
          </w:tcPr>
          <w:p w14:paraId="1856C01A" w14:textId="3CF81E93"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Gestión de Procesos de Inscripción y Reinscripción de Alumnos de Educación Básica.</w:t>
            </w:r>
          </w:p>
        </w:tc>
        <w:tc>
          <w:tcPr>
            <w:tcW w:w="1559" w:type="dxa"/>
            <w:shd w:val="clear" w:color="auto" w:fill="auto"/>
            <w:noWrap/>
            <w:vAlign w:val="center"/>
            <w:hideMark/>
          </w:tcPr>
          <w:p w14:paraId="531467D5" w14:textId="16B4F542"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1,000,000</w:t>
            </w:r>
          </w:p>
        </w:tc>
      </w:tr>
      <w:tr w:rsidR="00A76711" w:rsidRPr="00E349A1" w14:paraId="5C6599DF" w14:textId="77777777" w:rsidTr="00A76711">
        <w:trPr>
          <w:trHeight w:val="300"/>
          <w:jc w:val="center"/>
        </w:trPr>
        <w:tc>
          <w:tcPr>
            <w:tcW w:w="921" w:type="dxa"/>
            <w:shd w:val="clear" w:color="auto" w:fill="auto"/>
            <w:noWrap/>
            <w:vAlign w:val="center"/>
            <w:hideMark/>
          </w:tcPr>
          <w:p w14:paraId="4344EA6A"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64W01</w:t>
            </w:r>
          </w:p>
        </w:tc>
        <w:tc>
          <w:tcPr>
            <w:tcW w:w="6729" w:type="dxa"/>
            <w:shd w:val="clear" w:color="auto" w:fill="auto"/>
            <w:noWrap/>
            <w:vAlign w:val="center"/>
            <w:hideMark/>
          </w:tcPr>
          <w:p w14:paraId="45E1B08F" w14:textId="15A27859"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Planeación y Conducción de la Política Educativa Nivel Básico</w:t>
            </w:r>
          </w:p>
        </w:tc>
        <w:tc>
          <w:tcPr>
            <w:tcW w:w="1559" w:type="dxa"/>
            <w:shd w:val="clear" w:color="auto" w:fill="auto"/>
            <w:noWrap/>
            <w:vAlign w:val="center"/>
            <w:hideMark/>
          </w:tcPr>
          <w:p w14:paraId="7E3F45CC" w14:textId="04846DE3"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638,741,935</w:t>
            </w:r>
          </w:p>
        </w:tc>
      </w:tr>
      <w:tr w:rsidR="00A76711" w:rsidRPr="00E349A1" w14:paraId="462622B8" w14:textId="77777777" w:rsidTr="00A76711">
        <w:trPr>
          <w:trHeight w:val="300"/>
          <w:jc w:val="center"/>
        </w:trPr>
        <w:tc>
          <w:tcPr>
            <w:tcW w:w="921" w:type="dxa"/>
            <w:shd w:val="clear" w:color="auto" w:fill="auto"/>
            <w:noWrap/>
            <w:vAlign w:val="center"/>
            <w:hideMark/>
          </w:tcPr>
          <w:p w14:paraId="40CCD61B"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64W02</w:t>
            </w:r>
          </w:p>
        </w:tc>
        <w:tc>
          <w:tcPr>
            <w:tcW w:w="6729" w:type="dxa"/>
            <w:shd w:val="clear" w:color="auto" w:fill="auto"/>
            <w:noWrap/>
            <w:vAlign w:val="center"/>
            <w:hideMark/>
          </w:tcPr>
          <w:p w14:paraId="0D3E9856" w14:textId="4B249115"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Evaluación de Desempeño</w:t>
            </w:r>
          </w:p>
        </w:tc>
        <w:tc>
          <w:tcPr>
            <w:tcW w:w="1559" w:type="dxa"/>
            <w:shd w:val="clear" w:color="auto" w:fill="auto"/>
            <w:noWrap/>
            <w:vAlign w:val="center"/>
            <w:hideMark/>
          </w:tcPr>
          <w:p w14:paraId="3566DC81" w14:textId="0C16D2A0"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700,000</w:t>
            </w:r>
          </w:p>
        </w:tc>
      </w:tr>
      <w:tr w:rsidR="00A76711" w:rsidRPr="00E349A1" w14:paraId="0FE88C23" w14:textId="77777777" w:rsidTr="00A76711">
        <w:trPr>
          <w:trHeight w:val="300"/>
          <w:jc w:val="center"/>
        </w:trPr>
        <w:tc>
          <w:tcPr>
            <w:tcW w:w="921" w:type="dxa"/>
            <w:shd w:val="clear" w:color="auto" w:fill="auto"/>
            <w:noWrap/>
            <w:vAlign w:val="center"/>
            <w:hideMark/>
          </w:tcPr>
          <w:p w14:paraId="400ECF3A" w14:textId="0D056249" w:rsidR="00A76711" w:rsidRPr="00E349A1" w:rsidRDefault="00A76711" w:rsidP="001D2F77">
            <w:pPr>
              <w:spacing w:after="0" w:line="240" w:lineRule="auto"/>
              <w:jc w:val="center"/>
              <w:rPr>
                <w:rFonts w:ascii="Arial" w:eastAsia="Times New Roman" w:hAnsi="Arial" w:cs="Arial"/>
                <w:color w:val="000000"/>
                <w:sz w:val="16"/>
                <w:szCs w:val="16"/>
                <w:lang w:eastAsia="es-MX"/>
              </w:rPr>
            </w:pPr>
            <w:bookmarkStart w:id="256" w:name="OLE_LINK1"/>
            <w:r w:rsidRPr="00E349A1">
              <w:rPr>
                <w:rFonts w:ascii="Arial" w:eastAsia="Times New Roman" w:hAnsi="Arial" w:cs="Arial"/>
                <w:color w:val="000000"/>
                <w:sz w:val="16"/>
                <w:szCs w:val="16"/>
                <w:lang w:eastAsia="es-MX"/>
              </w:rPr>
              <w:t>66E01</w:t>
            </w:r>
            <w:bookmarkEnd w:id="256"/>
          </w:p>
        </w:tc>
        <w:tc>
          <w:tcPr>
            <w:tcW w:w="6729" w:type="dxa"/>
            <w:shd w:val="clear" w:color="auto" w:fill="auto"/>
            <w:noWrap/>
            <w:vAlign w:val="center"/>
            <w:hideMark/>
          </w:tcPr>
          <w:p w14:paraId="1330AA82" w14:textId="728008B3"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Planeación y Conducción de la Política Educativa en el Nivel Superior.</w:t>
            </w:r>
          </w:p>
        </w:tc>
        <w:tc>
          <w:tcPr>
            <w:tcW w:w="1559" w:type="dxa"/>
            <w:shd w:val="clear" w:color="auto" w:fill="auto"/>
            <w:noWrap/>
            <w:vAlign w:val="center"/>
            <w:hideMark/>
          </w:tcPr>
          <w:p w14:paraId="4D09E6D0" w14:textId="6EAF19E4"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22,000,000</w:t>
            </w:r>
          </w:p>
        </w:tc>
      </w:tr>
      <w:tr w:rsidR="00A76711" w:rsidRPr="00E349A1" w14:paraId="75F17BFE" w14:textId="77777777" w:rsidTr="00A76711">
        <w:trPr>
          <w:trHeight w:val="300"/>
          <w:jc w:val="center"/>
        </w:trPr>
        <w:tc>
          <w:tcPr>
            <w:tcW w:w="921" w:type="dxa"/>
            <w:shd w:val="clear" w:color="auto" w:fill="auto"/>
            <w:noWrap/>
            <w:vAlign w:val="center"/>
            <w:hideMark/>
          </w:tcPr>
          <w:p w14:paraId="6754D4A2" w14:textId="77777777" w:rsidR="00A76711" w:rsidRPr="00E349A1" w:rsidRDefault="00A76711" w:rsidP="001D2F77">
            <w:pPr>
              <w:spacing w:after="0" w:line="240" w:lineRule="auto"/>
              <w:jc w:val="center"/>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25102-21</w:t>
            </w:r>
          </w:p>
        </w:tc>
        <w:tc>
          <w:tcPr>
            <w:tcW w:w="6729" w:type="dxa"/>
            <w:shd w:val="clear" w:color="auto" w:fill="auto"/>
            <w:noWrap/>
            <w:vAlign w:val="center"/>
            <w:hideMark/>
          </w:tcPr>
          <w:p w14:paraId="3C6E345A" w14:textId="75E4CED4" w:rsidR="00A76711" w:rsidRPr="00E349A1" w:rsidRDefault="00A76711" w:rsidP="001D2F77">
            <w:pPr>
              <w:spacing w:after="0" w:line="240" w:lineRule="auto"/>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Fondo de Aportacio</w:t>
            </w:r>
            <w:r w:rsidR="00CE7034">
              <w:rPr>
                <w:rFonts w:ascii="Arial" w:eastAsia="Times New Roman" w:hAnsi="Arial" w:cs="Arial"/>
                <w:b/>
                <w:bCs/>
                <w:color w:val="000000"/>
                <w:sz w:val="16"/>
                <w:szCs w:val="16"/>
                <w:lang w:eastAsia="es-MX"/>
              </w:rPr>
              <w:t>nes para los Servicios de Salud</w:t>
            </w:r>
          </w:p>
        </w:tc>
        <w:tc>
          <w:tcPr>
            <w:tcW w:w="1559" w:type="dxa"/>
            <w:shd w:val="clear" w:color="auto" w:fill="auto"/>
            <w:noWrap/>
            <w:vAlign w:val="center"/>
            <w:hideMark/>
          </w:tcPr>
          <w:p w14:paraId="6ADB30F1" w14:textId="4C12AC3A" w:rsidR="00A76711" w:rsidRPr="00E349A1" w:rsidRDefault="00A76711" w:rsidP="001D2F77">
            <w:pPr>
              <w:spacing w:after="0" w:line="240" w:lineRule="auto"/>
              <w:jc w:val="right"/>
              <w:rPr>
                <w:rFonts w:ascii="Arial" w:eastAsia="Times New Roman" w:hAnsi="Arial" w:cs="Arial"/>
                <w:b/>
                <w:bCs/>
                <w:color w:val="000000"/>
                <w:sz w:val="16"/>
                <w:szCs w:val="16"/>
                <w:lang w:eastAsia="es-MX"/>
              </w:rPr>
            </w:pPr>
            <w:r w:rsidRPr="00E349A1">
              <w:rPr>
                <w:rFonts w:ascii="Arial" w:hAnsi="Arial" w:cs="Arial"/>
                <w:b/>
                <w:bCs/>
                <w:color w:val="000000"/>
                <w:sz w:val="16"/>
                <w:szCs w:val="16"/>
              </w:rPr>
              <w:t>1,569,737,813</w:t>
            </w:r>
          </w:p>
        </w:tc>
      </w:tr>
      <w:tr w:rsidR="00A76711" w:rsidRPr="00E349A1" w14:paraId="1D29581C" w14:textId="77777777" w:rsidTr="00A76711">
        <w:trPr>
          <w:trHeight w:val="300"/>
          <w:jc w:val="center"/>
        </w:trPr>
        <w:tc>
          <w:tcPr>
            <w:tcW w:w="921" w:type="dxa"/>
            <w:shd w:val="clear" w:color="auto" w:fill="auto"/>
            <w:noWrap/>
            <w:vAlign w:val="center"/>
            <w:hideMark/>
          </w:tcPr>
          <w:p w14:paraId="4C2EB596"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02B01</w:t>
            </w:r>
          </w:p>
        </w:tc>
        <w:tc>
          <w:tcPr>
            <w:tcW w:w="6729" w:type="dxa"/>
            <w:shd w:val="clear" w:color="auto" w:fill="auto"/>
            <w:noWrap/>
            <w:vAlign w:val="center"/>
            <w:hideMark/>
          </w:tcPr>
          <w:p w14:paraId="36F90E24" w14:textId="4AFE3AE9"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Vacunación con Esquema Completo de Niños y Niñas.</w:t>
            </w:r>
          </w:p>
        </w:tc>
        <w:tc>
          <w:tcPr>
            <w:tcW w:w="1559" w:type="dxa"/>
            <w:shd w:val="clear" w:color="auto" w:fill="auto"/>
            <w:noWrap/>
            <w:vAlign w:val="center"/>
            <w:hideMark/>
          </w:tcPr>
          <w:p w14:paraId="0BA03BF8" w14:textId="7C604799"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14DC1EB9" w14:textId="77777777" w:rsidTr="00A76711">
        <w:trPr>
          <w:trHeight w:val="300"/>
          <w:jc w:val="center"/>
        </w:trPr>
        <w:tc>
          <w:tcPr>
            <w:tcW w:w="921" w:type="dxa"/>
            <w:shd w:val="clear" w:color="auto" w:fill="auto"/>
            <w:noWrap/>
            <w:vAlign w:val="center"/>
            <w:hideMark/>
          </w:tcPr>
          <w:p w14:paraId="5625FACB"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02B02</w:t>
            </w:r>
          </w:p>
        </w:tc>
        <w:tc>
          <w:tcPr>
            <w:tcW w:w="6729" w:type="dxa"/>
            <w:shd w:val="clear" w:color="auto" w:fill="auto"/>
            <w:noWrap/>
            <w:vAlign w:val="center"/>
            <w:hideMark/>
          </w:tcPr>
          <w:p w14:paraId="0A1328AC" w14:textId="68D45DAD"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Detección Oportuna de Enfermedades Crónicas.</w:t>
            </w:r>
          </w:p>
        </w:tc>
        <w:tc>
          <w:tcPr>
            <w:tcW w:w="1559" w:type="dxa"/>
            <w:shd w:val="clear" w:color="auto" w:fill="auto"/>
            <w:noWrap/>
            <w:vAlign w:val="center"/>
            <w:hideMark/>
          </w:tcPr>
          <w:p w14:paraId="1C0C09AE" w14:textId="7FDEFA8E"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1243591D" w14:textId="77777777" w:rsidTr="00A76711">
        <w:trPr>
          <w:trHeight w:val="300"/>
          <w:jc w:val="center"/>
        </w:trPr>
        <w:tc>
          <w:tcPr>
            <w:tcW w:w="921" w:type="dxa"/>
            <w:shd w:val="clear" w:color="auto" w:fill="auto"/>
            <w:noWrap/>
            <w:vAlign w:val="center"/>
            <w:hideMark/>
          </w:tcPr>
          <w:p w14:paraId="5B934FC2"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02C02</w:t>
            </w:r>
          </w:p>
        </w:tc>
        <w:tc>
          <w:tcPr>
            <w:tcW w:w="6729" w:type="dxa"/>
            <w:shd w:val="clear" w:color="auto" w:fill="auto"/>
            <w:noWrap/>
            <w:vAlign w:val="center"/>
            <w:hideMark/>
          </w:tcPr>
          <w:p w14:paraId="3D67BA4A" w14:textId="27CCD69C"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Orientación Sobre Adicciones.</w:t>
            </w:r>
          </w:p>
        </w:tc>
        <w:tc>
          <w:tcPr>
            <w:tcW w:w="1559" w:type="dxa"/>
            <w:shd w:val="clear" w:color="auto" w:fill="auto"/>
            <w:noWrap/>
            <w:vAlign w:val="center"/>
            <w:hideMark/>
          </w:tcPr>
          <w:p w14:paraId="4F62898A" w14:textId="1831C7AE"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42A69EE9" w14:textId="77777777" w:rsidTr="00A76711">
        <w:trPr>
          <w:trHeight w:val="300"/>
          <w:jc w:val="center"/>
        </w:trPr>
        <w:tc>
          <w:tcPr>
            <w:tcW w:w="921" w:type="dxa"/>
            <w:shd w:val="clear" w:color="auto" w:fill="auto"/>
            <w:noWrap/>
            <w:vAlign w:val="center"/>
            <w:hideMark/>
          </w:tcPr>
          <w:p w14:paraId="3CBE692E"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02C03</w:t>
            </w:r>
          </w:p>
        </w:tc>
        <w:tc>
          <w:tcPr>
            <w:tcW w:w="6729" w:type="dxa"/>
            <w:shd w:val="clear" w:color="auto" w:fill="auto"/>
            <w:noWrap/>
            <w:vAlign w:val="center"/>
            <w:hideMark/>
          </w:tcPr>
          <w:p w14:paraId="6FD5D3AA" w14:textId="76D243A5"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Orientación Sobre Adicciones.</w:t>
            </w:r>
          </w:p>
        </w:tc>
        <w:tc>
          <w:tcPr>
            <w:tcW w:w="1559" w:type="dxa"/>
            <w:shd w:val="clear" w:color="auto" w:fill="auto"/>
            <w:noWrap/>
            <w:vAlign w:val="center"/>
            <w:hideMark/>
          </w:tcPr>
          <w:p w14:paraId="7926054F" w14:textId="7508576C"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1838AF37" w14:textId="77777777" w:rsidTr="00A76711">
        <w:trPr>
          <w:trHeight w:val="300"/>
          <w:jc w:val="center"/>
        </w:trPr>
        <w:tc>
          <w:tcPr>
            <w:tcW w:w="921" w:type="dxa"/>
            <w:shd w:val="clear" w:color="auto" w:fill="auto"/>
            <w:noWrap/>
            <w:vAlign w:val="center"/>
            <w:hideMark/>
          </w:tcPr>
          <w:p w14:paraId="0D2B2A30"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02D01</w:t>
            </w:r>
          </w:p>
        </w:tc>
        <w:tc>
          <w:tcPr>
            <w:tcW w:w="6729" w:type="dxa"/>
            <w:shd w:val="clear" w:color="auto" w:fill="auto"/>
            <w:noWrap/>
            <w:vAlign w:val="center"/>
            <w:hideMark/>
          </w:tcPr>
          <w:p w14:paraId="4BFE293C" w14:textId="140324DD"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Detección y Curación de Tuberculosis.</w:t>
            </w:r>
          </w:p>
        </w:tc>
        <w:tc>
          <w:tcPr>
            <w:tcW w:w="1559" w:type="dxa"/>
            <w:shd w:val="clear" w:color="auto" w:fill="auto"/>
            <w:noWrap/>
            <w:vAlign w:val="center"/>
            <w:hideMark/>
          </w:tcPr>
          <w:p w14:paraId="7080CCAB" w14:textId="3B40017A"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2E5839F6" w14:textId="77777777" w:rsidTr="00A76711">
        <w:trPr>
          <w:trHeight w:val="300"/>
          <w:jc w:val="center"/>
        </w:trPr>
        <w:tc>
          <w:tcPr>
            <w:tcW w:w="921" w:type="dxa"/>
            <w:shd w:val="clear" w:color="auto" w:fill="auto"/>
            <w:noWrap/>
            <w:vAlign w:val="center"/>
            <w:hideMark/>
          </w:tcPr>
          <w:p w14:paraId="51A68475"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02D02</w:t>
            </w:r>
          </w:p>
        </w:tc>
        <w:tc>
          <w:tcPr>
            <w:tcW w:w="6729" w:type="dxa"/>
            <w:shd w:val="clear" w:color="auto" w:fill="auto"/>
            <w:noWrap/>
            <w:vAlign w:val="center"/>
            <w:hideMark/>
          </w:tcPr>
          <w:p w14:paraId="7C344E2C" w14:textId="52F14BFD"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Prevención y Control de las Enfermedades Transmitidas por Vector.</w:t>
            </w:r>
          </w:p>
        </w:tc>
        <w:tc>
          <w:tcPr>
            <w:tcW w:w="1559" w:type="dxa"/>
            <w:shd w:val="clear" w:color="auto" w:fill="auto"/>
            <w:noWrap/>
            <w:vAlign w:val="center"/>
            <w:hideMark/>
          </w:tcPr>
          <w:p w14:paraId="7DA7EDBC" w14:textId="1860C599"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70E64D93" w14:textId="77777777" w:rsidTr="00A76711">
        <w:trPr>
          <w:trHeight w:val="300"/>
          <w:jc w:val="center"/>
        </w:trPr>
        <w:tc>
          <w:tcPr>
            <w:tcW w:w="921" w:type="dxa"/>
            <w:shd w:val="clear" w:color="auto" w:fill="auto"/>
            <w:noWrap/>
            <w:vAlign w:val="center"/>
            <w:hideMark/>
          </w:tcPr>
          <w:p w14:paraId="09B4652B"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02D03</w:t>
            </w:r>
          </w:p>
        </w:tc>
        <w:tc>
          <w:tcPr>
            <w:tcW w:w="6729" w:type="dxa"/>
            <w:shd w:val="clear" w:color="auto" w:fill="auto"/>
            <w:noWrap/>
            <w:vAlign w:val="center"/>
            <w:hideMark/>
          </w:tcPr>
          <w:p w14:paraId="6899CB15" w14:textId="2D0C4030"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Proteger a la Población de Riesgos Potencialmente Presentes en el Agua de Uso de Consumo Humano</w:t>
            </w:r>
          </w:p>
        </w:tc>
        <w:tc>
          <w:tcPr>
            <w:tcW w:w="1559" w:type="dxa"/>
            <w:shd w:val="clear" w:color="auto" w:fill="auto"/>
            <w:noWrap/>
            <w:vAlign w:val="center"/>
            <w:hideMark/>
          </w:tcPr>
          <w:p w14:paraId="6F10C1C3" w14:textId="51329C8B"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4FBEF447" w14:textId="77777777" w:rsidTr="00A76711">
        <w:trPr>
          <w:trHeight w:val="300"/>
          <w:jc w:val="center"/>
        </w:trPr>
        <w:tc>
          <w:tcPr>
            <w:tcW w:w="921" w:type="dxa"/>
            <w:shd w:val="clear" w:color="auto" w:fill="auto"/>
            <w:noWrap/>
            <w:vAlign w:val="center"/>
            <w:hideMark/>
          </w:tcPr>
          <w:p w14:paraId="4E3AE46E"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02A01</w:t>
            </w:r>
          </w:p>
        </w:tc>
        <w:tc>
          <w:tcPr>
            <w:tcW w:w="6729" w:type="dxa"/>
            <w:shd w:val="clear" w:color="auto" w:fill="auto"/>
            <w:noWrap/>
            <w:vAlign w:val="center"/>
            <w:hideMark/>
          </w:tcPr>
          <w:p w14:paraId="445A3CAF" w14:textId="1175DBC8"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Surtimiento de Recetas.</w:t>
            </w:r>
          </w:p>
        </w:tc>
        <w:tc>
          <w:tcPr>
            <w:tcW w:w="1559" w:type="dxa"/>
            <w:shd w:val="clear" w:color="auto" w:fill="auto"/>
            <w:noWrap/>
            <w:vAlign w:val="center"/>
            <w:hideMark/>
          </w:tcPr>
          <w:p w14:paraId="54D6CE8E" w14:textId="790C7BA9"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77,360,000</w:t>
            </w:r>
          </w:p>
        </w:tc>
      </w:tr>
      <w:tr w:rsidR="00A76711" w:rsidRPr="00E349A1" w14:paraId="5688B40F" w14:textId="77777777" w:rsidTr="00A76711">
        <w:trPr>
          <w:trHeight w:val="300"/>
          <w:jc w:val="center"/>
        </w:trPr>
        <w:tc>
          <w:tcPr>
            <w:tcW w:w="921" w:type="dxa"/>
            <w:shd w:val="clear" w:color="auto" w:fill="auto"/>
            <w:noWrap/>
            <w:vAlign w:val="center"/>
            <w:hideMark/>
          </w:tcPr>
          <w:p w14:paraId="6BAE27B3"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02F02</w:t>
            </w:r>
          </w:p>
        </w:tc>
        <w:tc>
          <w:tcPr>
            <w:tcW w:w="6729" w:type="dxa"/>
            <w:shd w:val="clear" w:color="auto" w:fill="auto"/>
            <w:noWrap/>
            <w:vAlign w:val="center"/>
            <w:hideMark/>
          </w:tcPr>
          <w:p w14:paraId="1335EB0D" w14:textId="7006EE58"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Formación de Médicos Especialistas.</w:t>
            </w:r>
          </w:p>
        </w:tc>
        <w:tc>
          <w:tcPr>
            <w:tcW w:w="1559" w:type="dxa"/>
            <w:shd w:val="clear" w:color="auto" w:fill="auto"/>
            <w:noWrap/>
            <w:vAlign w:val="center"/>
            <w:hideMark/>
          </w:tcPr>
          <w:p w14:paraId="1687104A" w14:textId="2CEF70EC"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36F5E760" w14:textId="77777777" w:rsidTr="00A76711">
        <w:trPr>
          <w:trHeight w:val="300"/>
          <w:jc w:val="center"/>
        </w:trPr>
        <w:tc>
          <w:tcPr>
            <w:tcW w:w="921" w:type="dxa"/>
            <w:shd w:val="clear" w:color="auto" w:fill="auto"/>
            <w:noWrap/>
            <w:vAlign w:val="center"/>
            <w:hideMark/>
          </w:tcPr>
          <w:p w14:paraId="557080BC"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lastRenderedPageBreak/>
              <w:t>02G01</w:t>
            </w:r>
          </w:p>
        </w:tc>
        <w:tc>
          <w:tcPr>
            <w:tcW w:w="6729" w:type="dxa"/>
            <w:shd w:val="clear" w:color="auto" w:fill="auto"/>
            <w:noWrap/>
            <w:vAlign w:val="center"/>
            <w:hideMark/>
          </w:tcPr>
          <w:p w14:paraId="58078B9B" w14:textId="4AE1E6E7"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Fortalecimiento del Equipo Médico e Infraestructura en las Unidades Médicas.</w:t>
            </w:r>
          </w:p>
        </w:tc>
        <w:tc>
          <w:tcPr>
            <w:tcW w:w="1559" w:type="dxa"/>
            <w:shd w:val="clear" w:color="auto" w:fill="auto"/>
            <w:noWrap/>
            <w:vAlign w:val="center"/>
            <w:hideMark/>
          </w:tcPr>
          <w:p w14:paraId="348394F2" w14:textId="3F7A5B5A"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0EA55CF1" w14:textId="77777777" w:rsidTr="00A76711">
        <w:trPr>
          <w:trHeight w:val="300"/>
          <w:jc w:val="center"/>
        </w:trPr>
        <w:tc>
          <w:tcPr>
            <w:tcW w:w="921" w:type="dxa"/>
            <w:shd w:val="clear" w:color="auto" w:fill="auto"/>
            <w:noWrap/>
            <w:vAlign w:val="center"/>
            <w:hideMark/>
          </w:tcPr>
          <w:p w14:paraId="12BA1117"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02G02</w:t>
            </w:r>
          </w:p>
        </w:tc>
        <w:tc>
          <w:tcPr>
            <w:tcW w:w="6729" w:type="dxa"/>
            <w:shd w:val="clear" w:color="auto" w:fill="auto"/>
            <w:noWrap/>
            <w:vAlign w:val="center"/>
            <w:hideMark/>
          </w:tcPr>
          <w:p w14:paraId="072E5036" w14:textId="2BE8A126"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Fortalecimiento del Equipo Médico en las Unidades Médicas de Primer Nivel y de Apoyo de la Secretaría de Salud.</w:t>
            </w:r>
          </w:p>
        </w:tc>
        <w:tc>
          <w:tcPr>
            <w:tcW w:w="1559" w:type="dxa"/>
            <w:shd w:val="clear" w:color="auto" w:fill="auto"/>
            <w:noWrap/>
            <w:vAlign w:val="center"/>
            <w:hideMark/>
          </w:tcPr>
          <w:p w14:paraId="16C7EB94" w14:textId="6F99F4B6"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106,377,813</w:t>
            </w:r>
          </w:p>
        </w:tc>
      </w:tr>
      <w:tr w:rsidR="00A76711" w:rsidRPr="00E349A1" w14:paraId="7378E9B6" w14:textId="77777777" w:rsidTr="00A76711">
        <w:trPr>
          <w:trHeight w:val="300"/>
          <w:jc w:val="center"/>
        </w:trPr>
        <w:tc>
          <w:tcPr>
            <w:tcW w:w="921" w:type="dxa"/>
            <w:shd w:val="clear" w:color="auto" w:fill="auto"/>
            <w:noWrap/>
            <w:vAlign w:val="center"/>
            <w:hideMark/>
          </w:tcPr>
          <w:p w14:paraId="78EB4AA9"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02B03</w:t>
            </w:r>
          </w:p>
        </w:tc>
        <w:tc>
          <w:tcPr>
            <w:tcW w:w="6729" w:type="dxa"/>
            <w:shd w:val="clear" w:color="auto" w:fill="auto"/>
            <w:noWrap/>
            <w:vAlign w:val="center"/>
            <w:hideMark/>
          </w:tcPr>
          <w:p w14:paraId="759C2FAD" w14:textId="5B6D09DD"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Atención a Mujeres Embarazadas y Recién Nacidos.</w:t>
            </w:r>
          </w:p>
        </w:tc>
        <w:tc>
          <w:tcPr>
            <w:tcW w:w="1559" w:type="dxa"/>
            <w:shd w:val="clear" w:color="auto" w:fill="auto"/>
            <w:noWrap/>
            <w:vAlign w:val="center"/>
            <w:hideMark/>
          </w:tcPr>
          <w:p w14:paraId="03DDEA7A" w14:textId="47CCE16A"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3FE3FE99" w14:textId="77777777" w:rsidTr="00A76711">
        <w:trPr>
          <w:trHeight w:val="300"/>
          <w:jc w:val="center"/>
        </w:trPr>
        <w:tc>
          <w:tcPr>
            <w:tcW w:w="921" w:type="dxa"/>
            <w:shd w:val="clear" w:color="auto" w:fill="auto"/>
            <w:noWrap/>
            <w:vAlign w:val="center"/>
            <w:hideMark/>
          </w:tcPr>
          <w:p w14:paraId="00AAEF72"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02C01</w:t>
            </w:r>
          </w:p>
        </w:tc>
        <w:tc>
          <w:tcPr>
            <w:tcW w:w="6729" w:type="dxa"/>
            <w:shd w:val="clear" w:color="auto" w:fill="auto"/>
            <w:noWrap/>
            <w:vAlign w:val="center"/>
            <w:hideMark/>
          </w:tcPr>
          <w:p w14:paraId="38B09380" w14:textId="4D62AB6C"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Funcionamiento de Servicios Amigables.</w:t>
            </w:r>
          </w:p>
        </w:tc>
        <w:tc>
          <w:tcPr>
            <w:tcW w:w="1559" w:type="dxa"/>
            <w:shd w:val="clear" w:color="auto" w:fill="auto"/>
            <w:noWrap/>
            <w:vAlign w:val="center"/>
            <w:hideMark/>
          </w:tcPr>
          <w:p w14:paraId="691759FC" w14:textId="3BADF165"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7E3C27AA" w14:textId="77777777" w:rsidTr="00A76711">
        <w:trPr>
          <w:trHeight w:val="300"/>
          <w:jc w:val="center"/>
        </w:trPr>
        <w:tc>
          <w:tcPr>
            <w:tcW w:w="921" w:type="dxa"/>
            <w:shd w:val="clear" w:color="auto" w:fill="auto"/>
            <w:noWrap/>
            <w:vAlign w:val="center"/>
            <w:hideMark/>
          </w:tcPr>
          <w:p w14:paraId="28AB1C8F"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02B04</w:t>
            </w:r>
          </w:p>
        </w:tc>
        <w:tc>
          <w:tcPr>
            <w:tcW w:w="6729" w:type="dxa"/>
            <w:shd w:val="clear" w:color="auto" w:fill="auto"/>
            <w:noWrap/>
            <w:vAlign w:val="center"/>
            <w:hideMark/>
          </w:tcPr>
          <w:p w14:paraId="47735FC8" w14:textId="76A01BE5"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Reforzamiento de las Unidades Médicas Móviles.</w:t>
            </w:r>
          </w:p>
        </w:tc>
        <w:tc>
          <w:tcPr>
            <w:tcW w:w="1559" w:type="dxa"/>
            <w:shd w:val="clear" w:color="auto" w:fill="auto"/>
            <w:noWrap/>
            <w:vAlign w:val="center"/>
            <w:hideMark/>
          </w:tcPr>
          <w:p w14:paraId="302E6096" w14:textId="32C2861A"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23C177A0" w14:textId="77777777" w:rsidTr="00A76711">
        <w:trPr>
          <w:trHeight w:val="300"/>
          <w:jc w:val="center"/>
        </w:trPr>
        <w:tc>
          <w:tcPr>
            <w:tcW w:w="921" w:type="dxa"/>
            <w:shd w:val="clear" w:color="auto" w:fill="auto"/>
            <w:noWrap/>
            <w:vAlign w:val="center"/>
            <w:hideMark/>
          </w:tcPr>
          <w:p w14:paraId="64CAA868" w14:textId="76DDB8F8" w:rsidR="00A76711" w:rsidRPr="00E349A1" w:rsidRDefault="00A76711" w:rsidP="001D2F77">
            <w:pPr>
              <w:spacing w:after="0" w:line="240" w:lineRule="auto"/>
              <w:jc w:val="center"/>
              <w:rPr>
                <w:rFonts w:ascii="Arial" w:eastAsia="Times New Roman" w:hAnsi="Arial" w:cs="Arial"/>
                <w:color w:val="000000"/>
                <w:sz w:val="16"/>
                <w:szCs w:val="16"/>
                <w:lang w:eastAsia="es-MX"/>
              </w:rPr>
            </w:pPr>
            <w:bookmarkStart w:id="257" w:name="OLE_LINK2"/>
            <w:r w:rsidRPr="00E349A1">
              <w:rPr>
                <w:rFonts w:ascii="Arial" w:eastAsia="Times New Roman" w:hAnsi="Arial" w:cs="Arial"/>
                <w:color w:val="000000"/>
                <w:sz w:val="16"/>
                <w:szCs w:val="16"/>
                <w:lang w:eastAsia="es-MX"/>
              </w:rPr>
              <w:t>02E01</w:t>
            </w:r>
            <w:bookmarkEnd w:id="257"/>
          </w:p>
        </w:tc>
        <w:tc>
          <w:tcPr>
            <w:tcW w:w="6729" w:type="dxa"/>
            <w:shd w:val="clear" w:color="auto" w:fill="auto"/>
            <w:noWrap/>
            <w:vAlign w:val="center"/>
            <w:hideMark/>
          </w:tcPr>
          <w:p w14:paraId="4DAB7D2A" w14:textId="7259E820"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Capacitación de Promotores y Procuradores de Comunidades Saludables.</w:t>
            </w:r>
          </w:p>
        </w:tc>
        <w:tc>
          <w:tcPr>
            <w:tcW w:w="1559" w:type="dxa"/>
            <w:shd w:val="clear" w:color="auto" w:fill="auto"/>
            <w:noWrap/>
            <w:vAlign w:val="center"/>
            <w:hideMark/>
          </w:tcPr>
          <w:p w14:paraId="46ED96DD" w14:textId="5E83B770"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A76711" w:rsidRPr="00E349A1" w14:paraId="005D7235" w14:textId="77777777" w:rsidTr="00A76711">
        <w:trPr>
          <w:trHeight w:val="300"/>
          <w:jc w:val="center"/>
        </w:trPr>
        <w:tc>
          <w:tcPr>
            <w:tcW w:w="921" w:type="dxa"/>
            <w:shd w:val="clear" w:color="auto" w:fill="auto"/>
            <w:noWrap/>
            <w:vAlign w:val="center"/>
            <w:hideMark/>
          </w:tcPr>
          <w:p w14:paraId="5016F8B6"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02F01</w:t>
            </w:r>
          </w:p>
        </w:tc>
        <w:tc>
          <w:tcPr>
            <w:tcW w:w="6729" w:type="dxa"/>
            <w:shd w:val="clear" w:color="auto" w:fill="auto"/>
            <w:noWrap/>
            <w:vAlign w:val="center"/>
            <w:hideMark/>
          </w:tcPr>
          <w:p w14:paraId="1C5031D1" w14:textId="66258DF3"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Ejecución del Programa de Capacitación.</w:t>
            </w:r>
          </w:p>
        </w:tc>
        <w:tc>
          <w:tcPr>
            <w:tcW w:w="1559" w:type="dxa"/>
            <w:shd w:val="clear" w:color="auto" w:fill="auto"/>
            <w:noWrap/>
            <w:vAlign w:val="center"/>
            <w:hideMark/>
          </w:tcPr>
          <w:p w14:paraId="4B93CE48" w14:textId="5C7E5BC7"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99,000,000</w:t>
            </w:r>
          </w:p>
        </w:tc>
      </w:tr>
      <w:tr w:rsidR="003469D3" w:rsidRPr="00E349A1" w14:paraId="00EAE9AE" w14:textId="77777777" w:rsidTr="003469D3">
        <w:trPr>
          <w:trHeight w:val="300"/>
          <w:jc w:val="center"/>
        </w:trPr>
        <w:tc>
          <w:tcPr>
            <w:tcW w:w="921" w:type="dxa"/>
            <w:shd w:val="clear" w:color="auto" w:fill="auto"/>
            <w:noWrap/>
            <w:vAlign w:val="center"/>
            <w:hideMark/>
          </w:tcPr>
          <w:p w14:paraId="1BF30AC3" w14:textId="77777777" w:rsidR="003469D3" w:rsidRPr="00E349A1" w:rsidRDefault="003469D3" w:rsidP="003469D3">
            <w:pPr>
              <w:spacing w:after="0" w:line="240" w:lineRule="auto"/>
              <w:jc w:val="center"/>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25103-21</w:t>
            </w:r>
          </w:p>
        </w:tc>
        <w:tc>
          <w:tcPr>
            <w:tcW w:w="6729" w:type="dxa"/>
            <w:shd w:val="clear" w:color="auto" w:fill="auto"/>
            <w:noWrap/>
            <w:vAlign w:val="center"/>
            <w:hideMark/>
          </w:tcPr>
          <w:p w14:paraId="55F09476" w14:textId="23C1CD32" w:rsidR="003469D3" w:rsidRPr="00E349A1" w:rsidRDefault="003469D3" w:rsidP="003469D3">
            <w:pPr>
              <w:spacing w:after="0" w:line="240" w:lineRule="auto"/>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Fondo de Aportaciones para la Edu</w:t>
            </w:r>
            <w:r w:rsidR="00CE7034">
              <w:rPr>
                <w:rFonts w:ascii="Arial" w:eastAsia="Times New Roman" w:hAnsi="Arial" w:cs="Arial"/>
                <w:b/>
                <w:bCs/>
                <w:color w:val="000000"/>
                <w:sz w:val="16"/>
                <w:szCs w:val="16"/>
                <w:lang w:eastAsia="es-MX"/>
              </w:rPr>
              <w:t>cación Tecnológica y de Adultos</w:t>
            </w:r>
          </w:p>
        </w:tc>
        <w:tc>
          <w:tcPr>
            <w:tcW w:w="1559" w:type="dxa"/>
            <w:shd w:val="clear" w:color="auto" w:fill="auto"/>
            <w:noWrap/>
            <w:vAlign w:val="center"/>
            <w:hideMark/>
          </w:tcPr>
          <w:p w14:paraId="097C4EE2" w14:textId="07887211" w:rsidR="003469D3" w:rsidRPr="003469D3" w:rsidRDefault="003469D3" w:rsidP="003469D3">
            <w:pPr>
              <w:spacing w:after="0" w:line="240" w:lineRule="auto"/>
              <w:jc w:val="right"/>
              <w:rPr>
                <w:rFonts w:ascii="Arial" w:eastAsia="Times New Roman" w:hAnsi="Arial" w:cs="Arial"/>
                <w:b/>
                <w:bCs/>
                <w:color w:val="000000"/>
                <w:sz w:val="16"/>
                <w:szCs w:val="16"/>
                <w:lang w:eastAsia="es-MX"/>
              </w:rPr>
            </w:pPr>
            <w:r w:rsidRPr="003469D3">
              <w:rPr>
                <w:rFonts w:ascii="Arial" w:hAnsi="Arial" w:cs="Arial"/>
                <w:b/>
                <w:bCs/>
                <w:color w:val="000000"/>
                <w:sz w:val="16"/>
              </w:rPr>
              <w:t>84,665,622</w:t>
            </w:r>
          </w:p>
        </w:tc>
      </w:tr>
      <w:tr w:rsidR="003469D3" w:rsidRPr="00E349A1" w14:paraId="3B174512" w14:textId="77777777" w:rsidTr="003469D3">
        <w:trPr>
          <w:trHeight w:val="300"/>
          <w:jc w:val="center"/>
        </w:trPr>
        <w:tc>
          <w:tcPr>
            <w:tcW w:w="921" w:type="dxa"/>
            <w:shd w:val="clear" w:color="auto" w:fill="auto"/>
            <w:noWrap/>
            <w:vAlign w:val="center"/>
            <w:hideMark/>
          </w:tcPr>
          <w:p w14:paraId="4F1366D1" w14:textId="77777777" w:rsidR="003469D3" w:rsidRPr="00E349A1" w:rsidRDefault="003469D3" w:rsidP="003469D3">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65A01</w:t>
            </w:r>
          </w:p>
        </w:tc>
        <w:tc>
          <w:tcPr>
            <w:tcW w:w="6729" w:type="dxa"/>
            <w:shd w:val="clear" w:color="auto" w:fill="auto"/>
            <w:noWrap/>
            <w:vAlign w:val="center"/>
            <w:hideMark/>
          </w:tcPr>
          <w:p w14:paraId="365C3905" w14:textId="1C41FE7B" w:rsidR="003469D3" w:rsidRPr="00E349A1" w:rsidRDefault="003469D3" w:rsidP="003469D3">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Promoción de la Oferta Educativa.</w:t>
            </w:r>
          </w:p>
        </w:tc>
        <w:tc>
          <w:tcPr>
            <w:tcW w:w="1559" w:type="dxa"/>
            <w:shd w:val="clear" w:color="auto" w:fill="auto"/>
            <w:noWrap/>
            <w:vAlign w:val="center"/>
            <w:hideMark/>
          </w:tcPr>
          <w:p w14:paraId="0B0432A3" w14:textId="65AEB059" w:rsidR="003469D3" w:rsidRPr="003469D3" w:rsidRDefault="003469D3" w:rsidP="003469D3">
            <w:pPr>
              <w:spacing w:after="0" w:line="240" w:lineRule="auto"/>
              <w:jc w:val="right"/>
              <w:rPr>
                <w:rFonts w:ascii="Arial" w:eastAsia="Times New Roman" w:hAnsi="Arial" w:cs="Arial"/>
                <w:color w:val="000000"/>
                <w:sz w:val="16"/>
                <w:szCs w:val="16"/>
                <w:lang w:eastAsia="es-MX"/>
              </w:rPr>
            </w:pPr>
            <w:r w:rsidRPr="003469D3">
              <w:rPr>
                <w:rFonts w:ascii="Arial" w:hAnsi="Arial" w:cs="Arial"/>
                <w:color w:val="000000"/>
                <w:sz w:val="16"/>
              </w:rPr>
              <w:t>84,665,622</w:t>
            </w:r>
          </w:p>
        </w:tc>
      </w:tr>
      <w:tr w:rsidR="00A76711" w:rsidRPr="00E349A1" w14:paraId="12E66788" w14:textId="77777777" w:rsidTr="00A76711">
        <w:trPr>
          <w:trHeight w:val="300"/>
          <w:jc w:val="center"/>
        </w:trPr>
        <w:tc>
          <w:tcPr>
            <w:tcW w:w="921" w:type="dxa"/>
            <w:shd w:val="clear" w:color="auto" w:fill="auto"/>
            <w:noWrap/>
            <w:vAlign w:val="center"/>
            <w:hideMark/>
          </w:tcPr>
          <w:p w14:paraId="06C1A3AD" w14:textId="77777777" w:rsidR="00A76711" w:rsidRPr="00E349A1" w:rsidRDefault="00A76711" w:rsidP="001D2F77">
            <w:pPr>
              <w:spacing w:after="0" w:line="240" w:lineRule="auto"/>
              <w:jc w:val="center"/>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25104-21</w:t>
            </w:r>
          </w:p>
        </w:tc>
        <w:tc>
          <w:tcPr>
            <w:tcW w:w="6729" w:type="dxa"/>
            <w:shd w:val="clear" w:color="auto" w:fill="auto"/>
            <w:noWrap/>
            <w:vAlign w:val="center"/>
            <w:hideMark/>
          </w:tcPr>
          <w:p w14:paraId="4DB0D90C" w14:textId="0DD0A9E5" w:rsidR="00A76711" w:rsidRPr="00E349A1" w:rsidRDefault="00CE7034" w:rsidP="001D2F77">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Fondo de Aportaciones Múltiples</w:t>
            </w:r>
          </w:p>
        </w:tc>
        <w:tc>
          <w:tcPr>
            <w:tcW w:w="1559" w:type="dxa"/>
            <w:shd w:val="clear" w:color="auto" w:fill="auto"/>
            <w:noWrap/>
            <w:vAlign w:val="center"/>
            <w:hideMark/>
          </w:tcPr>
          <w:p w14:paraId="148379DA" w14:textId="401DC5FE" w:rsidR="00A76711" w:rsidRPr="00E349A1" w:rsidRDefault="00A76711" w:rsidP="001D2F77">
            <w:pPr>
              <w:spacing w:after="0" w:line="240" w:lineRule="auto"/>
              <w:jc w:val="right"/>
              <w:rPr>
                <w:rFonts w:ascii="Arial" w:eastAsia="Times New Roman" w:hAnsi="Arial" w:cs="Arial"/>
                <w:b/>
                <w:bCs/>
                <w:color w:val="000000"/>
                <w:sz w:val="16"/>
                <w:szCs w:val="16"/>
                <w:lang w:eastAsia="es-MX"/>
              </w:rPr>
            </w:pPr>
            <w:r w:rsidRPr="00E349A1">
              <w:rPr>
                <w:rFonts w:ascii="Arial" w:hAnsi="Arial" w:cs="Arial"/>
                <w:b/>
                <w:bCs/>
                <w:color w:val="000000"/>
                <w:sz w:val="16"/>
                <w:szCs w:val="16"/>
              </w:rPr>
              <w:t>254,267,255</w:t>
            </w:r>
          </w:p>
        </w:tc>
      </w:tr>
      <w:tr w:rsidR="00A76711" w:rsidRPr="00E349A1" w14:paraId="0207C2E8" w14:textId="77777777" w:rsidTr="00A76711">
        <w:trPr>
          <w:trHeight w:val="300"/>
          <w:jc w:val="center"/>
        </w:trPr>
        <w:tc>
          <w:tcPr>
            <w:tcW w:w="921" w:type="dxa"/>
            <w:shd w:val="clear" w:color="auto" w:fill="auto"/>
            <w:noWrap/>
            <w:vAlign w:val="center"/>
            <w:hideMark/>
          </w:tcPr>
          <w:p w14:paraId="2C1E7CE3"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18A01</w:t>
            </w:r>
          </w:p>
        </w:tc>
        <w:tc>
          <w:tcPr>
            <w:tcW w:w="6729" w:type="dxa"/>
            <w:shd w:val="clear" w:color="auto" w:fill="auto"/>
            <w:noWrap/>
            <w:vAlign w:val="center"/>
            <w:hideMark/>
          </w:tcPr>
          <w:p w14:paraId="28A9D7F3" w14:textId="5903730C"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Entrega de Desayunos Escolares para Nivel Básico.</w:t>
            </w:r>
          </w:p>
        </w:tc>
        <w:tc>
          <w:tcPr>
            <w:tcW w:w="1559" w:type="dxa"/>
            <w:shd w:val="clear" w:color="auto" w:fill="auto"/>
            <w:noWrap/>
            <w:vAlign w:val="center"/>
            <w:hideMark/>
          </w:tcPr>
          <w:p w14:paraId="16CE43B2" w14:textId="55093CA4"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70,789,284</w:t>
            </w:r>
          </w:p>
        </w:tc>
      </w:tr>
      <w:tr w:rsidR="00A76711" w:rsidRPr="00E349A1" w14:paraId="4DE9BC30" w14:textId="77777777" w:rsidTr="00A76711">
        <w:trPr>
          <w:trHeight w:val="300"/>
          <w:jc w:val="center"/>
        </w:trPr>
        <w:tc>
          <w:tcPr>
            <w:tcW w:w="921" w:type="dxa"/>
            <w:shd w:val="clear" w:color="auto" w:fill="auto"/>
            <w:noWrap/>
            <w:vAlign w:val="center"/>
            <w:hideMark/>
          </w:tcPr>
          <w:p w14:paraId="7ECCFD71"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18A03</w:t>
            </w:r>
          </w:p>
        </w:tc>
        <w:tc>
          <w:tcPr>
            <w:tcW w:w="6729" w:type="dxa"/>
            <w:shd w:val="clear" w:color="auto" w:fill="auto"/>
            <w:noWrap/>
            <w:vAlign w:val="center"/>
            <w:hideMark/>
          </w:tcPr>
          <w:p w14:paraId="1923DCFB" w14:textId="6F78420E"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Dotación Alimentaria para Familias Víctimas en Desastres Naturales.</w:t>
            </w:r>
          </w:p>
        </w:tc>
        <w:tc>
          <w:tcPr>
            <w:tcW w:w="1559" w:type="dxa"/>
            <w:shd w:val="clear" w:color="auto" w:fill="auto"/>
            <w:noWrap/>
            <w:vAlign w:val="center"/>
            <w:hideMark/>
          </w:tcPr>
          <w:p w14:paraId="0FE13638" w14:textId="61DC739B"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500,535</w:t>
            </w:r>
          </w:p>
        </w:tc>
      </w:tr>
      <w:tr w:rsidR="00A76711" w:rsidRPr="00E349A1" w14:paraId="4AF0BF95" w14:textId="77777777" w:rsidTr="00A76711">
        <w:trPr>
          <w:trHeight w:val="300"/>
          <w:jc w:val="center"/>
        </w:trPr>
        <w:tc>
          <w:tcPr>
            <w:tcW w:w="921" w:type="dxa"/>
            <w:shd w:val="clear" w:color="auto" w:fill="auto"/>
            <w:noWrap/>
            <w:vAlign w:val="center"/>
            <w:hideMark/>
          </w:tcPr>
          <w:p w14:paraId="1AE55FF9"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18A04</w:t>
            </w:r>
          </w:p>
        </w:tc>
        <w:tc>
          <w:tcPr>
            <w:tcW w:w="6729" w:type="dxa"/>
            <w:shd w:val="clear" w:color="auto" w:fill="auto"/>
            <w:noWrap/>
            <w:vAlign w:val="center"/>
            <w:hideMark/>
          </w:tcPr>
          <w:p w14:paraId="6C9F8176" w14:textId="6204621B"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Dotación Alimentaria para la Población en Situación de Vulnerabilidad.</w:t>
            </w:r>
          </w:p>
        </w:tc>
        <w:tc>
          <w:tcPr>
            <w:tcW w:w="1559" w:type="dxa"/>
            <w:shd w:val="clear" w:color="auto" w:fill="auto"/>
            <w:noWrap/>
            <w:vAlign w:val="center"/>
            <w:hideMark/>
          </w:tcPr>
          <w:p w14:paraId="3E3679F0" w14:textId="3AA69E7D"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2,565,900</w:t>
            </w:r>
          </w:p>
        </w:tc>
      </w:tr>
      <w:tr w:rsidR="00A76711" w:rsidRPr="00E349A1" w14:paraId="60EA71AD" w14:textId="77777777" w:rsidTr="00A76711">
        <w:trPr>
          <w:trHeight w:val="300"/>
          <w:jc w:val="center"/>
        </w:trPr>
        <w:tc>
          <w:tcPr>
            <w:tcW w:w="921" w:type="dxa"/>
            <w:shd w:val="clear" w:color="auto" w:fill="auto"/>
            <w:noWrap/>
            <w:vAlign w:val="center"/>
            <w:hideMark/>
          </w:tcPr>
          <w:p w14:paraId="10F29757"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18A05</w:t>
            </w:r>
          </w:p>
        </w:tc>
        <w:tc>
          <w:tcPr>
            <w:tcW w:w="6729" w:type="dxa"/>
            <w:shd w:val="clear" w:color="auto" w:fill="auto"/>
            <w:noWrap/>
            <w:vAlign w:val="center"/>
            <w:hideMark/>
          </w:tcPr>
          <w:p w14:paraId="45A4A0C6" w14:textId="5BD854CA"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Dotación de Alimentos en Comedores Comunitarios.</w:t>
            </w:r>
          </w:p>
        </w:tc>
        <w:tc>
          <w:tcPr>
            <w:tcW w:w="1559" w:type="dxa"/>
            <w:shd w:val="clear" w:color="auto" w:fill="auto"/>
            <w:noWrap/>
            <w:vAlign w:val="center"/>
            <w:hideMark/>
          </w:tcPr>
          <w:p w14:paraId="57B8A04C" w14:textId="160624DB"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8,839,340</w:t>
            </w:r>
          </w:p>
        </w:tc>
      </w:tr>
      <w:tr w:rsidR="00A76711" w:rsidRPr="00E349A1" w14:paraId="38C70437" w14:textId="77777777" w:rsidTr="00A76711">
        <w:trPr>
          <w:trHeight w:val="300"/>
          <w:jc w:val="center"/>
        </w:trPr>
        <w:tc>
          <w:tcPr>
            <w:tcW w:w="921" w:type="dxa"/>
            <w:shd w:val="clear" w:color="auto" w:fill="auto"/>
            <w:noWrap/>
            <w:vAlign w:val="center"/>
            <w:hideMark/>
          </w:tcPr>
          <w:p w14:paraId="1D17F389"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18A02</w:t>
            </w:r>
          </w:p>
        </w:tc>
        <w:tc>
          <w:tcPr>
            <w:tcW w:w="6729" w:type="dxa"/>
            <w:shd w:val="clear" w:color="auto" w:fill="auto"/>
            <w:noWrap/>
            <w:vAlign w:val="center"/>
            <w:hideMark/>
          </w:tcPr>
          <w:p w14:paraId="3AE681A5" w14:textId="1B901A39"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Dotación Alimentaria para Niños y Niñas Menores de 5 Años.</w:t>
            </w:r>
          </w:p>
        </w:tc>
        <w:tc>
          <w:tcPr>
            <w:tcW w:w="1559" w:type="dxa"/>
            <w:shd w:val="clear" w:color="auto" w:fill="auto"/>
            <w:noWrap/>
            <w:vAlign w:val="center"/>
            <w:hideMark/>
          </w:tcPr>
          <w:p w14:paraId="38087D98" w14:textId="6FEECF92"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2,145,750</w:t>
            </w:r>
          </w:p>
        </w:tc>
      </w:tr>
      <w:tr w:rsidR="00A76711" w:rsidRPr="00E349A1" w14:paraId="3C3DEF2A" w14:textId="77777777" w:rsidTr="00A76711">
        <w:trPr>
          <w:trHeight w:val="300"/>
          <w:jc w:val="center"/>
        </w:trPr>
        <w:tc>
          <w:tcPr>
            <w:tcW w:w="921" w:type="dxa"/>
            <w:shd w:val="clear" w:color="auto" w:fill="auto"/>
            <w:noWrap/>
            <w:vAlign w:val="center"/>
            <w:hideMark/>
          </w:tcPr>
          <w:p w14:paraId="45F97D35"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64W01</w:t>
            </w:r>
          </w:p>
        </w:tc>
        <w:tc>
          <w:tcPr>
            <w:tcW w:w="6729" w:type="dxa"/>
            <w:shd w:val="clear" w:color="auto" w:fill="auto"/>
            <w:noWrap/>
            <w:vAlign w:val="center"/>
            <w:hideMark/>
          </w:tcPr>
          <w:p w14:paraId="0F45422F" w14:textId="752C0060"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Planeación y Conducción de la Política Educativa Nivel Básico</w:t>
            </w:r>
          </w:p>
        </w:tc>
        <w:tc>
          <w:tcPr>
            <w:tcW w:w="1559" w:type="dxa"/>
            <w:shd w:val="clear" w:color="auto" w:fill="auto"/>
            <w:noWrap/>
            <w:vAlign w:val="center"/>
            <w:hideMark/>
          </w:tcPr>
          <w:p w14:paraId="6F08B613" w14:textId="45676CAF"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127,916,795</w:t>
            </w:r>
          </w:p>
        </w:tc>
      </w:tr>
      <w:tr w:rsidR="00A76711" w:rsidRPr="00E349A1" w14:paraId="7AEA0BD4" w14:textId="77777777" w:rsidTr="00A76711">
        <w:trPr>
          <w:trHeight w:val="300"/>
          <w:jc w:val="center"/>
        </w:trPr>
        <w:tc>
          <w:tcPr>
            <w:tcW w:w="921" w:type="dxa"/>
            <w:shd w:val="clear" w:color="auto" w:fill="auto"/>
            <w:noWrap/>
            <w:vAlign w:val="center"/>
            <w:hideMark/>
          </w:tcPr>
          <w:p w14:paraId="2F0CE644"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65C04</w:t>
            </w:r>
          </w:p>
        </w:tc>
        <w:tc>
          <w:tcPr>
            <w:tcW w:w="6729" w:type="dxa"/>
            <w:shd w:val="clear" w:color="auto" w:fill="auto"/>
            <w:noWrap/>
            <w:vAlign w:val="center"/>
            <w:hideMark/>
          </w:tcPr>
          <w:p w14:paraId="1CEA8789" w14:textId="4A23CD0D"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Adquisición de Equipamiento para el Adecuado Funcionamiento de Espacios Educativos y Administrativos de EMSADTBC</w:t>
            </w:r>
          </w:p>
        </w:tc>
        <w:tc>
          <w:tcPr>
            <w:tcW w:w="1559" w:type="dxa"/>
            <w:shd w:val="clear" w:color="auto" w:fill="auto"/>
            <w:noWrap/>
            <w:vAlign w:val="center"/>
            <w:hideMark/>
          </w:tcPr>
          <w:p w14:paraId="6C5E5B86" w14:textId="34D6673D"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19,267,126</w:t>
            </w:r>
          </w:p>
        </w:tc>
      </w:tr>
      <w:tr w:rsidR="00A76711" w:rsidRPr="00E349A1" w14:paraId="705F64EC" w14:textId="77777777" w:rsidTr="00A76711">
        <w:trPr>
          <w:trHeight w:val="300"/>
          <w:jc w:val="center"/>
        </w:trPr>
        <w:tc>
          <w:tcPr>
            <w:tcW w:w="921" w:type="dxa"/>
            <w:shd w:val="clear" w:color="auto" w:fill="auto"/>
            <w:noWrap/>
            <w:vAlign w:val="center"/>
            <w:hideMark/>
          </w:tcPr>
          <w:p w14:paraId="7FD4B06F"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66C01</w:t>
            </w:r>
          </w:p>
        </w:tc>
        <w:tc>
          <w:tcPr>
            <w:tcW w:w="6729" w:type="dxa"/>
            <w:shd w:val="clear" w:color="auto" w:fill="auto"/>
            <w:noWrap/>
            <w:vAlign w:val="center"/>
            <w:hideMark/>
          </w:tcPr>
          <w:p w14:paraId="1D818C3C" w14:textId="66FF6FC3"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Mantenimiento y Equipamiento de Espacios Educativos.</w:t>
            </w:r>
          </w:p>
        </w:tc>
        <w:tc>
          <w:tcPr>
            <w:tcW w:w="1559" w:type="dxa"/>
            <w:shd w:val="clear" w:color="auto" w:fill="auto"/>
            <w:noWrap/>
            <w:vAlign w:val="center"/>
            <w:hideMark/>
          </w:tcPr>
          <w:p w14:paraId="0DEDA1A8" w14:textId="51FDFAC1"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22,242,525</w:t>
            </w:r>
          </w:p>
        </w:tc>
      </w:tr>
      <w:tr w:rsidR="00A76711" w:rsidRPr="00E349A1" w14:paraId="047DE907" w14:textId="77777777" w:rsidTr="00A76711">
        <w:trPr>
          <w:trHeight w:val="300"/>
          <w:jc w:val="center"/>
        </w:trPr>
        <w:tc>
          <w:tcPr>
            <w:tcW w:w="921" w:type="dxa"/>
            <w:shd w:val="clear" w:color="auto" w:fill="auto"/>
            <w:noWrap/>
            <w:vAlign w:val="center"/>
          </w:tcPr>
          <w:p w14:paraId="3FFE691D" w14:textId="701F5F75" w:rsidR="00A76711" w:rsidRPr="00E349A1" w:rsidRDefault="00A76711" w:rsidP="001D2F77">
            <w:pPr>
              <w:spacing w:after="0" w:line="240" w:lineRule="auto"/>
              <w:jc w:val="center"/>
              <w:rPr>
                <w:rFonts w:ascii="Arial" w:eastAsia="Times New Roman" w:hAnsi="Arial" w:cs="Arial"/>
                <w:b/>
                <w:color w:val="000000"/>
                <w:sz w:val="16"/>
                <w:szCs w:val="16"/>
                <w:lang w:eastAsia="es-MX"/>
              </w:rPr>
            </w:pPr>
            <w:r w:rsidRPr="00E349A1">
              <w:rPr>
                <w:rFonts w:ascii="Arial" w:hAnsi="Arial" w:cs="Arial"/>
                <w:b/>
                <w:sz w:val="16"/>
                <w:szCs w:val="16"/>
              </w:rPr>
              <w:t>25105-21</w:t>
            </w:r>
          </w:p>
        </w:tc>
        <w:tc>
          <w:tcPr>
            <w:tcW w:w="6729" w:type="dxa"/>
            <w:shd w:val="clear" w:color="auto" w:fill="auto"/>
            <w:noWrap/>
            <w:vAlign w:val="center"/>
          </w:tcPr>
          <w:p w14:paraId="1E134DF0" w14:textId="1636F230" w:rsidR="00A76711" w:rsidRPr="00E349A1" w:rsidRDefault="00A76711" w:rsidP="001D2F77">
            <w:pPr>
              <w:spacing w:after="0" w:line="240" w:lineRule="auto"/>
              <w:rPr>
                <w:rFonts w:ascii="Arial" w:eastAsia="Times New Roman" w:hAnsi="Arial" w:cs="Arial"/>
                <w:b/>
                <w:color w:val="000000"/>
                <w:sz w:val="16"/>
                <w:szCs w:val="16"/>
                <w:lang w:eastAsia="es-MX"/>
              </w:rPr>
            </w:pPr>
            <w:r w:rsidRPr="00E349A1">
              <w:rPr>
                <w:rFonts w:ascii="Arial" w:hAnsi="Arial" w:cs="Arial"/>
                <w:b/>
                <w:sz w:val="16"/>
                <w:szCs w:val="16"/>
              </w:rPr>
              <w:t>Fondo de Aportaciones para el Fortalecimien</w:t>
            </w:r>
            <w:r w:rsidR="00CE7034">
              <w:rPr>
                <w:rFonts w:ascii="Arial" w:hAnsi="Arial" w:cs="Arial"/>
                <w:b/>
                <w:sz w:val="16"/>
                <w:szCs w:val="16"/>
              </w:rPr>
              <w:t>to de las Entidades Federativas</w:t>
            </w:r>
          </w:p>
        </w:tc>
        <w:tc>
          <w:tcPr>
            <w:tcW w:w="1559" w:type="dxa"/>
            <w:shd w:val="clear" w:color="auto" w:fill="auto"/>
            <w:noWrap/>
            <w:vAlign w:val="center"/>
          </w:tcPr>
          <w:p w14:paraId="65A19FD7" w14:textId="17899662" w:rsidR="00A76711" w:rsidRPr="00E349A1" w:rsidRDefault="00A76711" w:rsidP="001D2F77">
            <w:pPr>
              <w:spacing w:after="0" w:line="240" w:lineRule="auto"/>
              <w:jc w:val="right"/>
              <w:rPr>
                <w:rFonts w:ascii="Arial" w:eastAsia="Times New Roman" w:hAnsi="Arial" w:cs="Arial"/>
                <w:b/>
                <w:color w:val="000000"/>
                <w:sz w:val="16"/>
                <w:szCs w:val="16"/>
                <w:lang w:eastAsia="es-MX"/>
              </w:rPr>
            </w:pPr>
            <w:r w:rsidRPr="00E349A1">
              <w:rPr>
                <w:rFonts w:ascii="Arial" w:hAnsi="Arial" w:cs="Arial"/>
                <w:b/>
                <w:bCs/>
                <w:color w:val="000000"/>
                <w:sz w:val="16"/>
                <w:szCs w:val="16"/>
              </w:rPr>
              <w:t>284,987,348</w:t>
            </w:r>
          </w:p>
        </w:tc>
      </w:tr>
      <w:tr w:rsidR="00A76711" w:rsidRPr="00E349A1" w14:paraId="04DCDCE1" w14:textId="77777777" w:rsidTr="00A76711">
        <w:trPr>
          <w:trHeight w:val="300"/>
          <w:jc w:val="center"/>
        </w:trPr>
        <w:tc>
          <w:tcPr>
            <w:tcW w:w="921" w:type="dxa"/>
            <w:shd w:val="clear" w:color="auto" w:fill="auto"/>
            <w:noWrap/>
            <w:vAlign w:val="center"/>
          </w:tcPr>
          <w:p w14:paraId="300CC6A9" w14:textId="0B7F869E"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hAnsi="Arial" w:cs="Arial"/>
                <w:sz w:val="16"/>
                <w:szCs w:val="16"/>
              </w:rPr>
              <w:t>61F01</w:t>
            </w:r>
          </w:p>
        </w:tc>
        <w:tc>
          <w:tcPr>
            <w:tcW w:w="6729" w:type="dxa"/>
            <w:shd w:val="clear" w:color="auto" w:fill="auto"/>
            <w:noWrap/>
            <w:vAlign w:val="center"/>
          </w:tcPr>
          <w:p w14:paraId="752E056D" w14:textId="3B313393"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hAnsi="Arial" w:cs="Arial"/>
                <w:sz w:val="16"/>
                <w:szCs w:val="16"/>
              </w:rPr>
              <w:t>Costo Financiero y Pago de la Deuda Realizados en el Ejercicio Fiscal</w:t>
            </w:r>
          </w:p>
        </w:tc>
        <w:tc>
          <w:tcPr>
            <w:tcW w:w="1559" w:type="dxa"/>
            <w:shd w:val="clear" w:color="auto" w:fill="auto"/>
            <w:noWrap/>
            <w:vAlign w:val="center"/>
          </w:tcPr>
          <w:p w14:paraId="0193241B" w14:textId="145AE008"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284,987,348</w:t>
            </w:r>
          </w:p>
        </w:tc>
      </w:tr>
      <w:tr w:rsidR="00A76711" w:rsidRPr="00E349A1" w14:paraId="3A9E6DEE" w14:textId="77777777" w:rsidTr="00A76711">
        <w:trPr>
          <w:trHeight w:val="300"/>
          <w:jc w:val="center"/>
        </w:trPr>
        <w:tc>
          <w:tcPr>
            <w:tcW w:w="921" w:type="dxa"/>
            <w:shd w:val="clear" w:color="auto" w:fill="auto"/>
            <w:noWrap/>
            <w:vAlign w:val="center"/>
          </w:tcPr>
          <w:p w14:paraId="052C262F" w14:textId="04B3790D" w:rsidR="00A76711" w:rsidRPr="00E349A1" w:rsidRDefault="00A76711" w:rsidP="001D2F77">
            <w:pPr>
              <w:spacing w:after="0" w:line="240" w:lineRule="auto"/>
              <w:jc w:val="center"/>
              <w:rPr>
                <w:rFonts w:ascii="Arial" w:eastAsia="Times New Roman" w:hAnsi="Arial" w:cs="Arial"/>
                <w:b/>
                <w:color w:val="000000"/>
                <w:sz w:val="16"/>
                <w:szCs w:val="16"/>
                <w:lang w:eastAsia="es-MX"/>
              </w:rPr>
            </w:pPr>
            <w:r w:rsidRPr="00E349A1">
              <w:rPr>
                <w:rFonts w:ascii="Arial" w:hAnsi="Arial" w:cs="Arial"/>
                <w:b/>
                <w:sz w:val="16"/>
                <w:szCs w:val="16"/>
              </w:rPr>
              <w:t>25106-21</w:t>
            </w:r>
          </w:p>
        </w:tc>
        <w:tc>
          <w:tcPr>
            <w:tcW w:w="6729" w:type="dxa"/>
            <w:shd w:val="clear" w:color="auto" w:fill="auto"/>
            <w:noWrap/>
            <w:vAlign w:val="center"/>
          </w:tcPr>
          <w:p w14:paraId="09C19698" w14:textId="15922AB5" w:rsidR="00A76711" w:rsidRPr="00E349A1" w:rsidRDefault="00A76711" w:rsidP="001D2F77">
            <w:pPr>
              <w:spacing w:after="0" w:line="240" w:lineRule="auto"/>
              <w:rPr>
                <w:rFonts w:ascii="Arial" w:eastAsia="Times New Roman" w:hAnsi="Arial" w:cs="Arial"/>
                <w:b/>
                <w:color w:val="000000"/>
                <w:sz w:val="16"/>
                <w:szCs w:val="16"/>
                <w:lang w:eastAsia="es-MX"/>
              </w:rPr>
            </w:pPr>
            <w:r w:rsidRPr="00E349A1">
              <w:rPr>
                <w:rFonts w:ascii="Arial" w:hAnsi="Arial" w:cs="Arial"/>
                <w:b/>
                <w:sz w:val="16"/>
                <w:szCs w:val="16"/>
              </w:rPr>
              <w:t>Fondo de Aportaciones para la Infraestructura Social Estatal</w:t>
            </w:r>
          </w:p>
        </w:tc>
        <w:tc>
          <w:tcPr>
            <w:tcW w:w="1559" w:type="dxa"/>
            <w:shd w:val="clear" w:color="auto" w:fill="auto"/>
            <w:noWrap/>
            <w:vAlign w:val="center"/>
          </w:tcPr>
          <w:p w14:paraId="62BAFD90" w14:textId="7D514FBF" w:rsidR="00A76711" w:rsidRPr="00E349A1" w:rsidRDefault="00A76711" w:rsidP="001D2F77">
            <w:pPr>
              <w:spacing w:after="0" w:line="240" w:lineRule="auto"/>
              <w:jc w:val="right"/>
              <w:rPr>
                <w:rFonts w:ascii="Arial" w:eastAsia="Times New Roman" w:hAnsi="Arial" w:cs="Arial"/>
                <w:b/>
                <w:color w:val="000000"/>
                <w:sz w:val="16"/>
                <w:szCs w:val="16"/>
                <w:lang w:eastAsia="es-MX"/>
              </w:rPr>
            </w:pPr>
            <w:r w:rsidRPr="00E349A1">
              <w:rPr>
                <w:rFonts w:ascii="Arial" w:hAnsi="Arial" w:cs="Arial"/>
                <w:b/>
                <w:bCs/>
                <w:color w:val="000000"/>
                <w:sz w:val="16"/>
                <w:szCs w:val="16"/>
              </w:rPr>
              <w:t>38,865,207</w:t>
            </w:r>
          </w:p>
        </w:tc>
      </w:tr>
      <w:tr w:rsidR="00A76711" w:rsidRPr="00E349A1" w14:paraId="4E10BAA1" w14:textId="77777777" w:rsidTr="00A76711">
        <w:trPr>
          <w:trHeight w:val="300"/>
          <w:jc w:val="center"/>
        </w:trPr>
        <w:tc>
          <w:tcPr>
            <w:tcW w:w="921" w:type="dxa"/>
            <w:shd w:val="clear" w:color="auto" w:fill="auto"/>
            <w:noWrap/>
            <w:vAlign w:val="center"/>
          </w:tcPr>
          <w:p w14:paraId="77B89C11" w14:textId="143885FA"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hAnsi="Arial" w:cs="Arial"/>
                <w:sz w:val="16"/>
                <w:szCs w:val="16"/>
              </w:rPr>
              <w:t>05B01</w:t>
            </w:r>
          </w:p>
        </w:tc>
        <w:tc>
          <w:tcPr>
            <w:tcW w:w="6729" w:type="dxa"/>
            <w:shd w:val="clear" w:color="auto" w:fill="auto"/>
            <w:noWrap/>
            <w:vAlign w:val="center"/>
          </w:tcPr>
          <w:p w14:paraId="004828B9" w14:textId="02F17608"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hAnsi="Arial" w:cs="Arial"/>
                <w:sz w:val="16"/>
                <w:szCs w:val="16"/>
              </w:rPr>
              <w:t>Gestión y Supervisión de Obras de Servicios Básicos en la Vivienda de Mejoramiento de Vivienda y de Urbanización (FISE).</w:t>
            </w:r>
          </w:p>
        </w:tc>
        <w:tc>
          <w:tcPr>
            <w:tcW w:w="1559" w:type="dxa"/>
            <w:shd w:val="clear" w:color="auto" w:fill="auto"/>
            <w:noWrap/>
            <w:vAlign w:val="center"/>
          </w:tcPr>
          <w:p w14:paraId="6B4EEE16" w14:textId="336D3F1C"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38,865,207</w:t>
            </w:r>
          </w:p>
        </w:tc>
      </w:tr>
      <w:tr w:rsidR="00A76711" w:rsidRPr="00E349A1" w14:paraId="5C88A740" w14:textId="77777777" w:rsidTr="00A76711">
        <w:trPr>
          <w:trHeight w:val="300"/>
          <w:jc w:val="center"/>
        </w:trPr>
        <w:tc>
          <w:tcPr>
            <w:tcW w:w="921" w:type="dxa"/>
            <w:shd w:val="clear" w:color="auto" w:fill="auto"/>
            <w:noWrap/>
            <w:vAlign w:val="center"/>
            <w:hideMark/>
          </w:tcPr>
          <w:p w14:paraId="16AFA919" w14:textId="77777777" w:rsidR="00A76711" w:rsidRPr="00E349A1" w:rsidRDefault="00A76711" w:rsidP="001D2F77">
            <w:pPr>
              <w:spacing w:after="0" w:line="240" w:lineRule="auto"/>
              <w:jc w:val="center"/>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25107-21</w:t>
            </w:r>
          </w:p>
        </w:tc>
        <w:tc>
          <w:tcPr>
            <w:tcW w:w="6729" w:type="dxa"/>
            <w:shd w:val="clear" w:color="auto" w:fill="auto"/>
            <w:noWrap/>
            <w:vAlign w:val="center"/>
            <w:hideMark/>
          </w:tcPr>
          <w:p w14:paraId="6BF6E531" w14:textId="1C3D6C21" w:rsidR="00A76711" w:rsidRPr="00E349A1" w:rsidRDefault="00A76711" w:rsidP="001D2F77">
            <w:pPr>
              <w:spacing w:after="0" w:line="240" w:lineRule="auto"/>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Fondo de Aportaciones para la Infraestructura Social Municipal</w:t>
            </w:r>
          </w:p>
        </w:tc>
        <w:tc>
          <w:tcPr>
            <w:tcW w:w="1559" w:type="dxa"/>
            <w:shd w:val="clear" w:color="auto" w:fill="auto"/>
            <w:noWrap/>
            <w:vAlign w:val="center"/>
            <w:hideMark/>
          </w:tcPr>
          <w:p w14:paraId="79C38315" w14:textId="7ECC34BA" w:rsidR="00A76711" w:rsidRPr="00E349A1" w:rsidRDefault="00A76711" w:rsidP="001D2F77">
            <w:pPr>
              <w:spacing w:after="0" w:line="240" w:lineRule="auto"/>
              <w:jc w:val="right"/>
              <w:rPr>
                <w:rFonts w:ascii="Arial" w:eastAsia="Times New Roman" w:hAnsi="Arial" w:cs="Arial"/>
                <w:b/>
                <w:bCs/>
                <w:color w:val="000000"/>
                <w:sz w:val="16"/>
                <w:szCs w:val="16"/>
                <w:lang w:eastAsia="es-MX"/>
              </w:rPr>
            </w:pPr>
            <w:r w:rsidRPr="00E349A1">
              <w:rPr>
                <w:rFonts w:ascii="Arial" w:hAnsi="Arial" w:cs="Arial"/>
                <w:b/>
                <w:bCs/>
                <w:color w:val="000000"/>
                <w:sz w:val="16"/>
                <w:szCs w:val="16"/>
              </w:rPr>
              <w:t>281,727,698</w:t>
            </w:r>
          </w:p>
        </w:tc>
      </w:tr>
      <w:tr w:rsidR="00A76711" w:rsidRPr="00E349A1" w14:paraId="3B6A3D24" w14:textId="77777777" w:rsidTr="00A76711">
        <w:trPr>
          <w:trHeight w:val="300"/>
          <w:jc w:val="center"/>
        </w:trPr>
        <w:tc>
          <w:tcPr>
            <w:tcW w:w="921" w:type="dxa"/>
            <w:shd w:val="clear" w:color="auto" w:fill="auto"/>
            <w:noWrap/>
            <w:vAlign w:val="center"/>
            <w:hideMark/>
          </w:tcPr>
          <w:p w14:paraId="01852E60"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61D02</w:t>
            </w:r>
          </w:p>
        </w:tc>
        <w:tc>
          <w:tcPr>
            <w:tcW w:w="6729" w:type="dxa"/>
            <w:shd w:val="clear" w:color="auto" w:fill="auto"/>
            <w:noWrap/>
            <w:vAlign w:val="center"/>
            <w:hideMark/>
          </w:tcPr>
          <w:p w14:paraId="6D50D078" w14:textId="61B278B0"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Aportaciones Federales del Ramo 33 Realizadas a Municipios</w:t>
            </w:r>
          </w:p>
        </w:tc>
        <w:tc>
          <w:tcPr>
            <w:tcW w:w="1559" w:type="dxa"/>
            <w:shd w:val="clear" w:color="auto" w:fill="auto"/>
            <w:noWrap/>
            <w:vAlign w:val="center"/>
            <w:hideMark/>
          </w:tcPr>
          <w:p w14:paraId="505A8341" w14:textId="27211CDB"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281,727,698</w:t>
            </w:r>
          </w:p>
        </w:tc>
      </w:tr>
      <w:tr w:rsidR="00A76711" w:rsidRPr="00E349A1" w14:paraId="565CAB98" w14:textId="77777777" w:rsidTr="00A76711">
        <w:trPr>
          <w:trHeight w:val="300"/>
          <w:jc w:val="center"/>
        </w:trPr>
        <w:tc>
          <w:tcPr>
            <w:tcW w:w="921" w:type="dxa"/>
            <w:shd w:val="clear" w:color="auto" w:fill="auto"/>
            <w:noWrap/>
            <w:vAlign w:val="center"/>
            <w:hideMark/>
          </w:tcPr>
          <w:p w14:paraId="75B85076" w14:textId="77777777" w:rsidR="00A76711" w:rsidRPr="00E349A1" w:rsidRDefault="00A76711" w:rsidP="001D2F77">
            <w:pPr>
              <w:spacing w:after="0" w:line="240" w:lineRule="auto"/>
              <w:jc w:val="center"/>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25108-21</w:t>
            </w:r>
          </w:p>
        </w:tc>
        <w:tc>
          <w:tcPr>
            <w:tcW w:w="6729" w:type="dxa"/>
            <w:shd w:val="clear" w:color="auto" w:fill="auto"/>
            <w:noWrap/>
            <w:vAlign w:val="center"/>
            <w:hideMark/>
          </w:tcPr>
          <w:p w14:paraId="3AF3BC86" w14:textId="76BC0568" w:rsidR="00A76711" w:rsidRPr="00E349A1" w:rsidRDefault="00A76711" w:rsidP="001D2F77">
            <w:pPr>
              <w:spacing w:after="0" w:line="240" w:lineRule="auto"/>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Fondo de Aportaciones para el Fortalecimiento de los Municipios y de las Demarcaciones Ter</w:t>
            </w:r>
            <w:r w:rsidR="00CE7034">
              <w:rPr>
                <w:rFonts w:ascii="Arial" w:eastAsia="Times New Roman" w:hAnsi="Arial" w:cs="Arial"/>
                <w:b/>
                <w:bCs/>
                <w:color w:val="000000"/>
                <w:sz w:val="16"/>
                <w:szCs w:val="16"/>
                <w:lang w:eastAsia="es-MX"/>
              </w:rPr>
              <w:t>ritoriales del Distrito Federal</w:t>
            </w:r>
          </w:p>
        </w:tc>
        <w:tc>
          <w:tcPr>
            <w:tcW w:w="1559" w:type="dxa"/>
            <w:shd w:val="clear" w:color="auto" w:fill="auto"/>
            <w:noWrap/>
            <w:vAlign w:val="center"/>
            <w:hideMark/>
          </w:tcPr>
          <w:p w14:paraId="33942BAF" w14:textId="4D05E0AA" w:rsidR="00A76711" w:rsidRPr="00E349A1" w:rsidRDefault="00A76711" w:rsidP="001D2F77">
            <w:pPr>
              <w:spacing w:after="0" w:line="240" w:lineRule="auto"/>
              <w:jc w:val="right"/>
              <w:rPr>
                <w:rFonts w:ascii="Arial" w:eastAsia="Times New Roman" w:hAnsi="Arial" w:cs="Arial"/>
                <w:b/>
                <w:bCs/>
                <w:color w:val="000000"/>
                <w:sz w:val="16"/>
                <w:szCs w:val="16"/>
                <w:lang w:eastAsia="es-MX"/>
              </w:rPr>
            </w:pPr>
            <w:r w:rsidRPr="00E349A1">
              <w:rPr>
                <w:rFonts w:ascii="Arial" w:hAnsi="Arial" w:cs="Arial"/>
                <w:b/>
                <w:bCs/>
                <w:color w:val="000000"/>
                <w:sz w:val="16"/>
                <w:szCs w:val="16"/>
              </w:rPr>
              <w:t>519,549,679</w:t>
            </w:r>
          </w:p>
        </w:tc>
      </w:tr>
      <w:tr w:rsidR="00A76711" w:rsidRPr="00E349A1" w14:paraId="04DE0EAA" w14:textId="77777777" w:rsidTr="00A76711">
        <w:trPr>
          <w:trHeight w:val="300"/>
          <w:jc w:val="center"/>
        </w:trPr>
        <w:tc>
          <w:tcPr>
            <w:tcW w:w="921" w:type="dxa"/>
            <w:shd w:val="clear" w:color="auto" w:fill="auto"/>
            <w:noWrap/>
            <w:vAlign w:val="center"/>
            <w:hideMark/>
          </w:tcPr>
          <w:p w14:paraId="3C2FC9F3"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61D02</w:t>
            </w:r>
          </w:p>
        </w:tc>
        <w:tc>
          <w:tcPr>
            <w:tcW w:w="6729" w:type="dxa"/>
            <w:shd w:val="clear" w:color="auto" w:fill="auto"/>
            <w:noWrap/>
            <w:vAlign w:val="center"/>
            <w:hideMark/>
          </w:tcPr>
          <w:p w14:paraId="1063400E" w14:textId="5E7ED668"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Aportaciones Federales del Ramo 33 Realizadas a Municipios</w:t>
            </w:r>
          </w:p>
        </w:tc>
        <w:tc>
          <w:tcPr>
            <w:tcW w:w="1559" w:type="dxa"/>
            <w:shd w:val="clear" w:color="auto" w:fill="auto"/>
            <w:noWrap/>
            <w:vAlign w:val="center"/>
            <w:hideMark/>
          </w:tcPr>
          <w:p w14:paraId="4A9D0538" w14:textId="165F1D47"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519,549,679</w:t>
            </w:r>
          </w:p>
        </w:tc>
      </w:tr>
      <w:tr w:rsidR="00A76711" w:rsidRPr="00E349A1" w14:paraId="28B4B97D" w14:textId="77777777" w:rsidTr="00A76711">
        <w:trPr>
          <w:trHeight w:val="300"/>
          <w:jc w:val="center"/>
        </w:trPr>
        <w:tc>
          <w:tcPr>
            <w:tcW w:w="921" w:type="dxa"/>
            <w:shd w:val="clear" w:color="auto" w:fill="auto"/>
            <w:noWrap/>
            <w:vAlign w:val="center"/>
            <w:hideMark/>
          </w:tcPr>
          <w:p w14:paraId="55E530A6" w14:textId="77777777" w:rsidR="00A76711" w:rsidRPr="00E349A1" w:rsidRDefault="00A76711" w:rsidP="001D2F77">
            <w:pPr>
              <w:spacing w:after="0" w:line="240" w:lineRule="auto"/>
              <w:jc w:val="center"/>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25109-21</w:t>
            </w:r>
          </w:p>
        </w:tc>
        <w:tc>
          <w:tcPr>
            <w:tcW w:w="6729" w:type="dxa"/>
            <w:shd w:val="clear" w:color="auto" w:fill="auto"/>
            <w:noWrap/>
            <w:vAlign w:val="center"/>
            <w:hideMark/>
          </w:tcPr>
          <w:p w14:paraId="5488468A" w14:textId="76E9C488" w:rsidR="00A76711" w:rsidRPr="00E349A1" w:rsidRDefault="00A76711" w:rsidP="001D2F77">
            <w:pPr>
              <w:spacing w:after="0" w:line="240" w:lineRule="auto"/>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 xml:space="preserve">Fondo de Aportaciones para la Seguridad Pública de los </w:t>
            </w:r>
            <w:r w:rsidR="00CE7034">
              <w:rPr>
                <w:rFonts w:ascii="Arial" w:eastAsia="Times New Roman" w:hAnsi="Arial" w:cs="Arial"/>
                <w:b/>
                <w:bCs/>
                <w:color w:val="000000"/>
                <w:sz w:val="16"/>
                <w:szCs w:val="16"/>
                <w:lang w:eastAsia="es-MX"/>
              </w:rPr>
              <w:t>Estados y del Distrito Federal*</w:t>
            </w:r>
          </w:p>
        </w:tc>
        <w:tc>
          <w:tcPr>
            <w:tcW w:w="1559" w:type="dxa"/>
            <w:shd w:val="clear" w:color="auto" w:fill="auto"/>
            <w:noWrap/>
            <w:vAlign w:val="center"/>
            <w:hideMark/>
          </w:tcPr>
          <w:p w14:paraId="0B070E1A" w14:textId="5633817F" w:rsidR="00A76711" w:rsidRPr="00E349A1" w:rsidRDefault="00A76711" w:rsidP="001D2F77">
            <w:pPr>
              <w:spacing w:after="0" w:line="240" w:lineRule="auto"/>
              <w:jc w:val="right"/>
              <w:rPr>
                <w:rFonts w:ascii="Arial" w:eastAsia="Times New Roman" w:hAnsi="Arial" w:cs="Arial"/>
                <w:b/>
                <w:bCs/>
                <w:color w:val="000000"/>
                <w:sz w:val="16"/>
                <w:szCs w:val="16"/>
                <w:lang w:eastAsia="es-MX"/>
              </w:rPr>
            </w:pPr>
            <w:r w:rsidRPr="00E349A1">
              <w:rPr>
                <w:rFonts w:ascii="Arial" w:hAnsi="Arial" w:cs="Arial"/>
                <w:b/>
                <w:bCs/>
                <w:color w:val="000000"/>
                <w:sz w:val="16"/>
                <w:szCs w:val="16"/>
              </w:rPr>
              <w:t>194,211,652</w:t>
            </w:r>
          </w:p>
        </w:tc>
      </w:tr>
      <w:tr w:rsidR="00A76711" w:rsidRPr="00E349A1" w14:paraId="284EB066" w14:textId="77777777" w:rsidTr="00A76711">
        <w:trPr>
          <w:trHeight w:val="300"/>
          <w:jc w:val="center"/>
        </w:trPr>
        <w:tc>
          <w:tcPr>
            <w:tcW w:w="921" w:type="dxa"/>
            <w:shd w:val="clear" w:color="auto" w:fill="auto"/>
            <w:noWrap/>
            <w:vAlign w:val="center"/>
            <w:hideMark/>
          </w:tcPr>
          <w:p w14:paraId="383CB32C"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32A01</w:t>
            </w:r>
          </w:p>
        </w:tc>
        <w:tc>
          <w:tcPr>
            <w:tcW w:w="6729" w:type="dxa"/>
            <w:shd w:val="clear" w:color="auto" w:fill="auto"/>
            <w:noWrap/>
            <w:vAlign w:val="center"/>
            <w:hideMark/>
          </w:tcPr>
          <w:p w14:paraId="0BB272C2" w14:textId="60CEFBEB"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Evaluación en Control de Confianza de los Elementos de las Instituciones de Seguridad Pública y Procuración de Justicia.</w:t>
            </w:r>
          </w:p>
        </w:tc>
        <w:tc>
          <w:tcPr>
            <w:tcW w:w="1559" w:type="dxa"/>
            <w:shd w:val="clear" w:color="auto" w:fill="auto"/>
            <w:noWrap/>
            <w:vAlign w:val="center"/>
            <w:hideMark/>
          </w:tcPr>
          <w:p w14:paraId="57E932CC" w14:textId="24B2104E"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2,265,090</w:t>
            </w:r>
          </w:p>
        </w:tc>
      </w:tr>
      <w:tr w:rsidR="00A76711" w:rsidRPr="00E349A1" w14:paraId="4A803815" w14:textId="77777777" w:rsidTr="00A76711">
        <w:trPr>
          <w:trHeight w:val="300"/>
          <w:jc w:val="center"/>
        </w:trPr>
        <w:tc>
          <w:tcPr>
            <w:tcW w:w="921" w:type="dxa"/>
            <w:shd w:val="clear" w:color="auto" w:fill="auto"/>
            <w:noWrap/>
            <w:vAlign w:val="center"/>
            <w:hideMark/>
          </w:tcPr>
          <w:p w14:paraId="6DD20F4B"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32A16</w:t>
            </w:r>
          </w:p>
        </w:tc>
        <w:tc>
          <w:tcPr>
            <w:tcW w:w="6729" w:type="dxa"/>
            <w:shd w:val="clear" w:color="auto" w:fill="auto"/>
            <w:noWrap/>
            <w:vAlign w:val="center"/>
            <w:hideMark/>
          </w:tcPr>
          <w:p w14:paraId="2EA1B313" w14:textId="3C6FCB84"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Fortalecimiento y Desarrollo del Sistema Nacional de Atención de Llamadas de Emergencia y Denuncia Ciudadana.</w:t>
            </w:r>
          </w:p>
        </w:tc>
        <w:tc>
          <w:tcPr>
            <w:tcW w:w="1559" w:type="dxa"/>
            <w:shd w:val="clear" w:color="auto" w:fill="auto"/>
            <w:noWrap/>
            <w:vAlign w:val="center"/>
            <w:hideMark/>
          </w:tcPr>
          <w:p w14:paraId="0C5F9913" w14:textId="4A2CE3A5"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20,500,000</w:t>
            </w:r>
          </w:p>
        </w:tc>
      </w:tr>
      <w:tr w:rsidR="00A76711" w:rsidRPr="00E349A1" w14:paraId="4D5C7EB2" w14:textId="77777777" w:rsidTr="00A76711">
        <w:trPr>
          <w:trHeight w:val="300"/>
          <w:jc w:val="center"/>
        </w:trPr>
        <w:tc>
          <w:tcPr>
            <w:tcW w:w="921" w:type="dxa"/>
            <w:shd w:val="clear" w:color="auto" w:fill="auto"/>
            <w:noWrap/>
            <w:vAlign w:val="center"/>
            <w:hideMark/>
          </w:tcPr>
          <w:p w14:paraId="33F450BA"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32A20</w:t>
            </w:r>
          </w:p>
        </w:tc>
        <w:tc>
          <w:tcPr>
            <w:tcW w:w="6729" w:type="dxa"/>
            <w:shd w:val="clear" w:color="auto" w:fill="auto"/>
            <w:noWrap/>
            <w:vAlign w:val="center"/>
            <w:hideMark/>
          </w:tcPr>
          <w:p w14:paraId="3EC9B3E8" w14:textId="1DB78E28"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Mantenimiento y Desarrollo del Sistema de Video Vigilancia.</w:t>
            </w:r>
          </w:p>
        </w:tc>
        <w:tc>
          <w:tcPr>
            <w:tcW w:w="1559" w:type="dxa"/>
            <w:shd w:val="clear" w:color="auto" w:fill="auto"/>
            <w:noWrap/>
            <w:vAlign w:val="center"/>
            <w:hideMark/>
          </w:tcPr>
          <w:p w14:paraId="5B0797EE" w14:textId="48FFB1C2"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29,790,000</w:t>
            </w:r>
          </w:p>
        </w:tc>
      </w:tr>
      <w:tr w:rsidR="00A76711" w:rsidRPr="00E349A1" w14:paraId="1476972C" w14:textId="77777777" w:rsidTr="00A76711">
        <w:trPr>
          <w:trHeight w:val="300"/>
          <w:jc w:val="center"/>
        </w:trPr>
        <w:tc>
          <w:tcPr>
            <w:tcW w:w="921" w:type="dxa"/>
            <w:shd w:val="clear" w:color="auto" w:fill="auto"/>
            <w:noWrap/>
            <w:vAlign w:val="center"/>
            <w:hideMark/>
          </w:tcPr>
          <w:p w14:paraId="70754874"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lastRenderedPageBreak/>
              <w:t>32A15</w:t>
            </w:r>
          </w:p>
        </w:tc>
        <w:tc>
          <w:tcPr>
            <w:tcW w:w="6729" w:type="dxa"/>
            <w:shd w:val="clear" w:color="auto" w:fill="auto"/>
            <w:noWrap/>
            <w:vAlign w:val="center"/>
            <w:hideMark/>
          </w:tcPr>
          <w:p w14:paraId="5E698984" w14:textId="6EFDBA1B"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Desarrollo Profesionalización y Certificación de los Elementos de las Instituciones de Seguridad Pública y Procuración de Justicia</w:t>
            </w:r>
          </w:p>
        </w:tc>
        <w:tc>
          <w:tcPr>
            <w:tcW w:w="1559" w:type="dxa"/>
            <w:shd w:val="clear" w:color="auto" w:fill="auto"/>
            <w:noWrap/>
            <w:vAlign w:val="center"/>
            <w:hideMark/>
          </w:tcPr>
          <w:p w14:paraId="11CD8511" w14:textId="5AAA88FD"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3,802,200</w:t>
            </w:r>
          </w:p>
        </w:tc>
      </w:tr>
      <w:tr w:rsidR="00A76711" w:rsidRPr="00E349A1" w14:paraId="5A5CC924" w14:textId="77777777" w:rsidTr="00A76711">
        <w:trPr>
          <w:trHeight w:val="300"/>
          <w:jc w:val="center"/>
        </w:trPr>
        <w:tc>
          <w:tcPr>
            <w:tcW w:w="921" w:type="dxa"/>
            <w:shd w:val="clear" w:color="auto" w:fill="auto"/>
            <w:noWrap/>
            <w:vAlign w:val="center"/>
            <w:hideMark/>
          </w:tcPr>
          <w:p w14:paraId="24923D17"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32A19</w:t>
            </w:r>
          </w:p>
        </w:tc>
        <w:tc>
          <w:tcPr>
            <w:tcW w:w="6729" w:type="dxa"/>
            <w:shd w:val="clear" w:color="auto" w:fill="auto"/>
            <w:noWrap/>
            <w:vAlign w:val="center"/>
            <w:hideMark/>
          </w:tcPr>
          <w:p w14:paraId="193E677C" w14:textId="117D0419"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Desarrollo de Ciencias Forenses en la Investigación de Hechos Delictivos.</w:t>
            </w:r>
          </w:p>
        </w:tc>
        <w:tc>
          <w:tcPr>
            <w:tcW w:w="1559" w:type="dxa"/>
            <w:shd w:val="clear" w:color="auto" w:fill="auto"/>
            <w:noWrap/>
            <w:vAlign w:val="center"/>
            <w:hideMark/>
          </w:tcPr>
          <w:p w14:paraId="0A14C882" w14:textId="16A7D618"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16,560,121</w:t>
            </w:r>
          </w:p>
        </w:tc>
      </w:tr>
      <w:tr w:rsidR="00A76711" w:rsidRPr="00E349A1" w14:paraId="2149BDDD" w14:textId="77777777" w:rsidTr="00A76711">
        <w:trPr>
          <w:trHeight w:val="300"/>
          <w:jc w:val="center"/>
        </w:trPr>
        <w:tc>
          <w:tcPr>
            <w:tcW w:w="921" w:type="dxa"/>
            <w:shd w:val="clear" w:color="auto" w:fill="auto"/>
            <w:noWrap/>
            <w:vAlign w:val="center"/>
            <w:hideMark/>
          </w:tcPr>
          <w:p w14:paraId="349D4079"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32A21</w:t>
            </w:r>
          </w:p>
        </w:tc>
        <w:tc>
          <w:tcPr>
            <w:tcW w:w="6729" w:type="dxa"/>
            <w:shd w:val="clear" w:color="auto" w:fill="auto"/>
            <w:noWrap/>
            <w:vAlign w:val="center"/>
            <w:hideMark/>
          </w:tcPr>
          <w:p w14:paraId="0FBF25FF" w14:textId="175F8927"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Fortalecimiento de las Capacidades para Prevención y Combate a Delitos de Alto Impacto.</w:t>
            </w:r>
          </w:p>
        </w:tc>
        <w:tc>
          <w:tcPr>
            <w:tcW w:w="1559" w:type="dxa"/>
            <w:shd w:val="clear" w:color="auto" w:fill="auto"/>
            <w:noWrap/>
            <w:vAlign w:val="center"/>
            <w:hideMark/>
          </w:tcPr>
          <w:p w14:paraId="3321586B" w14:textId="38D0690B"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5,357,614</w:t>
            </w:r>
          </w:p>
        </w:tc>
      </w:tr>
      <w:tr w:rsidR="00A76711" w:rsidRPr="00E349A1" w14:paraId="4E7B3238" w14:textId="77777777" w:rsidTr="00A76711">
        <w:trPr>
          <w:trHeight w:val="300"/>
          <w:jc w:val="center"/>
        </w:trPr>
        <w:tc>
          <w:tcPr>
            <w:tcW w:w="921" w:type="dxa"/>
            <w:shd w:val="clear" w:color="auto" w:fill="auto"/>
            <w:noWrap/>
            <w:vAlign w:val="center"/>
            <w:hideMark/>
          </w:tcPr>
          <w:p w14:paraId="25059B95"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32A22</w:t>
            </w:r>
          </w:p>
        </w:tc>
        <w:tc>
          <w:tcPr>
            <w:tcW w:w="6729" w:type="dxa"/>
            <w:shd w:val="clear" w:color="auto" w:fill="auto"/>
            <w:noWrap/>
            <w:vAlign w:val="center"/>
            <w:hideMark/>
          </w:tcPr>
          <w:p w14:paraId="632E63DD" w14:textId="77AB2D19"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Especialización de las Instancias Responsables de la Búsqueda de Personas.</w:t>
            </w:r>
          </w:p>
        </w:tc>
        <w:tc>
          <w:tcPr>
            <w:tcW w:w="1559" w:type="dxa"/>
            <w:shd w:val="clear" w:color="auto" w:fill="auto"/>
            <w:noWrap/>
            <w:vAlign w:val="center"/>
            <w:hideMark/>
          </w:tcPr>
          <w:p w14:paraId="05BA1318" w14:textId="64A0CC5D"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2,011,848</w:t>
            </w:r>
          </w:p>
        </w:tc>
      </w:tr>
      <w:tr w:rsidR="00A76711" w:rsidRPr="00E349A1" w14:paraId="1D9748CC" w14:textId="77777777" w:rsidTr="00A76711">
        <w:trPr>
          <w:trHeight w:val="300"/>
          <w:jc w:val="center"/>
        </w:trPr>
        <w:tc>
          <w:tcPr>
            <w:tcW w:w="921" w:type="dxa"/>
            <w:shd w:val="clear" w:color="auto" w:fill="auto"/>
            <w:noWrap/>
            <w:vAlign w:val="center"/>
            <w:hideMark/>
          </w:tcPr>
          <w:p w14:paraId="67427884"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32A10</w:t>
            </w:r>
          </w:p>
        </w:tc>
        <w:tc>
          <w:tcPr>
            <w:tcW w:w="6729" w:type="dxa"/>
            <w:shd w:val="clear" w:color="auto" w:fill="auto"/>
            <w:noWrap/>
            <w:vAlign w:val="center"/>
            <w:hideMark/>
          </w:tcPr>
          <w:p w14:paraId="7C16488D" w14:textId="723ECF87"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Ejecución de las Metas del Registro Público Vehicular en el Estado.</w:t>
            </w:r>
          </w:p>
        </w:tc>
        <w:tc>
          <w:tcPr>
            <w:tcW w:w="1559" w:type="dxa"/>
            <w:shd w:val="clear" w:color="auto" w:fill="auto"/>
            <w:noWrap/>
            <w:vAlign w:val="center"/>
            <w:hideMark/>
          </w:tcPr>
          <w:p w14:paraId="7DEA38F0" w14:textId="5CD0E2EE"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15,285,170</w:t>
            </w:r>
          </w:p>
        </w:tc>
      </w:tr>
      <w:tr w:rsidR="00A76711" w:rsidRPr="00E349A1" w14:paraId="644FA311" w14:textId="77777777" w:rsidTr="00A76711">
        <w:trPr>
          <w:trHeight w:val="300"/>
          <w:jc w:val="center"/>
        </w:trPr>
        <w:tc>
          <w:tcPr>
            <w:tcW w:w="921" w:type="dxa"/>
            <w:shd w:val="clear" w:color="auto" w:fill="auto"/>
            <w:noWrap/>
            <w:vAlign w:val="center"/>
            <w:hideMark/>
          </w:tcPr>
          <w:p w14:paraId="4FD08C74"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32A23</w:t>
            </w:r>
          </w:p>
        </w:tc>
        <w:tc>
          <w:tcPr>
            <w:tcW w:w="6729" w:type="dxa"/>
            <w:shd w:val="clear" w:color="auto" w:fill="auto"/>
            <w:noWrap/>
            <w:vAlign w:val="center"/>
            <w:hideMark/>
          </w:tcPr>
          <w:p w14:paraId="0EA92FE3" w14:textId="712023F5"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Seguimiento y Evaluación del Desempeño en la Aplicación de los Recursos y el Grado de Avance en el Cumplimiento de Objetivos y Metas</w:t>
            </w:r>
          </w:p>
        </w:tc>
        <w:tc>
          <w:tcPr>
            <w:tcW w:w="1559" w:type="dxa"/>
            <w:shd w:val="clear" w:color="auto" w:fill="auto"/>
            <w:noWrap/>
            <w:vAlign w:val="center"/>
            <w:hideMark/>
          </w:tcPr>
          <w:p w14:paraId="0B9EC09B" w14:textId="67116047"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1,000,000</w:t>
            </w:r>
          </w:p>
        </w:tc>
      </w:tr>
      <w:tr w:rsidR="00A76711" w:rsidRPr="00E349A1" w14:paraId="5614C107" w14:textId="77777777" w:rsidTr="00A76711">
        <w:trPr>
          <w:trHeight w:val="300"/>
          <w:jc w:val="center"/>
        </w:trPr>
        <w:tc>
          <w:tcPr>
            <w:tcW w:w="921" w:type="dxa"/>
            <w:shd w:val="clear" w:color="auto" w:fill="auto"/>
            <w:noWrap/>
            <w:vAlign w:val="center"/>
            <w:hideMark/>
          </w:tcPr>
          <w:p w14:paraId="5E2FBC2F"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32A31</w:t>
            </w:r>
          </w:p>
        </w:tc>
        <w:tc>
          <w:tcPr>
            <w:tcW w:w="6729" w:type="dxa"/>
            <w:shd w:val="clear" w:color="auto" w:fill="auto"/>
            <w:noWrap/>
            <w:vAlign w:val="center"/>
            <w:hideMark/>
          </w:tcPr>
          <w:p w14:paraId="68533E53" w14:textId="716FED44"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Fortalecimiento de la Autoridad Administrativa Especializada del Sistema de Justicia Penal para Adolescentes.</w:t>
            </w:r>
          </w:p>
        </w:tc>
        <w:tc>
          <w:tcPr>
            <w:tcW w:w="1559" w:type="dxa"/>
            <w:shd w:val="clear" w:color="auto" w:fill="auto"/>
            <w:noWrap/>
            <w:vAlign w:val="center"/>
            <w:hideMark/>
          </w:tcPr>
          <w:p w14:paraId="5C8ADB87" w14:textId="51524F6B"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443,628</w:t>
            </w:r>
          </w:p>
        </w:tc>
      </w:tr>
      <w:tr w:rsidR="00A76711" w:rsidRPr="00E349A1" w14:paraId="64CB0A7C" w14:textId="77777777" w:rsidTr="00A76711">
        <w:trPr>
          <w:trHeight w:val="300"/>
          <w:jc w:val="center"/>
        </w:trPr>
        <w:tc>
          <w:tcPr>
            <w:tcW w:w="921" w:type="dxa"/>
            <w:shd w:val="clear" w:color="auto" w:fill="auto"/>
            <w:noWrap/>
            <w:vAlign w:val="center"/>
            <w:hideMark/>
          </w:tcPr>
          <w:p w14:paraId="753E1476"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32A30</w:t>
            </w:r>
          </w:p>
        </w:tc>
        <w:tc>
          <w:tcPr>
            <w:tcW w:w="6729" w:type="dxa"/>
            <w:shd w:val="clear" w:color="auto" w:fill="auto"/>
            <w:noWrap/>
            <w:vAlign w:val="center"/>
            <w:hideMark/>
          </w:tcPr>
          <w:p w14:paraId="69A3FAC9" w14:textId="6745F5AB"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Fortalecimiento del Sistema Penitenciario.</w:t>
            </w:r>
          </w:p>
        </w:tc>
        <w:tc>
          <w:tcPr>
            <w:tcW w:w="1559" w:type="dxa"/>
            <w:shd w:val="clear" w:color="auto" w:fill="auto"/>
            <w:noWrap/>
            <w:vAlign w:val="center"/>
            <w:hideMark/>
          </w:tcPr>
          <w:p w14:paraId="52D8DE0A" w14:textId="4CDA7C27"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7,692,538</w:t>
            </w:r>
          </w:p>
        </w:tc>
      </w:tr>
      <w:tr w:rsidR="00A76711" w:rsidRPr="00E349A1" w14:paraId="68D43AB9" w14:textId="77777777" w:rsidTr="00A76711">
        <w:trPr>
          <w:trHeight w:val="300"/>
          <w:jc w:val="center"/>
        </w:trPr>
        <w:tc>
          <w:tcPr>
            <w:tcW w:w="921" w:type="dxa"/>
            <w:shd w:val="clear" w:color="auto" w:fill="auto"/>
            <w:noWrap/>
            <w:vAlign w:val="center"/>
            <w:hideMark/>
          </w:tcPr>
          <w:p w14:paraId="5C5E239E"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32A07</w:t>
            </w:r>
          </w:p>
        </w:tc>
        <w:tc>
          <w:tcPr>
            <w:tcW w:w="6729" w:type="dxa"/>
            <w:shd w:val="clear" w:color="auto" w:fill="auto"/>
            <w:noWrap/>
            <w:vAlign w:val="center"/>
            <w:hideMark/>
          </w:tcPr>
          <w:p w14:paraId="228945CF" w14:textId="1E99AEC6"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Mantenimiento y Desarrollo de la Red Estatal de Radiocomunicaciones.</w:t>
            </w:r>
          </w:p>
        </w:tc>
        <w:tc>
          <w:tcPr>
            <w:tcW w:w="1559" w:type="dxa"/>
            <w:shd w:val="clear" w:color="auto" w:fill="auto"/>
            <w:noWrap/>
            <w:vAlign w:val="center"/>
            <w:hideMark/>
          </w:tcPr>
          <w:p w14:paraId="0747CEC6" w14:textId="5F1932E2"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18,362,968</w:t>
            </w:r>
          </w:p>
        </w:tc>
      </w:tr>
      <w:tr w:rsidR="00A76711" w:rsidRPr="00E349A1" w14:paraId="0EAC7BCE" w14:textId="77777777" w:rsidTr="00A76711">
        <w:trPr>
          <w:trHeight w:val="300"/>
          <w:jc w:val="center"/>
        </w:trPr>
        <w:tc>
          <w:tcPr>
            <w:tcW w:w="921" w:type="dxa"/>
            <w:shd w:val="clear" w:color="auto" w:fill="auto"/>
            <w:noWrap/>
            <w:vAlign w:val="center"/>
            <w:hideMark/>
          </w:tcPr>
          <w:p w14:paraId="30DDBF46"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32A08</w:t>
            </w:r>
          </w:p>
        </w:tc>
        <w:tc>
          <w:tcPr>
            <w:tcW w:w="6729" w:type="dxa"/>
            <w:shd w:val="clear" w:color="auto" w:fill="auto"/>
            <w:noWrap/>
            <w:vAlign w:val="center"/>
            <w:hideMark/>
          </w:tcPr>
          <w:p w14:paraId="45FFA1C4" w14:textId="2E4FE634"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Mantenimiento y Desarrollo de la Infraestructura Estatal de Sistema Nacional de Información.</w:t>
            </w:r>
          </w:p>
        </w:tc>
        <w:tc>
          <w:tcPr>
            <w:tcW w:w="1559" w:type="dxa"/>
            <w:shd w:val="clear" w:color="auto" w:fill="auto"/>
            <w:noWrap/>
            <w:vAlign w:val="center"/>
            <w:hideMark/>
          </w:tcPr>
          <w:p w14:paraId="7AEDC506" w14:textId="7D282AAB"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19,848,268</w:t>
            </w:r>
          </w:p>
        </w:tc>
      </w:tr>
      <w:tr w:rsidR="00A76711" w:rsidRPr="00E349A1" w14:paraId="5A1476E1" w14:textId="77777777" w:rsidTr="00A76711">
        <w:trPr>
          <w:trHeight w:val="300"/>
          <w:jc w:val="center"/>
        </w:trPr>
        <w:tc>
          <w:tcPr>
            <w:tcW w:w="921" w:type="dxa"/>
            <w:shd w:val="clear" w:color="auto" w:fill="auto"/>
            <w:noWrap/>
            <w:vAlign w:val="center"/>
            <w:hideMark/>
          </w:tcPr>
          <w:p w14:paraId="0A1654CC"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32A33</w:t>
            </w:r>
          </w:p>
        </w:tc>
        <w:tc>
          <w:tcPr>
            <w:tcW w:w="6729" w:type="dxa"/>
            <w:shd w:val="clear" w:color="auto" w:fill="auto"/>
            <w:noWrap/>
            <w:vAlign w:val="center"/>
            <w:hideMark/>
          </w:tcPr>
          <w:p w14:paraId="15BFCA1D" w14:textId="6466A19A"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Operación del Modelo Homologado de Unidades de Policía Cibernética.</w:t>
            </w:r>
          </w:p>
        </w:tc>
        <w:tc>
          <w:tcPr>
            <w:tcW w:w="1559" w:type="dxa"/>
            <w:shd w:val="clear" w:color="auto" w:fill="auto"/>
            <w:noWrap/>
            <w:vAlign w:val="center"/>
            <w:hideMark/>
          </w:tcPr>
          <w:p w14:paraId="79B97041" w14:textId="73B1AFD0"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823,579</w:t>
            </w:r>
          </w:p>
        </w:tc>
      </w:tr>
      <w:tr w:rsidR="00A76711" w:rsidRPr="00E349A1" w14:paraId="3FD6D8FA" w14:textId="77777777" w:rsidTr="00A76711">
        <w:trPr>
          <w:trHeight w:val="315"/>
          <w:jc w:val="center"/>
        </w:trPr>
        <w:tc>
          <w:tcPr>
            <w:tcW w:w="921" w:type="dxa"/>
            <w:shd w:val="clear" w:color="auto" w:fill="auto"/>
            <w:noWrap/>
            <w:vAlign w:val="center"/>
            <w:hideMark/>
          </w:tcPr>
          <w:p w14:paraId="5E218CF3" w14:textId="77777777" w:rsidR="00A76711" w:rsidRPr="00E349A1" w:rsidRDefault="00A76711" w:rsidP="001D2F77">
            <w:pPr>
              <w:spacing w:after="0" w:line="240" w:lineRule="auto"/>
              <w:jc w:val="center"/>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32A34</w:t>
            </w:r>
          </w:p>
        </w:tc>
        <w:tc>
          <w:tcPr>
            <w:tcW w:w="6729" w:type="dxa"/>
            <w:shd w:val="clear" w:color="auto" w:fill="auto"/>
            <w:noWrap/>
            <w:vAlign w:val="center"/>
            <w:hideMark/>
          </w:tcPr>
          <w:p w14:paraId="48291FBE" w14:textId="0D9EF52E" w:rsidR="00A76711" w:rsidRPr="00E349A1" w:rsidRDefault="00A76711" w:rsidP="001D2F77">
            <w:pPr>
              <w:spacing w:after="0" w:line="240" w:lineRule="auto"/>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Equipamiento de las Instituciones de Seguridad Pública</w:t>
            </w:r>
          </w:p>
        </w:tc>
        <w:tc>
          <w:tcPr>
            <w:tcW w:w="1559" w:type="dxa"/>
            <w:shd w:val="clear" w:color="auto" w:fill="auto"/>
            <w:noWrap/>
            <w:vAlign w:val="center"/>
            <w:hideMark/>
          </w:tcPr>
          <w:p w14:paraId="6CB39137" w14:textId="1CA6A9E3" w:rsidR="00A76711" w:rsidRPr="00E349A1" w:rsidRDefault="00A76711" w:rsidP="001D2F77">
            <w:pPr>
              <w:spacing w:after="0" w:line="240" w:lineRule="auto"/>
              <w:jc w:val="right"/>
              <w:rPr>
                <w:rFonts w:ascii="Arial" w:eastAsia="Times New Roman" w:hAnsi="Arial" w:cs="Arial"/>
                <w:color w:val="000000"/>
                <w:sz w:val="16"/>
                <w:szCs w:val="16"/>
                <w:lang w:eastAsia="es-MX"/>
              </w:rPr>
            </w:pPr>
            <w:r w:rsidRPr="00E349A1">
              <w:rPr>
                <w:rFonts w:ascii="Arial" w:hAnsi="Arial" w:cs="Arial"/>
                <w:color w:val="000000"/>
                <w:sz w:val="16"/>
                <w:szCs w:val="16"/>
              </w:rPr>
              <w:t>50,468,628</w:t>
            </w:r>
          </w:p>
        </w:tc>
      </w:tr>
      <w:tr w:rsidR="00A76711" w:rsidRPr="00E349A1" w14:paraId="521DCA67" w14:textId="77777777" w:rsidTr="00A76711">
        <w:trPr>
          <w:trHeight w:val="315"/>
          <w:jc w:val="center"/>
        </w:trPr>
        <w:tc>
          <w:tcPr>
            <w:tcW w:w="921" w:type="dxa"/>
            <w:shd w:val="clear" w:color="auto" w:fill="auto"/>
            <w:noWrap/>
            <w:vAlign w:val="center"/>
            <w:hideMark/>
          </w:tcPr>
          <w:p w14:paraId="304EBB2C" w14:textId="77777777" w:rsidR="00A76711" w:rsidRPr="00E349A1" w:rsidRDefault="00A76711" w:rsidP="001D2F77">
            <w:pPr>
              <w:spacing w:after="0" w:line="240" w:lineRule="auto"/>
              <w:jc w:val="both"/>
              <w:rPr>
                <w:rFonts w:ascii="Arial" w:eastAsia="Times New Roman" w:hAnsi="Arial" w:cs="Arial"/>
                <w:color w:val="000000"/>
                <w:sz w:val="16"/>
                <w:szCs w:val="16"/>
                <w:lang w:eastAsia="es-MX"/>
              </w:rPr>
            </w:pPr>
            <w:r w:rsidRPr="00E349A1">
              <w:rPr>
                <w:rFonts w:ascii="Arial" w:eastAsia="Times New Roman" w:hAnsi="Arial" w:cs="Arial"/>
                <w:color w:val="000000"/>
                <w:sz w:val="16"/>
                <w:szCs w:val="16"/>
                <w:lang w:eastAsia="es-MX"/>
              </w:rPr>
              <w:t> </w:t>
            </w:r>
          </w:p>
        </w:tc>
        <w:tc>
          <w:tcPr>
            <w:tcW w:w="6729" w:type="dxa"/>
            <w:shd w:val="clear" w:color="auto" w:fill="auto"/>
            <w:noWrap/>
            <w:vAlign w:val="center"/>
            <w:hideMark/>
          </w:tcPr>
          <w:p w14:paraId="576F6458" w14:textId="77777777" w:rsidR="00A76711" w:rsidRPr="00E349A1" w:rsidRDefault="00A76711" w:rsidP="001D2F77">
            <w:pPr>
              <w:spacing w:after="0" w:line="240" w:lineRule="auto"/>
              <w:jc w:val="center"/>
              <w:rPr>
                <w:rFonts w:ascii="Arial" w:eastAsia="Times New Roman" w:hAnsi="Arial" w:cs="Arial"/>
                <w:b/>
                <w:bCs/>
                <w:color w:val="000000"/>
                <w:sz w:val="16"/>
                <w:szCs w:val="16"/>
                <w:lang w:eastAsia="es-MX"/>
              </w:rPr>
            </w:pPr>
            <w:r w:rsidRPr="00E349A1">
              <w:rPr>
                <w:rFonts w:ascii="Arial" w:eastAsia="Times New Roman" w:hAnsi="Arial" w:cs="Arial"/>
                <w:b/>
                <w:bCs/>
                <w:color w:val="000000"/>
                <w:sz w:val="16"/>
                <w:szCs w:val="16"/>
                <w:lang w:eastAsia="es-MX"/>
              </w:rPr>
              <w:t>Total</w:t>
            </w:r>
          </w:p>
        </w:tc>
        <w:tc>
          <w:tcPr>
            <w:tcW w:w="1559" w:type="dxa"/>
            <w:shd w:val="clear" w:color="auto" w:fill="auto"/>
            <w:noWrap/>
            <w:vAlign w:val="center"/>
            <w:hideMark/>
          </w:tcPr>
          <w:p w14:paraId="67696A3E" w14:textId="39DF11A5" w:rsidR="00A76711" w:rsidRPr="00E349A1" w:rsidRDefault="00A76711" w:rsidP="001D2F77">
            <w:pPr>
              <w:spacing w:after="0" w:line="240" w:lineRule="auto"/>
              <w:jc w:val="right"/>
              <w:rPr>
                <w:rFonts w:ascii="Arial" w:eastAsia="Times New Roman" w:hAnsi="Arial" w:cs="Arial"/>
                <w:b/>
                <w:bCs/>
                <w:color w:val="000000"/>
                <w:sz w:val="16"/>
                <w:szCs w:val="16"/>
                <w:lang w:eastAsia="es-MX"/>
              </w:rPr>
            </w:pPr>
            <w:r w:rsidRPr="00E349A1">
              <w:rPr>
                <w:rFonts w:ascii="Arial" w:hAnsi="Arial" w:cs="Arial"/>
                <w:b/>
                <w:bCs/>
                <w:color w:val="000000"/>
                <w:sz w:val="16"/>
                <w:szCs w:val="16"/>
              </w:rPr>
              <w:t>6,961,954,209</w:t>
            </w:r>
          </w:p>
        </w:tc>
      </w:tr>
    </w:tbl>
    <w:p w14:paraId="54893C9C" w14:textId="77777777" w:rsidR="003469D3" w:rsidRPr="003203AD" w:rsidRDefault="003469D3" w:rsidP="001D2F77">
      <w:pPr>
        <w:spacing w:after="0" w:line="240" w:lineRule="auto"/>
        <w:rPr>
          <w:rFonts w:ascii="Arial" w:hAnsi="Arial" w:cs="Arial"/>
        </w:rPr>
      </w:pPr>
    </w:p>
    <w:p w14:paraId="63B3C4F1" w14:textId="421F6EE3"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755D27">
        <w:rPr>
          <w:rFonts w:ascii="Arial" w:hAnsi="Arial" w:cs="Arial"/>
          <w:b/>
          <w:lang w:val="es-ES"/>
        </w:rPr>
        <w:t>6</w:t>
      </w:r>
      <w:r w:rsidR="000E7886">
        <w:rPr>
          <w:rFonts w:ascii="Arial" w:hAnsi="Arial" w:cs="Arial"/>
          <w:b/>
          <w:lang w:val="es-ES"/>
        </w:rPr>
        <w:t>5</w:t>
      </w:r>
      <w:r w:rsidRPr="003203AD">
        <w:rPr>
          <w:rFonts w:ascii="Arial" w:hAnsi="Arial" w:cs="Arial"/>
          <w:lang w:val="es-ES"/>
        </w:rPr>
        <w:t>. La Relación de Cuentas Bancarias Productivas en las cuales se depositarán los Recursos Federales transfer</w:t>
      </w:r>
      <w:r w:rsidR="00EF4B9E">
        <w:rPr>
          <w:rFonts w:ascii="Arial" w:hAnsi="Arial" w:cs="Arial"/>
          <w:lang w:val="es-ES"/>
        </w:rPr>
        <w:t>idos en el Ejercicio Fiscal 2021</w:t>
      </w:r>
      <w:r w:rsidRPr="003203AD">
        <w:rPr>
          <w:rFonts w:ascii="Arial" w:hAnsi="Arial" w:cs="Arial"/>
          <w:lang w:val="es-ES"/>
        </w:rPr>
        <w:t>, para los diferentes Fondos, Pro</w:t>
      </w:r>
      <w:r w:rsidR="009D1741">
        <w:rPr>
          <w:rFonts w:ascii="Arial" w:hAnsi="Arial" w:cs="Arial"/>
          <w:lang w:val="es-ES"/>
        </w:rPr>
        <w:t xml:space="preserve">gramas y Convenios; se </w:t>
      </w:r>
      <w:r w:rsidR="00E36236">
        <w:rPr>
          <w:rFonts w:ascii="Arial" w:hAnsi="Arial" w:cs="Arial"/>
          <w:lang w:val="es-ES"/>
        </w:rPr>
        <w:t xml:space="preserve">deberán </w:t>
      </w:r>
      <w:proofErr w:type="spellStart"/>
      <w:r w:rsidR="00E36236">
        <w:rPr>
          <w:rFonts w:ascii="Arial" w:hAnsi="Arial" w:cs="Arial"/>
          <w:lang w:val="es-ES"/>
        </w:rPr>
        <w:t>aperturarse</w:t>
      </w:r>
      <w:proofErr w:type="spellEnd"/>
      <w:r w:rsidRPr="003203AD">
        <w:rPr>
          <w:rFonts w:ascii="Arial" w:hAnsi="Arial" w:cs="Arial"/>
          <w:lang w:val="es-ES"/>
        </w:rPr>
        <w:t xml:space="preserve"> de conformidad a </w:t>
      </w:r>
      <w:r w:rsidRPr="003203AD">
        <w:rPr>
          <w:rFonts w:ascii="Arial" w:eastAsia="Times New Roman" w:hAnsi="Arial" w:cs="Arial"/>
          <w:lang w:val="es-ES" w:eastAsia="es-ES"/>
        </w:rPr>
        <w:t>los términos legales correspondientes.</w:t>
      </w:r>
    </w:p>
    <w:p w14:paraId="029730CA" w14:textId="77777777" w:rsidR="00A735DA" w:rsidRPr="003203AD" w:rsidRDefault="00A735DA" w:rsidP="001D2F77">
      <w:pPr>
        <w:spacing w:after="0" w:line="240" w:lineRule="auto"/>
        <w:rPr>
          <w:rFonts w:ascii="Arial" w:hAnsi="Arial" w:cs="Arial"/>
          <w:lang w:val="es-ES"/>
        </w:rPr>
      </w:pPr>
    </w:p>
    <w:p w14:paraId="7D3763AF" w14:textId="77777777" w:rsidR="00A735DA" w:rsidRPr="003203AD" w:rsidRDefault="00A735DA" w:rsidP="001D2F77">
      <w:pPr>
        <w:spacing w:after="0" w:line="240" w:lineRule="auto"/>
        <w:jc w:val="both"/>
        <w:rPr>
          <w:rFonts w:ascii="Arial" w:eastAsia="Times New Roman" w:hAnsi="Arial" w:cs="Arial"/>
          <w:lang w:val="es-ES" w:eastAsia="es-ES"/>
        </w:rPr>
      </w:pPr>
      <w:r w:rsidRPr="003203AD">
        <w:rPr>
          <w:rFonts w:ascii="Arial" w:hAnsi="Arial" w:cs="Arial"/>
          <w:lang w:val="es-ES"/>
        </w:rPr>
        <w:t xml:space="preserve">El </w:t>
      </w:r>
      <w:r w:rsidRPr="003203AD">
        <w:rPr>
          <w:rFonts w:ascii="Arial" w:hAnsi="Arial" w:cs="Arial"/>
          <w:b/>
          <w:lang w:val="es-ES"/>
        </w:rPr>
        <w:t>Anexo 9</w:t>
      </w:r>
      <w:r w:rsidR="00BE6C0C">
        <w:rPr>
          <w:rFonts w:ascii="Arial" w:hAnsi="Arial" w:cs="Arial"/>
          <w:b/>
          <w:lang w:val="es-ES"/>
        </w:rPr>
        <w:t xml:space="preserve"> </w:t>
      </w:r>
      <w:r w:rsidRPr="003203AD">
        <w:rPr>
          <w:rFonts w:ascii="Arial" w:hAnsi="Arial" w:cs="Arial"/>
          <w:b/>
          <w:lang w:val="es-ES"/>
        </w:rPr>
        <w:t>Cuentas Bancarias Productivas</w:t>
      </w:r>
      <w:r w:rsidRPr="003203AD">
        <w:rPr>
          <w:rFonts w:ascii="Arial" w:hAnsi="Arial" w:cs="Arial"/>
          <w:lang w:val="es-ES"/>
        </w:rPr>
        <w:t xml:space="preserve"> del presente Decreto relaciona las </w:t>
      </w:r>
      <w:r w:rsidRPr="003203AD">
        <w:rPr>
          <w:rFonts w:ascii="Arial" w:eastAsia="Times New Roman" w:hAnsi="Arial" w:cs="Arial"/>
          <w:lang w:val="es-ES" w:eastAsia="es-ES"/>
        </w:rPr>
        <w:t xml:space="preserve">cuentas bancarias productivas correspondientes al Ejercicio Fiscal vigente. </w:t>
      </w:r>
    </w:p>
    <w:p w14:paraId="2FE70F81" w14:textId="77777777" w:rsidR="003469D3" w:rsidRPr="003203AD" w:rsidRDefault="003469D3" w:rsidP="001D2F77">
      <w:pPr>
        <w:spacing w:after="0" w:line="240" w:lineRule="auto"/>
        <w:jc w:val="both"/>
        <w:rPr>
          <w:rFonts w:ascii="Arial" w:hAnsi="Arial" w:cs="Arial"/>
          <w:lang w:val="es-ES"/>
        </w:rPr>
      </w:pPr>
    </w:p>
    <w:p w14:paraId="6F630233" w14:textId="43A9514E"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258" w:name="_Toc522869293"/>
      <w:bookmarkStart w:id="259" w:name="_Toc526757512"/>
      <w:bookmarkStart w:id="260" w:name="_Toc22021974"/>
      <w:bookmarkStart w:id="261" w:name="_Toc22983224"/>
      <w:bookmarkStart w:id="262" w:name="_Toc465292959"/>
      <w:bookmarkStart w:id="263" w:name="_Toc465292887"/>
      <w:r w:rsidRPr="003203AD">
        <w:rPr>
          <w:rFonts w:ascii="Arial" w:eastAsia="Times New Roman" w:hAnsi="Arial" w:cs="Arial"/>
          <w:b/>
          <w:lang w:val="es-ES"/>
        </w:rPr>
        <w:t xml:space="preserve">CAPÍTULO </w:t>
      </w:r>
      <w:bookmarkEnd w:id="258"/>
      <w:bookmarkEnd w:id="259"/>
      <w:bookmarkEnd w:id="260"/>
      <w:bookmarkEnd w:id="261"/>
      <w:r w:rsidR="0030094E">
        <w:rPr>
          <w:rFonts w:ascii="Arial" w:eastAsia="Times New Roman" w:hAnsi="Arial" w:cs="Arial"/>
          <w:b/>
          <w:lang w:val="es-ES"/>
        </w:rPr>
        <w:t>II</w:t>
      </w:r>
    </w:p>
    <w:p w14:paraId="44585E48"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264" w:name="_Toc522869294"/>
      <w:bookmarkStart w:id="265" w:name="_Toc526757513"/>
      <w:bookmarkStart w:id="266" w:name="_Toc22021975"/>
      <w:bookmarkStart w:id="267" w:name="_Toc22983225"/>
      <w:r w:rsidRPr="003203AD">
        <w:rPr>
          <w:rFonts w:ascii="Arial" w:eastAsia="Times New Roman" w:hAnsi="Arial" w:cs="Arial"/>
          <w:b/>
          <w:lang w:val="es-ES"/>
        </w:rPr>
        <w:t>DE LOS RECURSOS FEDERALES TRANSFERIDOS A LOS MUNICIPIOS</w:t>
      </w:r>
      <w:bookmarkEnd w:id="262"/>
      <w:bookmarkEnd w:id="263"/>
      <w:bookmarkEnd w:id="264"/>
      <w:bookmarkEnd w:id="265"/>
      <w:bookmarkEnd w:id="266"/>
      <w:bookmarkEnd w:id="267"/>
    </w:p>
    <w:p w14:paraId="0D25BE76" w14:textId="77777777" w:rsidR="00A735DA" w:rsidRPr="003203AD" w:rsidRDefault="00A735DA" w:rsidP="001D2F77">
      <w:pPr>
        <w:shd w:val="clear" w:color="auto" w:fill="FFFFFF"/>
        <w:spacing w:after="0" w:line="240" w:lineRule="auto"/>
        <w:jc w:val="both"/>
        <w:rPr>
          <w:rFonts w:ascii="Arial" w:eastAsia="Times New Roman" w:hAnsi="Arial" w:cs="Arial"/>
          <w:b/>
          <w:lang w:val="es-ES" w:eastAsia="es-ES"/>
        </w:rPr>
      </w:pPr>
    </w:p>
    <w:p w14:paraId="4BF6E6DB" w14:textId="495A0E88" w:rsidR="00900640" w:rsidRDefault="00A735DA" w:rsidP="00217D2F">
      <w:pPr>
        <w:shd w:val="clear" w:color="auto" w:fill="FFFFFF"/>
        <w:spacing w:after="0" w:line="240" w:lineRule="auto"/>
        <w:contextualSpacing/>
        <w:jc w:val="both"/>
      </w:pPr>
      <w:r w:rsidRPr="003203AD">
        <w:rPr>
          <w:rFonts w:ascii="Arial" w:eastAsia="Times New Roman" w:hAnsi="Arial" w:cs="Arial"/>
          <w:b/>
          <w:lang w:val="es-ES" w:eastAsia="es-ES"/>
        </w:rPr>
        <w:t xml:space="preserve">Artículo </w:t>
      </w:r>
      <w:r w:rsidR="00755D27">
        <w:rPr>
          <w:rFonts w:ascii="Arial" w:eastAsia="Times New Roman" w:hAnsi="Arial" w:cs="Arial"/>
          <w:b/>
          <w:lang w:val="es-ES" w:eastAsia="es-ES"/>
        </w:rPr>
        <w:t>6</w:t>
      </w:r>
      <w:r w:rsidR="000E7886">
        <w:rPr>
          <w:rFonts w:ascii="Arial" w:eastAsia="Times New Roman" w:hAnsi="Arial" w:cs="Arial"/>
          <w:b/>
          <w:lang w:val="es-ES" w:eastAsia="es-ES"/>
        </w:rPr>
        <w:t>6</w:t>
      </w:r>
      <w:r w:rsidRPr="003203AD">
        <w:rPr>
          <w:rFonts w:ascii="Arial" w:eastAsia="Times New Roman" w:hAnsi="Arial" w:cs="Arial"/>
          <w:lang w:val="es-ES" w:eastAsia="es-ES"/>
        </w:rPr>
        <w:t>. Las Participaciones a los Municipios, los Incentivos derivados de la Colaboración Fiscal con la Federación y los recursos provenientes del Ramo 33 Aportaciones Federales para Entidades Federativas y Municipios; tienen la siguiente estimación.</w:t>
      </w:r>
    </w:p>
    <w:tbl>
      <w:tblPr>
        <w:tblpPr w:leftFromText="141" w:rightFromText="141" w:vertAnchor="text" w:tblpXSpec="center" w:tblpY="33"/>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422"/>
      </w:tblGrid>
      <w:tr w:rsidR="00084D23" w:rsidRPr="00900640" w14:paraId="5BE56DFF" w14:textId="77777777" w:rsidTr="003469D3">
        <w:trPr>
          <w:trHeight w:val="562"/>
          <w:tblHeader/>
          <w:jc w:val="center"/>
        </w:trPr>
        <w:tc>
          <w:tcPr>
            <w:tcW w:w="8080" w:type="dxa"/>
            <w:gridSpan w:val="2"/>
            <w:tcBorders>
              <w:top w:val="nil"/>
              <w:left w:val="nil"/>
              <w:bottom w:val="single" w:sz="4" w:space="0" w:color="auto"/>
              <w:right w:val="nil"/>
            </w:tcBorders>
            <w:shd w:val="clear" w:color="auto" w:fill="auto"/>
            <w:vAlign w:val="center"/>
          </w:tcPr>
          <w:p w14:paraId="61260355" w14:textId="55DBD0E5" w:rsidR="00084D23" w:rsidRPr="00900640" w:rsidRDefault="00084D23" w:rsidP="001D2F77">
            <w:pPr>
              <w:spacing w:after="0" w:line="240" w:lineRule="auto"/>
              <w:jc w:val="center"/>
              <w:rPr>
                <w:rFonts w:ascii="Arial" w:eastAsia="Times New Roman" w:hAnsi="Arial" w:cs="Arial"/>
                <w:b/>
                <w:bCs/>
                <w:sz w:val="20"/>
              </w:rPr>
            </w:pPr>
            <w:r w:rsidRPr="00900640">
              <w:rPr>
                <w:rFonts w:ascii="Arial" w:eastAsia="Times New Roman" w:hAnsi="Arial" w:cs="Arial"/>
                <w:b/>
                <w:bCs/>
                <w:sz w:val="20"/>
              </w:rPr>
              <w:lastRenderedPageBreak/>
              <w:t xml:space="preserve">Tabla </w:t>
            </w:r>
            <w:r w:rsidR="00206CA9">
              <w:rPr>
                <w:rFonts w:ascii="Arial" w:eastAsia="Times New Roman" w:hAnsi="Arial" w:cs="Arial"/>
                <w:b/>
                <w:bCs/>
                <w:sz w:val="20"/>
              </w:rPr>
              <w:t>68</w:t>
            </w:r>
            <w:r w:rsidRPr="00900640">
              <w:rPr>
                <w:rFonts w:ascii="Arial" w:eastAsia="Times New Roman" w:hAnsi="Arial" w:cs="Arial"/>
                <w:b/>
                <w:bCs/>
                <w:sz w:val="20"/>
              </w:rPr>
              <w:t>. Participaciones a los Municipios</w:t>
            </w:r>
          </w:p>
          <w:p w14:paraId="0A7C4165" w14:textId="0A5AB211" w:rsidR="00084D23" w:rsidRPr="00EF4B9E" w:rsidRDefault="00084D23" w:rsidP="001D2F77">
            <w:pPr>
              <w:spacing w:after="0" w:line="240" w:lineRule="auto"/>
              <w:jc w:val="center"/>
              <w:rPr>
                <w:rFonts w:ascii="Arial" w:eastAsia="Times New Roman" w:hAnsi="Arial" w:cs="Arial"/>
                <w:b/>
                <w:bCs/>
                <w:sz w:val="20"/>
              </w:rPr>
            </w:pPr>
            <w:r w:rsidRPr="00900640">
              <w:rPr>
                <w:rFonts w:ascii="Arial" w:eastAsia="Times New Roman" w:hAnsi="Arial" w:cs="Arial"/>
                <w:b/>
                <w:bCs/>
                <w:sz w:val="20"/>
              </w:rPr>
              <w:t xml:space="preserve"> (Por Fuente)</w:t>
            </w:r>
          </w:p>
        </w:tc>
      </w:tr>
      <w:tr w:rsidR="00900640" w:rsidRPr="00900640" w14:paraId="38AA9B6B" w14:textId="77777777" w:rsidTr="003469D3">
        <w:trPr>
          <w:trHeight w:val="556"/>
          <w:tblHeader/>
          <w:jc w:val="center"/>
        </w:trPr>
        <w:tc>
          <w:tcPr>
            <w:tcW w:w="6658" w:type="dxa"/>
            <w:tcBorders>
              <w:top w:val="single" w:sz="4" w:space="0" w:color="auto"/>
            </w:tcBorders>
            <w:shd w:val="clear" w:color="auto" w:fill="auto"/>
            <w:vAlign w:val="center"/>
            <w:hideMark/>
          </w:tcPr>
          <w:p w14:paraId="3932AABD" w14:textId="00580650" w:rsidR="00900640" w:rsidRPr="00D9755A" w:rsidRDefault="00900640" w:rsidP="001D2F77">
            <w:pPr>
              <w:spacing w:after="0" w:line="240" w:lineRule="auto"/>
              <w:jc w:val="center"/>
              <w:rPr>
                <w:rFonts w:ascii="Arial" w:eastAsia="Times New Roman" w:hAnsi="Arial" w:cs="Arial"/>
                <w:b/>
                <w:bCs/>
                <w:color w:val="000000"/>
                <w:sz w:val="18"/>
                <w:szCs w:val="20"/>
                <w:lang w:eastAsia="es-MX"/>
              </w:rPr>
            </w:pPr>
            <w:r w:rsidRPr="00D9755A">
              <w:rPr>
                <w:rFonts w:ascii="Arial" w:eastAsia="Times New Roman" w:hAnsi="Arial" w:cs="Arial"/>
                <w:b/>
                <w:bCs/>
                <w:color w:val="000000"/>
                <w:sz w:val="18"/>
                <w:szCs w:val="20"/>
                <w:lang w:eastAsia="es-MX"/>
              </w:rPr>
              <w:t>Concepto</w:t>
            </w:r>
          </w:p>
        </w:tc>
        <w:tc>
          <w:tcPr>
            <w:tcW w:w="1422" w:type="dxa"/>
            <w:tcBorders>
              <w:top w:val="single" w:sz="4" w:space="0" w:color="auto"/>
            </w:tcBorders>
            <w:shd w:val="clear" w:color="auto" w:fill="auto"/>
            <w:vAlign w:val="center"/>
            <w:hideMark/>
          </w:tcPr>
          <w:p w14:paraId="67CCD8EB" w14:textId="77777777" w:rsidR="00900640" w:rsidRPr="00D9755A" w:rsidRDefault="00900640" w:rsidP="001D2F77">
            <w:pPr>
              <w:spacing w:after="0" w:line="240" w:lineRule="auto"/>
              <w:jc w:val="center"/>
              <w:rPr>
                <w:rFonts w:ascii="Arial" w:eastAsia="Times New Roman" w:hAnsi="Arial" w:cs="Arial"/>
                <w:b/>
                <w:bCs/>
                <w:color w:val="000000"/>
                <w:sz w:val="18"/>
                <w:szCs w:val="20"/>
                <w:lang w:eastAsia="es-MX"/>
              </w:rPr>
            </w:pPr>
            <w:r w:rsidRPr="00D9755A">
              <w:rPr>
                <w:rFonts w:ascii="Arial" w:eastAsia="Times New Roman" w:hAnsi="Arial" w:cs="Arial"/>
                <w:b/>
                <w:bCs/>
                <w:sz w:val="18"/>
              </w:rPr>
              <w:t>Asignación Presupuestal</w:t>
            </w:r>
          </w:p>
        </w:tc>
      </w:tr>
      <w:tr w:rsidR="00900640" w:rsidRPr="00900640" w14:paraId="6DA63AED" w14:textId="77777777" w:rsidTr="00900640">
        <w:trPr>
          <w:trHeight w:val="285"/>
          <w:jc w:val="center"/>
        </w:trPr>
        <w:tc>
          <w:tcPr>
            <w:tcW w:w="6658" w:type="dxa"/>
            <w:shd w:val="clear" w:color="auto" w:fill="auto"/>
            <w:vAlign w:val="center"/>
            <w:hideMark/>
          </w:tcPr>
          <w:p w14:paraId="04192EDE" w14:textId="0D666B91" w:rsidR="00900640" w:rsidRPr="00900640" w:rsidRDefault="00900640" w:rsidP="001D2F77">
            <w:pPr>
              <w:spacing w:after="0" w:line="240" w:lineRule="auto"/>
              <w:rPr>
                <w:rFonts w:ascii="Arial" w:eastAsia="Times New Roman" w:hAnsi="Arial" w:cs="Arial"/>
                <w:color w:val="000000"/>
                <w:sz w:val="20"/>
                <w:szCs w:val="20"/>
                <w:lang w:eastAsia="es-MX"/>
              </w:rPr>
            </w:pPr>
            <w:r w:rsidRPr="00EF4B9E">
              <w:rPr>
                <w:rFonts w:ascii="Arial" w:eastAsia="Times New Roman" w:hAnsi="Arial" w:cs="Arial"/>
                <w:sz w:val="20"/>
              </w:rPr>
              <w:t>Fondo General de Participaciones (</w:t>
            </w:r>
            <w:r w:rsidRPr="00EF4B9E">
              <w:rPr>
                <w:rFonts w:ascii="Arial" w:eastAsia="Times New Roman" w:hAnsi="Arial" w:cs="Arial"/>
                <w:b/>
                <w:sz w:val="20"/>
              </w:rPr>
              <w:t>FGP</w:t>
            </w:r>
            <w:r w:rsidRPr="00EF4B9E">
              <w:rPr>
                <w:rFonts w:ascii="Arial" w:eastAsia="Times New Roman" w:hAnsi="Arial" w:cs="Arial"/>
                <w:sz w:val="20"/>
              </w:rPr>
              <w:t>)</w:t>
            </w:r>
          </w:p>
        </w:tc>
        <w:tc>
          <w:tcPr>
            <w:tcW w:w="1422" w:type="dxa"/>
            <w:shd w:val="clear" w:color="auto" w:fill="auto"/>
            <w:vAlign w:val="center"/>
            <w:hideMark/>
          </w:tcPr>
          <w:p w14:paraId="5527A9B4" w14:textId="77777777" w:rsidR="00900640" w:rsidRPr="00900640" w:rsidRDefault="00900640" w:rsidP="001D2F77">
            <w:pPr>
              <w:spacing w:after="0" w:line="240" w:lineRule="auto"/>
              <w:jc w:val="right"/>
              <w:rPr>
                <w:rFonts w:ascii="Arial" w:eastAsia="Times New Roman" w:hAnsi="Arial" w:cs="Arial"/>
                <w:color w:val="000000"/>
                <w:sz w:val="20"/>
                <w:szCs w:val="20"/>
                <w:lang w:eastAsia="es-MX"/>
              </w:rPr>
            </w:pPr>
            <w:r w:rsidRPr="00900640">
              <w:rPr>
                <w:rFonts w:ascii="Arial" w:hAnsi="Arial" w:cs="Arial"/>
                <w:color w:val="000000"/>
                <w:sz w:val="20"/>
              </w:rPr>
              <w:t>933,365,506</w:t>
            </w:r>
          </w:p>
        </w:tc>
      </w:tr>
      <w:tr w:rsidR="00900640" w:rsidRPr="00900640" w14:paraId="69BC73CB" w14:textId="77777777" w:rsidTr="00900640">
        <w:trPr>
          <w:trHeight w:val="285"/>
          <w:jc w:val="center"/>
        </w:trPr>
        <w:tc>
          <w:tcPr>
            <w:tcW w:w="6658" w:type="dxa"/>
            <w:shd w:val="clear" w:color="auto" w:fill="auto"/>
            <w:vAlign w:val="center"/>
            <w:hideMark/>
          </w:tcPr>
          <w:p w14:paraId="1D2F7C74" w14:textId="5EE77BE8" w:rsidR="00900640" w:rsidRPr="00900640" w:rsidRDefault="00900640" w:rsidP="001D2F77">
            <w:pPr>
              <w:spacing w:after="0" w:line="240" w:lineRule="auto"/>
              <w:rPr>
                <w:rFonts w:ascii="Arial" w:eastAsia="Times New Roman" w:hAnsi="Arial" w:cs="Arial"/>
                <w:color w:val="000000"/>
                <w:sz w:val="20"/>
                <w:szCs w:val="20"/>
                <w:lang w:eastAsia="es-MX"/>
              </w:rPr>
            </w:pPr>
            <w:r w:rsidRPr="00EF4B9E">
              <w:rPr>
                <w:rFonts w:ascii="Arial" w:eastAsia="Times New Roman" w:hAnsi="Arial" w:cs="Arial"/>
                <w:sz w:val="20"/>
              </w:rPr>
              <w:t>Fondo de Fomento Municipal (</w:t>
            </w:r>
            <w:r w:rsidRPr="00EF4B9E">
              <w:rPr>
                <w:rFonts w:ascii="Arial" w:eastAsia="Times New Roman" w:hAnsi="Arial" w:cs="Arial"/>
                <w:b/>
                <w:sz w:val="20"/>
              </w:rPr>
              <w:t>FFM</w:t>
            </w:r>
            <w:r w:rsidRPr="00EF4B9E">
              <w:rPr>
                <w:rFonts w:ascii="Arial" w:eastAsia="Times New Roman" w:hAnsi="Arial" w:cs="Arial"/>
                <w:sz w:val="20"/>
              </w:rPr>
              <w:t>)</w:t>
            </w:r>
          </w:p>
        </w:tc>
        <w:tc>
          <w:tcPr>
            <w:tcW w:w="1422" w:type="dxa"/>
            <w:shd w:val="clear" w:color="auto" w:fill="auto"/>
            <w:vAlign w:val="center"/>
            <w:hideMark/>
          </w:tcPr>
          <w:p w14:paraId="41C62669" w14:textId="77777777" w:rsidR="00900640" w:rsidRPr="00900640" w:rsidRDefault="00900640" w:rsidP="001D2F77">
            <w:pPr>
              <w:spacing w:after="0" w:line="240" w:lineRule="auto"/>
              <w:jc w:val="right"/>
              <w:rPr>
                <w:rFonts w:ascii="Arial" w:eastAsia="Times New Roman" w:hAnsi="Arial" w:cs="Arial"/>
                <w:color w:val="000000"/>
                <w:sz w:val="20"/>
                <w:szCs w:val="20"/>
                <w:lang w:eastAsia="es-MX"/>
              </w:rPr>
            </w:pPr>
            <w:r w:rsidRPr="00900640">
              <w:rPr>
                <w:rFonts w:ascii="Arial" w:hAnsi="Arial" w:cs="Arial"/>
                <w:color w:val="000000"/>
                <w:sz w:val="20"/>
              </w:rPr>
              <w:t>331,643,924</w:t>
            </w:r>
          </w:p>
        </w:tc>
      </w:tr>
      <w:tr w:rsidR="00900640" w:rsidRPr="00900640" w14:paraId="05922A4F" w14:textId="77777777" w:rsidTr="00900640">
        <w:trPr>
          <w:trHeight w:val="285"/>
          <w:jc w:val="center"/>
        </w:trPr>
        <w:tc>
          <w:tcPr>
            <w:tcW w:w="6658" w:type="dxa"/>
            <w:shd w:val="clear" w:color="auto" w:fill="auto"/>
            <w:vAlign w:val="center"/>
            <w:hideMark/>
          </w:tcPr>
          <w:p w14:paraId="7DB310ED" w14:textId="706E1ECA" w:rsidR="00900640" w:rsidRPr="00900640" w:rsidRDefault="00900640" w:rsidP="001D2F77">
            <w:pPr>
              <w:spacing w:after="0" w:line="240" w:lineRule="auto"/>
              <w:rPr>
                <w:rFonts w:ascii="Arial" w:eastAsia="Times New Roman" w:hAnsi="Arial" w:cs="Arial"/>
                <w:color w:val="000000"/>
                <w:sz w:val="20"/>
                <w:szCs w:val="20"/>
                <w:lang w:eastAsia="es-MX"/>
              </w:rPr>
            </w:pPr>
            <w:r w:rsidRPr="00EF4B9E">
              <w:rPr>
                <w:rFonts w:ascii="Arial" w:eastAsia="Times New Roman" w:hAnsi="Arial" w:cs="Arial"/>
                <w:sz w:val="20"/>
              </w:rPr>
              <w:t>Fondo de Fiscalización y Recaudación (</w:t>
            </w:r>
            <w:r w:rsidRPr="00EF4B9E">
              <w:rPr>
                <w:rFonts w:ascii="Arial" w:eastAsia="Times New Roman" w:hAnsi="Arial" w:cs="Arial"/>
                <w:b/>
                <w:sz w:val="20"/>
              </w:rPr>
              <w:t>FOFIR</w:t>
            </w:r>
            <w:r w:rsidRPr="00EF4B9E">
              <w:rPr>
                <w:rFonts w:ascii="Arial" w:eastAsia="Times New Roman" w:hAnsi="Arial" w:cs="Arial"/>
                <w:sz w:val="20"/>
              </w:rPr>
              <w:t>)</w:t>
            </w:r>
          </w:p>
        </w:tc>
        <w:tc>
          <w:tcPr>
            <w:tcW w:w="1422" w:type="dxa"/>
            <w:shd w:val="clear" w:color="auto" w:fill="auto"/>
            <w:vAlign w:val="center"/>
            <w:hideMark/>
          </w:tcPr>
          <w:p w14:paraId="599D60A9" w14:textId="77777777" w:rsidR="00900640" w:rsidRPr="00900640" w:rsidRDefault="00900640" w:rsidP="001D2F77">
            <w:pPr>
              <w:spacing w:after="0" w:line="240" w:lineRule="auto"/>
              <w:jc w:val="right"/>
              <w:rPr>
                <w:rFonts w:ascii="Arial" w:eastAsia="Times New Roman" w:hAnsi="Arial" w:cs="Arial"/>
                <w:color w:val="000000"/>
                <w:sz w:val="20"/>
                <w:szCs w:val="20"/>
                <w:lang w:eastAsia="es-MX"/>
              </w:rPr>
            </w:pPr>
            <w:r w:rsidRPr="00900640">
              <w:rPr>
                <w:rFonts w:ascii="Arial" w:hAnsi="Arial" w:cs="Arial"/>
                <w:color w:val="000000"/>
                <w:sz w:val="20"/>
              </w:rPr>
              <w:t>44,738,344</w:t>
            </w:r>
          </w:p>
        </w:tc>
      </w:tr>
      <w:tr w:rsidR="00900640" w:rsidRPr="00900640" w14:paraId="447BEC72" w14:textId="77777777" w:rsidTr="00900640">
        <w:trPr>
          <w:trHeight w:val="285"/>
          <w:jc w:val="center"/>
        </w:trPr>
        <w:tc>
          <w:tcPr>
            <w:tcW w:w="6658" w:type="dxa"/>
            <w:shd w:val="clear" w:color="auto" w:fill="auto"/>
            <w:vAlign w:val="center"/>
            <w:hideMark/>
          </w:tcPr>
          <w:p w14:paraId="536DD64A" w14:textId="2F46CE22" w:rsidR="00900640" w:rsidRPr="00900640" w:rsidRDefault="00900640" w:rsidP="001D2F77">
            <w:pPr>
              <w:spacing w:after="0" w:line="240" w:lineRule="auto"/>
              <w:rPr>
                <w:rFonts w:ascii="Arial" w:eastAsia="Times New Roman" w:hAnsi="Arial" w:cs="Arial"/>
                <w:color w:val="000000"/>
                <w:sz w:val="20"/>
                <w:szCs w:val="20"/>
                <w:lang w:eastAsia="es-MX"/>
              </w:rPr>
            </w:pPr>
            <w:r w:rsidRPr="00EF4B9E">
              <w:rPr>
                <w:rFonts w:ascii="Arial" w:eastAsia="Times New Roman" w:hAnsi="Arial" w:cs="Arial"/>
                <w:sz w:val="20"/>
              </w:rPr>
              <w:t xml:space="preserve">Participación Especifica del </w:t>
            </w:r>
            <w:r w:rsidRPr="00900640">
              <w:rPr>
                <w:rFonts w:ascii="Arial" w:eastAsia="Times New Roman" w:hAnsi="Arial" w:cs="Arial"/>
                <w:b/>
                <w:sz w:val="20"/>
              </w:rPr>
              <w:t>I.E.</w:t>
            </w:r>
            <w:r w:rsidRPr="00EF4B9E">
              <w:rPr>
                <w:rFonts w:ascii="Arial" w:eastAsia="Times New Roman" w:hAnsi="Arial" w:cs="Arial"/>
                <w:b/>
                <w:sz w:val="20"/>
              </w:rPr>
              <w:t>P.S.</w:t>
            </w:r>
          </w:p>
        </w:tc>
        <w:tc>
          <w:tcPr>
            <w:tcW w:w="1422" w:type="dxa"/>
            <w:shd w:val="clear" w:color="auto" w:fill="auto"/>
            <w:vAlign w:val="center"/>
            <w:hideMark/>
          </w:tcPr>
          <w:p w14:paraId="37C2BA90" w14:textId="77777777" w:rsidR="00900640" w:rsidRPr="00900640" w:rsidRDefault="00900640" w:rsidP="001D2F77">
            <w:pPr>
              <w:spacing w:after="0" w:line="240" w:lineRule="auto"/>
              <w:jc w:val="right"/>
              <w:rPr>
                <w:rFonts w:ascii="Arial" w:eastAsia="Times New Roman" w:hAnsi="Arial" w:cs="Arial"/>
                <w:color w:val="000000"/>
                <w:sz w:val="20"/>
                <w:szCs w:val="20"/>
                <w:lang w:eastAsia="es-MX"/>
              </w:rPr>
            </w:pPr>
            <w:r w:rsidRPr="00900640">
              <w:rPr>
                <w:rFonts w:ascii="Arial" w:hAnsi="Arial" w:cs="Arial"/>
                <w:color w:val="000000"/>
                <w:sz w:val="20"/>
              </w:rPr>
              <w:t>18,926,858</w:t>
            </w:r>
          </w:p>
        </w:tc>
      </w:tr>
      <w:tr w:rsidR="00900640" w:rsidRPr="00900640" w14:paraId="1D764F09" w14:textId="77777777" w:rsidTr="00900640">
        <w:trPr>
          <w:trHeight w:val="285"/>
          <w:jc w:val="center"/>
        </w:trPr>
        <w:tc>
          <w:tcPr>
            <w:tcW w:w="6658" w:type="dxa"/>
            <w:shd w:val="clear" w:color="auto" w:fill="auto"/>
            <w:vAlign w:val="center"/>
            <w:hideMark/>
          </w:tcPr>
          <w:p w14:paraId="612AABDA" w14:textId="4A095A11" w:rsidR="00900640" w:rsidRPr="00900640" w:rsidRDefault="00900640" w:rsidP="001D2F77">
            <w:pPr>
              <w:spacing w:after="0" w:line="240" w:lineRule="auto"/>
              <w:rPr>
                <w:rFonts w:ascii="Arial" w:eastAsia="Times New Roman" w:hAnsi="Arial" w:cs="Arial"/>
                <w:color w:val="000000"/>
                <w:sz w:val="20"/>
                <w:szCs w:val="20"/>
                <w:lang w:eastAsia="es-MX"/>
              </w:rPr>
            </w:pPr>
            <w:r w:rsidRPr="00EF4B9E">
              <w:rPr>
                <w:rFonts w:ascii="Arial" w:eastAsia="Times New Roman" w:hAnsi="Arial" w:cs="Arial"/>
                <w:sz w:val="20"/>
              </w:rPr>
              <w:t xml:space="preserve">Fondo I.E.P.S. Venta Final de Gasolina y </w:t>
            </w:r>
            <w:proofErr w:type="spellStart"/>
            <w:r w:rsidRPr="00EF4B9E">
              <w:rPr>
                <w:rFonts w:ascii="Arial" w:eastAsia="Times New Roman" w:hAnsi="Arial" w:cs="Arial"/>
                <w:sz w:val="20"/>
              </w:rPr>
              <w:t>Diesel</w:t>
            </w:r>
            <w:proofErr w:type="spellEnd"/>
            <w:r w:rsidRPr="00EF4B9E">
              <w:rPr>
                <w:rFonts w:ascii="Arial" w:eastAsia="Times New Roman" w:hAnsi="Arial" w:cs="Arial"/>
                <w:sz w:val="20"/>
              </w:rPr>
              <w:t xml:space="preserve"> (</w:t>
            </w:r>
            <w:r w:rsidRPr="00EF4B9E">
              <w:rPr>
                <w:rFonts w:ascii="Arial" w:eastAsia="Times New Roman" w:hAnsi="Arial" w:cs="Arial"/>
                <w:b/>
                <w:sz w:val="20"/>
              </w:rPr>
              <w:t>IEPS G. y D</w:t>
            </w:r>
            <w:r w:rsidR="00DC6E7E">
              <w:rPr>
                <w:rFonts w:ascii="Arial" w:eastAsia="Times New Roman" w:hAnsi="Arial" w:cs="Arial"/>
                <w:b/>
                <w:sz w:val="20"/>
              </w:rPr>
              <w:t>.</w:t>
            </w:r>
            <w:r w:rsidRPr="00EF4B9E">
              <w:rPr>
                <w:rFonts w:ascii="Arial" w:eastAsia="Times New Roman" w:hAnsi="Arial" w:cs="Arial"/>
                <w:sz w:val="20"/>
              </w:rPr>
              <w:t>)</w:t>
            </w:r>
          </w:p>
        </w:tc>
        <w:tc>
          <w:tcPr>
            <w:tcW w:w="1422" w:type="dxa"/>
            <w:shd w:val="clear" w:color="auto" w:fill="auto"/>
            <w:vAlign w:val="center"/>
            <w:hideMark/>
          </w:tcPr>
          <w:p w14:paraId="3D0FAD40" w14:textId="77777777" w:rsidR="00900640" w:rsidRPr="00900640" w:rsidRDefault="00900640" w:rsidP="001D2F77">
            <w:pPr>
              <w:spacing w:after="0" w:line="240" w:lineRule="auto"/>
              <w:jc w:val="right"/>
              <w:rPr>
                <w:rFonts w:ascii="Arial" w:eastAsia="Times New Roman" w:hAnsi="Arial" w:cs="Arial"/>
                <w:color w:val="000000"/>
                <w:sz w:val="20"/>
                <w:szCs w:val="20"/>
                <w:lang w:eastAsia="es-MX"/>
              </w:rPr>
            </w:pPr>
            <w:r w:rsidRPr="00900640">
              <w:rPr>
                <w:rFonts w:ascii="Arial" w:hAnsi="Arial" w:cs="Arial"/>
                <w:color w:val="000000"/>
                <w:sz w:val="20"/>
              </w:rPr>
              <w:t>41,695,574</w:t>
            </w:r>
          </w:p>
        </w:tc>
      </w:tr>
      <w:tr w:rsidR="00900640" w:rsidRPr="00900640" w14:paraId="5200536E" w14:textId="77777777" w:rsidTr="00900640">
        <w:trPr>
          <w:trHeight w:val="300"/>
          <w:jc w:val="center"/>
        </w:trPr>
        <w:tc>
          <w:tcPr>
            <w:tcW w:w="6658" w:type="dxa"/>
            <w:shd w:val="clear" w:color="auto" w:fill="auto"/>
            <w:vAlign w:val="center"/>
            <w:hideMark/>
          </w:tcPr>
          <w:p w14:paraId="5EC2DD7E" w14:textId="38F272E0" w:rsidR="00900640" w:rsidRPr="00900640" w:rsidRDefault="00900640" w:rsidP="001D2F77">
            <w:pPr>
              <w:spacing w:after="0" w:line="240" w:lineRule="auto"/>
              <w:rPr>
                <w:rFonts w:ascii="Arial" w:eastAsia="Times New Roman" w:hAnsi="Arial" w:cs="Arial"/>
                <w:color w:val="000000"/>
                <w:sz w:val="20"/>
                <w:szCs w:val="20"/>
                <w:lang w:eastAsia="es-MX"/>
              </w:rPr>
            </w:pPr>
            <w:r w:rsidRPr="00EF4B9E">
              <w:rPr>
                <w:rFonts w:ascii="Arial" w:eastAsia="Times New Roman" w:hAnsi="Arial" w:cs="Arial"/>
                <w:sz w:val="20"/>
              </w:rPr>
              <w:t>Fondo de I.S.R. Participable Municipal (</w:t>
            </w:r>
            <w:r w:rsidRPr="00EF4B9E">
              <w:rPr>
                <w:rFonts w:ascii="Arial" w:eastAsia="Times New Roman" w:hAnsi="Arial" w:cs="Arial"/>
                <w:b/>
                <w:sz w:val="20"/>
              </w:rPr>
              <w:t>Fondo ISR</w:t>
            </w:r>
            <w:r w:rsidRPr="00EF4B9E">
              <w:rPr>
                <w:rFonts w:ascii="Arial" w:eastAsia="Times New Roman" w:hAnsi="Arial" w:cs="Arial"/>
                <w:sz w:val="20"/>
              </w:rPr>
              <w:t>)</w:t>
            </w:r>
          </w:p>
        </w:tc>
        <w:tc>
          <w:tcPr>
            <w:tcW w:w="1422" w:type="dxa"/>
            <w:shd w:val="clear" w:color="auto" w:fill="auto"/>
            <w:vAlign w:val="center"/>
            <w:hideMark/>
          </w:tcPr>
          <w:p w14:paraId="74B800B7" w14:textId="77777777" w:rsidR="00900640" w:rsidRPr="00900640" w:rsidRDefault="00900640" w:rsidP="001D2F77">
            <w:pPr>
              <w:spacing w:after="0" w:line="240" w:lineRule="auto"/>
              <w:jc w:val="right"/>
              <w:rPr>
                <w:rFonts w:ascii="Arial" w:eastAsia="Times New Roman" w:hAnsi="Arial" w:cs="Arial"/>
                <w:color w:val="000000"/>
                <w:sz w:val="20"/>
                <w:szCs w:val="20"/>
                <w:lang w:eastAsia="es-MX"/>
              </w:rPr>
            </w:pPr>
            <w:r w:rsidRPr="00900640">
              <w:rPr>
                <w:rFonts w:ascii="Arial" w:hAnsi="Arial" w:cs="Arial"/>
                <w:color w:val="000000"/>
                <w:sz w:val="20"/>
              </w:rPr>
              <w:t>116,057,394</w:t>
            </w:r>
          </w:p>
        </w:tc>
      </w:tr>
      <w:tr w:rsidR="00900640" w:rsidRPr="00900640" w14:paraId="126C529F" w14:textId="77777777" w:rsidTr="00900640">
        <w:trPr>
          <w:trHeight w:val="285"/>
          <w:jc w:val="center"/>
        </w:trPr>
        <w:tc>
          <w:tcPr>
            <w:tcW w:w="6658" w:type="dxa"/>
            <w:shd w:val="clear" w:color="auto" w:fill="auto"/>
            <w:vAlign w:val="center"/>
            <w:hideMark/>
          </w:tcPr>
          <w:p w14:paraId="718D92FA" w14:textId="77777777" w:rsidR="00900640" w:rsidRPr="00900640" w:rsidRDefault="00900640" w:rsidP="001D2F77">
            <w:pPr>
              <w:spacing w:after="0" w:line="240" w:lineRule="auto"/>
              <w:rPr>
                <w:rFonts w:ascii="Arial" w:eastAsia="Times New Roman" w:hAnsi="Arial" w:cs="Arial"/>
                <w:color w:val="000000"/>
                <w:sz w:val="20"/>
                <w:szCs w:val="20"/>
                <w:lang w:eastAsia="es-MX"/>
              </w:rPr>
            </w:pPr>
            <w:r w:rsidRPr="00900640">
              <w:rPr>
                <w:rFonts w:ascii="Arial" w:eastAsia="Times New Roman" w:hAnsi="Arial" w:cs="Arial"/>
                <w:color w:val="000000"/>
                <w:sz w:val="20"/>
                <w:szCs w:val="20"/>
                <w:lang w:eastAsia="es-MX"/>
              </w:rPr>
              <w:t>0.136% de la RFP</w:t>
            </w:r>
          </w:p>
        </w:tc>
        <w:tc>
          <w:tcPr>
            <w:tcW w:w="1422" w:type="dxa"/>
            <w:shd w:val="clear" w:color="auto" w:fill="auto"/>
            <w:vAlign w:val="center"/>
            <w:hideMark/>
          </w:tcPr>
          <w:p w14:paraId="5F4C6FDD" w14:textId="77777777" w:rsidR="00900640" w:rsidRPr="00900640" w:rsidRDefault="00900640" w:rsidP="001D2F77">
            <w:pPr>
              <w:spacing w:after="0" w:line="240" w:lineRule="auto"/>
              <w:jc w:val="right"/>
              <w:rPr>
                <w:rFonts w:ascii="Arial" w:eastAsia="Times New Roman" w:hAnsi="Arial" w:cs="Arial"/>
                <w:color w:val="000000"/>
                <w:sz w:val="20"/>
                <w:szCs w:val="20"/>
                <w:lang w:eastAsia="es-MX"/>
              </w:rPr>
            </w:pPr>
            <w:r w:rsidRPr="00900640">
              <w:rPr>
                <w:rFonts w:ascii="Arial" w:hAnsi="Arial" w:cs="Arial"/>
                <w:color w:val="000000"/>
                <w:sz w:val="20"/>
              </w:rPr>
              <w:t>134,978,815</w:t>
            </w:r>
          </w:p>
        </w:tc>
      </w:tr>
      <w:tr w:rsidR="00900640" w:rsidRPr="00900640" w14:paraId="3B16644B" w14:textId="77777777" w:rsidTr="003378CF">
        <w:trPr>
          <w:trHeight w:val="300"/>
          <w:jc w:val="center"/>
        </w:trPr>
        <w:tc>
          <w:tcPr>
            <w:tcW w:w="6658" w:type="dxa"/>
            <w:shd w:val="clear" w:color="auto" w:fill="auto"/>
            <w:vAlign w:val="center"/>
            <w:hideMark/>
          </w:tcPr>
          <w:p w14:paraId="67E7F90B" w14:textId="77777777" w:rsidR="00900640" w:rsidRPr="00900640" w:rsidRDefault="00900640" w:rsidP="001D2F77">
            <w:pPr>
              <w:spacing w:after="0" w:line="240" w:lineRule="auto"/>
              <w:jc w:val="center"/>
              <w:rPr>
                <w:rFonts w:ascii="Arial" w:eastAsia="Times New Roman" w:hAnsi="Arial" w:cs="Arial"/>
                <w:b/>
                <w:bCs/>
                <w:color w:val="000000"/>
                <w:sz w:val="20"/>
                <w:szCs w:val="20"/>
                <w:lang w:eastAsia="es-MX"/>
              </w:rPr>
            </w:pPr>
            <w:r w:rsidRPr="00900640">
              <w:rPr>
                <w:rFonts w:ascii="Arial" w:eastAsia="Times New Roman" w:hAnsi="Arial" w:cs="Arial"/>
                <w:b/>
                <w:bCs/>
                <w:color w:val="000000"/>
                <w:sz w:val="20"/>
                <w:szCs w:val="20"/>
                <w:lang w:eastAsia="es-MX"/>
              </w:rPr>
              <w:t>Total</w:t>
            </w:r>
          </w:p>
        </w:tc>
        <w:tc>
          <w:tcPr>
            <w:tcW w:w="1422" w:type="dxa"/>
            <w:shd w:val="clear" w:color="auto" w:fill="auto"/>
            <w:vAlign w:val="center"/>
          </w:tcPr>
          <w:p w14:paraId="494A1BB9" w14:textId="216A9F00" w:rsidR="00900640" w:rsidRPr="00900640" w:rsidRDefault="00830B9C" w:rsidP="001D2F77">
            <w:pPr>
              <w:spacing w:after="0" w:line="240" w:lineRule="auto"/>
              <w:jc w:val="right"/>
              <w:rPr>
                <w:rFonts w:ascii="Arial" w:eastAsia="Times New Roman" w:hAnsi="Arial" w:cs="Arial"/>
                <w:b/>
                <w:bCs/>
                <w:color w:val="000000"/>
                <w:sz w:val="20"/>
                <w:szCs w:val="20"/>
                <w:lang w:eastAsia="es-MX"/>
              </w:rPr>
            </w:pPr>
            <w:r w:rsidRPr="00830B9C">
              <w:rPr>
                <w:rFonts w:ascii="Arial" w:eastAsia="Times New Roman" w:hAnsi="Arial" w:cs="Arial"/>
                <w:b/>
                <w:bCs/>
                <w:color w:val="000000"/>
                <w:sz w:val="20"/>
                <w:szCs w:val="20"/>
                <w:lang w:eastAsia="es-MX"/>
              </w:rPr>
              <w:t>1,621,406,415</w:t>
            </w:r>
          </w:p>
        </w:tc>
      </w:tr>
    </w:tbl>
    <w:p w14:paraId="6886B5ED" w14:textId="77777777" w:rsidR="00A735DA" w:rsidRDefault="00A735DA" w:rsidP="001D2F77">
      <w:pPr>
        <w:shd w:val="clear" w:color="auto" w:fill="FFFFFF"/>
        <w:spacing w:after="0" w:line="240" w:lineRule="auto"/>
        <w:contextualSpacing/>
        <w:jc w:val="both"/>
        <w:rPr>
          <w:rFonts w:ascii="Arial" w:eastAsia="Times New Roman" w:hAnsi="Arial" w:cs="Arial"/>
          <w:lang w:val="es-ES" w:eastAsia="es-ES"/>
        </w:rPr>
      </w:pPr>
    </w:p>
    <w:p w14:paraId="12FE266F" w14:textId="77777777" w:rsidR="00A735DA" w:rsidRPr="003203AD" w:rsidRDefault="00A735DA" w:rsidP="001D2F77">
      <w:pPr>
        <w:shd w:val="clear" w:color="auto" w:fill="FFFFFF"/>
        <w:spacing w:after="0" w:line="240" w:lineRule="auto"/>
        <w:ind w:left="426" w:hanging="426"/>
        <w:contextualSpacing/>
        <w:jc w:val="both"/>
        <w:rPr>
          <w:rFonts w:ascii="Arial" w:eastAsia="Times New Roman" w:hAnsi="Arial" w:cs="Arial"/>
          <w:lang w:val="es-ES" w:eastAsia="es-ES"/>
        </w:rPr>
      </w:pPr>
      <w:r w:rsidRPr="003203AD">
        <w:rPr>
          <w:rFonts w:ascii="Arial" w:eastAsia="Times New Roman" w:hAnsi="Arial" w:cs="Arial"/>
          <w:lang w:val="es-ES" w:eastAsia="es-ES"/>
        </w:rPr>
        <w:t>I.</w:t>
      </w:r>
      <w:r w:rsidRPr="003203AD">
        <w:rPr>
          <w:rFonts w:ascii="Arial" w:eastAsia="Times New Roman" w:hAnsi="Arial" w:cs="Arial"/>
          <w:lang w:val="es-ES" w:eastAsia="es-ES"/>
        </w:rPr>
        <w:tab/>
        <w:t>Las Participaciones a los Municipios, de acuerdo a cada uno de los conceptos previstos en la Ley de Coordinación Fiscal del Estado de Colima, se estiman en los siguientes montos:</w:t>
      </w:r>
    </w:p>
    <w:p w14:paraId="7AECB479"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134"/>
        <w:gridCol w:w="1134"/>
        <w:gridCol w:w="992"/>
        <w:gridCol w:w="992"/>
        <w:gridCol w:w="993"/>
        <w:gridCol w:w="1134"/>
        <w:gridCol w:w="1134"/>
        <w:gridCol w:w="1275"/>
      </w:tblGrid>
      <w:tr w:rsidR="00A735DA" w:rsidRPr="00371238" w14:paraId="2692F467" w14:textId="77777777" w:rsidTr="003469D3">
        <w:trPr>
          <w:trHeight w:val="564"/>
          <w:tblHeader/>
          <w:jc w:val="center"/>
        </w:trPr>
        <w:tc>
          <w:tcPr>
            <w:tcW w:w="10201" w:type="dxa"/>
            <w:gridSpan w:val="9"/>
            <w:tcBorders>
              <w:top w:val="nil"/>
              <w:left w:val="nil"/>
              <w:bottom w:val="single" w:sz="4" w:space="0" w:color="auto"/>
              <w:right w:val="nil"/>
            </w:tcBorders>
            <w:shd w:val="clear" w:color="auto" w:fill="auto"/>
            <w:noWrap/>
            <w:vAlign w:val="center"/>
          </w:tcPr>
          <w:p w14:paraId="65D48F86" w14:textId="601A5829" w:rsidR="00A735DA" w:rsidRPr="002E379F" w:rsidRDefault="00A735DA" w:rsidP="00CA0B33">
            <w:pPr>
              <w:spacing w:after="0" w:line="240" w:lineRule="auto"/>
              <w:jc w:val="center"/>
              <w:rPr>
                <w:rFonts w:ascii="Arial" w:eastAsia="Times New Roman" w:hAnsi="Arial" w:cs="Arial"/>
                <w:b/>
                <w:bCs/>
                <w:sz w:val="20"/>
                <w:szCs w:val="16"/>
              </w:rPr>
            </w:pPr>
            <w:bookmarkStart w:id="268" w:name="_Toc522869298"/>
            <w:bookmarkStart w:id="269" w:name="_Toc526757517"/>
            <w:bookmarkStart w:id="270" w:name="_Toc22021978"/>
            <w:bookmarkStart w:id="271" w:name="_Toc22983226"/>
            <w:r w:rsidRPr="002E379F">
              <w:rPr>
                <w:rFonts w:ascii="Arial" w:eastAsia="Times New Roman" w:hAnsi="Arial" w:cs="Arial"/>
                <w:b/>
                <w:sz w:val="20"/>
                <w:szCs w:val="16"/>
                <w:lang w:val="es-ES"/>
              </w:rPr>
              <w:t xml:space="preserve">Tabla </w:t>
            </w:r>
            <w:r w:rsidR="00206CA9">
              <w:rPr>
                <w:rFonts w:ascii="Arial" w:eastAsia="Times New Roman" w:hAnsi="Arial" w:cs="Arial"/>
                <w:b/>
                <w:sz w:val="20"/>
                <w:szCs w:val="16"/>
                <w:lang w:val="es-ES"/>
              </w:rPr>
              <w:t>69</w:t>
            </w:r>
            <w:r w:rsidRPr="002E379F">
              <w:rPr>
                <w:rFonts w:ascii="Arial" w:eastAsia="Times New Roman" w:hAnsi="Arial" w:cs="Arial"/>
                <w:b/>
                <w:sz w:val="20"/>
                <w:szCs w:val="16"/>
                <w:lang w:val="es-ES"/>
              </w:rPr>
              <w:t xml:space="preserve">. Participaciones a los Municipios </w:t>
            </w:r>
            <w:r w:rsidRPr="002E379F">
              <w:rPr>
                <w:rFonts w:ascii="Arial" w:eastAsia="Times New Roman" w:hAnsi="Arial" w:cs="Arial"/>
                <w:b/>
                <w:sz w:val="20"/>
                <w:szCs w:val="16"/>
                <w:lang w:val="es-ES"/>
              </w:rPr>
              <w:br/>
              <w:t>(Desagregado Municipio)</w:t>
            </w:r>
            <w:bookmarkEnd w:id="268"/>
            <w:bookmarkEnd w:id="269"/>
            <w:bookmarkEnd w:id="270"/>
            <w:bookmarkEnd w:id="271"/>
          </w:p>
        </w:tc>
      </w:tr>
      <w:tr w:rsidR="003378CF" w:rsidRPr="003378CF" w14:paraId="21225F6D" w14:textId="77777777" w:rsidTr="00346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4F2B3" w14:textId="6EBE8DA3"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Municipio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6FB0CB" w14:textId="77777777"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F.G.P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DE27A7" w14:textId="77777777"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F.F.M.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A3E538" w14:textId="77777777"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FOFIR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9D6DFB" w14:textId="77777777"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I.E.P.S.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30ED87" w14:textId="54688D80"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IEPS G. y 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EA8729" w14:textId="25C9247E"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Fondo de ISR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B4BE3C" w14:textId="39E1C2FE"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0.136% de la RFP</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F2CFFF" w14:textId="6DAF8356"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Sumas Totales</w:t>
            </w:r>
          </w:p>
        </w:tc>
      </w:tr>
      <w:tr w:rsidR="003378CF" w:rsidRPr="003378CF" w14:paraId="4E5D20F2"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3EB3A0C1" w14:textId="77777777" w:rsidR="003378CF" w:rsidRPr="003378CF" w:rsidRDefault="003378CF" w:rsidP="001D2F77">
            <w:pPr>
              <w:spacing w:after="0" w:line="240" w:lineRule="auto"/>
              <w:rPr>
                <w:rFonts w:ascii="Arial" w:eastAsia="Times New Roman" w:hAnsi="Arial" w:cs="Arial"/>
                <w:sz w:val="16"/>
                <w:szCs w:val="16"/>
                <w:lang w:eastAsia="es-MX"/>
              </w:rPr>
            </w:pPr>
            <w:r w:rsidRPr="003378CF">
              <w:rPr>
                <w:rFonts w:ascii="Arial" w:eastAsia="Times New Roman" w:hAnsi="Arial" w:cs="Arial"/>
                <w:sz w:val="16"/>
                <w:szCs w:val="16"/>
                <w:lang w:eastAsia="es-MX"/>
              </w:rPr>
              <w:t>Armería</w:t>
            </w:r>
          </w:p>
        </w:tc>
        <w:tc>
          <w:tcPr>
            <w:tcW w:w="1134" w:type="dxa"/>
            <w:tcBorders>
              <w:top w:val="nil"/>
              <w:left w:val="nil"/>
              <w:bottom w:val="single" w:sz="4" w:space="0" w:color="auto"/>
              <w:right w:val="single" w:sz="4" w:space="0" w:color="auto"/>
            </w:tcBorders>
            <w:shd w:val="clear" w:color="auto" w:fill="auto"/>
            <w:noWrap/>
            <w:vAlign w:val="center"/>
            <w:hideMark/>
          </w:tcPr>
          <w:p w14:paraId="0C2AE2E2" w14:textId="4CD70314"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47,155,772 </w:t>
            </w:r>
          </w:p>
        </w:tc>
        <w:tc>
          <w:tcPr>
            <w:tcW w:w="1134" w:type="dxa"/>
            <w:tcBorders>
              <w:top w:val="nil"/>
              <w:left w:val="nil"/>
              <w:bottom w:val="single" w:sz="4" w:space="0" w:color="auto"/>
              <w:right w:val="single" w:sz="4" w:space="0" w:color="auto"/>
            </w:tcBorders>
            <w:shd w:val="clear" w:color="auto" w:fill="auto"/>
            <w:noWrap/>
            <w:vAlign w:val="center"/>
            <w:hideMark/>
          </w:tcPr>
          <w:p w14:paraId="644EB89D" w14:textId="1A1F4154"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16,508,890 </w:t>
            </w:r>
          </w:p>
        </w:tc>
        <w:tc>
          <w:tcPr>
            <w:tcW w:w="992" w:type="dxa"/>
            <w:tcBorders>
              <w:top w:val="nil"/>
              <w:left w:val="nil"/>
              <w:bottom w:val="single" w:sz="4" w:space="0" w:color="auto"/>
              <w:right w:val="single" w:sz="4" w:space="0" w:color="auto"/>
            </w:tcBorders>
            <w:shd w:val="clear" w:color="auto" w:fill="auto"/>
            <w:noWrap/>
            <w:vAlign w:val="center"/>
            <w:hideMark/>
          </w:tcPr>
          <w:p w14:paraId="3B0D47EF" w14:textId="481E7730"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2,113,748 </w:t>
            </w:r>
          </w:p>
        </w:tc>
        <w:tc>
          <w:tcPr>
            <w:tcW w:w="992" w:type="dxa"/>
            <w:tcBorders>
              <w:top w:val="nil"/>
              <w:left w:val="nil"/>
              <w:bottom w:val="single" w:sz="4" w:space="0" w:color="auto"/>
              <w:right w:val="single" w:sz="4" w:space="0" w:color="auto"/>
            </w:tcBorders>
            <w:shd w:val="clear" w:color="auto" w:fill="auto"/>
            <w:noWrap/>
            <w:vAlign w:val="center"/>
            <w:hideMark/>
          </w:tcPr>
          <w:p w14:paraId="078D810E" w14:textId="51CDA335"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1,002,625 </w:t>
            </w:r>
          </w:p>
        </w:tc>
        <w:tc>
          <w:tcPr>
            <w:tcW w:w="993" w:type="dxa"/>
            <w:tcBorders>
              <w:top w:val="nil"/>
              <w:left w:val="nil"/>
              <w:bottom w:val="single" w:sz="4" w:space="0" w:color="auto"/>
              <w:right w:val="single" w:sz="4" w:space="0" w:color="auto"/>
            </w:tcBorders>
            <w:shd w:val="clear" w:color="auto" w:fill="auto"/>
            <w:noWrap/>
            <w:vAlign w:val="center"/>
            <w:hideMark/>
          </w:tcPr>
          <w:p w14:paraId="496950BB" w14:textId="07EAAE8D"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2,653,017 </w:t>
            </w:r>
          </w:p>
        </w:tc>
        <w:tc>
          <w:tcPr>
            <w:tcW w:w="1134" w:type="dxa"/>
            <w:tcBorders>
              <w:top w:val="nil"/>
              <w:left w:val="nil"/>
              <w:bottom w:val="single" w:sz="4" w:space="0" w:color="auto"/>
              <w:right w:val="single" w:sz="4" w:space="0" w:color="auto"/>
            </w:tcBorders>
            <w:shd w:val="clear" w:color="auto" w:fill="auto"/>
            <w:noWrap/>
            <w:vAlign w:val="center"/>
            <w:hideMark/>
          </w:tcPr>
          <w:p w14:paraId="1EE8A494" w14:textId="7D12664B"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5,178,237 </w:t>
            </w:r>
          </w:p>
        </w:tc>
        <w:tc>
          <w:tcPr>
            <w:tcW w:w="1134" w:type="dxa"/>
            <w:tcBorders>
              <w:top w:val="nil"/>
              <w:left w:val="nil"/>
              <w:bottom w:val="single" w:sz="4" w:space="0" w:color="auto"/>
              <w:right w:val="single" w:sz="4" w:space="0" w:color="auto"/>
            </w:tcBorders>
            <w:shd w:val="clear" w:color="auto" w:fill="auto"/>
            <w:noWrap/>
            <w:vAlign w:val="center"/>
            <w:hideMark/>
          </w:tcPr>
          <w:p w14:paraId="4028F6AA" w14:textId="570FF46D"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eastAsia="Times New Roman" w:hAnsi="Arial" w:cs="Arial"/>
                <w:sz w:val="16"/>
                <w:szCs w:val="16"/>
                <w:lang w:eastAsia="es-MX"/>
              </w:rPr>
              <w:t>0</w:t>
            </w:r>
          </w:p>
        </w:tc>
        <w:tc>
          <w:tcPr>
            <w:tcW w:w="1275" w:type="dxa"/>
            <w:tcBorders>
              <w:top w:val="nil"/>
              <w:left w:val="nil"/>
              <w:bottom w:val="single" w:sz="4" w:space="0" w:color="auto"/>
              <w:right w:val="single" w:sz="4" w:space="0" w:color="auto"/>
            </w:tcBorders>
            <w:shd w:val="clear" w:color="auto" w:fill="auto"/>
            <w:noWrap/>
            <w:vAlign w:val="center"/>
          </w:tcPr>
          <w:p w14:paraId="7E8BA59B" w14:textId="3FAD770E"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74,612,289</w:t>
            </w:r>
          </w:p>
        </w:tc>
      </w:tr>
      <w:tr w:rsidR="003378CF" w:rsidRPr="003378CF" w14:paraId="23254704"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65C5C4A5" w14:textId="77777777" w:rsidR="003378CF" w:rsidRPr="003378CF" w:rsidRDefault="003378CF" w:rsidP="001D2F77">
            <w:pPr>
              <w:spacing w:after="0" w:line="240" w:lineRule="auto"/>
              <w:rPr>
                <w:rFonts w:ascii="Arial" w:eastAsia="Times New Roman" w:hAnsi="Arial" w:cs="Arial"/>
                <w:sz w:val="16"/>
                <w:szCs w:val="16"/>
                <w:lang w:eastAsia="es-MX"/>
              </w:rPr>
            </w:pPr>
            <w:r w:rsidRPr="003378CF">
              <w:rPr>
                <w:rFonts w:ascii="Arial" w:eastAsia="Times New Roman" w:hAnsi="Arial" w:cs="Arial"/>
                <w:sz w:val="16"/>
                <w:szCs w:val="16"/>
                <w:lang w:eastAsia="es-MX"/>
              </w:rPr>
              <w:t>Colima</w:t>
            </w:r>
          </w:p>
        </w:tc>
        <w:tc>
          <w:tcPr>
            <w:tcW w:w="1134" w:type="dxa"/>
            <w:tcBorders>
              <w:top w:val="nil"/>
              <w:left w:val="nil"/>
              <w:bottom w:val="single" w:sz="4" w:space="0" w:color="auto"/>
              <w:right w:val="single" w:sz="4" w:space="0" w:color="auto"/>
            </w:tcBorders>
            <w:shd w:val="clear" w:color="auto" w:fill="auto"/>
            <w:noWrap/>
            <w:vAlign w:val="center"/>
            <w:hideMark/>
          </w:tcPr>
          <w:p w14:paraId="6F15DAE2" w14:textId="65A82722"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181,196,084 </w:t>
            </w:r>
          </w:p>
        </w:tc>
        <w:tc>
          <w:tcPr>
            <w:tcW w:w="1134" w:type="dxa"/>
            <w:tcBorders>
              <w:top w:val="nil"/>
              <w:left w:val="nil"/>
              <w:bottom w:val="single" w:sz="4" w:space="0" w:color="auto"/>
              <w:right w:val="single" w:sz="4" w:space="0" w:color="auto"/>
            </w:tcBorders>
            <w:shd w:val="clear" w:color="auto" w:fill="auto"/>
            <w:noWrap/>
            <w:vAlign w:val="center"/>
            <w:hideMark/>
          </w:tcPr>
          <w:p w14:paraId="347B145A" w14:textId="2DDA3E7C"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69,415,129 </w:t>
            </w:r>
          </w:p>
        </w:tc>
        <w:tc>
          <w:tcPr>
            <w:tcW w:w="992" w:type="dxa"/>
            <w:tcBorders>
              <w:top w:val="nil"/>
              <w:left w:val="nil"/>
              <w:bottom w:val="single" w:sz="4" w:space="0" w:color="auto"/>
              <w:right w:val="single" w:sz="4" w:space="0" w:color="auto"/>
            </w:tcBorders>
            <w:shd w:val="clear" w:color="auto" w:fill="auto"/>
            <w:noWrap/>
            <w:vAlign w:val="center"/>
            <w:hideMark/>
          </w:tcPr>
          <w:p w14:paraId="70C88B19" w14:textId="00EF0713"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8,307,937 </w:t>
            </w:r>
          </w:p>
        </w:tc>
        <w:tc>
          <w:tcPr>
            <w:tcW w:w="992" w:type="dxa"/>
            <w:tcBorders>
              <w:top w:val="nil"/>
              <w:left w:val="nil"/>
              <w:bottom w:val="single" w:sz="4" w:space="0" w:color="auto"/>
              <w:right w:val="single" w:sz="4" w:space="0" w:color="auto"/>
            </w:tcBorders>
            <w:shd w:val="clear" w:color="auto" w:fill="auto"/>
            <w:noWrap/>
            <w:vAlign w:val="center"/>
            <w:hideMark/>
          </w:tcPr>
          <w:p w14:paraId="588D2615" w14:textId="29D407C3"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2,832,166 </w:t>
            </w:r>
          </w:p>
        </w:tc>
        <w:tc>
          <w:tcPr>
            <w:tcW w:w="993" w:type="dxa"/>
            <w:tcBorders>
              <w:top w:val="nil"/>
              <w:left w:val="nil"/>
              <w:bottom w:val="single" w:sz="4" w:space="0" w:color="auto"/>
              <w:right w:val="single" w:sz="4" w:space="0" w:color="auto"/>
            </w:tcBorders>
            <w:shd w:val="clear" w:color="auto" w:fill="auto"/>
            <w:noWrap/>
            <w:vAlign w:val="center"/>
            <w:hideMark/>
          </w:tcPr>
          <w:p w14:paraId="6655BE81" w14:textId="459603F1"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6,568,036 </w:t>
            </w:r>
          </w:p>
        </w:tc>
        <w:tc>
          <w:tcPr>
            <w:tcW w:w="1134" w:type="dxa"/>
            <w:tcBorders>
              <w:top w:val="nil"/>
              <w:left w:val="nil"/>
              <w:bottom w:val="single" w:sz="4" w:space="0" w:color="auto"/>
              <w:right w:val="single" w:sz="4" w:space="0" w:color="auto"/>
            </w:tcBorders>
            <w:shd w:val="clear" w:color="auto" w:fill="auto"/>
            <w:noWrap/>
            <w:vAlign w:val="center"/>
            <w:hideMark/>
          </w:tcPr>
          <w:p w14:paraId="2863CB1D" w14:textId="4A9B2397"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27,000,000 </w:t>
            </w:r>
          </w:p>
        </w:tc>
        <w:tc>
          <w:tcPr>
            <w:tcW w:w="1134" w:type="dxa"/>
            <w:tcBorders>
              <w:top w:val="nil"/>
              <w:left w:val="nil"/>
              <w:bottom w:val="single" w:sz="4" w:space="0" w:color="auto"/>
              <w:right w:val="single" w:sz="4" w:space="0" w:color="auto"/>
            </w:tcBorders>
            <w:shd w:val="clear" w:color="auto" w:fill="auto"/>
            <w:noWrap/>
            <w:vAlign w:val="center"/>
            <w:hideMark/>
          </w:tcPr>
          <w:p w14:paraId="57EA1A87" w14:textId="1A20DC6E"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eastAsia="Times New Roman" w:hAnsi="Arial" w:cs="Arial"/>
                <w:sz w:val="16"/>
                <w:szCs w:val="16"/>
                <w:lang w:eastAsia="es-MX"/>
              </w:rPr>
              <w:t>0</w:t>
            </w:r>
          </w:p>
        </w:tc>
        <w:tc>
          <w:tcPr>
            <w:tcW w:w="1275" w:type="dxa"/>
            <w:tcBorders>
              <w:top w:val="nil"/>
              <w:left w:val="nil"/>
              <w:bottom w:val="single" w:sz="4" w:space="0" w:color="auto"/>
              <w:right w:val="single" w:sz="4" w:space="0" w:color="auto"/>
            </w:tcBorders>
            <w:shd w:val="clear" w:color="auto" w:fill="auto"/>
            <w:noWrap/>
            <w:vAlign w:val="center"/>
          </w:tcPr>
          <w:p w14:paraId="4B089412" w14:textId="7CBD2EAC"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295,319,352</w:t>
            </w:r>
          </w:p>
        </w:tc>
      </w:tr>
      <w:tr w:rsidR="003378CF" w:rsidRPr="003378CF" w14:paraId="4F5C1074"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68221B13" w14:textId="77777777" w:rsidR="003378CF" w:rsidRPr="003378CF" w:rsidRDefault="003378CF" w:rsidP="001D2F77">
            <w:pPr>
              <w:spacing w:after="0" w:line="240" w:lineRule="auto"/>
              <w:rPr>
                <w:rFonts w:ascii="Arial" w:eastAsia="Times New Roman" w:hAnsi="Arial" w:cs="Arial"/>
                <w:sz w:val="16"/>
                <w:szCs w:val="16"/>
                <w:lang w:eastAsia="es-MX"/>
              </w:rPr>
            </w:pPr>
            <w:proofErr w:type="spellStart"/>
            <w:r w:rsidRPr="003378CF">
              <w:rPr>
                <w:rFonts w:ascii="Arial" w:eastAsia="Times New Roman" w:hAnsi="Arial" w:cs="Arial"/>
                <w:sz w:val="16"/>
                <w:szCs w:val="16"/>
                <w:lang w:eastAsia="es-MX"/>
              </w:rPr>
              <w:t>Comala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F7591B3" w14:textId="1FA4EC92"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44,898,922 </w:t>
            </w:r>
          </w:p>
        </w:tc>
        <w:tc>
          <w:tcPr>
            <w:tcW w:w="1134" w:type="dxa"/>
            <w:tcBorders>
              <w:top w:val="nil"/>
              <w:left w:val="nil"/>
              <w:bottom w:val="single" w:sz="4" w:space="0" w:color="auto"/>
              <w:right w:val="single" w:sz="4" w:space="0" w:color="auto"/>
            </w:tcBorders>
            <w:shd w:val="clear" w:color="auto" w:fill="auto"/>
            <w:noWrap/>
            <w:vAlign w:val="center"/>
            <w:hideMark/>
          </w:tcPr>
          <w:p w14:paraId="5C636C26" w14:textId="4B0D9F56"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14,495,798 </w:t>
            </w:r>
          </w:p>
        </w:tc>
        <w:tc>
          <w:tcPr>
            <w:tcW w:w="992" w:type="dxa"/>
            <w:tcBorders>
              <w:top w:val="nil"/>
              <w:left w:val="nil"/>
              <w:bottom w:val="single" w:sz="4" w:space="0" w:color="auto"/>
              <w:right w:val="single" w:sz="4" w:space="0" w:color="auto"/>
            </w:tcBorders>
            <w:shd w:val="clear" w:color="auto" w:fill="auto"/>
            <w:noWrap/>
            <w:vAlign w:val="center"/>
            <w:hideMark/>
          </w:tcPr>
          <w:p w14:paraId="6D38CBD6" w14:textId="61C0607B"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2,708,596 </w:t>
            </w:r>
          </w:p>
        </w:tc>
        <w:tc>
          <w:tcPr>
            <w:tcW w:w="992" w:type="dxa"/>
            <w:tcBorders>
              <w:top w:val="nil"/>
              <w:left w:val="nil"/>
              <w:bottom w:val="single" w:sz="4" w:space="0" w:color="auto"/>
              <w:right w:val="single" w:sz="4" w:space="0" w:color="auto"/>
            </w:tcBorders>
            <w:shd w:val="clear" w:color="auto" w:fill="auto"/>
            <w:noWrap/>
            <w:vAlign w:val="center"/>
            <w:hideMark/>
          </w:tcPr>
          <w:p w14:paraId="36F0CF5F" w14:textId="04A2E59E"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1,193,842 </w:t>
            </w:r>
          </w:p>
        </w:tc>
        <w:tc>
          <w:tcPr>
            <w:tcW w:w="993" w:type="dxa"/>
            <w:tcBorders>
              <w:top w:val="nil"/>
              <w:left w:val="nil"/>
              <w:bottom w:val="single" w:sz="4" w:space="0" w:color="auto"/>
              <w:right w:val="single" w:sz="4" w:space="0" w:color="auto"/>
            </w:tcBorders>
            <w:shd w:val="clear" w:color="auto" w:fill="auto"/>
            <w:noWrap/>
            <w:vAlign w:val="center"/>
            <w:hideMark/>
          </w:tcPr>
          <w:p w14:paraId="55F854EB" w14:textId="13491476"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2,124,037 </w:t>
            </w:r>
          </w:p>
        </w:tc>
        <w:tc>
          <w:tcPr>
            <w:tcW w:w="1134" w:type="dxa"/>
            <w:tcBorders>
              <w:top w:val="nil"/>
              <w:left w:val="nil"/>
              <w:bottom w:val="single" w:sz="4" w:space="0" w:color="auto"/>
              <w:right w:val="single" w:sz="4" w:space="0" w:color="auto"/>
            </w:tcBorders>
            <w:shd w:val="clear" w:color="auto" w:fill="auto"/>
            <w:noWrap/>
            <w:vAlign w:val="center"/>
            <w:hideMark/>
          </w:tcPr>
          <w:p w14:paraId="21A737ED" w14:textId="7936EAFC"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5,070,000 </w:t>
            </w:r>
          </w:p>
        </w:tc>
        <w:tc>
          <w:tcPr>
            <w:tcW w:w="1134" w:type="dxa"/>
            <w:tcBorders>
              <w:top w:val="nil"/>
              <w:left w:val="nil"/>
              <w:bottom w:val="single" w:sz="4" w:space="0" w:color="auto"/>
              <w:right w:val="single" w:sz="4" w:space="0" w:color="auto"/>
            </w:tcBorders>
            <w:shd w:val="clear" w:color="auto" w:fill="auto"/>
            <w:noWrap/>
            <w:vAlign w:val="center"/>
            <w:hideMark/>
          </w:tcPr>
          <w:p w14:paraId="350C502F" w14:textId="79B531D6"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eastAsia="Times New Roman" w:hAnsi="Arial" w:cs="Arial"/>
                <w:sz w:val="16"/>
                <w:szCs w:val="16"/>
                <w:lang w:eastAsia="es-MX"/>
              </w:rPr>
              <w:t>0</w:t>
            </w:r>
          </w:p>
        </w:tc>
        <w:tc>
          <w:tcPr>
            <w:tcW w:w="1275" w:type="dxa"/>
            <w:tcBorders>
              <w:top w:val="nil"/>
              <w:left w:val="nil"/>
              <w:bottom w:val="single" w:sz="4" w:space="0" w:color="auto"/>
              <w:right w:val="single" w:sz="4" w:space="0" w:color="auto"/>
            </w:tcBorders>
            <w:shd w:val="clear" w:color="auto" w:fill="auto"/>
            <w:noWrap/>
            <w:vAlign w:val="center"/>
          </w:tcPr>
          <w:p w14:paraId="346CDCB6" w14:textId="00B46D7B"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70,491,195</w:t>
            </w:r>
          </w:p>
        </w:tc>
      </w:tr>
      <w:tr w:rsidR="003378CF" w:rsidRPr="003378CF" w14:paraId="23F7E9EB"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19EFFFEB" w14:textId="77777777" w:rsidR="003378CF" w:rsidRPr="003378CF" w:rsidRDefault="003378CF" w:rsidP="001D2F77">
            <w:pPr>
              <w:spacing w:after="0" w:line="240" w:lineRule="auto"/>
              <w:rPr>
                <w:rFonts w:ascii="Arial" w:eastAsia="Times New Roman" w:hAnsi="Arial" w:cs="Arial"/>
                <w:sz w:val="16"/>
                <w:szCs w:val="16"/>
                <w:lang w:eastAsia="es-MX"/>
              </w:rPr>
            </w:pPr>
            <w:r w:rsidRPr="003378CF">
              <w:rPr>
                <w:rFonts w:ascii="Arial" w:eastAsia="Times New Roman" w:hAnsi="Arial" w:cs="Arial"/>
                <w:sz w:val="16"/>
                <w:szCs w:val="16"/>
                <w:lang w:eastAsia="es-MX"/>
              </w:rPr>
              <w:t>Coquimatlán</w:t>
            </w:r>
          </w:p>
        </w:tc>
        <w:tc>
          <w:tcPr>
            <w:tcW w:w="1134" w:type="dxa"/>
            <w:tcBorders>
              <w:top w:val="nil"/>
              <w:left w:val="nil"/>
              <w:bottom w:val="single" w:sz="4" w:space="0" w:color="auto"/>
              <w:right w:val="single" w:sz="4" w:space="0" w:color="auto"/>
            </w:tcBorders>
            <w:shd w:val="clear" w:color="auto" w:fill="auto"/>
            <w:noWrap/>
            <w:vAlign w:val="center"/>
            <w:hideMark/>
          </w:tcPr>
          <w:p w14:paraId="2739A2AE" w14:textId="76C7DCB0"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40,359,397 </w:t>
            </w:r>
          </w:p>
        </w:tc>
        <w:tc>
          <w:tcPr>
            <w:tcW w:w="1134" w:type="dxa"/>
            <w:tcBorders>
              <w:top w:val="nil"/>
              <w:left w:val="nil"/>
              <w:bottom w:val="single" w:sz="4" w:space="0" w:color="auto"/>
              <w:right w:val="single" w:sz="4" w:space="0" w:color="auto"/>
            </w:tcBorders>
            <w:shd w:val="clear" w:color="auto" w:fill="auto"/>
            <w:noWrap/>
            <w:vAlign w:val="center"/>
            <w:hideMark/>
          </w:tcPr>
          <w:p w14:paraId="6922AB8D" w14:textId="460BC669"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14,873,202 </w:t>
            </w:r>
          </w:p>
        </w:tc>
        <w:tc>
          <w:tcPr>
            <w:tcW w:w="992" w:type="dxa"/>
            <w:tcBorders>
              <w:top w:val="nil"/>
              <w:left w:val="nil"/>
              <w:bottom w:val="single" w:sz="4" w:space="0" w:color="auto"/>
              <w:right w:val="single" w:sz="4" w:space="0" w:color="auto"/>
            </w:tcBorders>
            <w:shd w:val="clear" w:color="auto" w:fill="auto"/>
            <w:noWrap/>
            <w:vAlign w:val="center"/>
            <w:hideMark/>
          </w:tcPr>
          <w:p w14:paraId="721C1EDB" w14:textId="1C503588"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2,042,444 </w:t>
            </w:r>
          </w:p>
        </w:tc>
        <w:tc>
          <w:tcPr>
            <w:tcW w:w="992" w:type="dxa"/>
            <w:tcBorders>
              <w:top w:val="nil"/>
              <w:left w:val="nil"/>
              <w:bottom w:val="single" w:sz="4" w:space="0" w:color="auto"/>
              <w:right w:val="single" w:sz="4" w:space="0" w:color="auto"/>
            </w:tcBorders>
            <w:shd w:val="clear" w:color="auto" w:fill="auto"/>
            <w:noWrap/>
            <w:vAlign w:val="center"/>
            <w:hideMark/>
          </w:tcPr>
          <w:p w14:paraId="3BD8A135" w14:textId="606D20EC"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1,072,492 </w:t>
            </w:r>
          </w:p>
        </w:tc>
        <w:tc>
          <w:tcPr>
            <w:tcW w:w="993" w:type="dxa"/>
            <w:tcBorders>
              <w:top w:val="nil"/>
              <w:left w:val="nil"/>
              <w:bottom w:val="single" w:sz="4" w:space="0" w:color="auto"/>
              <w:right w:val="single" w:sz="4" w:space="0" w:color="auto"/>
            </w:tcBorders>
            <w:shd w:val="clear" w:color="auto" w:fill="auto"/>
            <w:noWrap/>
            <w:vAlign w:val="center"/>
            <w:hideMark/>
          </w:tcPr>
          <w:p w14:paraId="13600AA2" w14:textId="75A0229C"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2,462,221 </w:t>
            </w:r>
          </w:p>
        </w:tc>
        <w:tc>
          <w:tcPr>
            <w:tcW w:w="1134" w:type="dxa"/>
            <w:tcBorders>
              <w:top w:val="nil"/>
              <w:left w:val="nil"/>
              <w:bottom w:val="single" w:sz="4" w:space="0" w:color="auto"/>
              <w:right w:val="single" w:sz="4" w:space="0" w:color="auto"/>
            </w:tcBorders>
            <w:shd w:val="clear" w:color="auto" w:fill="auto"/>
            <w:noWrap/>
            <w:vAlign w:val="center"/>
            <w:hideMark/>
          </w:tcPr>
          <w:p w14:paraId="0B8D3BBD" w14:textId="6C0A65D1"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2,910,687 </w:t>
            </w:r>
          </w:p>
        </w:tc>
        <w:tc>
          <w:tcPr>
            <w:tcW w:w="1134" w:type="dxa"/>
            <w:tcBorders>
              <w:top w:val="nil"/>
              <w:left w:val="nil"/>
              <w:bottom w:val="single" w:sz="4" w:space="0" w:color="auto"/>
              <w:right w:val="single" w:sz="4" w:space="0" w:color="auto"/>
            </w:tcBorders>
            <w:shd w:val="clear" w:color="auto" w:fill="auto"/>
            <w:noWrap/>
            <w:vAlign w:val="center"/>
            <w:hideMark/>
          </w:tcPr>
          <w:p w14:paraId="77C67E08" w14:textId="3745E2B1"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eastAsia="Times New Roman" w:hAnsi="Arial" w:cs="Arial"/>
                <w:sz w:val="16"/>
                <w:szCs w:val="16"/>
                <w:lang w:eastAsia="es-MX"/>
              </w:rPr>
              <w:t>0</w:t>
            </w:r>
          </w:p>
        </w:tc>
        <w:tc>
          <w:tcPr>
            <w:tcW w:w="1275" w:type="dxa"/>
            <w:tcBorders>
              <w:top w:val="nil"/>
              <w:left w:val="nil"/>
              <w:bottom w:val="single" w:sz="4" w:space="0" w:color="auto"/>
              <w:right w:val="single" w:sz="4" w:space="0" w:color="auto"/>
            </w:tcBorders>
            <w:shd w:val="clear" w:color="auto" w:fill="auto"/>
            <w:noWrap/>
            <w:vAlign w:val="center"/>
          </w:tcPr>
          <w:p w14:paraId="14DE01CE" w14:textId="24D8B7DD"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63,720,443</w:t>
            </w:r>
          </w:p>
        </w:tc>
      </w:tr>
      <w:tr w:rsidR="003378CF" w:rsidRPr="003378CF" w14:paraId="014DBEEB"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78D5AB0B" w14:textId="77777777" w:rsidR="003378CF" w:rsidRPr="003378CF" w:rsidRDefault="003378CF" w:rsidP="001D2F77">
            <w:pPr>
              <w:spacing w:after="0" w:line="240" w:lineRule="auto"/>
              <w:rPr>
                <w:rFonts w:ascii="Arial" w:eastAsia="Times New Roman" w:hAnsi="Arial" w:cs="Arial"/>
                <w:sz w:val="16"/>
                <w:szCs w:val="16"/>
                <w:lang w:eastAsia="es-MX"/>
              </w:rPr>
            </w:pPr>
            <w:r w:rsidRPr="003378CF">
              <w:rPr>
                <w:rFonts w:ascii="Arial" w:eastAsia="Times New Roman" w:hAnsi="Arial" w:cs="Arial"/>
                <w:sz w:val="16"/>
                <w:szCs w:val="16"/>
                <w:lang w:eastAsia="es-MX"/>
              </w:rPr>
              <w:t>Cuauhtémoc</w:t>
            </w:r>
          </w:p>
        </w:tc>
        <w:tc>
          <w:tcPr>
            <w:tcW w:w="1134" w:type="dxa"/>
            <w:tcBorders>
              <w:top w:val="nil"/>
              <w:left w:val="nil"/>
              <w:bottom w:val="single" w:sz="4" w:space="0" w:color="auto"/>
              <w:right w:val="single" w:sz="4" w:space="0" w:color="auto"/>
            </w:tcBorders>
            <w:shd w:val="clear" w:color="auto" w:fill="auto"/>
            <w:noWrap/>
            <w:vAlign w:val="center"/>
            <w:hideMark/>
          </w:tcPr>
          <w:p w14:paraId="380FBA8F" w14:textId="2D0B9F57"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49,258,234 </w:t>
            </w:r>
          </w:p>
        </w:tc>
        <w:tc>
          <w:tcPr>
            <w:tcW w:w="1134" w:type="dxa"/>
            <w:tcBorders>
              <w:top w:val="nil"/>
              <w:left w:val="nil"/>
              <w:bottom w:val="single" w:sz="4" w:space="0" w:color="auto"/>
              <w:right w:val="single" w:sz="4" w:space="0" w:color="auto"/>
            </w:tcBorders>
            <w:shd w:val="clear" w:color="auto" w:fill="auto"/>
            <w:noWrap/>
            <w:vAlign w:val="center"/>
            <w:hideMark/>
          </w:tcPr>
          <w:p w14:paraId="4E74D9A3" w14:textId="5C33722F"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16,261,497 </w:t>
            </w:r>
          </w:p>
        </w:tc>
        <w:tc>
          <w:tcPr>
            <w:tcW w:w="992" w:type="dxa"/>
            <w:tcBorders>
              <w:top w:val="nil"/>
              <w:left w:val="nil"/>
              <w:bottom w:val="single" w:sz="4" w:space="0" w:color="auto"/>
              <w:right w:val="single" w:sz="4" w:space="0" w:color="auto"/>
            </w:tcBorders>
            <w:shd w:val="clear" w:color="auto" w:fill="auto"/>
            <w:noWrap/>
            <w:vAlign w:val="center"/>
            <w:hideMark/>
          </w:tcPr>
          <w:p w14:paraId="73CE2C4F" w14:textId="53B90E34"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2,213,740 </w:t>
            </w:r>
          </w:p>
        </w:tc>
        <w:tc>
          <w:tcPr>
            <w:tcW w:w="992" w:type="dxa"/>
            <w:tcBorders>
              <w:top w:val="nil"/>
              <w:left w:val="nil"/>
              <w:bottom w:val="single" w:sz="4" w:space="0" w:color="auto"/>
              <w:right w:val="single" w:sz="4" w:space="0" w:color="auto"/>
            </w:tcBorders>
            <w:shd w:val="clear" w:color="auto" w:fill="auto"/>
            <w:noWrap/>
            <w:vAlign w:val="center"/>
            <w:hideMark/>
          </w:tcPr>
          <w:p w14:paraId="4786DAB2" w14:textId="5148F698"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1,169,001 </w:t>
            </w:r>
          </w:p>
        </w:tc>
        <w:tc>
          <w:tcPr>
            <w:tcW w:w="993" w:type="dxa"/>
            <w:tcBorders>
              <w:top w:val="nil"/>
              <w:left w:val="nil"/>
              <w:bottom w:val="single" w:sz="4" w:space="0" w:color="auto"/>
              <w:right w:val="single" w:sz="4" w:space="0" w:color="auto"/>
            </w:tcBorders>
            <w:shd w:val="clear" w:color="auto" w:fill="auto"/>
            <w:noWrap/>
            <w:vAlign w:val="center"/>
            <w:hideMark/>
          </w:tcPr>
          <w:p w14:paraId="325B93BF" w14:textId="6F02E3A6"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3,493,474 </w:t>
            </w:r>
          </w:p>
        </w:tc>
        <w:tc>
          <w:tcPr>
            <w:tcW w:w="1134" w:type="dxa"/>
            <w:tcBorders>
              <w:top w:val="nil"/>
              <w:left w:val="nil"/>
              <w:bottom w:val="single" w:sz="4" w:space="0" w:color="auto"/>
              <w:right w:val="single" w:sz="4" w:space="0" w:color="auto"/>
            </w:tcBorders>
            <w:shd w:val="clear" w:color="auto" w:fill="auto"/>
            <w:noWrap/>
            <w:vAlign w:val="center"/>
            <w:hideMark/>
          </w:tcPr>
          <w:p w14:paraId="71453CDD" w14:textId="00EF4BF3"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4,195,000 </w:t>
            </w:r>
          </w:p>
        </w:tc>
        <w:tc>
          <w:tcPr>
            <w:tcW w:w="1134" w:type="dxa"/>
            <w:tcBorders>
              <w:top w:val="nil"/>
              <w:left w:val="nil"/>
              <w:bottom w:val="single" w:sz="4" w:space="0" w:color="auto"/>
              <w:right w:val="single" w:sz="4" w:space="0" w:color="auto"/>
            </w:tcBorders>
            <w:shd w:val="clear" w:color="auto" w:fill="auto"/>
            <w:noWrap/>
            <w:vAlign w:val="center"/>
            <w:hideMark/>
          </w:tcPr>
          <w:p w14:paraId="3F0AA362" w14:textId="0F167533"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eastAsia="Times New Roman" w:hAnsi="Arial" w:cs="Arial"/>
                <w:sz w:val="16"/>
                <w:szCs w:val="16"/>
                <w:lang w:eastAsia="es-MX"/>
              </w:rPr>
              <w:t>0</w:t>
            </w:r>
          </w:p>
        </w:tc>
        <w:tc>
          <w:tcPr>
            <w:tcW w:w="1275" w:type="dxa"/>
            <w:tcBorders>
              <w:top w:val="nil"/>
              <w:left w:val="nil"/>
              <w:bottom w:val="single" w:sz="4" w:space="0" w:color="auto"/>
              <w:right w:val="single" w:sz="4" w:space="0" w:color="auto"/>
            </w:tcBorders>
            <w:shd w:val="clear" w:color="auto" w:fill="auto"/>
            <w:noWrap/>
            <w:vAlign w:val="center"/>
          </w:tcPr>
          <w:p w14:paraId="162AC17E" w14:textId="29126B42"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76,590,946</w:t>
            </w:r>
          </w:p>
        </w:tc>
      </w:tr>
      <w:tr w:rsidR="003378CF" w:rsidRPr="003378CF" w14:paraId="33FB6248"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1EA1DD11" w14:textId="77777777" w:rsidR="003378CF" w:rsidRPr="003378CF" w:rsidRDefault="003378CF" w:rsidP="001D2F77">
            <w:pPr>
              <w:spacing w:after="0" w:line="240" w:lineRule="auto"/>
              <w:rPr>
                <w:rFonts w:ascii="Arial" w:eastAsia="Times New Roman" w:hAnsi="Arial" w:cs="Arial"/>
                <w:sz w:val="16"/>
                <w:szCs w:val="16"/>
                <w:lang w:eastAsia="es-MX"/>
              </w:rPr>
            </w:pPr>
            <w:proofErr w:type="spellStart"/>
            <w:r w:rsidRPr="003378CF">
              <w:rPr>
                <w:rFonts w:ascii="Arial" w:eastAsia="Times New Roman" w:hAnsi="Arial" w:cs="Arial"/>
                <w:sz w:val="16"/>
                <w:szCs w:val="16"/>
                <w:lang w:eastAsia="es-MX"/>
              </w:rPr>
              <w:t>Ixtlahuacán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2AAA8A6" w14:textId="496040F5"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58,725,566 </w:t>
            </w:r>
          </w:p>
        </w:tc>
        <w:tc>
          <w:tcPr>
            <w:tcW w:w="1134" w:type="dxa"/>
            <w:tcBorders>
              <w:top w:val="nil"/>
              <w:left w:val="nil"/>
              <w:bottom w:val="single" w:sz="4" w:space="0" w:color="auto"/>
              <w:right w:val="single" w:sz="4" w:space="0" w:color="auto"/>
            </w:tcBorders>
            <w:shd w:val="clear" w:color="auto" w:fill="auto"/>
            <w:noWrap/>
            <w:vAlign w:val="center"/>
            <w:hideMark/>
          </w:tcPr>
          <w:p w14:paraId="2814B49F" w14:textId="459426CB"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19,904,045 </w:t>
            </w:r>
          </w:p>
        </w:tc>
        <w:tc>
          <w:tcPr>
            <w:tcW w:w="992" w:type="dxa"/>
            <w:tcBorders>
              <w:top w:val="nil"/>
              <w:left w:val="nil"/>
              <w:bottom w:val="single" w:sz="4" w:space="0" w:color="auto"/>
              <w:right w:val="single" w:sz="4" w:space="0" w:color="auto"/>
            </w:tcBorders>
            <w:shd w:val="clear" w:color="auto" w:fill="auto"/>
            <w:noWrap/>
            <w:vAlign w:val="center"/>
            <w:hideMark/>
          </w:tcPr>
          <w:p w14:paraId="3D61FE7F" w14:textId="41177790"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3,401,247 </w:t>
            </w:r>
          </w:p>
        </w:tc>
        <w:tc>
          <w:tcPr>
            <w:tcW w:w="992" w:type="dxa"/>
            <w:tcBorders>
              <w:top w:val="nil"/>
              <w:left w:val="nil"/>
              <w:bottom w:val="single" w:sz="4" w:space="0" w:color="auto"/>
              <w:right w:val="single" w:sz="4" w:space="0" w:color="auto"/>
            </w:tcBorders>
            <w:shd w:val="clear" w:color="auto" w:fill="auto"/>
            <w:noWrap/>
            <w:vAlign w:val="center"/>
            <w:hideMark/>
          </w:tcPr>
          <w:p w14:paraId="736D1398" w14:textId="481F26A3"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1,618,585 </w:t>
            </w:r>
          </w:p>
        </w:tc>
        <w:tc>
          <w:tcPr>
            <w:tcW w:w="993" w:type="dxa"/>
            <w:tcBorders>
              <w:top w:val="nil"/>
              <w:left w:val="nil"/>
              <w:bottom w:val="single" w:sz="4" w:space="0" w:color="auto"/>
              <w:right w:val="single" w:sz="4" w:space="0" w:color="auto"/>
            </w:tcBorders>
            <w:shd w:val="clear" w:color="auto" w:fill="auto"/>
            <w:noWrap/>
            <w:vAlign w:val="center"/>
            <w:hideMark/>
          </w:tcPr>
          <w:p w14:paraId="17C2000E" w14:textId="401D1B66"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945,960 </w:t>
            </w:r>
          </w:p>
        </w:tc>
        <w:tc>
          <w:tcPr>
            <w:tcW w:w="1134" w:type="dxa"/>
            <w:tcBorders>
              <w:top w:val="nil"/>
              <w:left w:val="nil"/>
              <w:bottom w:val="single" w:sz="4" w:space="0" w:color="auto"/>
              <w:right w:val="single" w:sz="4" w:space="0" w:color="auto"/>
            </w:tcBorders>
            <w:shd w:val="clear" w:color="auto" w:fill="auto"/>
            <w:noWrap/>
            <w:vAlign w:val="center"/>
            <w:hideMark/>
          </w:tcPr>
          <w:p w14:paraId="056F8738" w14:textId="487CF49D"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2,491,452 </w:t>
            </w:r>
          </w:p>
        </w:tc>
        <w:tc>
          <w:tcPr>
            <w:tcW w:w="1134" w:type="dxa"/>
            <w:tcBorders>
              <w:top w:val="nil"/>
              <w:left w:val="nil"/>
              <w:bottom w:val="single" w:sz="4" w:space="0" w:color="auto"/>
              <w:right w:val="single" w:sz="4" w:space="0" w:color="auto"/>
            </w:tcBorders>
            <w:shd w:val="clear" w:color="auto" w:fill="auto"/>
            <w:noWrap/>
            <w:vAlign w:val="center"/>
            <w:hideMark/>
          </w:tcPr>
          <w:p w14:paraId="585F65A4" w14:textId="6B9AD148"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eastAsia="Times New Roman" w:hAnsi="Arial" w:cs="Arial"/>
                <w:sz w:val="16"/>
                <w:szCs w:val="16"/>
                <w:lang w:eastAsia="es-MX"/>
              </w:rPr>
              <w:t>0</w:t>
            </w:r>
          </w:p>
        </w:tc>
        <w:tc>
          <w:tcPr>
            <w:tcW w:w="1275" w:type="dxa"/>
            <w:tcBorders>
              <w:top w:val="nil"/>
              <w:left w:val="nil"/>
              <w:bottom w:val="single" w:sz="4" w:space="0" w:color="auto"/>
              <w:right w:val="single" w:sz="4" w:space="0" w:color="auto"/>
            </w:tcBorders>
            <w:shd w:val="clear" w:color="auto" w:fill="auto"/>
            <w:noWrap/>
            <w:vAlign w:val="center"/>
          </w:tcPr>
          <w:p w14:paraId="5ECB2FF3" w14:textId="42A99D61"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87,086,855</w:t>
            </w:r>
          </w:p>
        </w:tc>
      </w:tr>
      <w:tr w:rsidR="003378CF" w:rsidRPr="003378CF" w14:paraId="42B634A1"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4DF6384D" w14:textId="77777777" w:rsidR="003378CF" w:rsidRPr="003378CF" w:rsidRDefault="003378CF" w:rsidP="001D2F77">
            <w:pPr>
              <w:spacing w:after="0" w:line="240" w:lineRule="auto"/>
              <w:rPr>
                <w:rFonts w:ascii="Arial" w:eastAsia="Times New Roman" w:hAnsi="Arial" w:cs="Arial"/>
                <w:sz w:val="16"/>
                <w:szCs w:val="16"/>
                <w:lang w:eastAsia="es-MX"/>
              </w:rPr>
            </w:pPr>
            <w:r w:rsidRPr="003378CF">
              <w:rPr>
                <w:rFonts w:ascii="Arial" w:eastAsia="Times New Roman" w:hAnsi="Arial" w:cs="Arial"/>
                <w:sz w:val="16"/>
                <w:szCs w:val="16"/>
                <w:lang w:eastAsia="es-MX"/>
              </w:rPr>
              <w:t>Manzanillo</w:t>
            </w:r>
          </w:p>
        </w:tc>
        <w:tc>
          <w:tcPr>
            <w:tcW w:w="1134" w:type="dxa"/>
            <w:tcBorders>
              <w:top w:val="nil"/>
              <w:left w:val="nil"/>
              <w:bottom w:val="single" w:sz="4" w:space="0" w:color="auto"/>
              <w:right w:val="single" w:sz="4" w:space="0" w:color="auto"/>
            </w:tcBorders>
            <w:shd w:val="clear" w:color="auto" w:fill="auto"/>
            <w:noWrap/>
            <w:vAlign w:val="center"/>
            <w:hideMark/>
          </w:tcPr>
          <w:p w14:paraId="79DABB22" w14:textId="02C99B28"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199,658,026 </w:t>
            </w:r>
          </w:p>
        </w:tc>
        <w:tc>
          <w:tcPr>
            <w:tcW w:w="1134" w:type="dxa"/>
            <w:tcBorders>
              <w:top w:val="nil"/>
              <w:left w:val="nil"/>
              <w:bottom w:val="single" w:sz="4" w:space="0" w:color="auto"/>
              <w:right w:val="single" w:sz="4" w:space="0" w:color="auto"/>
            </w:tcBorders>
            <w:shd w:val="clear" w:color="auto" w:fill="auto"/>
            <w:noWrap/>
            <w:vAlign w:val="center"/>
            <w:hideMark/>
          </w:tcPr>
          <w:p w14:paraId="574A0D66" w14:textId="62512EAB"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75,708,023 </w:t>
            </w:r>
          </w:p>
        </w:tc>
        <w:tc>
          <w:tcPr>
            <w:tcW w:w="992" w:type="dxa"/>
            <w:tcBorders>
              <w:top w:val="nil"/>
              <w:left w:val="nil"/>
              <w:bottom w:val="single" w:sz="4" w:space="0" w:color="auto"/>
              <w:right w:val="single" w:sz="4" w:space="0" w:color="auto"/>
            </w:tcBorders>
            <w:shd w:val="clear" w:color="auto" w:fill="auto"/>
            <w:noWrap/>
            <w:vAlign w:val="center"/>
            <w:hideMark/>
          </w:tcPr>
          <w:p w14:paraId="4EF0DA3F" w14:textId="243E3EB7"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8,942,420 </w:t>
            </w:r>
          </w:p>
        </w:tc>
        <w:tc>
          <w:tcPr>
            <w:tcW w:w="992" w:type="dxa"/>
            <w:tcBorders>
              <w:top w:val="nil"/>
              <w:left w:val="nil"/>
              <w:bottom w:val="single" w:sz="4" w:space="0" w:color="auto"/>
              <w:right w:val="single" w:sz="4" w:space="0" w:color="auto"/>
            </w:tcBorders>
            <w:shd w:val="clear" w:color="auto" w:fill="auto"/>
            <w:noWrap/>
            <w:vAlign w:val="center"/>
            <w:hideMark/>
          </w:tcPr>
          <w:p w14:paraId="08F174B6" w14:textId="199BA750"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3,099,678 </w:t>
            </w:r>
          </w:p>
        </w:tc>
        <w:tc>
          <w:tcPr>
            <w:tcW w:w="993" w:type="dxa"/>
            <w:tcBorders>
              <w:top w:val="nil"/>
              <w:left w:val="nil"/>
              <w:bottom w:val="single" w:sz="4" w:space="0" w:color="auto"/>
              <w:right w:val="single" w:sz="4" w:space="0" w:color="auto"/>
            </w:tcBorders>
            <w:shd w:val="clear" w:color="auto" w:fill="auto"/>
            <w:noWrap/>
            <w:vAlign w:val="center"/>
            <w:hideMark/>
          </w:tcPr>
          <w:p w14:paraId="3DDC8A9D" w14:textId="201D9DF9"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7,572,996 </w:t>
            </w:r>
          </w:p>
        </w:tc>
        <w:tc>
          <w:tcPr>
            <w:tcW w:w="1134" w:type="dxa"/>
            <w:tcBorders>
              <w:top w:val="nil"/>
              <w:left w:val="nil"/>
              <w:bottom w:val="single" w:sz="4" w:space="0" w:color="auto"/>
              <w:right w:val="single" w:sz="4" w:space="0" w:color="auto"/>
            </w:tcBorders>
            <w:shd w:val="clear" w:color="auto" w:fill="auto"/>
            <w:noWrap/>
            <w:vAlign w:val="center"/>
            <w:hideMark/>
          </w:tcPr>
          <w:p w14:paraId="35AFF411" w14:textId="6B72006F"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48,340,469 </w:t>
            </w:r>
          </w:p>
        </w:tc>
        <w:tc>
          <w:tcPr>
            <w:tcW w:w="1134" w:type="dxa"/>
            <w:tcBorders>
              <w:top w:val="nil"/>
              <w:left w:val="nil"/>
              <w:bottom w:val="single" w:sz="4" w:space="0" w:color="auto"/>
              <w:right w:val="single" w:sz="4" w:space="0" w:color="auto"/>
            </w:tcBorders>
            <w:shd w:val="clear" w:color="auto" w:fill="auto"/>
            <w:noWrap/>
            <w:vAlign w:val="center"/>
            <w:hideMark/>
          </w:tcPr>
          <w:p w14:paraId="62AF87E4" w14:textId="44AF8CCD"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134,978,815 </w:t>
            </w:r>
          </w:p>
        </w:tc>
        <w:tc>
          <w:tcPr>
            <w:tcW w:w="1275" w:type="dxa"/>
            <w:tcBorders>
              <w:top w:val="nil"/>
              <w:left w:val="nil"/>
              <w:bottom w:val="single" w:sz="4" w:space="0" w:color="auto"/>
              <w:right w:val="single" w:sz="4" w:space="0" w:color="auto"/>
            </w:tcBorders>
            <w:shd w:val="clear" w:color="auto" w:fill="auto"/>
            <w:noWrap/>
            <w:vAlign w:val="center"/>
          </w:tcPr>
          <w:p w14:paraId="02FD190A" w14:textId="00075EA2"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478,300,427</w:t>
            </w:r>
          </w:p>
        </w:tc>
      </w:tr>
      <w:tr w:rsidR="003378CF" w:rsidRPr="003378CF" w14:paraId="74E20B92"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630DCD78" w14:textId="77777777" w:rsidR="003378CF" w:rsidRPr="003378CF" w:rsidRDefault="003378CF" w:rsidP="001D2F77">
            <w:pPr>
              <w:spacing w:after="0" w:line="240" w:lineRule="auto"/>
              <w:rPr>
                <w:rFonts w:ascii="Arial" w:eastAsia="Times New Roman" w:hAnsi="Arial" w:cs="Arial"/>
                <w:sz w:val="16"/>
                <w:szCs w:val="16"/>
                <w:lang w:eastAsia="es-MX"/>
              </w:rPr>
            </w:pPr>
            <w:r w:rsidRPr="003378CF">
              <w:rPr>
                <w:rFonts w:ascii="Arial" w:eastAsia="Times New Roman" w:hAnsi="Arial" w:cs="Arial"/>
                <w:sz w:val="16"/>
                <w:szCs w:val="16"/>
                <w:lang w:eastAsia="es-MX"/>
              </w:rPr>
              <w:t>Minatitlán</w:t>
            </w:r>
          </w:p>
        </w:tc>
        <w:tc>
          <w:tcPr>
            <w:tcW w:w="1134" w:type="dxa"/>
            <w:tcBorders>
              <w:top w:val="nil"/>
              <w:left w:val="nil"/>
              <w:bottom w:val="single" w:sz="4" w:space="0" w:color="auto"/>
              <w:right w:val="single" w:sz="4" w:space="0" w:color="auto"/>
            </w:tcBorders>
            <w:shd w:val="clear" w:color="auto" w:fill="auto"/>
            <w:noWrap/>
            <w:vAlign w:val="center"/>
            <w:hideMark/>
          </w:tcPr>
          <w:p w14:paraId="2390624A" w14:textId="7029BD56"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55,679,191 </w:t>
            </w:r>
          </w:p>
        </w:tc>
        <w:tc>
          <w:tcPr>
            <w:tcW w:w="1134" w:type="dxa"/>
            <w:tcBorders>
              <w:top w:val="nil"/>
              <w:left w:val="nil"/>
              <w:bottom w:val="single" w:sz="4" w:space="0" w:color="auto"/>
              <w:right w:val="single" w:sz="4" w:space="0" w:color="auto"/>
            </w:tcBorders>
            <w:shd w:val="clear" w:color="auto" w:fill="auto"/>
            <w:noWrap/>
            <w:vAlign w:val="center"/>
            <w:hideMark/>
          </w:tcPr>
          <w:p w14:paraId="751787B9" w14:textId="2E1E7367"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14,182,398 </w:t>
            </w:r>
          </w:p>
        </w:tc>
        <w:tc>
          <w:tcPr>
            <w:tcW w:w="992" w:type="dxa"/>
            <w:tcBorders>
              <w:top w:val="nil"/>
              <w:left w:val="nil"/>
              <w:bottom w:val="single" w:sz="4" w:space="0" w:color="auto"/>
              <w:right w:val="single" w:sz="4" w:space="0" w:color="auto"/>
            </w:tcBorders>
            <w:shd w:val="clear" w:color="auto" w:fill="auto"/>
            <w:noWrap/>
            <w:vAlign w:val="center"/>
            <w:hideMark/>
          </w:tcPr>
          <w:p w14:paraId="22BEB20E" w14:textId="23BDB444"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3,151,870 </w:t>
            </w:r>
          </w:p>
        </w:tc>
        <w:tc>
          <w:tcPr>
            <w:tcW w:w="992" w:type="dxa"/>
            <w:tcBorders>
              <w:top w:val="nil"/>
              <w:left w:val="nil"/>
              <w:bottom w:val="single" w:sz="4" w:space="0" w:color="auto"/>
              <w:right w:val="single" w:sz="4" w:space="0" w:color="auto"/>
            </w:tcBorders>
            <w:shd w:val="clear" w:color="auto" w:fill="auto"/>
            <w:noWrap/>
            <w:vAlign w:val="center"/>
            <w:hideMark/>
          </w:tcPr>
          <w:p w14:paraId="08C181A8" w14:textId="42CDB5FA"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1,841,316 </w:t>
            </w:r>
          </w:p>
        </w:tc>
        <w:tc>
          <w:tcPr>
            <w:tcW w:w="993" w:type="dxa"/>
            <w:tcBorders>
              <w:top w:val="nil"/>
              <w:left w:val="nil"/>
              <w:bottom w:val="single" w:sz="4" w:space="0" w:color="auto"/>
              <w:right w:val="single" w:sz="4" w:space="0" w:color="auto"/>
            </w:tcBorders>
            <w:shd w:val="clear" w:color="auto" w:fill="auto"/>
            <w:noWrap/>
            <w:vAlign w:val="center"/>
            <w:hideMark/>
          </w:tcPr>
          <w:p w14:paraId="10682BC2" w14:textId="0C208C83"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1,287,148 </w:t>
            </w:r>
          </w:p>
        </w:tc>
        <w:tc>
          <w:tcPr>
            <w:tcW w:w="1134" w:type="dxa"/>
            <w:tcBorders>
              <w:top w:val="nil"/>
              <w:left w:val="nil"/>
              <w:bottom w:val="single" w:sz="4" w:space="0" w:color="auto"/>
              <w:right w:val="single" w:sz="4" w:space="0" w:color="auto"/>
            </w:tcBorders>
            <w:shd w:val="clear" w:color="auto" w:fill="auto"/>
            <w:noWrap/>
            <w:vAlign w:val="center"/>
            <w:hideMark/>
          </w:tcPr>
          <w:p w14:paraId="0BF6A3E1" w14:textId="63BACE09"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2,551,549 </w:t>
            </w:r>
          </w:p>
        </w:tc>
        <w:tc>
          <w:tcPr>
            <w:tcW w:w="1134" w:type="dxa"/>
            <w:tcBorders>
              <w:top w:val="nil"/>
              <w:left w:val="nil"/>
              <w:bottom w:val="single" w:sz="4" w:space="0" w:color="auto"/>
              <w:right w:val="single" w:sz="4" w:space="0" w:color="auto"/>
            </w:tcBorders>
            <w:shd w:val="clear" w:color="auto" w:fill="auto"/>
            <w:noWrap/>
            <w:vAlign w:val="center"/>
            <w:hideMark/>
          </w:tcPr>
          <w:p w14:paraId="76F97E15" w14:textId="2D5BBA5B"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eastAsia="Times New Roman" w:hAnsi="Arial" w:cs="Arial"/>
                <w:sz w:val="16"/>
                <w:szCs w:val="16"/>
                <w:lang w:eastAsia="es-MX"/>
              </w:rPr>
              <w:t>0</w:t>
            </w:r>
          </w:p>
        </w:tc>
        <w:tc>
          <w:tcPr>
            <w:tcW w:w="1275" w:type="dxa"/>
            <w:tcBorders>
              <w:top w:val="nil"/>
              <w:left w:val="nil"/>
              <w:bottom w:val="single" w:sz="4" w:space="0" w:color="auto"/>
              <w:right w:val="single" w:sz="4" w:space="0" w:color="auto"/>
            </w:tcBorders>
            <w:shd w:val="clear" w:color="auto" w:fill="auto"/>
            <w:noWrap/>
            <w:vAlign w:val="center"/>
          </w:tcPr>
          <w:p w14:paraId="5C66F56C" w14:textId="35C6141D"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78,693,472</w:t>
            </w:r>
          </w:p>
        </w:tc>
      </w:tr>
      <w:tr w:rsidR="003378CF" w:rsidRPr="003378CF" w14:paraId="666474B5"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1EE2C9FD" w14:textId="77777777" w:rsidR="003378CF" w:rsidRPr="003378CF" w:rsidRDefault="003378CF" w:rsidP="001D2F77">
            <w:pPr>
              <w:spacing w:after="0" w:line="240" w:lineRule="auto"/>
              <w:rPr>
                <w:rFonts w:ascii="Arial" w:eastAsia="Times New Roman" w:hAnsi="Arial" w:cs="Arial"/>
                <w:sz w:val="16"/>
                <w:szCs w:val="16"/>
                <w:lang w:eastAsia="es-MX"/>
              </w:rPr>
            </w:pPr>
            <w:r w:rsidRPr="003378CF">
              <w:rPr>
                <w:rFonts w:ascii="Arial" w:eastAsia="Times New Roman" w:hAnsi="Arial" w:cs="Arial"/>
                <w:sz w:val="16"/>
                <w:szCs w:val="16"/>
                <w:lang w:eastAsia="es-MX"/>
              </w:rPr>
              <w:t>Tecomán</w:t>
            </w:r>
          </w:p>
        </w:tc>
        <w:tc>
          <w:tcPr>
            <w:tcW w:w="1134" w:type="dxa"/>
            <w:tcBorders>
              <w:top w:val="nil"/>
              <w:left w:val="nil"/>
              <w:bottom w:val="single" w:sz="4" w:space="0" w:color="auto"/>
              <w:right w:val="single" w:sz="4" w:space="0" w:color="auto"/>
            </w:tcBorders>
            <w:shd w:val="clear" w:color="auto" w:fill="auto"/>
            <w:noWrap/>
            <w:vAlign w:val="center"/>
            <w:hideMark/>
          </w:tcPr>
          <w:p w14:paraId="7D6BC2C0" w14:textId="2F4E6AB5"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132,242,305 </w:t>
            </w:r>
          </w:p>
        </w:tc>
        <w:tc>
          <w:tcPr>
            <w:tcW w:w="1134" w:type="dxa"/>
            <w:tcBorders>
              <w:top w:val="nil"/>
              <w:left w:val="nil"/>
              <w:bottom w:val="single" w:sz="4" w:space="0" w:color="auto"/>
              <w:right w:val="single" w:sz="4" w:space="0" w:color="auto"/>
            </w:tcBorders>
            <w:shd w:val="clear" w:color="auto" w:fill="auto"/>
            <w:noWrap/>
            <w:vAlign w:val="center"/>
            <w:hideMark/>
          </w:tcPr>
          <w:p w14:paraId="2A1B49C5" w14:textId="05A910F3"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47,478,555 </w:t>
            </w:r>
          </w:p>
        </w:tc>
        <w:tc>
          <w:tcPr>
            <w:tcW w:w="992" w:type="dxa"/>
            <w:tcBorders>
              <w:top w:val="nil"/>
              <w:left w:val="nil"/>
              <w:bottom w:val="single" w:sz="4" w:space="0" w:color="auto"/>
              <w:right w:val="single" w:sz="4" w:space="0" w:color="auto"/>
            </w:tcBorders>
            <w:shd w:val="clear" w:color="auto" w:fill="auto"/>
            <w:noWrap/>
            <w:vAlign w:val="center"/>
            <w:hideMark/>
          </w:tcPr>
          <w:p w14:paraId="73E9D485" w14:textId="7608775F"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5,691,361 </w:t>
            </w:r>
          </w:p>
        </w:tc>
        <w:tc>
          <w:tcPr>
            <w:tcW w:w="992" w:type="dxa"/>
            <w:tcBorders>
              <w:top w:val="nil"/>
              <w:left w:val="nil"/>
              <w:bottom w:val="single" w:sz="4" w:space="0" w:color="auto"/>
              <w:right w:val="single" w:sz="4" w:space="0" w:color="auto"/>
            </w:tcBorders>
            <w:shd w:val="clear" w:color="auto" w:fill="auto"/>
            <w:noWrap/>
            <w:vAlign w:val="center"/>
            <w:hideMark/>
          </w:tcPr>
          <w:p w14:paraId="6C8AD6DE" w14:textId="34CBB559"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2,412,256 </w:t>
            </w:r>
          </w:p>
        </w:tc>
        <w:tc>
          <w:tcPr>
            <w:tcW w:w="993" w:type="dxa"/>
            <w:tcBorders>
              <w:top w:val="nil"/>
              <w:left w:val="nil"/>
              <w:bottom w:val="single" w:sz="4" w:space="0" w:color="auto"/>
              <w:right w:val="single" w:sz="4" w:space="0" w:color="auto"/>
            </w:tcBorders>
            <w:shd w:val="clear" w:color="auto" w:fill="auto"/>
            <w:noWrap/>
            <w:vAlign w:val="center"/>
            <w:hideMark/>
          </w:tcPr>
          <w:p w14:paraId="3ABB4676" w14:textId="6EABDBFB"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8,447,874 </w:t>
            </w:r>
          </w:p>
        </w:tc>
        <w:tc>
          <w:tcPr>
            <w:tcW w:w="1134" w:type="dxa"/>
            <w:tcBorders>
              <w:top w:val="nil"/>
              <w:left w:val="nil"/>
              <w:bottom w:val="single" w:sz="4" w:space="0" w:color="auto"/>
              <w:right w:val="single" w:sz="4" w:space="0" w:color="auto"/>
            </w:tcBorders>
            <w:shd w:val="clear" w:color="auto" w:fill="auto"/>
            <w:noWrap/>
            <w:vAlign w:val="center"/>
            <w:hideMark/>
          </w:tcPr>
          <w:p w14:paraId="17806B6B" w14:textId="52B4072F"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7,320,000 </w:t>
            </w:r>
          </w:p>
        </w:tc>
        <w:tc>
          <w:tcPr>
            <w:tcW w:w="1134" w:type="dxa"/>
            <w:tcBorders>
              <w:top w:val="nil"/>
              <w:left w:val="nil"/>
              <w:bottom w:val="single" w:sz="4" w:space="0" w:color="auto"/>
              <w:right w:val="single" w:sz="4" w:space="0" w:color="auto"/>
            </w:tcBorders>
            <w:shd w:val="clear" w:color="auto" w:fill="auto"/>
            <w:noWrap/>
            <w:vAlign w:val="center"/>
            <w:hideMark/>
          </w:tcPr>
          <w:p w14:paraId="3EA49FE8" w14:textId="330910FF"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eastAsia="Times New Roman" w:hAnsi="Arial" w:cs="Arial"/>
                <w:sz w:val="16"/>
                <w:szCs w:val="16"/>
                <w:lang w:eastAsia="es-MX"/>
              </w:rPr>
              <w:t>0</w:t>
            </w:r>
          </w:p>
        </w:tc>
        <w:tc>
          <w:tcPr>
            <w:tcW w:w="1275" w:type="dxa"/>
            <w:tcBorders>
              <w:top w:val="nil"/>
              <w:left w:val="nil"/>
              <w:bottom w:val="single" w:sz="4" w:space="0" w:color="auto"/>
              <w:right w:val="single" w:sz="4" w:space="0" w:color="auto"/>
            </w:tcBorders>
            <w:shd w:val="clear" w:color="auto" w:fill="auto"/>
            <w:noWrap/>
            <w:vAlign w:val="center"/>
          </w:tcPr>
          <w:p w14:paraId="4C9760AC" w14:textId="0AFE7D46"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203,592,351</w:t>
            </w:r>
          </w:p>
        </w:tc>
      </w:tr>
      <w:tr w:rsidR="003378CF" w:rsidRPr="003378CF" w14:paraId="208E9AC6"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14:paraId="36DE35DF" w14:textId="77777777" w:rsidR="003378CF" w:rsidRPr="003378CF" w:rsidRDefault="003378CF" w:rsidP="001D2F77">
            <w:pPr>
              <w:spacing w:after="0" w:line="240" w:lineRule="auto"/>
              <w:rPr>
                <w:rFonts w:ascii="Arial" w:eastAsia="Times New Roman" w:hAnsi="Arial" w:cs="Arial"/>
                <w:sz w:val="16"/>
                <w:szCs w:val="16"/>
                <w:lang w:eastAsia="es-MX"/>
              </w:rPr>
            </w:pPr>
            <w:r w:rsidRPr="003378CF">
              <w:rPr>
                <w:rFonts w:ascii="Arial" w:eastAsia="Times New Roman" w:hAnsi="Arial" w:cs="Arial"/>
                <w:sz w:val="16"/>
                <w:szCs w:val="16"/>
                <w:lang w:eastAsia="es-MX"/>
              </w:rPr>
              <w:t>Villa de Álvarez</w:t>
            </w:r>
          </w:p>
        </w:tc>
        <w:tc>
          <w:tcPr>
            <w:tcW w:w="1134" w:type="dxa"/>
            <w:tcBorders>
              <w:top w:val="nil"/>
              <w:left w:val="nil"/>
              <w:bottom w:val="single" w:sz="4" w:space="0" w:color="auto"/>
              <w:right w:val="single" w:sz="4" w:space="0" w:color="auto"/>
            </w:tcBorders>
            <w:shd w:val="clear" w:color="auto" w:fill="auto"/>
            <w:noWrap/>
            <w:vAlign w:val="center"/>
            <w:hideMark/>
          </w:tcPr>
          <w:p w14:paraId="05C577FE" w14:textId="7521F1ED"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124,192,009 </w:t>
            </w:r>
          </w:p>
        </w:tc>
        <w:tc>
          <w:tcPr>
            <w:tcW w:w="1134" w:type="dxa"/>
            <w:tcBorders>
              <w:top w:val="nil"/>
              <w:left w:val="nil"/>
              <w:bottom w:val="single" w:sz="4" w:space="0" w:color="auto"/>
              <w:right w:val="single" w:sz="4" w:space="0" w:color="auto"/>
            </w:tcBorders>
            <w:shd w:val="clear" w:color="auto" w:fill="auto"/>
            <w:noWrap/>
            <w:vAlign w:val="center"/>
            <w:hideMark/>
          </w:tcPr>
          <w:p w14:paraId="039905CC" w14:textId="063F5900"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42,816,388 </w:t>
            </w:r>
          </w:p>
        </w:tc>
        <w:tc>
          <w:tcPr>
            <w:tcW w:w="992" w:type="dxa"/>
            <w:tcBorders>
              <w:top w:val="nil"/>
              <w:left w:val="nil"/>
              <w:bottom w:val="single" w:sz="4" w:space="0" w:color="auto"/>
              <w:right w:val="single" w:sz="4" w:space="0" w:color="auto"/>
            </w:tcBorders>
            <w:shd w:val="clear" w:color="auto" w:fill="auto"/>
            <w:noWrap/>
            <w:vAlign w:val="center"/>
            <w:hideMark/>
          </w:tcPr>
          <w:p w14:paraId="20801144" w14:textId="64B1A2A3"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6,164,981 </w:t>
            </w:r>
          </w:p>
        </w:tc>
        <w:tc>
          <w:tcPr>
            <w:tcW w:w="992" w:type="dxa"/>
            <w:tcBorders>
              <w:top w:val="nil"/>
              <w:left w:val="nil"/>
              <w:bottom w:val="single" w:sz="4" w:space="0" w:color="auto"/>
              <w:right w:val="single" w:sz="4" w:space="0" w:color="auto"/>
            </w:tcBorders>
            <w:shd w:val="clear" w:color="auto" w:fill="auto"/>
            <w:noWrap/>
            <w:vAlign w:val="center"/>
            <w:hideMark/>
          </w:tcPr>
          <w:p w14:paraId="6C233358" w14:textId="153B24F9"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2,684,897 </w:t>
            </w:r>
          </w:p>
        </w:tc>
        <w:tc>
          <w:tcPr>
            <w:tcW w:w="993" w:type="dxa"/>
            <w:tcBorders>
              <w:top w:val="nil"/>
              <w:left w:val="nil"/>
              <w:bottom w:val="single" w:sz="4" w:space="0" w:color="auto"/>
              <w:right w:val="single" w:sz="4" w:space="0" w:color="auto"/>
            </w:tcBorders>
            <w:shd w:val="clear" w:color="auto" w:fill="auto"/>
            <w:noWrap/>
            <w:vAlign w:val="center"/>
            <w:hideMark/>
          </w:tcPr>
          <w:p w14:paraId="45CA9E49" w14:textId="1EFE24CD"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6,140,812 </w:t>
            </w:r>
          </w:p>
        </w:tc>
        <w:tc>
          <w:tcPr>
            <w:tcW w:w="1134" w:type="dxa"/>
            <w:tcBorders>
              <w:top w:val="nil"/>
              <w:left w:val="nil"/>
              <w:bottom w:val="nil"/>
              <w:right w:val="single" w:sz="4" w:space="0" w:color="auto"/>
            </w:tcBorders>
            <w:shd w:val="clear" w:color="auto" w:fill="auto"/>
            <w:noWrap/>
            <w:vAlign w:val="center"/>
            <w:hideMark/>
          </w:tcPr>
          <w:p w14:paraId="3CAB4B4C" w14:textId="4F33A466"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hAnsi="Arial" w:cs="Arial"/>
                <w:sz w:val="16"/>
                <w:szCs w:val="16"/>
              </w:rPr>
              <w:t xml:space="preserve"> 11,000,000 </w:t>
            </w:r>
          </w:p>
        </w:tc>
        <w:tc>
          <w:tcPr>
            <w:tcW w:w="1134" w:type="dxa"/>
            <w:tcBorders>
              <w:top w:val="nil"/>
              <w:left w:val="nil"/>
              <w:bottom w:val="single" w:sz="4" w:space="0" w:color="auto"/>
              <w:right w:val="single" w:sz="4" w:space="0" w:color="auto"/>
            </w:tcBorders>
            <w:shd w:val="clear" w:color="auto" w:fill="auto"/>
            <w:noWrap/>
            <w:vAlign w:val="center"/>
            <w:hideMark/>
          </w:tcPr>
          <w:p w14:paraId="44D652ED" w14:textId="7DDDDB9A" w:rsidR="003378CF" w:rsidRPr="003378CF" w:rsidRDefault="003378CF" w:rsidP="001D2F77">
            <w:pPr>
              <w:spacing w:after="0" w:line="240" w:lineRule="auto"/>
              <w:jc w:val="right"/>
              <w:rPr>
                <w:rFonts w:ascii="Arial" w:eastAsia="Times New Roman" w:hAnsi="Arial" w:cs="Arial"/>
                <w:sz w:val="16"/>
                <w:szCs w:val="16"/>
                <w:lang w:eastAsia="es-MX"/>
              </w:rPr>
            </w:pPr>
            <w:r w:rsidRPr="003378CF">
              <w:rPr>
                <w:rFonts w:ascii="Arial" w:eastAsia="Times New Roman" w:hAnsi="Arial" w:cs="Arial"/>
                <w:sz w:val="16"/>
                <w:szCs w:val="16"/>
                <w:lang w:eastAsia="es-MX"/>
              </w:rPr>
              <w:t>0</w:t>
            </w:r>
          </w:p>
        </w:tc>
        <w:tc>
          <w:tcPr>
            <w:tcW w:w="1275" w:type="dxa"/>
            <w:tcBorders>
              <w:top w:val="nil"/>
              <w:left w:val="nil"/>
              <w:bottom w:val="single" w:sz="4" w:space="0" w:color="auto"/>
              <w:right w:val="single" w:sz="4" w:space="0" w:color="auto"/>
            </w:tcBorders>
            <w:shd w:val="clear" w:color="auto" w:fill="auto"/>
            <w:noWrap/>
            <w:vAlign w:val="center"/>
          </w:tcPr>
          <w:p w14:paraId="6D383678" w14:textId="60189449" w:rsidR="003378CF" w:rsidRPr="003378CF" w:rsidRDefault="003378CF" w:rsidP="001D2F77">
            <w:pPr>
              <w:spacing w:after="0" w:line="240" w:lineRule="auto"/>
              <w:jc w:val="right"/>
              <w:rPr>
                <w:rFonts w:ascii="Arial" w:eastAsia="Times New Roman" w:hAnsi="Arial" w:cs="Arial"/>
                <w:b/>
                <w:sz w:val="16"/>
                <w:szCs w:val="16"/>
                <w:lang w:eastAsia="es-MX"/>
              </w:rPr>
            </w:pPr>
            <w:r w:rsidRPr="003378CF">
              <w:rPr>
                <w:rFonts w:ascii="Arial" w:hAnsi="Arial" w:cs="Arial"/>
                <w:b/>
                <w:sz w:val="16"/>
              </w:rPr>
              <w:t>192,999,087</w:t>
            </w:r>
          </w:p>
        </w:tc>
      </w:tr>
      <w:tr w:rsidR="003378CF" w:rsidRPr="003378CF" w14:paraId="6EEB2472" w14:textId="77777777" w:rsidTr="00031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9D4571A" w14:textId="77777777" w:rsidR="003378CF" w:rsidRPr="003378CF" w:rsidRDefault="003378CF" w:rsidP="001D2F77">
            <w:pPr>
              <w:spacing w:after="0" w:line="240" w:lineRule="auto"/>
              <w:jc w:val="center"/>
              <w:rPr>
                <w:rFonts w:ascii="Arial" w:eastAsia="Times New Roman" w:hAnsi="Arial" w:cs="Arial"/>
                <w:b/>
                <w:bCs/>
                <w:sz w:val="16"/>
                <w:szCs w:val="16"/>
                <w:lang w:eastAsia="es-MX"/>
              </w:rPr>
            </w:pPr>
            <w:r w:rsidRPr="003378CF">
              <w:rPr>
                <w:rFonts w:ascii="Arial" w:eastAsia="Times New Roman" w:hAnsi="Arial" w:cs="Arial"/>
                <w:b/>
                <w:bCs/>
                <w:sz w:val="16"/>
                <w:szCs w:val="16"/>
                <w:lang w:eastAsia="es-MX"/>
              </w:rPr>
              <w:t>Sumas Totales</w:t>
            </w:r>
          </w:p>
        </w:tc>
        <w:tc>
          <w:tcPr>
            <w:tcW w:w="1134" w:type="dxa"/>
            <w:tcBorders>
              <w:top w:val="nil"/>
              <w:left w:val="nil"/>
              <w:bottom w:val="single" w:sz="4" w:space="0" w:color="auto"/>
              <w:right w:val="single" w:sz="4" w:space="0" w:color="auto"/>
            </w:tcBorders>
            <w:shd w:val="clear" w:color="auto" w:fill="auto"/>
            <w:noWrap/>
            <w:vAlign w:val="center"/>
            <w:hideMark/>
          </w:tcPr>
          <w:p w14:paraId="021E4AA1" w14:textId="610E4EAF" w:rsidR="003378CF" w:rsidRPr="003378CF" w:rsidRDefault="003378CF" w:rsidP="001D2F77">
            <w:pPr>
              <w:spacing w:after="0" w:line="240" w:lineRule="auto"/>
              <w:jc w:val="right"/>
              <w:rPr>
                <w:rFonts w:ascii="Arial" w:eastAsia="Times New Roman" w:hAnsi="Arial" w:cs="Arial"/>
                <w:b/>
                <w:bCs/>
                <w:sz w:val="16"/>
                <w:szCs w:val="16"/>
                <w:lang w:eastAsia="es-MX"/>
              </w:rPr>
            </w:pPr>
            <w:r w:rsidRPr="003378CF">
              <w:rPr>
                <w:rFonts w:ascii="Arial" w:hAnsi="Arial" w:cs="Arial"/>
                <w:b/>
                <w:sz w:val="16"/>
                <w:szCs w:val="16"/>
              </w:rPr>
              <w:t xml:space="preserve"> 933,365,506 </w:t>
            </w:r>
          </w:p>
        </w:tc>
        <w:tc>
          <w:tcPr>
            <w:tcW w:w="1134" w:type="dxa"/>
            <w:tcBorders>
              <w:top w:val="nil"/>
              <w:left w:val="nil"/>
              <w:bottom w:val="single" w:sz="4" w:space="0" w:color="auto"/>
              <w:right w:val="single" w:sz="4" w:space="0" w:color="auto"/>
            </w:tcBorders>
            <w:shd w:val="clear" w:color="auto" w:fill="auto"/>
            <w:noWrap/>
            <w:vAlign w:val="center"/>
            <w:hideMark/>
          </w:tcPr>
          <w:p w14:paraId="5F21AF38" w14:textId="028FF10E" w:rsidR="003378CF" w:rsidRPr="003378CF" w:rsidRDefault="003378CF" w:rsidP="001D2F77">
            <w:pPr>
              <w:spacing w:after="0" w:line="240" w:lineRule="auto"/>
              <w:jc w:val="right"/>
              <w:rPr>
                <w:rFonts w:ascii="Arial" w:eastAsia="Times New Roman" w:hAnsi="Arial" w:cs="Arial"/>
                <w:b/>
                <w:bCs/>
                <w:sz w:val="16"/>
                <w:szCs w:val="16"/>
                <w:lang w:eastAsia="es-MX"/>
              </w:rPr>
            </w:pPr>
            <w:r w:rsidRPr="003378CF">
              <w:rPr>
                <w:rFonts w:ascii="Arial" w:hAnsi="Arial" w:cs="Arial"/>
                <w:b/>
                <w:sz w:val="16"/>
                <w:szCs w:val="16"/>
              </w:rPr>
              <w:t xml:space="preserve">331,643,924 </w:t>
            </w:r>
          </w:p>
        </w:tc>
        <w:tc>
          <w:tcPr>
            <w:tcW w:w="992" w:type="dxa"/>
            <w:tcBorders>
              <w:top w:val="nil"/>
              <w:left w:val="nil"/>
              <w:bottom w:val="single" w:sz="4" w:space="0" w:color="auto"/>
              <w:right w:val="single" w:sz="4" w:space="0" w:color="auto"/>
            </w:tcBorders>
            <w:shd w:val="clear" w:color="auto" w:fill="auto"/>
            <w:noWrap/>
            <w:vAlign w:val="center"/>
            <w:hideMark/>
          </w:tcPr>
          <w:p w14:paraId="2A4BE20C" w14:textId="466E5FED" w:rsidR="003378CF" w:rsidRPr="003378CF" w:rsidRDefault="003378CF" w:rsidP="001D2F77">
            <w:pPr>
              <w:spacing w:after="0" w:line="240" w:lineRule="auto"/>
              <w:jc w:val="right"/>
              <w:rPr>
                <w:rFonts w:ascii="Arial" w:eastAsia="Times New Roman" w:hAnsi="Arial" w:cs="Arial"/>
                <w:b/>
                <w:bCs/>
                <w:sz w:val="16"/>
                <w:szCs w:val="16"/>
                <w:lang w:eastAsia="es-MX"/>
              </w:rPr>
            </w:pPr>
            <w:r w:rsidRPr="003378CF">
              <w:rPr>
                <w:rFonts w:ascii="Arial" w:hAnsi="Arial" w:cs="Arial"/>
                <w:b/>
                <w:sz w:val="16"/>
                <w:szCs w:val="16"/>
              </w:rPr>
              <w:t xml:space="preserve">44,738,344 </w:t>
            </w:r>
          </w:p>
        </w:tc>
        <w:tc>
          <w:tcPr>
            <w:tcW w:w="992" w:type="dxa"/>
            <w:tcBorders>
              <w:top w:val="nil"/>
              <w:left w:val="nil"/>
              <w:bottom w:val="single" w:sz="4" w:space="0" w:color="auto"/>
              <w:right w:val="single" w:sz="4" w:space="0" w:color="auto"/>
            </w:tcBorders>
            <w:shd w:val="clear" w:color="auto" w:fill="auto"/>
            <w:noWrap/>
            <w:vAlign w:val="center"/>
            <w:hideMark/>
          </w:tcPr>
          <w:p w14:paraId="3C2BA3A7" w14:textId="1362ED87" w:rsidR="003378CF" w:rsidRPr="003378CF" w:rsidRDefault="003378CF" w:rsidP="001D2F77">
            <w:pPr>
              <w:spacing w:after="0" w:line="240" w:lineRule="auto"/>
              <w:jc w:val="right"/>
              <w:rPr>
                <w:rFonts w:ascii="Arial" w:eastAsia="Times New Roman" w:hAnsi="Arial" w:cs="Arial"/>
                <w:b/>
                <w:bCs/>
                <w:sz w:val="16"/>
                <w:szCs w:val="16"/>
                <w:lang w:eastAsia="es-MX"/>
              </w:rPr>
            </w:pPr>
            <w:r w:rsidRPr="003378CF">
              <w:rPr>
                <w:rFonts w:ascii="Arial" w:hAnsi="Arial" w:cs="Arial"/>
                <w:b/>
                <w:sz w:val="16"/>
                <w:szCs w:val="16"/>
              </w:rPr>
              <w:t xml:space="preserve">18,926,858 </w:t>
            </w:r>
          </w:p>
        </w:tc>
        <w:tc>
          <w:tcPr>
            <w:tcW w:w="993" w:type="dxa"/>
            <w:tcBorders>
              <w:top w:val="nil"/>
              <w:left w:val="nil"/>
              <w:bottom w:val="single" w:sz="4" w:space="0" w:color="auto"/>
              <w:right w:val="single" w:sz="4" w:space="0" w:color="auto"/>
            </w:tcBorders>
            <w:shd w:val="clear" w:color="auto" w:fill="auto"/>
            <w:noWrap/>
            <w:vAlign w:val="center"/>
            <w:hideMark/>
          </w:tcPr>
          <w:p w14:paraId="27558393" w14:textId="74561B88" w:rsidR="003378CF" w:rsidRPr="003378CF" w:rsidRDefault="003378CF" w:rsidP="001D2F77">
            <w:pPr>
              <w:spacing w:after="0" w:line="240" w:lineRule="auto"/>
              <w:jc w:val="right"/>
              <w:rPr>
                <w:rFonts w:ascii="Arial" w:eastAsia="Times New Roman" w:hAnsi="Arial" w:cs="Arial"/>
                <w:b/>
                <w:bCs/>
                <w:sz w:val="16"/>
                <w:szCs w:val="16"/>
                <w:lang w:eastAsia="es-MX"/>
              </w:rPr>
            </w:pPr>
            <w:r w:rsidRPr="003378CF">
              <w:rPr>
                <w:rFonts w:ascii="Arial" w:hAnsi="Arial" w:cs="Arial"/>
                <w:b/>
                <w:sz w:val="16"/>
                <w:szCs w:val="16"/>
              </w:rPr>
              <w:t xml:space="preserve">41,695,574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E035BF" w14:textId="767A21C4" w:rsidR="003378CF" w:rsidRPr="003378CF" w:rsidRDefault="003378CF" w:rsidP="001D2F77">
            <w:pPr>
              <w:spacing w:after="0" w:line="240" w:lineRule="auto"/>
              <w:jc w:val="right"/>
              <w:rPr>
                <w:rFonts w:ascii="Arial" w:eastAsia="Times New Roman" w:hAnsi="Arial" w:cs="Arial"/>
                <w:b/>
                <w:bCs/>
                <w:sz w:val="16"/>
                <w:szCs w:val="16"/>
                <w:lang w:eastAsia="es-MX"/>
              </w:rPr>
            </w:pPr>
            <w:r w:rsidRPr="003378CF">
              <w:rPr>
                <w:rFonts w:ascii="Arial" w:hAnsi="Arial" w:cs="Arial"/>
                <w:b/>
                <w:sz w:val="16"/>
                <w:szCs w:val="16"/>
              </w:rPr>
              <w:t xml:space="preserve">116,057,394 </w:t>
            </w:r>
          </w:p>
        </w:tc>
        <w:tc>
          <w:tcPr>
            <w:tcW w:w="1134" w:type="dxa"/>
            <w:tcBorders>
              <w:top w:val="nil"/>
              <w:left w:val="nil"/>
              <w:bottom w:val="single" w:sz="4" w:space="0" w:color="auto"/>
              <w:right w:val="single" w:sz="4" w:space="0" w:color="auto"/>
            </w:tcBorders>
            <w:shd w:val="clear" w:color="auto" w:fill="auto"/>
            <w:noWrap/>
            <w:vAlign w:val="center"/>
            <w:hideMark/>
          </w:tcPr>
          <w:p w14:paraId="580252E3" w14:textId="3C506C43" w:rsidR="003378CF" w:rsidRPr="003378CF" w:rsidRDefault="003378CF" w:rsidP="001D2F77">
            <w:pPr>
              <w:spacing w:after="0" w:line="240" w:lineRule="auto"/>
              <w:jc w:val="right"/>
              <w:rPr>
                <w:rFonts w:ascii="Arial" w:eastAsia="Times New Roman" w:hAnsi="Arial" w:cs="Arial"/>
                <w:b/>
                <w:bCs/>
                <w:sz w:val="16"/>
                <w:szCs w:val="16"/>
                <w:lang w:eastAsia="es-MX"/>
              </w:rPr>
            </w:pPr>
            <w:r w:rsidRPr="003378CF">
              <w:rPr>
                <w:rFonts w:ascii="Arial" w:hAnsi="Arial" w:cs="Arial"/>
                <w:b/>
                <w:sz w:val="16"/>
                <w:szCs w:val="16"/>
              </w:rPr>
              <w:t xml:space="preserve">134,978,815 </w:t>
            </w:r>
          </w:p>
        </w:tc>
        <w:tc>
          <w:tcPr>
            <w:tcW w:w="1275" w:type="dxa"/>
            <w:tcBorders>
              <w:top w:val="nil"/>
              <w:left w:val="nil"/>
              <w:bottom w:val="single" w:sz="4" w:space="0" w:color="auto"/>
              <w:right w:val="single" w:sz="4" w:space="0" w:color="auto"/>
            </w:tcBorders>
            <w:shd w:val="clear" w:color="auto" w:fill="auto"/>
            <w:noWrap/>
            <w:vAlign w:val="center"/>
          </w:tcPr>
          <w:p w14:paraId="6C32AB86" w14:textId="29FD94A7" w:rsidR="003378CF" w:rsidRPr="003378CF" w:rsidRDefault="003378CF" w:rsidP="001D2F77">
            <w:pPr>
              <w:spacing w:after="0" w:line="240" w:lineRule="auto"/>
              <w:jc w:val="right"/>
              <w:rPr>
                <w:rFonts w:ascii="Arial" w:eastAsia="Times New Roman" w:hAnsi="Arial" w:cs="Arial"/>
                <w:b/>
                <w:bCs/>
                <w:sz w:val="16"/>
                <w:szCs w:val="16"/>
                <w:lang w:eastAsia="es-MX"/>
              </w:rPr>
            </w:pPr>
            <w:r w:rsidRPr="003378CF">
              <w:rPr>
                <w:rFonts w:ascii="Arial" w:hAnsi="Arial" w:cs="Arial"/>
                <w:b/>
                <w:sz w:val="16"/>
              </w:rPr>
              <w:t>1,621,406,415</w:t>
            </w:r>
          </w:p>
        </w:tc>
      </w:tr>
    </w:tbl>
    <w:p w14:paraId="26270399" w14:textId="77777777" w:rsidR="00DB7386" w:rsidRPr="00DB7386" w:rsidRDefault="00DB7386" w:rsidP="00DB7386">
      <w:pPr>
        <w:spacing w:after="0" w:line="240" w:lineRule="auto"/>
        <w:ind w:left="-142"/>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59EE6275" w14:textId="77777777" w:rsidR="00A735DA" w:rsidRDefault="00A735DA" w:rsidP="001D2F77">
      <w:pPr>
        <w:shd w:val="clear" w:color="auto" w:fill="FFFFFF"/>
        <w:spacing w:after="0" w:line="240" w:lineRule="auto"/>
        <w:ind w:left="426" w:hanging="426"/>
        <w:contextualSpacing/>
        <w:jc w:val="both"/>
        <w:rPr>
          <w:rFonts w:ascii="Arial" w:eastAsia="Times New Roman" w:hAnsi="Arial" w:cs="Arial"/>
          <w:lang w:val="es-ES" w:eastAsia="es-ES"/>
        </w:rPr>
      </w:pPr>
    </w:p>
    <w:p w14:paraId="2944172B" w14:textId="77777777" w:rsidR="00A735DA" w:rsidRPr="003203AD" w:rsidRDefault="00A735DA" w:rsidP="001D2F77">
      <w:pPr>
        <w:shd w:val="clear" w:color="auto" w:fill="FFFFFF"/>
        <w:spacing w:after="0" w:line="240" w:lineRule="auto"/>
        <w:ind w:left="426" w:hanging="426"/>
        <w:contextualSpacing/>
        <w:jc w:val="both"/>
        <w:rPr>
          <w:rFonts w:ascii="Arial" w:eastAsia="Times New Roman" w:hAnsi="Arial" w:cs="Arial"/>
          <w:lang w:val="es-ES" w:eastAsia="es-ES"/>
        </w:rPr>
      </w:pPr>
      <w:r w:rsidRPr="003203AD">
        <w:rPr>
          <w:rFonts w:ascii="Arial" w:eastAsia="Times New Roman" w:hAnsi="Arial" w:cs="Arial"/>
          <w:lang w:val="es-ES" w:eastAsia="es-ES"/>
        </w:rPr>
        <w:t>II.</w:t>
      </w:r>
      <w:r w:rsidRPr="003203AD">
        <w:rPr>
          <w:rFonts w:ascii="Arial" w:eastAsia="Times New Roman" w:hAnsi="Arial" w:cs="Arial"/>
          <w:lang w:val="es-ES" w:eastAsia="es-ES"/>
        </w:rPr>
        <w:tab/>
        <w:t>Los recursos federales por concepto Incentivos derivados de la Colaboración Fiscal con la Federación, presentan la siguiente estimación:</w:t>
      </w:r>
    </w:p>
    <w:p w14:paraId="21A2BAD4" w14:textId="77777777" w:rsidR="00A735DA" w:rsidRPr="003203AD" w:rsidRDefault="00A735DA" w:rsidP="007C6E75">
      <w:pPr>
        <w:pStyle w:val="Ttulo2"/>
        <w:rPr>
          <w:lang w:val="es-ES"/>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9"/>
        <w:gridCol w:w="1530"/>
      </w:tblGrid>
      <w:tr w:rsidR="00A735DA" w:rsidRPr="003378CF" w14:paraId="6749E8A4" w14:textId="77777777" w:rsidTr="00C94F50">
        <w:trPr>
          <w:trHeight w:val="510"/>
          <w:tblHeader/>
          <w:jc w:val="center"/>
        </w:trPr>
        <w:tc>
          <w:tcPr>
            <w:tcW w:w="9339" w:type="dxa"/>
            <w:gridSpan w:val="2"/>
            <w:tcBorders>
              <w:top w:val="nil"/>
              <w:left w:val="nil"/>
              <w:bottom w:val="single" w:sz="4" w:space="0" w:color="auto"/>
              <w:right w:val="nil"/>
            </w:tcBorders>
            <w:shd w:val="clear" w:color="auto" w:fill="auto"/>
            <w:noWrap/>
            <w:vAlign w:val="center"/>
          </w:tcPr>
          <w:p w14:paraId="7AE611E8" w14:textId="53AC4D7C" w:rsidR="00A735DA" w:rsidRPr="003378CF" w:rsidRDefault="00A735DA" w:rsidP="00CA0B33">
            <w:pPr>
              <w:spacing w:after="0" w:line="240" w:lineRule="auto"/>
              <w:jc w:val="center"/>
              <w:rPr>
                <w:rFonts w:ascii="Arial" w:eastAsia="Times New Roman" w:hAnsi="Arial" w:cs="Arial"/>
                <w:b/>
                <w:bCs/>
                <w:sz w:val="20"/>
                <w:szCs w:val="20"/>
                <w:lang w:val="es-ES"/>
              </w:rPr>
            </w:pPr>
            <w:bookmarkStart w:id="272" w:name="_Toc522869299"/>
            <w:bookmarkStart w:id="273" w:name="_Toc526757518"/>
            <w:bookmarkStart w:id="274" w:name="_Toc22021979"/>
            <w:bookmarkStart w:id="275" w:name="_Toc22983227"/>
            <w:r w:rsidRPr="003378CF">
              <w:rPr>
                <w:rFonts w:ascii="Arial" w:eastAsia="Times New Roman" w:hAnsi="Arial" w:cs="Arial"/>
                <w:b/>
                <w:sz w:val="20"/>
                <w:szCs w:val="20"/>
                <w:lang w:val="es-ES"/>
              </w:rPr>
              <w:t xml:space="preserve">Tabla </w:t>
            </w:r>
            <w:r w:rsidR="00397C7D">
              <w:rPr>
                <w:rFonts w:ascii="Arial" w:eastAsia="Times New Roman" w:hAnsi="Arial" w:cs="Arial"/>
                <w:b/>
                <w:sz w:val="20"/>
                <w:szCs w:val="20"/>
                <w:lang w:val="es-ES"/>
              </w:rPr>
              <w:t>7</w:t>
            </w:r>
            <w:r w:rsidR="00206CA9">
              <w:rPr>
                <w:rFonts w:ascii="Arial" w:eastAsia="Times New Roman" w:hAnsi="Arial" w:cs="Arial"/>
                <w:b/>
                <w:sz w:val="20"/>
                <w:szCs w:val="20"/>
                <w:lang w:val="es-ES"/>
              </w:rPr>
              <w:t>0</w:t>
            </w:r>
            <w:r w:rsidRPr="003378CF">
              <w:rPr>
                <w:rFonts w:ascii="Arial" w:eastAsia="Times New Roman" w:hAnsi="Arial" w:cs="Arial"/>
                <w:b/>
                <w:sz w:val="20"/>
                <w:szCs w:val="20"/>
                <w:lang w:val="es-ES"/>
              </w:rPr>
              <w:t xml:space="preserve">. </w:t>
            </w:r>
            <w:bookmarkEnd w:id="272"/>
            <w:bookmarkEnd w:id="273"/>
            <w:r w:rsidRPr="003378CF">
              <w:rPr>
                <w:rFonts w:ascii="Arial" w:eastAsia="Times New Roman" w:hAnsi="Arial" w:cs="Arial"/>
                <w:b/>
                <w:sz w:val="20"/>
                <w:szCs w:val="20"/>
                <w:lang w:val="es-ES"/>
              </w:rPr>
              <w:t>Incentivos Derivados de la Colaboración Fiscal con la Federación</w:t>
            </w:r>
            <w:bookmarkEnd w:id="274"/>
            <w:bookmarkEnd w:id="275"/>
          </w:p>
        </w:tc>
      </w:tr>
      <w:tr w:rsidR="00A735DA" w:rsidRPr="003378CF" w14:paraId="619544FC" w14:textId="77777777" w:rsidTr="00C94F50">
        <w:trPr>
          <w:trHeight w:val="510"/>
          <w:tblHeader/>
          <w:jc w:val="center"/>
        </w:trPr>
        <w:tc>
          <w:tcPr>
            <w:tcW w:w="7809" w:type="dxa"/>
            <w:tcBorders>
              <w:top w:val="single" w:sz="4" w:space="0" w:color="auto"/>
            </w:tcBorders>
            <w:shd w:val="clear" w:color="auto" w:fill="auto"/>
            <w:noWrap/>
            <w:vAlign w:val="center"/>
            <w:hideMark/>
          </w:tcPr>
          <w:p w14:paraId="196EC30F" w14:textId="77777777" w:rsidR="00A735DA" w:rsidRPr="003378CF" w:rsidRDefault="00A735DA" w:rsidP="001D2F77">
            <w:pPr>
              <w:spacing w:after="0" w:line="240" w:lineRule="auto"/>
              <w:jc w:val="center"/>
              <w:rPr>
                <w:rFonts w:ascii="Arial" w:eastAsia="Times New Roman" w:hAnsi="Arial" w:cs="Arial"/>
                <w:b/>
                <w:bCs/>
                <w:sz w:val="20"/>
                <w:szCs w:val="20"/>
              </w:rPr>
            </w:pPr>
            <w:r w:rsidRPr="003378CF">
              <w:rPr>
                <w:rFonts w:ascii="Arial" w:eastAsia="Times New Roman" w:hAnsi="Arial" w:cs="Arial"/>
                <w:b/>
                <w:bCs/>
                <w:sz w:val="20"/>
                <w:szCs w:val="20"/>
                <w:lang w:val="es-ES"/>
              </w:rPr>
              <w:t>Concepto</w:t>
            </w:r>
          </w:p>
        </w:tc>
        <w:tc>
          <w:tcPr>
            <w:tcW w:w="1530" w:type="dxa"/>
            <w:tcBorders>
              <w:top w:val="single" w:sz="4" w:space="0" w:color="auto"/>
            </w:tcBorders>
            <w:shd w:val="clear" w:color="auto" w:fill="auto"/>
            <w:vAlign w:val="center"/>
            <w:hideMark/>
          </w:tcPr>
          <w:p w14:paraId="493DC401" w14:textId="77777777" w:rsidR="00A735DA" w:rsidRPr="003378CF" w:rsidRDefault="00A735DA" w:rsidP="001D2F77">
            <w:pPr>
              <w:spacing w:after="0" w:line="240" w:lineRule="auto"/>
              <w:jc w:val="center"/>
              <w:rPr>
                <w:rFonts w:ascii="Arial" w:eastAsia="Times New Roman" w:hAnsi="Arial" w:cs="Arial"/>
                <w:b/>
                <w:bCs/>
                <w:sz w:val="20"/>
                <w:szCs w:val="20"/>
              </w:rPr>
            </w:pPr>
            <w:r w:rsidRPr="003378CF">
              <w:rPr>
                <w:rFonts w:ascii="Arial" w:eastAsia="Times New Roman" w:hAnsi="Arial" w:cs="Arial"/>
                <w:b/>
                <w:bCs/>
                <w:sz w:val="20"/>
                <w:szCs w:val="20"/>
                <w:lang w:val="es-ES"/>
              </w:rPr>
              <w:t>Asignación Presupuestal</w:t>
            </w:r>
          </w:p>
        </w:tc>
      </w:tr>
      <w:tr w:rsidR="00A735DA" w:rsidRPr="003378CF" w14:paraId="28820E0A" w14:textId="77777777" w:rsidTr="002A4AE4">
        <w:trPr>
          <w:trHeight w:val="325"/>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6398" w14:textId="77777777" w:rsidR="00A735DA" w:rsidRPr="003378CF" w:rsidRDefault="00A735DA" w:rsidP="002A4AE4">
            <w:pPr>
              <w:spacing w:after="0" w:line="240" w:lineRule="auto"/>
              <w:rPr>
                <w:rFonts w:ascii="Arial" w:eastAsia="Times New Roman" w:hAnsi="Arial" w:cs="Arial"/>
                <w:sz w:val="20"/>
                <w:szCs w:val="20"/>
              </w:rPr>
            </w:pPr>
            <w:r w:rsidRPr="003378CF">
              <w:rPr>
                <w:rFonts w:ascii="Arial" w:eastAsia="Times New Roman" w:hAnsi="Arial" w:cs="Arial"/>
                <w:sz w:val="20"/>
                <w:szCs w:val="20"/>
              </w:rPr>
              <w:t>Tenencia (</w:t>
            </w:r>
            <w:r w:rsidRPr="003378CF">
              <w:rPr>
                <w:rFonts w:ascii="Arial" w:eastAsia="Times New Roman" w:hAnsi="Arial" w:cs="Arial"/>
                <w:b/>
                <w:sz w:val="20"/>
                <w:szCs w:val="20"/>
              </w:rPr>
              <w:t>Incentivo Tenencia</w:t>
            </w:r>
            <w:r w:rsidRPr="003378CF">
              <w:rPr>
                <w:rFonts w:ascii="Arial" w:eastAsia="Times New Roman"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ED9537" w14:textId="433EA266" w:rsidR="00A735DA" w:rsidRPr="003378CF" w:rsidRDefault="003378CF" w:rsidP="002A4AE4">
            <w:pPr>
              <w:spacing w:after="0" w:line="240" w:lineRule="auto"/>
              <w:jc w:val="right"/>
              <w:rPr>
                <w:rFonts w:ascii="Arial" w:eastAsia="Times New Roman" w:hAnsi="Arial" w:cs="Arial"/>
                <w:bCs/>
                <w:sz w:val="20"/>
                <w:szCs w:val="20"/>
                <w:lang w:val="es-ES"/>
              </w:rPr>
            </w:pPr>
            <w:r w:rsidRPr="003378CF">
              <w:rPr>
                <w:rFonts w:ascii="Arial" w:eastAsia="Times New Roman" w:hAnsi="Arial" w:cs="Arial"/>
                <w:bCs/>
                <w:sz w:val="20"/>
                <w:szCs w:val="20"/>
                <w:lang w:val="es-ES"/>
              </w:rPr>
              <w:t>930</w:t>
            </w:r>
          </w:p>
        </w:tc>
      </w:tr>
      <w:tr w:rsidR="00A735DA" w:rsidRPr="003378CF" w14:paraId="2EFB83EC" w14:textId="77777777" w:rsidTr="002A4AE4">
        <w:trPr>
          <w:trHeight w:val="274"/>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14BCF" w14:textId="77777777" w:rsidR="00A735DA" w:rsidRPr="003378CF" w:rsidRDefault="00A735DA" w:rsidP="002A4AE4">
            <w:pPr>
              <w:spacing w:after="0" w:line="240" w:lineRule="auto"/>
              <w:rPr>
                <w:rFonts w:ascii="Arial" w:eastAsia="Times New Roman" w:hAnsi="Arial" w:cs="Arial"/>
                <w:sz w:val="20"/>
                <w:szCs w:val="20"/>
              </w:rPr>
            </w:pPr>
            <w:r w:rsidRPr="003378CF">
              <w:rPr>
                <w:rFonts w:ascii="Arial" w:eastAsia="Times New Roman" w:hAnsi="Arial" w:cs="Arial"/>
                <w:sz w:val="20"/>
                <w:szCs w:val="20"/>
              </w:rPr>
              <w:t>Impuesto Sobre Automóviles Nuevos (</w:t>
            </w:r>
            <w:r w:rsidRPr="003378CF">
              <w:rPr>
                <w:rFonts w:ascii="Arial" w:eastAsia="Times New Roman" w:hAnsi="Arial" w:cs="Arial"/>
                <w:b/>
                <w:sz w:val="20"/>
                <w:szCs w:val="20"/>
              </w:rPr>
              <w:t>Incentivo ISAN</w:t>
            </w:r>
            <w:r w:rsidRPr="003378CF">
              <w:rPr>
                <w:rFonts w:ascii="Arial" w:eastAsia="Times New Roman"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A60430" w14:textId="35A35C9C" w:rsidR="00A735DA" w:rsidRPr="003378CF" w:rsidRDefault="003378CF" w:rsidP="002A4AE4">
            <w:pPr>
              <w:spacing w:after="0" w:line="240" w:lineRule="auto"/>
              <w:jc w:val="right"/>
              <w:rPr>
                <w:rFonts w:ascii="Arial" w:eastAsia="Times New Roman" w:hAnsi="Arial" w:cs="Arial"/>
                <w:bCs/>
                <w:sz w:val="20"/>
                <w:szCs w:val="20"/>
                <w:lang w:val="es-ES"/>
              </w:rPr>
            </w:pPr>
            <w:r w:rsidRPr="003378CF">
              <w:rPr>
                <w:rFonts w:ascii="Arial" w:eastAsia="Times New Roman" w:hAnsi="Arial" w:cs="Arial"/>
                <w:bCs/>
                <w:sz w:val="20"/>
                <w:szCs w:val="20"/>
                <w:lang w:val="es-ES"/>
              </w:rPr>
              <w:t>8,741,296</w:t>
            </w:r>
          </w:p>
        </w:tc>
      </w:tr>
      <w:tr w:rsidR="00A735DA" w:rsidRPr="003378CF" w14:paraId="44869C90" w14:textId="77777777" w:rsidTr="002A4AE4">
        <w:trPr>
          <w:trHeight w:val="406"/>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0D073" w14:textId="05887070" w:rsidR="00A735DA" w:rsidRPr="003378CF" w:rsidRDefault="00A735DA" w:rsidP="002A4AE4">
            <w:pPr>
              <w:spacing w:after="0" w:line="240" w:lineRule="auto"/>
              <w:rPr>
                <w:rFonts w:ascii="Arial" w:eastAsia="Times New Roman" w:hAnsi="Arial" w:cs="Arial"/>
                <w:sz w:val="20"/>
                <w:szCs w:val="20"/>
              </w:rPr>
            </w:pPr>
            <w:r w:rsidRPr="003378CF">
              <w:rPr>
                <w:rFonts w:ascii="Arial" w:eastAsia="Times New Roman" w:hAnsi="Arial" w:cs="Arial"/>
                <w:sz w:val="20"/>
                <w:szCs w:val="20"/>
              </w:rPr>
              <w:t>Fondo de Compensación del Impuesto Sobre Automóviles Nuevos (</w:t>
            </w:r>
            <w:r w:rsidR="003378CF" w:rsidRPr="003378CF">
              <w:rPr>
                <w:rFonts w:ascii="Arial" w:eastAsia="Times New Roman" w:hAnsi="Arial" w:cs="Arial"/>
                <w:b/>
                <w:sz w:val="20"/>
                <w:szCs w:val="20"/>
              </w:rPr>
              <w:t>FO</w:t>
            </w:r>
            <w:r w:rsidR="00EF6575">
              <w:rPr>
                <w:rFonts w:ascii="Arial" w:eastAsia="Times New Roman" w:hAnsi="Arial" w:cs="Arial"/>
                <w:b/>
                <w:sz w:val="20"/>
                <w:szCs w:val="20"/>
              </w:rPr>
              <w:t xml:space="preserve">. </w:t>
            </w:r>
            <w:r w:rsidR="003378CF" w:rsidRPr="003378CF">
              <w:rPr>
                <w:rFonts w:ascii="Arial" w:eastAsia="Times New Roman" w:hAnsi="Arial" w:cs="Arial"/>
                <w:b/>
                <w:sz w:val="20"/>
                <w:szCs w:val="20"/>
              </w:rPr>
              <w:t>CO</w:t>
            </w:r>
            <w:r w:rsidRPr="003378CF">
              <w:rPr>
                <w:rFonts w:ascii="Arial" w:eastAsia="Times New Roman" w:hAnsi="Arial" w:cs="Arial"/>
                <w:b/>
                <w:sz w:val="20"/>
                <w:szCs w:val="20"/>
              </w:rPr>
              <w:t>. ISAN</w:t>
            </w:r>
            <w:r w:rsidRPr="003378CF">
              <w:rPr>
                <w:rFonts w:ascii="Arial" w:eastAsia="Times New Roman"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4498BD7" w14:textId="4D01657B" w:rsidR="00A735DA" w:rsidRPr="003378CF" w:rsidRDefault="003378CF" w:rsidP="002A4AE4">
            <w:pPr>
              <w:spacing w:after="0" w:line="240" w:lineRule="auto"/>
              <w:jc w:val="right"/>
              <w:rPr>
                <w:rFonts w:ascii="Arial" w:eastAsia="Times New Roman" w:hAnsi="Arial" w:cs="Arial"/>
                <w:bCs/>
                <w:sz w:val="20"/>
                <w:szCs w:val="20"/>
                <w:lang w:val="es-ES"/>
              </w:rPr>
            </w:pPr>
            <w:r w:rsidRPr="003378CF">
              <w:rPr>
                <w:rFonts w:ascii="Arial" w:eastAsia="Times New Roman" w:hAnsi="Arial" w:cs="Arial"/>
                <w:bCs/>
                <w:sz w:val="20"/>
                <w:szCs w:val="20"/>
                <w:lang w:val="es-ES"/>
              </w:rPr>
              <w:t>3,339,864</w:t>
            </w:r>
          </w:p>
        </w:tc>
      </w:tr>
      <w:tr w:rsidR="003378CF" w:rsidRPr="003378CF" w14:paraId="1F41ADF2" w14:textId="77777777" w:rsidTr="002A4AE4">
        <w:trPr>
          <w:trHeight w:val="406"/>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160C4" w14:textId="7D17C832" w:rsidR="003378CF" w:rsidRPr="003378CF" w:rsidRDefault="003378CF" w:rsidP="002A4AE4">
            <w:pPr>
              <w:spacing w:after="0" w:line="240" w:lineRule="auto"/>
              <w:rPr>
                <w:rFonts w:ascii="Arial" w:eastAsia="Times New Roman" w:hAnsi="Arial" w:cs="Arial"/>
                <w:sz w:val="20"/>
                <w:szCs w:val="20"/>
              </w:rPr>
            </w:pPr>
            <w:r w:rsidRPr="003378CF">
              <w:rPr>
                <w:rFonts w:ascii="Arial" w:hAnsi="Arial" w:cs="Arial"/>
                <w:sz w:val="20"/>
                <w:szCs w:val="20"/>
              </w:rPr>
              <w:t>ISR Enajenación de Bienes Inmuebles (</w:t>
            </w:r>
            <w:r w:rsidRPr="003378CF">
              <w:rPr>
                <w:rFonts w:ascii="Arial" w:hAnsi="Arial" w:cs="Arial"/>
                <w:b/>
                <w:sz w:val="20"/>
                <w:szCs w:val="20"/>
              </w:rPr>
              <w:t>ISR. E.B.M.</w:t>
            </w:r>
            <w:r w:rsidRPr="003378CF">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EA3D61" w14:textId="14682FBC" w:rsidR="003378CF" w:rsidRPr="003378CF" w:rsidRDefault="003378CF" w:rsidP="002A4AE4">
            <w:pPr>
              <w:spacing w:after="0" w:line="240" w:lineRule="auto"/>
              <w:jc w:val="right"/>
              <w:rPr>
                <w:rFonts w:ascii="Arial" w:eastAsia="Times New Roman" w:hAnsi="Arial" w:cs="Arial"/>
                <w:bCs/>
                <w:sz w:val="20"/>
                <w:szCs w:val="20"/>
                <w:lang w:val="es-ES"/>
              </w:rPr>
            </w:pPr>
            <w:r w:rsidRPr="003378CF">
              <w:rPr>
                <w:rFonts w:ascii="Arial" w:hAnsi="Arial" w:cs="Arial"/>
                <w:sz w:val="20"/>
                <w:szCs w:val="20"/>
              </w:rPr>
              <w:t>2,068,880</w:t>
            </w:r>
          </w:p>
        </w:tc>
      </w:tr>
      <w:tr w:rsidR="00A735DA" w:rsidRPr="003378CF" w14:paraId="790EA713" w14:textId="77777777" w:rsidTr="002A4AE4">
        <w:trPr>
          <w:trHeight w:val="284"/>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4E6E9" w14:textId="77777777" w:rsidR="00A735DA" w:rsidRPr="003378CF" w:rsidRDefault="00A735DA" w:rsidP="001D2F77">
            <w:pPr>
              <w:spacing w:after="0" w:line="240" w:lineRule="auto"/>
              <w:jc w:val="center"/>
              <w:rPr>
                <w:rFonts w:ascii="Arial" w:eastAsia="Times New Roman" w:hAnsi="Arial" w:cs="Arial"/>
                <w:b/>
                <w:bCs/>
                <w:sz w:val="20"/>
                <w:szCs w:val="20"/>
                <w:lang w:val="es-ES"/>
              </w:rPr>
            </w:pPr>
            <w:r w:rsidRPr="003378CF">
              <w:rPr>
                <w:rFonts w:ascii="Arial" w:eastAsia="Times New Roman" w:hAnsi="Arial" w:cs="Arial"/>
                <w:b/>
                <w:bCs/>
                <w:sz w:val="20"/>
                <w:szCs w:val="20"/>
                <w:lang w:val="es-ES"/>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4B7D31" w14:textId="3D600375" w:rsidR="00A735DA" w:rsidRPr="003378CF" w:rsidRDefault="00D32750" w:rsidP="002A4AE4">
            <w:pPr>
              <w:spacing w:after="0" w:line="240" w:lineRule="auto"/>
              <w:jc w:val="right"/>
              <w:rPr>
                <w:rFonts w:ascii="Arial" w:eastAsia="Times New Roman" w:hAnsi="Arial" w:cs="Arial"/>
                <w:b/>
                <w:bCs/>
                <w:sz w:val="20"/>
                <w:szCs w:val="20"/>
                <w:lang w:val="es-ES"/>
              </w:rPr>
            </w:pPr>
            <w:r>
              <w:rPr>
                <w:rFonts w:ascii="Arial" w:hAnsi="Arial" w:cs="Arial"/>
                <w:b/>
                <w:bCs/>
                <w:color w:val="000000"/>
                <w:sz w:val="20"/>
                <w:szCs w:val="20"/>
              </w:rPr>
              <w:t>14,150,970</w:t>
            </w:r>
          </w:p>
        </w:tc>
      </w:tr>
    </w:tbl>
    <w:p w14:paraId="64EE6276" w14:textId="77777777" w:rsidR="00A735DA" w:rsidRDefault="00A735DA" w:rsidP="001D2F77">
      <w:pPr>
        <w:spacing w:after="0" w:line="240" w:lineRule="auto"/>
        <w:jc w:val="center"/>
        <w:rPr>
          <w:rFonts w:ascii="Arial" w:hAnsi="Arial" w:cs="Arial"/>
          <w:lang w:val="es-ES"/>
        </w:rPr>
      </w:pPr>
    </w:p>
    <w:p w14:paraId="7DA07480" w14:textId="77777777" w:rsidR="003469D3" w:rsidRPr="003203AD" w:rsidRDefault="003469D3" w:rsidP="001D2F77">
      <w:pPr>
        <w:spacing w:after="0" w:line="240" w:lineRule="auto"/>
        <w:jc w:val="center"/>
        <w:rPr>
          <w:rFonts w:ascii="Arial" w:hAnsi="Arial" w:cs="Arial"/>
          <w:lang w:val="es-E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0"/>
        <w:gridCol w:w="1134"/>
        <w:gridCol w:w="1134"/>
        <w:gridCol w:w="1134"/>
        <w:gridCol w:w="1266"/>
        <w:gridCol w:w="1412"/>
      </w:tblGrid>
      <w:tr w:rsidR="00A735DA" w:rsidRPr="00EF4B9E" w14:paraId="328DFBE7" w14:textId="77777777" w:rsidTr="00C94F50">
        <w:trPr>
          <w:trHeight w:val="525"/>
          <w:tblHeader/>
          <w:jc w:val="center"/>
        </w:trPr>
        <w:tc>
          <w:tcPr>
            <w:tcW w:w="8500" w:type="dxa"/>
            <w:gridSpan w:val="6"/>
            <w:tcBorders>
              <w:top w:val="nil"/>
              <w:left w:val="nil"/>
              <w:bottom w:val="single" w:sz="4" w:space="0" w:color="auto"/>
              <w:right w:val="nil"/>
            </w:tcBorders>
            <w:shd w:val="clear" w:color="auto" w:fill="auto"/>
            <w:noWrap/>
            <w:vAlign w:val="center"/>
          </w:tcPr>
          <w:p w14:paraId="284431D8" w14:textId="79D5C3B8" w:rsidR="00A735DA" w:rsidRPr="002E379F" w:rsidRDefault="00A735DA" w:rsidP="001D2F77">
            <w:pPr>
              <w:keepNext/>
              <w:keepLines/>
              <w:spacing w:after="0" w:line="240" w:lineRule="auto"/>
              <w:jc w:val="center"/>
              <w:outlineLvl w:val="1"/>
              <w:rPr>
                <w:rFonts w:ascii="Arial" w:eastAsia="Times New Roman" w:hAnsi="Arial" w:cs="Arial"/>
                <w:b/>
                <w:sz w:val="20"/>
                <w:lang w:val="es-ES"/>
              </w:rPr>
            </w:pPr>
            <w:bookmarkStart w:id="276" w:name="_Toc22021980"/>
            <w:bookmarkStart w:id="277" w:name="_Toc22983228"/>
            <w:r w:rsidRPr="002E379F">
              <w:rPr>
                <w:rFonts w:ascii="Arial" w:eastAsia="Times New Roman" w:hAnsi="Arial" w:cs="Arial"/>
                <w:b/>
                <w:sz w:val="20"/>
                <w:lang w:val="es-ES"/>
              </w:rPr>
              <w:t xml:space="preserve">Tabla </w:t>
            </w:r>
            <w:r w:rsidR="008436FA">
              <w:rPr>
                <w:rFonts w:ascii="Arial" w:eastAsia="Times New Roman" w:hAnsi="Arial" w:cs="Arial"/>
                <w:b/>
                <w:sz w:val="20"/>
                <w:lang w:val="es-ES"/>
              </w:rPr>
              <w:t>7</w:t>
            </w:r>
            <w:r w:rsidR="00206CA9">
              <w:rPr>
                <w:rFonts w:ascii="Arial" w:eastAsia="Times New Roman" w:hAnsi="Arial" w:cs="Arial"/>
                <w:b/>
                <w:sz w:val="20"/>
                <w:lang w:val="es-ES"/>
              </w:rPr>
              <w:t>1</w:t>
            </w:r>
            <w:r w:rsidRPr="002E379F">
              <w:rPr>
                <w:rFonts w:ascii="Arial" w:eastAsia="Times New Roman" w:hAnsi="Arial" w:cs="Arial"/>
                <w:b/>
                <w:sz w:val="20"/>
                <w:lang w:val="es-ES"/>
              </w:rPr>
              <w:t>. Incentivos Derivados de la Colaboración Fiscal con la Federación</w:t>
            </w:r>
            <w:bookmarkEnd w:id="276"/>
            <w:bookmarkEnd w:id="277"/>
          </w:p>
          <w:p w14:paraId="5B38F14D" w14:textId="77777777" w:rsidR="00A735DA" w:rsidRPr="002E379F" w:rsidRDefault="00A735DA" w:rsidP="001D2F77">
            <w:pPr>
              <w:spacing w:after="0" w:line="240" w:lineRule="auto"/>
              <w:jc w:val="center"/>
              <w:rPr>
                <w:rFonts w:ascii="Arial" w:eastAsia="Times New Roman" w:hAnsi="Arial" w:cs="Arial"/>
                <w:b/>
                <w:bCs/>
                <w:sz w:val="20"/>
              </w:rPr>
            </w:pPr>
            <w:r w:rsidRPr="002E379F">
              <w:rPr>
                <w:rFonts w:ascii="Arial" w:eastAsia="Times New Roman" w:hAnsi="Arial" w:cs="Arial"/>
                <w:b/>
                <w:sz w:val="20"/>
                <w:lang w:val="es-ES"/>
              </w:rPr>
              <w:t>(Desagregado Municipio)</w:t>
            </w:r>
          </w:p>
        </w:tc>
      </w:tr>
      <w:tr w:rsidR="00D32750" w:rsidRPr="003378CF" w14:paraId="6884C406" w14:textId="77777777" w:rsidTr="00C94F50">
        <w:trPr>
          <w:trHeight w:val="631"/>
          <w:jc w:val="center"/>
        </w:trPr>
        <w:tc>
          <w:tcPr>
            <w:tcW w:w="2420" w:type="dxa"/>
            <w:tcBorders>
              <w:top w:val="single" w:sz="4" w:space="0" w:color="auto"/>
            </w:tcBorders>
            <w:shd w:val="clear" w:color="auto" w:fill="auto"/>
            <w:noWrap/>
            <w:vAlign w:val="center"/>
            <w:hideMark/>
          </w:tcPr>
          <w:p w14:paraId="12AFAFA9" w14:textId="6C9545A6" w:rsidR="00D32750" w:rsidRPr="003378CF" w:rsidRDefault="00D32750" w:rsidP="001D2F77">
            <w:pPr>
              <w:spacing w:after="0" w:line="240" w:lineRule="auto"/>
              <w:jc w:val="center"/>
              <w:rPr>
                <w:rFonts w:ascii="Arial" w:eastAsia="Times New Roman" w:hAnsi="Arial" w:cs="Arial"/>
                <w:b/>
                <w:bCs/>
                <w:sz w:val="20"/>
                <w:szCs w:val="20"/>
                <w:lang w:eastAsia="es-MX"/>
              </w:rPr>
            </w:pPr>
            <w:r w:rsidRPr="003378CF">
              <w:rPr>
                <w:rFonts w:ascii="Arial" w:eastAsia="Times New Roman" w:hAnsi="Arial" w:cs="Arial"/>
                <w:b/>
                <w:bCs/>
                <w:sz w:val="20"/>
                <w:szCs w:val="20"/>
                <w:lang w:eastAsia="es-MX"/>
              </w:rPr>
              <w:t>Municipio</w:t>
            </w:r>
          </w:p>
        </w:tc>
        <w:tc>
          <w:tcPr>
            <w:tcW w:w="1134" w:type="dxa"/>
            <w:tcBorders>
              <w:top w:val="single" w:sz="4" w:space="0" w:color="auto"/>
            </w:tcBorders>
            <w:shd w:val="clear" w:color="auto" w:fill="auto"/>
            <w:vAlign w:val="center"/>
            <w:hideMark/>
          </w:tcPr>
          <w:p w14:paraId="3385A427" w14:textId="79150C83" w:rsidR="00D32750" w:rsidRPr="003378CF" w:rsidRDefault="00D32750" w:rsidP="001D2F77">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FO</w:t>
            </w:r>
            <w:r w:rsidR="00EF6575">
              <w:rPr>
                <w:rFonts w:ascii="Arial" w:eastAsia="Times New Roman" w:hAnsi="Arial" w:cs="Arial"/>
                <w:b/>
                <w:bCs/>
                <w:sz w:val="20"/>
                <w:szCs w:val="20"/>
                <w:lang w:eastAsia="es-MX"/>
              </w:rPr>
              <w:t xml:space="preserve">. </w:t>
            </w:r>
            <w:r w:rsidRPr="003378CF">
              <w:rPr>
                <w:rFonts w:ascii="Arial" w:eastAsia="Times New Roman" w:hAnsi="Arial" w:cs="Arial"/>
                <w:b/>
                <w:bCs/>
                <w:sz w:val="20"/>
                <w:szCs w:val="20"/>
                <w:lang w:eastAsia="es-MX"/>
              </w:rPr>
              <w:t>C</w:t>
            </w:r>
            <w:r>
              <w:rPr>
                <w:rFonts w:ascii="Arial" w:eastAsia="Times New Roman" w:hAnsi="Arial" w:cs="Arial"/>
                <w:b/>
                <w:bCs/>
                <w:sz w:val="20"/>
                <w:szCs w:val="20"/>
                <w:lang w:eastAsia="es-MX"/>
              </w:rPr>
              <w:t>O</w:t>
            </w:r>
            <w:r w:rsidRPr="003378CF">
              <w:rPr>
                <w:rFonts w:ascii="Arial" w:eastAsia="Times New Roman" w:hAnsi="Arial" w:cs="Arial"/>
                <w:b/>
                <w:bCs/>
                <w:sz w:val="20"/>
                <w:szCs w:val="20"/>
                <w:lang w:eastAsia="es-MX"/>
              </w:rPr>
              <w:t>. ISAN</w:t>
            </w:r>
          </w:p>
        </w:tc>
        <w:tc>
          <w:tcPr>
            <w:tcW w:w="1134" w:type="dxa"/>
            <w:tcBorders>
              <w:top w:val="single" w:sz="4" w:space="0" w:color="auto"/>
            </w:tcBorders>
            <w:shd w:val="clear" w:color="auto" w:fill="auto"/>
            <w:vAlign w:val="center"/>
            <w:hideMark/>
          </w:tcPr>
          <w:p w14:paraId="2F03C665" w14:textId="77777777" w:rsidR="00D32750" w:rsidRPr="003378CF" w:rsidRDefault="00D32750" w:rsidP="001D2F77">
            <w:pPr>
              <w:spacing w:after="0" w:line="240" w:lineRule="auto"/>
              <w:jc w:val="center"/>
              <w:rPr>
                <w:rFonts w:ascii="Arial" w:eastAsia="Times New Roman" w:hAnsi="Arial" w:cs="Arial"/>
                <w:b/>
                <w:bCs/>
                <w:sz w:val="20"/>
                <w:szCs w:val="20"/>
                <w:lang w:eastAsia="es-MX"/>
              </w:rPr>
            </w:pPr>
            <w:r w:rsidRPr="003378CF">
              <w:rPr>
                <w:rFonts w:ascii="Arial" w:eastAsia="Times New Roman" w:hAnsi="Arial" w:cs="Arial"/>
                <w:b/>
                <w:bCs/>
                <w:sz w:val="20"/>
                <w:szCs w:val="20"/>
                <w:lang w:eastAsia="es-MX"/>
              </w:rPr>
              <w:t>Incentivo ISAN</w:t>
            </w:r>
          </w:p>
        </w:tc>
        <w:tc>
          <w:tcPr>
            <w:tcW w:w="1134" w:type="dxa"/>
            <w:tcBorders>
              <w:top w:val="single" w:sz="4" w:space="0" w:color="auto"/>
            </w:tcBorders>
            <w:shd w:val="clear" w:color="auto" w:fill="auto"/>
            <w:vAlign w:val="center"/>
            <w:hideMark/>
          </w:tcPr>
          <w:p w14:paraId="066E30E3" w14:textId="77777777" w:rsidR="00D32750" w:rsidRPr="003378CF" w:rsidRDefault="00D32750" w:rsidP="001D2F77">
            <w:pPr>
              <w:spacing w:after="0" w:line="240" w:lineRule="auto"/>
              <w:jc w:val="center"/>
              <w:rPr>
                <w:rFonts w:ascii="Arial" w:eastAsia="Times New Roman" w:hAnsi="Arial" w:cs="Arial"/>
                <w:b/>
                <w:bCs/>
                <w:sz w:val="20"/>
                <w:szCs w:val="20"/>
                <w:lang w:eastAsia="es-MX"/>
              </w:rPr>
            </w:pPr>
            <w:r w:rsidRPr="003378CF">
              <w:rPr>
                <w:rFonts w:ascii="Arial" w:eastAsia="Times New Roman" w:hAnsi="Arial" w:cs="Arial"/>
                <w:b/>
                <w:bCs/>
                <w:sz w:val="20"/>
                <w:szCs w:val="20"/>
                <w:lang w:eastAsia="es-MX"/>
              </w:rPr>
              <w:t>Incentivo Tenencia</w:t>
            </w:r>
          </w:p>
        </w:tc>
        <w:tc>
          <w:tcPr>
            <w:tcW w:w="1266" w:type="dxa"/>
            <w:tcBorders>
              <w:top w:val="single" w:sz="4" w:space="0" w:color="auto"/>
            </w:tcBorders>
            <w:shd w:val="clear" w:color="auto" w:fill="auto"/>
            <w:vAlign w:val="center"/>
            <w:hideMark/>
          </w:tcPr>
          <w:p w14:paraId="4C562B29" w14:textId="77777777" w:rsidR="00D32750" w:rsidRPr="003378CF" w:rsidRDefault="00D32750" w:rsidP="001D2F77">
            <w:pPr>
              <w:spacing w:after="0" w:line="240" w:lineRule="auto"/>
              <w:jc w:val="center"/>
              <w:rPr>
                <w:rFonts w:ascii="Arial" w:eastAsia="Times New Roman" w:hAnsi="Arial" w:cs="Arial"/>
                <w:b/>
                <w:bCs/>
                <w:sz w:val="20"/>
                <w:szCs w:val="20"/>
                <w:lang w:eastAsia="es-MX"/>
              </w:rPr>
            </w:pPr>
            <w:r w:rsidRPr="003378CF">
              <w:rPr>
                <w:rFonts w:ascii="Arial" w:eastAsia="Times New Roman" w:hAnsi="Arial" w:cs="Arial"/>
                <w:b/>
                <w:bCs/>
                <w:sz w:val="20"/>
                <w:szCs w:val="20"/>
                <w:lang w:eastAsia="es-MX"/>
              </w:rPr>
              <w:t xml:space="preserve">ISR. E.B.M. </w:t>
            </w:r>
          </w:p>
        </w:tc>
        <w:tc>
          <w:tcPr>
            <w:tcW w:w="1412" w:type="dxa"/>
            <w:tcBorders>
              <w:top w:val="single" w:sz="4" w:space="0" w:color="auto"/>
            </w:tcBorders>
            <w:shd w:val="clear" w:color="auto" w:fill="auto"/>
            <w:noWrap/>
            <w:vAlign w:val="center"/>
            <w:hideMark/>
          </w:tcPr>
          <w:p w14:paraId="68999F65" w14:textId="0A0F6638" w:rsidR="00D32750" w:rsidRPr="003378CF" w:rsidRDefault="00D32750" w:rsidP="001D2F77">
            <w:pPr>
              <w:spacing w:after="0" w:line="240" w:lineRule="auto"/>
              <w:jc w:val="center"/>
              <w:rPr>
                <w:rFonts w:ascii="Arial" w:eastAsia="Times New Roman" w:hAnsi="Arial" w:cs="Arial"/>
                <w:b/>
                <w:bCs/>
                <w:sz w:val="20"/>
                <w:szCs w:val="20"/>
                <w:lang w:eastAsia="es-MX"/>
              </w:rPr>
            </w:pPr>
            <w:r w:rsidRPr="003378CF">
              <w:rPr>
                <w:rFonts w:ascii="Arial" w:eastAsia="Times New Roman" w:hAnsi="Arial" w:cs="Arial"/>
                <w:b/>
                <w:bCs/>
                <w:sz w:val="20"/>
                <w:szCs w:val="20"/>
                <w:lang w:eastAsia="es-MX"/>
              </w:rPr>
              <w:t>Sumas Totales</w:t>
            </w:r>
          </w:p>
        </w:tc>
      </w:tr>
      <w:tr w:rsidR="00D32750" w:rsidRPr="003378CF" w14:paraId="28C2B4C3" w14:textId="77777777" w:rsidTr="00D32750">
        <w:trPr>
          <w:trHeight w:val="255"/>
          <w:jc w:val="center"/>
        </w:trPr>
        <w:tc>
          <w:tcPr>
            <w:tcW w:w="2420" w:type="dxa"/>
            <w:shd w:val="clear" w:color="FFFFCC" w:fill="FFFFFF"/>
            <w:noWrap/>
            <w:vAlign w:val="center"/>
            <w:hideMark/>
          </w:tcPr>
          <w:p w14:paraId="48610E51" w14:textId="77777777" w:rsidR="00D32750" w:rsidRPr="003378CF" w:rsidRDefault="00D32750" w:rsidP="001D2F77">
            <w:pPr>
              <w:spacing w:after="0" w:line="240" w:lineRule="auto"/>
              <w:rPr>
                <w:rFonts w:ascii="Arial" w:eastAsia="Times New Roman" w:hAnsi="Arial" w:cs="Arial"/>
                <w:sz w:val="20"/>
                <w:szCs w:val="20"/>
                <w:lang w:eastAsia="es-MX"/>
              </w:rPr>
            </w:pPr>
            <w:r w:rsidRPr="003378CF">
              <w:rPr>
                <w:rFonts w:ascii="Arial" w:eastAsia="Times New Roman" w:hAnsi="Arial" w:cs="Arial"/>
                <w:sz w:val="20"/>
                <w:szCs w:val="20"/>
                <w:lang w:eastAsia="es-MX"/>
              </w:rPr>
              <w:t>Armería</w:t>
            </w:r>
          </w:p>
        </w:tc>
        <w:tc>
          <w:tcPr>
            <w:tcW w:w="1134" w:type="dxa"/>
            <w:shd w:val="clear" w:color="auto" w:fill="auto"/>
            <w:noWrap/>
            <w:vAlign w:val="center"/>
            <w:hideMark/>
          </w:tcPr>
          <w:p w14:paraId="76ED45CB"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185,971 </w:t>
            </w:r>
          </w:p>
        </w:tc>
        <w:tc>
          <w:tcPr>
            <w:tcW w:w="1134" w:type="dxa"/>
            <w:shd w:val="clear" w:color="auto" w:fill="auto"/>
            <w:noWrap/>
            <w:vAlign w:val="center"/>
            <w:hideMark/>
          </w:tcPr>
          <w:p w14:paraId="6F2FD4D3"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486,736 </w:t>
            </w:r>
          </w:p>
        </w:tc>
        <w:tc>
          <w:tcPr>
            <w:tcW w:w="1134" w:type="dxa"/>
            <w:shd w:val="clear" w:color="auto" w:fill="auto"/>
            <w:noWrap/>
            <w:vAlign w:val="center"/>
            <w:hideMark/>
          </w:tcPr>
          <w:p w14:paraId="5DACCE22"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67 </w:t>
            </w:r>
          </w:p>
        </w:tc>
        <w:tc>
          <w:tcPr>
            <w:tcW w:w="1266" w:type="dxa"/>
            <w:shd w:val="clear" w:color="auto" w:fill="auto"/>
            <w:noWrap/>
            <w:vAlign w:val="center"/>
            <w:hideMark/>
          </w:tcPr>
          <w:p w14:paraId="496CE8C9"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18,705 </w:t>
            </w:r>
          </w:p>
        </w:tc>
        <w:tc>
          <w:tcPr>
            <w:tcW w:w="1412" w:type="dxa"/>
            <w:shd w:val="clear" w:color="auto" w:fill="auto"/>
            <w:noWrap/>
            <w:vAlign w:val="center"/>
          </w:tcPr>
          <w:p w14:paraId="7F3ED6C8" w14:textId="728E2725" w:rsidR="00D32750" w:rsidRPr="00780F6E" w:rsidRDefault="00D32750" w:rsidP="001D2F77">
            <w:pPr>
              <w:spacing w:after="0" w:line="240" w:lineRule="auto"/>
              <w:jc w:val="right"/>
              <w:rPr>
                <w:rFonts w:ascii="Arial" w:eastAsia="Times New Roman" w:hAnsi="Arial" w:cs="Arial"/>
                <w:b/>
                <w:sz w:val="20"/>
                <w:szCs w:val="20"/>
                <w:highlight w:val="yellow"/>
                <w:lang w:eastAsia="es-MX"/>
              </w:rPr>
            </w:pPr>
            <w:r>
              <w:rPr>
                <w:rFonts w:ascii="Arial" w:hAnsi="Arial" w:cs="Arial"/>
                <w:b/>
                <w:bCs/>
                <w:color w:val="000000"/>
                <w:sz w:val="20"/>
                <w:szCs w:val="20"/>
              </w:rPr>
              <w:t>691,479</w:t>
            </w:r>
          </w:p>
        </w:tc>
      </w:tr>
      <w:tr w:rsidR="00D32750" w:rsidRPr="003378CF" w14:paraId="7DAD36D7" w14:textId="77777777" w:rsidTr="00D32750">
        <w:trPr>
          <w:trHeight w:val="300"/>
          <w:jc w:val="center"/>
        </w:trPr>
        <w:tc>
          <w:tcPr>
            <w:tcW w:w="2420" w:type="dxa"/>
            <w:shd w:val="clear" w:color="FFFFCC" w:fill="FFFFFF"/>
            <w:noWrap/>
            <w:vAlign w:val="center"/>
            <w:hideMark/>
          </w:tcPr>
          <w:p w14:paraId="509D6B4A" w14:textId="77777777" w:rsidR="00D32750" w:rsidRPr="003378CF" w:rsidRDefault="00D32750" w:rsidP="001D2F77">
            <w:pPr>
              <w:spacing w:after="0" w:line="240" w:lineRule="auto"/>
              <w:rPr>
                <w:rFonts w:ascii="Arial" w:eastAsia="Times New Roman" w:hAnsi="Arial" w:cs="Arial"/>
                <w:sz w:val="20"/>
                <w:szCs w:val="20"/>
                <w:lang w:eastAsia="es-MX"/>
              </w:rPr>
            </w:pPr>
            <w:r w:rsidRPr="003378CF">
              <w:rPr>
                <w:rFonts w:ascii="Arial" w:eastAsia="Times New Roman" w:hAnsi="Arial" w:cs="Arial"/>
                <w:sz w:val="20"/>
                <w:szCs w:val="20"/>
                <w:lang w:eastAsia="es-MX"/>
              </w:rPr>
              <w:t>Colima</w:t>
            </w:r>
          </w:p>
        </w:tc>
        <w:tc>
          <w:tcPr>
            <w:tcW w:w="1134" w:type="dxa"/>
            <w:shd w:val="clear" w:color="auto" w:fill="auto"/>
            <w:noWrap/>
            <w:vAlign w:val="center"/>
            <w:hideMark/>
          </w:tcPr>
          <w:p w14:paraId="7DD6E262"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585,500 </w:t>
            </w:r>
          </w:p>
        </w:tc>
        <w:tc>
          <w:tcPr>
            <w:tcW w:w="1134" w:type="dxa"/>
            <w:shd w:val="clear" w:color="auto" w:fill="auto"/>
            <w:noWrap/>
            <w:vAlign w:val="center"/>
            <w:hideMark/>
          </w:tcPr>
          <w:p w14:paraId="20725969"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1,532,405 </w:t>
            </w:r>
          </w:p>
        </w:tc>
        <w:tc>
          <w:tcPr>
            <w:tcW w:w="1134" w:type="dxa"/>
            <w:shd w:val="clear" w:color="auto" w:fill="auto"/>
            <w:noWrap/>
            <w:vAlign w:val="center"/>
            <w:hideMark/>
          </w:tcPr>
          <w:p w14:paraId="7C1EDA85"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111 </w:t>
            </w:r>
          </w:p>
        </w:tc>
        <w:tc>
          <w:tcPr>
            <w:tcW w:w="1266" w:type="dxa"/>
            <w:shd w:val="clear" w:color="auto" w:fill="auto"/>
            <w:noWrap/>
            <w:vAlign w:val="center"/>
            <w:hideMark/>
          </w:tcPr>
          <w:p w14:paraId="46B22C95"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656,423 </w:t>
            </w:r>
          </w:p>
        </w:tc>
        <w:tc>
          <w:tcPr>
            <w:tcW w:w="1412" w:type="dxa"/>
            <w:shd w:val="clear" w:color="auto" w:fill="auto"/>
            <w:noWrap/>
            <w:vAlign w:val="center"/>
          </w:tcPr>
          <w:p w14:paraId="1035DEB3" w14:textId="2B0356B2" w:rsidR="00D32750" w:rsidRPr="003378CF" w:rsidRDefault="00D32750" w:rsidP="001D2F77">
            <w:pPr>
              <w:spacing w:after="0" w:line="240" w:lineRule="auto"/>
              <w:jc w:val="right"/>
              <w:rPr>
                <w:rFonts w:ascii="Arial" w:eastAsia="Times New Roman" w:hAnsi="Arial" w:cs="Arial"/>
                <w:b/>
                <w:sz w:val="20"/>
                <w:szCs w:val="20"/>
                <w:lang w:eastAsia="es-MX"/>
              </w:rPr>
            </w:pPr>
            <w:r>
              <w:rPr>
                <w:rFonts w:ascii="Arial" w:hAnsi="Arial" w:cs="Arial"/>
                <w:b/>
                <w:bCs/>
                <w:color w:val="000000"/>
                <w:sz w:val="20"/>
                <w:szCs w:val="20"/>
              </w:rPr>
              <w:t>2,774,439</w:t>
            </w:r>
          </w:p>
        </w:tc>
      </w:tr>
      <w:tr w:rsidR="00D32750" w:rsidRPr="003378CF" w14:paraId="7CA05E68" w14:textId="77777777" w:rsidTr="00D32750">
        <w:trPr>
          <w:trHeight w:val="300"/>
          <w:jc w:val="center"/>
        </w:trPr>
        <w:tc>
          <w:tcPr>
            <w:tcW w:w="2420" w:type="dxa"/>
            <w:shd w:val="clear" w:color="FFFFCC" w:fill="FFFFFF"/>
            <w:noWrap/>
            <w:vAlign w:val="center"/>
            <w:hideMark/>
          </w:tcPr>
          <w:p w14:paraId="791DD0AF" w14:textId="77777777" w:rsidR="00D32750" w:rsidRPr="003378CF" w:rsidRDefault="00D32750" w:rsidP="001D2F77">
            <w:pPr>
              <w:spacing w:after="0" w:line="240" w:lineRule="auto"/>
              <w:rPr>
                <w:rFonts w:ascii="Arial" w:eastAsia="Times New Roman" w:hAnsi="Arial" w:cs="Arial"/>
                <w:sz w:val="20"/>
                <w:szCs w:val="20"/>
                <w:lang w:eastAsia="es-MX"/>
              </w:rPr>
            </w:pPr>
            <w:proofErr w:type="spellStart"/>
            <w:r w:rsidRPr="003378CF">
              <w:rPr>
                <w:rFonts w:ascii="Arial" w:eastAsia="Times New Roman" w:hAnsi="Arial" w:cs="Arial"/>
                <w:sz w:val="20"/>
                <w:szCs w:val="20"/>
                <w:lang w:eastAsia="es-MX"/>
              </w:rPr>
              <w:t>Comala</w:t>
            </w:r>
            <w:proofErr w:type="spellEnd"/>
          </w:p>
        </w:tc>
        <w:tc>
          <w:tcPr>
            <w:tcW w:w="1134" w:type="dxa"/>
            <w:shd w:val="clear" w:color="auto" w:fill="auto"/>
            <w:noWrap/>
            <w:vAlign w:val="center"/>
            <w:hideMark/>
          </w:tcPr>
          <w:p w14:paraId="6D66165C"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188,086 </w:t>
            </w:r>
          </w:p>
        </w:tc>
        <w:tc>
          <w:tcPr>
            <w:tcW w:w="1134" w:type="dxa"/>
            <w:shd w:val="clear" w:color="auto" w:fill="auto"/>
            <w:noWrap/>
            <w:vAlign w:val="center"/>
            <w:hideMark/>
          </w:tcPr>
          <w:p w14:paraId="17D3BCA3"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492,272 </w:t>
            </w:r>
          </w:p>
        </w:tc>
        <w:tc>
          <w:tcPr>
            <w:tcW w:w="1134" w:type="dxa"/>
            <w:shd w:val="clear" w:color="auto" w:fill="auto"/>
            <w:noWrap/>
            <w:vAlign w:val="center"/>
            <w:hideMark/>
          </w:tcPr>
          <w:p w14:paraId="48851BE9"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56 </w:t>
            </w:r>
          </w:p>
        </w:tc>
        <w:tc>
          <w:tcPr>
            <w:tcW w:w="1266" w:type="dxa"/>
            <w:shd w:val="clear" w:color="auto" w:fill="auto"/>
            <w:noWrap/>
            <w:vAlign w:val="center"/>
            <w:hideMark/>
          </w:tcPr>
          <w:p w14:paraId="358C8CEE"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38,237 </w:t>
            </w:r>
          </w:p>
        </w:tc>
        <w:tc>
          <w:tcPr>
            <w:tcW w:w="1412" w:type="dxa"/>
            <w:shd w:val="clear" w:color="auto" w:fill="auto"/>
            <w:noWrap/>
            <w:vAlign w:val="center"/>
          </w:tcPr>
          <w:p w14:paraId="6E8843DD" w14:textId="39EA1827" w:rsidR="00D32750" w:rsidRPr="003378CF" w:rsidRDefault="00D32750" w:rsidP="001D2F77">
            <w:pPr>
              <w:spacing w:after="0" w:line="240" w:lineRule="auto"/>
              <w:jc w:val="right"/>
              <w:rPr>
                <w:rFonts w:ascii="Arial" w:eastAsia="Times New Roman" w:hAnsi="Arial" w:cs="Arial"/>
                <w:b/>
                <w:sz w:val="20"/>
                <w:szCs w:val="20"/>
                <w:lang w:eastAsia="es-MX"/>
              </w:rPr>
            </w:pPr>
            <w:r>
              <w:rPr>
                <w:rFonts w:ascii="Arial" w:hAnsi="Arial" w:cs="Arial"/>
                <w:b/>
                <w:bCs/>
                <w:color w:val="000000"/>
                <w:sz w:val="20"/>
                <w:szCs w:val="20"/>
              </w:rPr>
              <w:t>718,651</w:t>
            </w:r>
          </w:p>
        </w:tc>
      </w:tr>
      <w:tr w:rsidR="00D32750" w:rsidRPr="003378CF" w14:paraId="67DE9713" w14:textId="77777777" w:rsidTr="00D32750">
        <w:trPr>
          <w:trHeight w:val="300"/>
          <w:jc w:val="center"/>
        </w:trPr>
        <w:tc>
          <w:tcPr>
            <w:tcW w:w="2420" w:type="dxa"/>
            <w:shd w:val="clear" w:color="FFFFCC" w:fill="FFFFFF"/>
            <w:noWrap/>
            <w:vAlign w:val="center"/>
            <w:hideMark/>
          </w:tcPr>
          <w:p w14:paraId="2F52B5FE" w14:textId="77777777" w:rsidR="00D32750" w:rsidRPr="003378CF" w:rsidRDefault="00D32750" w:rsidP="001D2F77">
            <w:pPr>
              <w:spacing w:after="0" w:line="240" w:lineRule="auto"/>
              <w:rPr>
                <w:rFonts w:ascii="Arial" w:eastAsia="Times New Roman" w:hAnsi="Arial" w:cs="Arial"/>
                <w:sz w:val="20"/>
                <w:szCs w:val="20"/>
                <w:lang w:eastAsia="es-MX"/>
              </w:rPr>
            </w:pPr>
            <w:r w:rsidRPr="003378CF">
              <w:rPr>
                <w:rFonts w:ascii="Arial" w:eastAsia="Times New Roman" w:hAnsi="Arial" w:cs="Arial"/>
                <w:sz w:val="20"/>
                <w:szCs w:val="20"/>
                <w:lang w:eastAsia="es-MX"/>
              </w:rPr>
              <w:t>Coquimatlán</w:t>
            </w:r>
          </w:p>
        </w:tc>
        <w:tc>
          <w:tcPr>
            <w:tcW w:w="1134" w:type="dxa"/>
            <w:shd w:val="clear" w:color="auto" w:fill="auto"/>
            <w:noWrap/>
            <w:vAlign w:val="center"/>
            <w:hideMark/>
          </w:tcPr>
          <w:p w14:paraId="16F4FC28"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168,909 </w:t>
            </w:r>
          </w:p>
        </w:tc>
        <w:tc>
          <w:tcPr>
            <w:tcW w:w="1134" w:type="dxa"/>
            <w:shd w:val="clear" w:color="auto" w:fill="auto"/>
            <w:noWrap/>
            <w:vAlign w:val="center"/>
            <w:hideMark/>
          </w:tcPr>
          <w:p w14:paraId="23EB1363"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442,079 </w:t>
            </w:r>
          </w:p>
        </w:tc>
        <w:tc>
          <w:tcPr>
            <w:tcW w:w="1134" w:type="dxa"/>
            <w:shd w:val="clear" w:color="auto" w:fill="auto"/>
            <w:noWrap/>
            <w:vAlign w:val="center"/>
            <w:hideMark/>
          </w:tcPr>
          <w:p w14:paraId="79A2BE7C"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57 </w:t>
            </w:r>
          </w:p>
        </w:tc>
        <w:tc>
          <w:tcPr>
            <w:tcW w:w="1266" w:type="dxa"/>
            <w:shd w:val="clear" w:color="auto" w:fill="auto"/>
            <w:noWrap/>
            <w:vAlign w:val="center"/>
            <w:hideMark/>
          </w:tcPr>
          <w:p w14:paraId="7372952D"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12,804 </w:t>
            </w:r>
          </w:p>
        </w:tc>
        <w:tc>
          <w:tcPr>
            <w:tcW w:w="1412" w:type="dxa"/>
            <w:shd w:val="clear" w:color="auto" w:fill="auto"/>
            <w:noWrap/>
            <w:vAlign w:val="center"/>
          </w:tcPr>
          <w:p w14:paraId="47ECF0CC" w14:textId="696A1BAF" w:rsidR="00D32750" w:rsidRPr="003378CF" w:rsidRDefault="00D32750" w:rsidP="001D2F77">
            <w:pPr>
              <w:spacing w:after="0" w:line="240" w:lineRule="auto"/>
              <w:jc w:val="right"/>
              <w:rPr>
                <w:rFonts w:ascii="Arial" w:eastAsia="Times New Roman" w:hAnsi="Arial" w:cs="Arial"/>
                <w:b/>
                <w:sz w:val="20"/>
                <w:szCs w:val="20"/>
                <w:lang w:eastAsia="es-MX"/>
              </w:rPr>
            </w:pPr>
            <w:r>
              <w:rPr>
                <w:rFonts w:ascii="Arial" w:hAnsi="Arial" w:cs="Arial"/>
                <w:b/>
                <w:bCs/>
                <w:color w:val="000000"/>
                <w:sz w:val="20"/>
                <w:szCs w:val="20"/>
              </w:rPr>
              <w:t>623,849</w:t>
            </w:r>
          </w:p>
        </w:tc>
      </w:tr>
      <w:tr w:rsidR="00D32750" w:rsidRPr="003378CF" w14:paraId="5E56040D" w14:textId="77777777" w:rsidTr="00D32750">
        <w:trPr>
          <w:trHeight w:val="300"/>
          <w:jc w:val="center"/>
        </w:trPr>
        <w:tc>
          <w:tcPr>
            <w:tcW w:w="2420" w:type="dxa"/>
            <w:shd w:val="clear" w:color="FFFFCC" w:fill="FFFFFF"/>
            <w:noWrap/>
            <w:vAlign w:val="center"/>
            <w:hideMark/>
          </w:tcPr>
          <w:p w14:paraId="6156B35B" w14:textId="77777777" w:rsidR="00D32750" w:rsidRPr="003378CF" w:rsidRDefault="00D32750" w:rsidP="001D2F77">
            <w:pPr>
              <w:spacing w:after="0" w:line="240" w:lineRule="auto"/>
              <w:rPr>
                <w:rFonts w:ascii="Arial" w:eastAsia="Times New Roman" w:hAnsi="Arial" w:cs="Arial"/>
                <w:sz w:val="20"/>
                <w:szCs w:val="20"/>
                <w:lang w:eastAsia="es-MX"/>
              </w:rPr>
            </w:pPr>
            <w:r w:rsidRPr="003378CF">
              <w:rPr>
                <w:rFonts w:ascii="Arial" w:eastAsia="Times New Roman" w:hAnsi="Arial" w:cs="Arial"/>
                <w:sz w:val="20"/>
                <w:szCs w:val="20"/>
                <w:lang w:eastAsia="es-MX"/>
              </w:rPr>
              <w:t>Cuauhtémoc</w:t>
            </w:r>
          </w:p>
        </w:tc>
        <w:tc>
          <w:tcPr>
            <w:tcW w:w="1134" w:type="dxa"/>
            <w:shd w:val="clear" w:color="auto" w:fill="auto"/>
            <w:noWrap/>
            <w:vAlign w:val="center"/>
            <w:hideMark/>
          </w:tcPr>
          <w:p w14:paraId="183FE8F0"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170,407 </w:t>
            </w:r>
          </w:p>
        </w:tc>
        <w:tc>
          <w:tcPr>
            <w:tcW w:w="1134" w:type="dxa"/>
            <w:shd w:val="clear" w:color="auto" w:fill="auto"/>
            <w:noWrap/>
            <w:vAlign w:val="center"/>
            <w:hideMark/>
          </w:tcPr>
          <w:p w14:paraId="09848765"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445,999 </w:t>
            </w:r>
          </w:p>
        </w:tc>
        <w:tc>
          <w:tcPr>
            <w:tcW w:w="1134" w:type="dxa"/>
            <w:shd w:val="clear" w:color="auto" w:fill="auto"/>
            <w:noWrap/>
            <w:vAlign w:val="center"/>
            <w:hideMark/>
          </w:tcPr>
          <w:p w14:paraId="1E37511C"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82 </w:t>
            </w:r>
          </w:p>
        </w:tc>
        <w:tc>
          <w:tcPr>
            <w:tcW w:w="1266" w:type="dxa"/>
            <w:shd w:val="clear" w:color="auto" w:fill="auto"/>
            <w:noWrap/>
            <w:vAlign w:val="center"/>
            <w:hideMark/>
          </w:tcPr>
          <w:p w14:paraId="4B2F50D9"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90,089 </w:t>
            </w:r>
          </w:p>
        </w:tc>
        <w:tc>
          <w:tcPr>
            <w:tcW w:w="1412" w:type="dxa"/>
            <w:shd w:val="clear" w:color="auto" w:fill="auto"/>
            <w:noWrap/>
            <w:vAlign w:val="center"/>
          </w:tcPr>
          <w:p w14:paraId="5F4111D5" w14:textId="0821C2DC" w:rsidR="00D32750" w:rsidRPr="003378CF" w:rsidRDefault="00D32750" w:rsidP="001D2F77">
            <w:pPr>
              <w:spacing w:after="0" w:line="240" w:lineRule="auto"/>
              <w:jc w:val="right"/>
              <w:rPr>
                <w:rFonts w:ascii="Arial" w:eastAsia="Times New Roman" w:hAnsi="Arial" w:cs="Arial"/>
                <w:b/>
                <w:sz w:val="20"/>
                <w:szCs w:val="20"/>
                <w:lang w:eastAsia="es-MX"/>
              </w:rPr>
            </w:pPr>
            <w:r>
              <w:rPr>
                <w:rFonts w:ascii="Arial" w:hAnsi="Arial" w:cs="Arial"/>
                <w:b/>
                <w:bCs/>
                <w:color w:val="000000"/>
                <w:sz w:val="20"/>
                <w:szCs w:val="20"/>
              </w:rPr>
              <w:t>706,577</w:t>
            </w:r>
          </w:p>
        </w:tc>
      </w:tr>
      <w:tr w:rsidR="00D32750" w:rsidRPr="003378CF" w14:paraId="1306343D" w14:textId="77777777" w:rsidTr="00D32750">
        <w:trPr>
          <w:trHeight w:val="300"/>
          <w:jc w:val="center"/>
        </w:trPr>
        <w:tc>
          <w:tcPr>
            <w:tcW w:w="2420" w:type="dxa"/>
            <w:shd w:val="clear" w:color="FFFFCC" w:fill="FFFFFF"/>
            <w:noWrap/>
            <w:vAlign w:val="center"/>
            <w:hideMark/>
          </w:tcPr>
          <w:p w14:paraId="24E6413D" w14:textId="77777777" w:rsidR="00D32750" w:rsidRPr="003378CF" w:rsidRDefault="00D32750" w:rsidP="001D2F77">
            <w:pPr>
              <w:spacing w:after="0" w:line="240" w:lineRule="auto"/>
              <w:rPr>
                <w:rFonts w:ascii="Arial" w:eastAsia="Times New Roman" w:hAnsi="Arial" w:cs="Arial"/>
                <w:sz w:val="20"/>
                <w:szCs w:val="20"/>
                <w:lang w:eastAsia="es-MX"/>
              </w:rPr>
            </w:pPr>
            <w:proofErr w:type="spellStart"/>
            <w:r w:rsidRPr="003378CF">
              <w:rPr>
                <w:rFonts w:ascii="Arial" w:eastAsia="Times New Roman" w:hAnsi="Arial" w:cs="Arial"/>
                <w:sz w:val="20"/>
                <w:szCs w:val="20"/>
                <w:lang w:eastAsia="es-MX"/>
              </w:rPr>
              <w:t>Ixtlahuacán</w:t>
            </w:r>
            <w:proofErr w:type="spellEnd"/>
          </w:p>
        </w:tc>
        <w:tc>
          <w:tcPr>
            <w:tcW w:w="1134" w:type="dxa"/>
            <w:shd w:val="clear" w:color="auto" w:fill="auto"/>
            <w:noWrap/>
            <w:vAlign w:val="center"/>
            <w:hideMark/>
          </w:tcPr>
          <w:p w14:paraId="1B67D47A"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240,900 </w:t>
            </w:r>
          </w:p>
        </w:tc>
        <w:tc>
          <w:tcPr>
            <w:tcW w:w="1134" w:type="dxa"/>
            <w:shd w:val="clear" w:color="auto" w:fill="auto"/>
            <w:noWrap/>
            <w:vAlign w:val="center"/>
            <w:hideMark/>
          </w:tcPr>
          <w:p w14:paraId="6A4FDD65"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630,498 </w:t>
            </w:r>
          </w:p>
        </w:tc>
        <w:tc>
          <w:tcPr>
            <w:tcW w:w="1134" w:type="dxa"/>
            <w:shd w:val="clear" w:color="auto" w:fill="auto"/>
            <w:noWrap/>
            <w:vAlign w:val="center"/>
            <w:hideMark/>
          </w:tcPr>
          <w:p w14:paraId="711D9B35"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56 </w:t>
            </w:r>
          </w:p>
        </w:tc>
        <w:tc>
          <w:tcPr>
            <w:tcW w:w="1266" w:type="dxa"/>
            <w:shd w:val="clear" w:color="auto" w:fill="auto"/>
            <w:noWrap/>
            <w:vAlign w:val="center"/>
            <w:hideMark/>
          </w:tcPr>
          <w:p w14:paraId="17D8421B"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1,432 </w:t>
            </w:r>
          </w:p>
        </w:tc>
        <w:tc>
          <w:tcPr>
            <w:tcW w:w="1412" w:type="dxa"/>
            <w:shd w:val="clear" w:color="auto" w:fill="auto"/>
            <w:noWrap/>
            <w:vAlign w:val="center"/>
          </w:tcPr>
          <w:p w14:paraId="10908335" w14:textId="4ED36B99" w:rsidR="00D32750" w:rsidRPr="003378CF" w:rsidRDefault="00D32750" w:rsidP="001D2F77">
            <w:pPr>
              <w:spacing w:after="0" w:line="240" w:lineRule="auto"/>
              <w:jc w:val="right"/>
              <w:rPr>
                <w:rFonts w:ascii="Arial" w:eastAsia="Times New Roman" w:hAnsi="Arial" w:cs="Arial"/>
                <w:b/>
                <w:sz w:val="20"/>
                <w:szCs w:val="20"/>
                <w:lang w:eastAsia="es-MX"/>
              </w:rPr>
            </w:pPr>
            <w:r>
              <w:rPr>
                <w:rFonts w:ascii="Arial" w:hAnsi="Arial" w:cs="Arial"/>
                <w:b/>
                <w:bCs/>
                <w:color w:val="000000"/>
                <w:sz w:val="20"/>
                <w:szCs w:val="20"/>
              </w:rPr>
              <w:t>872,886</w:t>
            </w:r>
          </w:p>
        </w:tc>
      </w:tr>
      <w:tr w:rsidR="00D32750" w:rsidRPr="003378CF" w14:paraId="2E13AE8D" w14:textId="77777777" w:rsidTr="00D32750">
        <w:trPr>
          <w:trHeight w:val="300"/>
          <w:jc w:val="center"/>
        </w:trPr>
        <w:tc>
          <w:tcPr>
            <w:tcW w:w="2420" w:type="dxa"/>
            <w:shd w:val="clear" w:color="FFFFCC" w:fill="FFFFFF"/>
            <w:noWrap/>
            <w:vAlign w:val="center"/>
            <w:hideMark/>
          </w:tcPr>
          <w:p w14:paraId="700ED389" w14:textId="77777777" w:rsidR="00D32750" w:rsidRPr="003378CF" w:rsidRDefault="00D32750" w:rsidP="001D2F77">
            <w:pPr>
              <w:spacing w:after="0" w:line="240" w:lineRule="auto"/>
              <w:rPr>
                <w:rFonts w:ascii="Arial" w:eastAsia="Times New Roman" w:hAnsi="Arial" w:cs="Arial"/>
                <w:sz w:val="20"/>
                <w:szCs w:val="20"/>
                <w:lang w:eastAsia="es-MX"/>
              </w:rPr>
            </w:pPr>
            <w:r w:rsidRPr="003378CF">
              <w:rPr>
                <w:rFonts w:ascii="Arial" w:eastAsia="Times New Roman" w:hAnsi="Arial" w:cs="Arial"/>
                <w:sz w:val="20"/>
                <w:szCs w:val="20"/>
                <w:lang w:eastAsia="es-MX"/>
              </w:rPr>
              <w:t>Manzanillo</w:t>
            </w:r>
          </w:p>
        </w:tc>
        <w:tc>
          <w:tcPr>
            <w:tcW w:w="1134" w:type="dxa"/>
            <w:shd w:val="clear" w:color="auto" w:fill="auto"/>
            <w:noWrap/>
            <w:vAlign w:val="center"/>
            <w:hideMark/>
          </w:tcPr>
          <w:p w14:paraId="134F0E58"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636,916 </w:t>
            </w:r>
          </w:p>
        </w:tc>
        <w:tc>
          <w:tcPr>
            <w:tcW w:w="1134" w:type="dxa"/>
            <w:shd w:val="clear" w:color="auto" w:fill="auto"/>
            <w:noWrap/>
            <w:vAlign w:val="center"/>
            <w:hideMark/>
          </w:tcPr>
          <w:p w14:paraId="42C2060B"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1,666,977 </w:t>
            </w:r>
          </w:p>
        </w:tc>
        <w:tc>
          <w:tcPr>
            <w:tcW w:w="1134" w:type="dxa"/>
            <w:shd w:val="clear" w:color="auto" w:fill="auto"/>
            <w:noWrap/>
            <w:vAlign w:val="center"/>
            <w:hideMark/>
          </w:tcPr>
          <w:p w14:paraId="3A8E0B37"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124 </w:t>
            </w:r>
          </w:p>
        </w:tc>
        <w:tc>
          <w:tcPr>
            <w:tcW w:w="1266" w:type="dxa"/>
            <w:shd w:val="clear" w:color="auto" w:fill="auto"/>
            <w:noWrap/>
            <w:vAlign w:val="center"/>
            <w:hideMark/>
          </w:tcPr>
          <w:p w14:paraId="76510B5A"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719,641 </w:t>
            </w:r>
          </w:p>
        </w:tc>
        <w:tc>
          <w:tcPr>
            <w:tcW w:w="1412" w:type="dxa"/>
            <w:shd w:val="clear" w:color="auto" w:fill="auto"/>
            <w:noWrap/>
            <w:vAlign w:val="center"/>
          </w:tcPr>
          <w:p w14:paraId="51F1388F" w14:textId="14F4F6CC" w:rsidR="00D32750" w:rsidRPr="00780F6E" w:rsidRDefault="00D32750" w:rsidP="001D2F77">
            <w:pPr>
              <w:spacing w:after="0" w:line="240" w:lineRule="auto"/>
              <w:jc w:val="right"/>
              <w:rPr>
                <w:rFonts w:ascii="Arial" w:eastAsia="Times New Roman" w:hAnsi="Arial" w:cs="Arial"/>
                <w:b/>
                <w:sz w:val="20"/>
                <w:szCs w:val="20"/>
                <w:highlight w:val="yellow"/>
                <w:lang w:eastAsia="es-MX"/>
              </w:rPr>
            </w:pPr>
            <w:r>
              <w:rPr>
                <w:rFonts w:ascii="Arial" w:hAnsi="Arial" w:cs="Arial"/>
                <w:b/>
                <w:bCs/>
                <w:color w:val="000000"/>
                <w:sz w:val="20"/>
                <w:szCs w:val="20"/>
              </w:rPr>
              <w:t>3,023,658</w:t>
            </w:r>
          </w:p>
        </w:tc>
      </w:tr>
      <w:tr w:rsidR="00D32750" w:rsidRPr="003378CF" w14:paraId="0BF29ED1" w14:textId="77777777" w:rsidTr="00D32750">
        <w:trPr>
          <w:trHeight w:val="300"/>
          <w:jc w:val="center"/>
        </w:trPr>
        <w:tc>
          <w:tcPr>
            <w:tcW w:w="2420" w:type="dxa"/>
            <w:shd w:val="clear" w:color="FFFFCC" w:fill="FFFFFF"/>
            <w:noWrap/>
            <w:vAlign w:val="center"/>
            <w:hideMark/>
          </w:tcPr>
          <w:p w14:paraId="441C2094" w14:textId="77777777" w:rsidR="00D32750" w:rsidRPr="003378CF" w:rsidRDefault="00D32750" w:rsidP="001D2F77">
            <w:pPr>
              <w:spacing w:after="0" w:line="240" w:lineRule="auto"/>
              <w:rPr>
                <w:rFonts w:ascii="Arial" w:eastAsia="Times New Roman" w:hAnsi="Arial" w:cs="Arial"/>
                <w:sz w:val="20"/>
                <w:szCs w:val="20"/>
                <w:lang w:eastAsia="es-MX"/>
              </w:rPr>
            </w:pPr>
            <w:r w:rsidRPr="003378CF">
              <w:rPr>
                <w:rFonts w:ascii="Arial" w:eastAsia="Times New Roman" w:hAnsi="Arial" w:cs="Arial"/>
                <w:sz w:val="20"/>
                <w:szCs w:val="20"/>
                <w:lang w:eastAsia="es-MX"/>
              </w:rPr>
              <w:t>Minatitlán</w:t>
            </w:r>
          </w:p>
        </w:tc>
        <w:tc>
          <w:tcPr>
            <w:tcW w:w="1134" w:type="dxa"/>
            <w:shd w:val="clear" w:color="auto" w:fill="auto"/>
            <w:noWrap/>
            <w:vAlign w:val="center"/>
            <w:hideMark/>
          </w:tcPr>
          <w:p w14:paraId="507BA166"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262,244 </w:t>
            </w:r>
          </w:p>
        </w:tc>
        <w:tc>
          <w:tcPr>
            <w:tcW w:w="1134" w:type="dxa"/>
            <w:shd w:val="clear" w:color="auto" w:fill="auto"/>
            <w:noWrap/>
            <w:vAlign w:val="center"/>
            <w:hideMark/>
          </w:tcPr>
          <w:p w14:paraId="39EB88A3"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686,361 </w:t>
            </w:r>
          </w:p>
        </w:tc>
        <w:tc>
          <w:tcPr>
            <w:tcW w:w="1134" w:type="dxa"/>
            <w:shd w:val="clear" w:color="auto" w:fill="auto"/>
            <w:noWrap/>
            <w:vAlign w:val="center"/>
            <w:hideMark/>
          </w:tcPr>
          <w:p w14:paraId="53D010E6"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62 </w:t>
            </w:r>
          </w:p>
        </w:tc>
        <w:tc>
          <w:tcPr>
            <w:tcW w:w="1266" w:type="dxa"/>
            <w:shd w:val="clear" w:color="auto" w:fill="auto"/>
            <w:noWrap/>
            <w:vAlign w:val="center"/>
            <w:hideMark/>
          </w:tcPr>
          <w:p w14:paraId="70251D0C"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2,882 </w:t>
            </w:r>
          </w:p>
        </w:tc>
        <w:tc>
          <w:tcPr>
            <w:tcW w:w="1412" w:type="dxa"/>
            <w:shd w:val="clear" w:color="auto" w:fill="auto"/>
            <w:noWrap/>
            <w:vAlign w:val="center"/>
          </w:tcPr>
          <w:p w14:paraId="340A5884" w14:textId="4128BF57" w:rsidR="00D32750" w:rsidRPr="003378CF" w:rsidRDefault="00D32750" w:rsidP="001D2F77">
            <w:pPr>
              <w:spacing w:after="0" w:line="240" w:lineRule="auto"/>
              <w:jc w:val="right"/>
              <w:rPr>
                <w:rFonts w:ascii="Arial" w:eastAsia="Times New Roman" w:hAnsi="Arial" w:cs="Arial"/>
                <w:b/>
                <w:sz w:val="20"/>
                <w:szCs w:val="20"/>
                <w:lang w:eastAsia="es-MX"/>
              </w:rPr>
            </w:pPr>
            <w:r>
              <w:rPr>
                <w:rFonts w:ascii="Arial" w:hAnsi="Arial" w:cs="Arial"/>
                <w:b/>
                <w:bCs/>
                <w:color w:val="000000"/>
                <w:sz w:val="20"/>
                <w:szCs w:val="20"/>
              </w:rPr>
              <w:t>951,549</w:t>
            </w:r>
          </w:p>
        </w:tc>
      </w:tr>
      <w:tr w:rsidR="00D32750" w:rsidRPr="003378CF" w14:paraId="33E56B08" w14:textId="77777777" w:rsidTr="00D32750">
        <w:trPr>
          <w:trHeight w:val="300"/>
          <w:jc w:val="center"/>
        </w:trPr>
        <w:tc>
          <w:tcPr>
            <w:tcW w:w="2420" w:type="dxa"/>
            <w:shd w:val="clear" w:color="FFFFCC" w:fill="FFFFFF"/>
            <w:noWrap/>
            <w:vAlign w:val="center"/>
            <w:hideMark/>
          </w:tcPr>
          <w:p w14:paraId="75C369C0" w14:textId="77777777" w:rsidR="00D32750" w:rsidRPr="003378CF" w:rsidRDefault="00D32750" w:rsidP="001D2F77">
            <w:pPr>
              <w:spacing w:after="0" w:line="240" w:lineRule="auto"/>
              <w:rPr>
                <w:rFonts w:ascii="Arial" w:eastAsia="Times New Roman" w:hAnsi="Arial" w:cs="Arial"/>
                <w:sz w:val="20"/>
                <w:szCs w:val="20"/>
                <w:lang w:eastAsia="es-MX"/>
              </w:rPr>
            </w:pPr>
            <w:r w:rsidRPr="003378CF">
              <w:rPr>
                <w:rFonts w:ascii="Arial" w:eastAsia="Times New Roman" w:hAnsi="Arial" w:cs="Arial"/>
                <w:sz w:val="20"/>
                <w:szCs w:val="20"/>
                <w:lang w:eastAsia="es-MX"/>
              </w:rPr>
              <w:t>Tecomán</w:t>
            </w:r>
          </w:p>
        </w:tc>
        <w:tc>
          <w:tcPr>
            <w:tcW w:w="1134" w:type="dxa"/>
            <w:shd w:val="clear" w:color="auto" w:fill="auto"/>
            <w:noWrap/>
            <w:vAlign w:val="center"/>
            <w:hideMark/>
          </w:tcPr>
          <w:p w14:paraId="545E476B"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469,830 </w:t>
            </w:r>
          </w:p>
        </w:tc>
        <w:tc>
          <w:tcPr>
            <w:tcW w:w="1134" w:type="dxa"/>
            <w:shd w:val="clear" w:color="auto" w:fill="auto"/>
            <w:noWrap/>
            <w:vAlign w:val="center"/>
            <w:hideMark/>
          </w:tcPr>
          <w:p w14:paraId="1043E98D"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1,229,668 </w:t>
            </w:r>
          </w:p>
        </w:tc>
        <w:tc>
          <w:tcPr>
            <w:tcW w:w="1134" w:type="dxa"/>
            <w:shd w:val="clear" w:color="auto" w:fill="auto"/>
            <w:noWrap/>
            <w:vAlign w:val="center"/>
            <w:hideMark/>
          </w:tcPr>
          <w:p w14:paraId="3B185B83"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184 </w:t>
            </w:r>
          </w:p>
        </w:tc>
        <w:tc>
          <w:tcPr>
            <w:tcW w:w="1266" w:type="dxa"/>
            <w:shd w:val="clear" w:color="auto" w:fill="auto"/>
            <w:noWrap/>
            <w:vAlign w:val="center"/>
            <w:hideMark/>
          </w:tcPr>
          <w:p w14:paraId="307B76F3"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137,155 </w:t>
            </w:r>
          </w:p>
        </w:tc>
        <w:tc>
          <w:tcPr>
            <w:tcW w:w="1412" w:type="dxa"/>
            <w:shd w:val="clear" w:color="auto" w:fill="auto"/>
            <w:noWrap/>
            <w:vAlign w:val="center"/>
          </w:tcPr>
          <w:p w14:paraId="0A95E7AC" w14:textId="0B8E65B3" w:rsidR="00D32750" w:rsidRPr="00780F6E" w:rsidRDefault="00D32750" w:rsidP="001D2F77">
            <w:pPr>
              <w:spacing w:after="0" w:line="240" w:lineRule="auto"/>
              <w:jc w:val="right"/>
              <w:rPr>
                <w:rFonts w:ascii="Arial" w:eastAsia="Times New Roman" w:hAnsi="Arial" w:cs="Arial"/>
                <w:b/>
                <w:sz w:val="20"/>
                <w:szCs w:val="20"/>
                <w:highlight w:val="yellow"/>
                <w:lang w:eastAsia="es-MX"/>
              </w:rPr>
            </w:pPr>
            <w:r>
              <w:rPr>
                <w:rFonts w:ascii="Arial" w:hAnsi="Arial" w:cs="Arial"/>
                <w:b/>
                <w:bCs/>
                <w:color w:val="000000"/>
                <w:sz w:val="20"/>
                <w:szCs w:val="20"/>
              </w:rPr>
              <w:t>1,836,837</w:t>
            </w:r>
          </w:p>
        </w:tc>
      </w:tr>
      <w:tr w:rsidR="00D32750" w:rsidRPr="003378CF" w14:paraId="2771C513" w14:textId="77777777" w:rsidTr="00D32750">
        <w:trPr>
          <w:trHeight w:val="300"/>
          <w:jc w:val="center"/>
        </w:trPr>
        <w:tc>
          <w:tcPr>
            <w:tcW w:w="2420" w:type="dxa"/>
            <w:shd w:val="clear" w:color="FFFFCC" w:fill="FFFFFF"/>
            <w:noWrap/>
            <w:vAlign w:val="center"/>
            <w:hideMark/>
          </w:tcPr>
          <w:p w14:paraId="0347D891" w14:textId="77777777" w:rsidR="00D32750" w:rsidRPr="003378CF" w:rsidRDefault="00D32750" w:rsidP="001D2F77">
            <w:pPr>
              <w:spacing w:after="0" w:line="240" w:lineRule="auto"/>
              <w:rPr>
                <w:rFonts w:ascii="Arial" w:eastAsia="Times New Roman" w:hAnsi="Arial" w:cs="Arial"/>
                <w:sz w:val="20"/>
                <w:szCs w:val="20"/>
                <w:lang w:eastAsia="es-MX"/>
              </w:rPr>
            </w:pPr>
            <w:r w:rsidRPr="003378CF">
              <w:rPr>
                <w:rFonts w:ascii="Arial" w:eastAsia="Times New Roman" w:hAnsi="Arial" w:cs="Arial"/>
                <w:sz w:val="20"/>
                <w:szCs w:val="20"/>
                <w:lang w:eastAsia="es-MX"/>
              </w:rPr>
              <w:t>Villa de Álvarez</w:t>
            </w:r>
          </w:p>
        </w:tc>
        <w:tc>
          <w:tcPr>
            <w:tcW w:w="1134" w:type="dxa"/>
            <w:shd w:val="clear" w:color="auto" w:fill="auto"/>
            <w:noWrap/>
            <w:vAlign w:val="center"/>
            <w:hideMark/>
          </w:tcPr>
          <w:p w14:paraId="4B118D37"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431,100 </w:t>
            </w:r>
          </w:p>
        </w:tc>
        <w:tc>
          <w:tcPr>
            <w:tcW w:w="1134" w:type="dxa"/>
            <w:shd w:val="clear" w:color="auto" w:fill="auto"/>
            <w:noWrap/>
            <w:vAlign w:val="center"/>
            <w:hideMark/>
          </w:tcPr>
          <w:p w14:paraId="2A4BCF0B"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1,128,302 </w:t>
            </w:r>
          </w:p>
        </w:tc>
        <w:tc>
          <w:tcPr>
            <w:tcW w:w="1134" w:type="dxa"/>
            <w:shd w:val="clear" w:color="auto" w:fill="auto"/>
            <w:noWrap/>
            <w:vAlign w:val="center"/>
            <w:hideMark/>
          </w:tcPr>
          <w:p w14:paraId="31C3AE86"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131 </w:t>
            </w:r>
          </w:p>
        </w:tc>
        <w:tc>
          <w:tcPr>
            <w:tcW w:w="1266" w:type="dxa"/>
            <w:shd w:val="clear" w:color="auto" w:fill="auto"/>
            <w:noWrap/>
            <w:vAlign w:val="center"/>
            <w:hideMark/>
          </w:tcPr>
          <w:p w14:paraId="3B0B10E3" w14:textId="77777777" w:rsidR="00D32750" w:rsidRPr="003378CF" w:rsidRDefault="00D32750" w:rsidP="001D2F77">
            <w:pPr>
              <w:spacing w:after="0" w:line="240" w:lineRule="auto"/>
              <w:jc w:val="right"/>
              <w:rPr>
                <w:rFonts w:ascii="Arial" w:eastAsia="Times New Roman" w:hAnsi="Arial" w:cs="Arial"/>
                <w:sz w:val="20"/>
                <w:szCs w:val="20"/>
                <w:lang w:eastAsia="es-MX"/>
              </w:rPr>
            </w:pPr>
            <w:r w:rsidRPr="003378CF">
              <w:rPr>
                <w:rFonts w:ascii="Arial" w:hAnsi="Arial" w:cs="Arial"/>
                <w:sz w:val="20"/>
                <w:szCs w:val="20"/>
              </w:rPr>
              <w:t xml:space="preserve"> 391,511 </w:t>
            </w:r>
          </w:p>
        </w:tc>
        <w:tc>
          <w:tcPr>
            <w:tcW w:w="1412" w:type="dxa"/>
            <w:shd w:val="clear" w:color="auto" w:fill="auto"/>
            <w:noWrap/>
            <w:vAlign w:val="center"/>
          </w:tcPr>
          <w:p w14:paraId="67B50AF2" w14:textId="65EBF3F4" w:rsidR="00D32750" w:rsidRPr="003378CF" w:rsidRDefault="00D32750" w:rsidP="001D2F77">
            <w:pPr>
              <w:spacing w:after="0" w:line="240" w:lineRule="auto"/>
              <w:jc w:val="right"/>
              <w:rPr>
                <w:rFonts w:ascii="Arial" w:eastAsia="Times New Roman" w:hAnsi="Arial" w:cs="Arial"/>
                <w:b/>
                <w:sz w:val="20"/>
                <w:szCs w:val="20"/>
                <w:lang w:eastAsia="es-MX"/>
              </w:rPr>
            </w:pPr>
            <w:r>
              <w:rPr>
                <w:rFonts w:ascii="Arial" w:hAnsi="Arial" w:cs="Arial"/>
                <w:b/>
                <w:bCs/>
                <w:color w:val="000000"/>
                <w:sz w:val="20"/>
                <w:szCs w:val="20"/>
              </w:rPr>
              <w:t>1,951,044</w:t>
            </w:r>
          </w:p>
        </w:tc>
      </w:tr>
      <w:tr w:rsidR="00D32750" w:rsidRPr="003378CF" w14:paraId="68FACBE9" w14:textId="77777777" w:rsidTr="00D32750">
        <w:trPr>
          <w:trHeight w:val="300"/>
          <w:jc w:val="center"/>
        </w:trPr>
        <w:tc>
          <w:tcPr>
            <w:tcW w:w="2420" w:type="dxa"/>
            <w:shd w:val="clear" w:color="auto" w:fill="auto"/>
            <w:noWrap/>
            <w:vAlign w:val="center"/>
            <w:hideMark/>
          </w:tcPr>
          <w:p w14:paraId="52A2379A" w14:textId="77777777" w:rsidR="00D32750" w:rsidRPr="003378CF" w:rsidRDefault="00D32750" w:rsidP="001D2F77">
            <w:pPr>
              <w:spacing w:after="0" w:line="240" w:lineRule="auto"/>
              <w:jc w:val="center"/>
              <w:rPr>
                <w:rFonts w:ascii="Arial" w:eastAsia="Times New Roman" w:hAnsi="Arial" w:cs="Arial"/>
                <w:b/>
                <w:bCs/>
                <w:sz w:val="20"/>
                <w:szCs w:val="20"/>
                <w:lang w:eastAsia="es-MX"/>
              </w:rPr>
            </w:pPr>
            <w:r w:rsidRPr="003378CF">
              <w:rPr>
                <w:rFonts w:ascii="Arial" w:eastAsia="Times New Roman" w:hAnsi="Arial" w:cs="Arial"/>
                <w:b/>
                <w:bCs/>
                <w:sz w:val="20"/>
                <w:szCs w:val="20"/>
                <w:lang w:eastAsia="es-MX"/>
              </w:rPr>
              <w:t>Sumas Totales</w:t>
            </w:r>
          </w:p>
        </w:tc>
        <w:tc>
          <w:tcPr>
            <w:tcW w:w="1134" w:type="dxa"/>
            <w:shd w:val="clear" w:color="auto" w:fill="auto"/>
            <w:noWrap/>
            <w:vAlign w:val="center"/>
            <w:hideMark/>
          </w:tcPr>
          <w:p w14:paraId="7FC79CCC" w14:textId="77777777" w:rsidR="00D32750" w:rsidRPr="003378CF" w:rsidRDefault="00D32750" w:rsidP="001D2F77">
            <w:pPr>
              <w:spacing w:after="0" w:line="240" w:lineRule="auto"/>
              <w:jc w:val="right"/>
              <w:rPr>
                <w:rFonts w:ascii="Arial" w:eastAsia="Times New Roman" w:hAnsi="Arial" w:cs="Arial"/>
                <w:b/>
                <w:bCs/>
                <w:sz w:val="20"/>
                <w:szCs w:val="20"/>
                <w:lang w:eastAsia="es-MX"/>
              </w:rPr>
            </w:pPr>
            <w:r w:rsidRPr="003378CF">
              <w:rPr>
                <w:rFonts w:ascii="Arial" w:hAnsi="Arial" w:cs="Arial"/>
                <w:b/>
                <w:sz w:val="20"/>
                <w:szCs w:val="20"/>
              </w:rPr>
              <w:t xml:space="preserve">3,339,864 </w:t>
            </w:r>
          </w:p>
        </w:tc>
        <w:tc>
          <w:tcPr>
            <w:tcW w:w="1134" w:type="dxa"/>
            <w:shd w:val="clear" w:color="auto" w:fill="auto"/>
            <w:noWrap/>
            <w:vAlign w:val="center"/>
            <w:hideMark/>
          </w:tcPr>
          <w:p w14:paraId="07D490EF" w14:textId="77777777" w:rsidR="00D32750" w:rsidRPr="003378CF" w:rsidRDefault="00D32750" w:rsidP="001D2F77">
            <w:pPr>
              <w:spacing w:after="0" w:line="240" w:lineRule="auto"/>
              <w:jc w:val="right"/>
              <w:rPr>
                <w:rFonts w:ascii="Arial" w:eastAsia="Times New Roman" w:hAnsi="Arial" w:cs="Arial"/>
                <w:b/>
                <w:bCs/>
                <w:sz w:val="20"/>
                <w:szCs w:val="20"/>
                <w:lang w:eastAsia="es-MX"/>
              </w:rPr>
            </w:pPr>
            <w:r w:rsidRPr="003378CF">
              <w:rPr>
                <w:rFonts w:ascii="Arial" w:hAnsi="Arial" w:cs="Arial"/>
                <w:b/>
                <w:sz w:val="20"/>
                <w:szCs w:val="20"/>
              </w:rPr>
              <w:t xml:space="preserve">8,741,296 </w:t>
            </w:r>
          </w:p>
        </w:tc>
        <w:tc>
          <w:tcPr>
            <w:tcW w:w="1134" w:type="dxa"/>
            <w:shd w:val="clear" w:color="auto" w:fill="auto"/>
            <w:noWrap/>
            <w:vAlign w:val="center"/>
            <w:hideMark/>
          </w:tcPr>
          <w:p w14:paraId="3337C323" w14:textId="77777777" w:rsidR="00D32750" w:rsidRPr="003378CF" w:rsidRDefault="00D32750" w:rsidP="001D2F77">
            <w:pPr>
              <w:spacing w:after="0" w:line="240" w:lineRule="auto"/>
              <w:jc w:val="right"/>
              <w:rPr>
                <w:rFonts w:ascii="Arial" w:eastAsia="Times New Roman" w:hAnsi="Arial" w:cs="Arial"/>
                <w:b/>
                <w:bCs/>
                <w:sz w:val="20"/>
                <w:szCs w:val="20"/>
                <w:lang w:eastAsia="es-MX"/>
              </w:rPr>
            </w:pPr>
            <w:r w:rsidRPr="003378CF">
              <w:rPr>
                <w:rFonts w:ascii="Arial" w:hAnsi="Arial" w:cs="Arial"/>
                <w:b/>
                <w:sz w:val="20"/>
                <w:szCs w:val="20"/>
              </w:rPr>
              <w:t xml:space="preserve"> 930 </w:t>
            </w:r>
          </w:p>
        </w:tc>
        <w:tc>
          <w:tcPr>
            <w:tcW w:w="1266" w:type="dxa"/>
            <w:shd w:val="clear" w:color="auto" w:fill="auto"/>
            <w:noWrap/>
            <w:vAlign w:val="center"/>
            <w:hideMark/>
          </w:tcPr>
          <w:p w14:paraId="7D45EB48" w14:textId="77777777" w:rsidR="00D32750" w:rsidRPr="003378CF" w:rsidRDefault="00D32750" w:rsidP="001D2F77">
            <w:pPr>
              <w:spacing w:after="0" w:line="240" w:lineRule="auto"/>
              <w:jc w:val="right"/>
              <w:rPr>
                <w:rFonts w:ascii="Arial" w:eastAsia="Times New Roman" w:hAnsi="Arial" w:cs="Arial"/>
                <w:b/>
                <w:bCs/>
                <w:sz w:val="20"/>
                <w:szCs w:val="20"/>
                <w:lang w:eastAsia="es-MX"/>
              </w:rPr>
            </w:pPr>
            <w:r w:rsidRPr="003378CF">
              <w:rPr>
                <w:rFonts w:ascii="Arial" w:hAnsi="Arial" w:cs="Arial"/>
                <w:b/>
                <w:sz w:val="20"/>
                <w:szCs w:val="20"/>
              </w:rPr>
              <w:t xml:space="preserve"> 2,068,880 </w:t>
            </w:r>
          </w:p>
        </w:tc>
        <w:tc>
          <w:tcPr>
            <w:tcW w:w="1412" w:type="dxa"/>
            <w:shd w:val="clear" w:color="auto" w:fill="auto"/>
            <w:noWrap/>
            <w:vAlign w:val="center"/>
          </w:tcPr>
          <w:p w14:paraId="489721DC" w14:textId="5B8DDE48" w:rsidR="00D32750" w:rsidRPr="003378CF" w:rsidRDefault="00D32750" w:rsidP="001D2F77">
            <w:pPr>
              <w:spacing w:after="0" w:line="240" w:lineRule="auto"/>
              <w:jc w:val="right"/>
              <w:rPr>
                <w:rFonts w:ascii="Arial" w:eastAsia="Times New Roman" w:hAnsi="Arial" w:cs="Arial"/>
                <w:b/>
                <w:bCs/>
                <w:sz w:val="20"/>
                <w:szCs w:val="20"/>
                <w:lang w:eastAsia="es-MX"/>
              </w:rPr>
            </w:pPr>
            <w:r>
              <w:rPr>
                <w:rFonts w:ascii="Arial" w:hAnsi="Arial" w:cs="Arial"/>
                <w:b/>
                <w:bCs/>
                <w:color w:val="000000"/>
                <w:sz w:val="20"/>
                <w:szCs w:val="20"/>
              </w:rPr>
              <w:t>14,150,970</w:t>
            </w:r>
          </w:p>
        </w:tc>
      </w:tr>
    </w:tbl>
    <w:p w14:paraId="1AB0FB91" w14:textId="3198C923" w:rsidR="003378CF" w:rsidRPr="00DB7386" w:rsidRDefault="00DB7386" w:rsidP="00DB7386">
      <w:pPr>
        <w:spacing w:after="0" w:line="240" w:lineRule="auto"/>
        <w:ind w:left="142"/>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30829165" w14:textId="77777777" w:rsidR="00C94F50" w:rsidRPr="003203AD" w:rsidRDefault="00C94F50" w:rsidP="001D2F77">
      <w:pPr>
        <w:spacing w:after="0" w:line="240" w:lineRule="auto"/>
        <w:rPr>
          <w:rFonts w:ascii="Arial" w:hAnsi="Arial" w:cs="Arial"/>
          <w:lang w:val="es-ES"/>
        </w:rPr>
      </w:pPr>
    </w:p>
    <w:p w14:paraId="2494B4CF" w14:textId="77777777" w:rsidR="00A735DA" w:rsidRDefault="00A735DA" w:rsidP="001D2F77">
      <w:pPr>
        <w:shd w:val="clear" w:color="auto" w:fill="FFFFFF"/>
        <w:spacing w:after="0" w:line="240" w:lineRule="auto"/>
        <w:ind w:left="426" w:hanging="426"/>
        <w:contextualSpacing/>
        <w:jc w:val="both"/>
        <w:rPr>
          <w:rFonts w:ascii="Arial" w:eastAsia="Times New Roman" w:hAnsi="Arial" w:cs="Arial"/>
          <w:lang w:val="es-ES" w:eastAsia="es-ES"/>
        </w:rPr>
      </w:pPr>
      <w:r w:rsidRPr="003203AD">
        <w:rPr>
          <w:rFonts w:ascii="Arial" w:eastAsia="Times New Roman" w:hAnsi="Arial" w:cs="Arial"/>
          <w:lang w:val="es-ES" w:eastAsia="es-ES"/>
        </w:rPr>
        <w:t>III.</w:t>
      </w:r>
      <w:r w:rsidRPr="003203AD">
        <w:rPr>
          <w:rFonts w:ascii="Arial" w:eastAsia="Times New Roman" w:hAnsi="Arial" w:cs="Arial"/>
          <w:lang w:val="es-ES" w:eastAsia="es-ES"/>
        </w:rPr>
        <w:tab/>
        <w:t>Los recursos provenientes del Ramo 33 Aportaciones Federales para Entidades Federativas y Municipios, que ejercerán los municipios del Estado, tendrán la siguiente distribución de acuerdo a los conceptos previstos en la Ley de Coordinación Fiscal:</w:t>
      </w:r>
    </w:p>
    <w:p w14:paraId="016EAFCF" w14:textId="77777777" w:rsidR="00DB7386" w:rsidRPr="003203AD" w:rsidRDefault="00DB7386" w:rsidP="001D2F77">
      <w:pPr>
        <w:shd w:val="clear" w:color="auto" w:fill="FFFFFF"/>
        <w:spacing w:after="0" w:line="240" w:lineRule="auto"/>
        <w:ind w:left="426" w:hanging="426"/>
        <w:contextualSpacing/>
        <w:jc w:val="both"/>
        <w:rPr>
          <w:rFonts w:ascii="Arial" w:eastAsia="Times New Roman" w:hAnsi="Arial" w:cs="Arial"/>
          <w:lang w:val="es-ES" w:eastAsia="es-ES"/>
        </w:rPr>
      </w:pPr>
    </w:p>
    <w:p w14:paraId="77E93985" w14:textId="77777777" w:rsidR="00A735DA" w:rsidRPr="003203AD" w:rsidRDefault="00A735DA" w:rsidP="001D2F77">
      <w:pPr>
        <w:keepNext/>
        <w:keepLines/>
        <w:spacing w:after="0" w:line="240" w:lineRule="auto"/>
        <w:jc w:val="center"/>
        <w:outlineLvl w:val="1"/>
        <w:rPr>
          <w:rFonts w:ascii="Arial" w:eastAsia="Times New Roman" w:hAnsi="Arial" w:cs="Arial"/>
          <w:b/>
          <w:lang w:val="es-ES" w:eastAsia="es-ES"/>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513"/>
      </w:tblGrid>
      <w:tr w:rsidR="00A735DA" w:rsidRPr="00EF4B9E" w14:paraId="340009B0" w14:textId="77777777" w:rsidTr="00C94F50">
        <w:trPr>
          <w:trHeight w:val="283"/>
          <w:tblHeader/>
          <w:jc w:val="center"/>
        </w:trPr>
        <w:tc>
          <w:tcPr>
            <w:tcW w:w="8550" w:type="dxa"/>
            <w:gridSpan w:val="2"/>
            <w:tcBorders>
              <w:top w:val="nil"/>
              <w:left w:val="nil"/>
              <w:bottom w:val="single" w:sz="4" w:space="0" w:color="auto"/>
              <w:right w:val="nil"/>
            </w:tcBorders>
            <w:shd w:val="clear" w:color="auto" w:fill="auto"/>
            <w:noWrap/>
            <w:vAlign w:val="center"/>
          </w:tcPr>
          <w:p w14:paraId="495098BB" w14:textId="7634570D" w:rsidR="00A735DA" w:rsidRPr="00EF4B9E" w:rsidRDefault="00A735DA" w:rsidP="00CA0B33">
            <w:pPr>
              <w:shd w:val="clear" w:color="auto" w:fill="FFFFFF"/>
              <w:spacing w:after="0" w:line="240" w:lineRule="auto"/>
              <w:jc w:val="center"/>
              <w:rPr>
                <w:rFonts w:ascii="Arial" w:hAnsi="Arial" w:cs="Arial"/>
                <w:b/>
                <w:bCs/>
                <w:sz w:val="20"/>
                <w:lang w:val="es-ES" w:eastAsia="es-ES"/>
              </w:rPr>
            </w:pPr>
            <w:bookmarkStart w:id="278" w:name="_Toc522869300"/>
            <w:bookmarkStart w:id="279" w:name="_Toc526757519"/>
            <w:bookmarkStart w:id="280" w:name="_Toc22021981"/>
            <w:r w:rsidRPr="00EF4B9E">
              <w:rPr>
                <w:rFonts w:ascii="Arial" w:eastAsia="Times New Roman" w:hAnsi="Arial" w:cs="Arial"/>
                <w:b/>
                <w:sz w:val="20"/>
                <w:lang w:val="es-ES"/>
              </w:rPr>
              <w:t xml:space="preserve">Tabla </w:t>
            </w:r>
            <w:r w:rsidR="008436FA">
              <w:rPr>
                <w:rFonts w:ascii="Arial" w:eastAsia="Times New Roman" w:hAnsi="Arial" w:cs="Arial"/>
                <w:b/>
                <w:sz w:val="20"/>
                <w:lang w:val="es-ES"/>
              </w:rPr>
              <w:t>7</w:t>
            </w:r>
            <w:r w:rsidR="00206CA9">
              <w:rPr>
                <w:rFonts w:ascii="Arial" w:eastAsia="Times New Roman" w:hAnsi="Arial" w:cs="Arial"/>
                <w:b/>
                <w:sz w:val="20"/>
                <w:lang w:val="es-ES"/>
              </w:rPr>
              <w:t>2</w:t>
            </w:r>
            <w:r w:rsidRPr="00EF4B9E">
              <w:rPr>
                <w:rFonts w:ascii="Arial" w:eastAsia="Times New Roman" w:hAnsi="Arial" w:cs="Arial"/>
                <w:b/>
                <w:sz w:val="20"/>
                <w:lang w:val="es-ES"/>
              </w:rPr>
              <w:t xml:space="preserve">. Aportaciones Federales (Ramo 33) </w:t>
            </w:r>
            <w:r w:rsidRPr="00EF4B9E">
              <w:rPr>
                <w:rFonts w:ascii="Arial" w:eastAsia="Times New Roman" w:hAnsi="Arial" w:cs="Arial"/>
                <w:b/>
                <w:sz w:val="20"/>
                <w:lang w:val="es-ES" w:eastAsia="es-ES"/>
              </w:rPr>
              <w:t xml:space="preserve">a los Municipios </w:t>
            </w:r>
            <w:r w:rsidRPr="00EF4B9E">
              <w:rPr>
                <w:rFonts w:ascii="Arial" w:eastAsia="Times New Roman" w:hAnsi="Arial" w:cs="Arial"/>
                <w:b/>
                <w:sz w:val="20"/>
                <w:lang w:val="es-ES" w:eastAsia="es-ES"/>
              </w:rPr>
              <w:br/>
              <w:t>(Agregado)</w:t>
            </w:r>
            <w:bookmarkEnd w:id="278"/>
            <w:bookmarkEnd w:id="279"/>
            <w:bookmarkEnd w:id="280"/>
          </w:p>
        </w:tc>
      </w:tr>
      <w:tr w:rsidR="00A735DA" w:rsidRPr="00EF4B9E" w14:paraId="60E77C59" w14:textId="77777777" w:rsidTr="00C94F50">
        <w:trPr>
          <w:trHeight w:val="283"/>
          <w:tblHeader/>
          <w:jc w:val="center"/>
        </w:trPr>
        <w:tc>
          <w:tcPr>
            <w:tcW w:w="7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70EB" w14:textId="77777777" w:rsidR="00A735DA" w:rsidRPr="00EF4B9E" w:rsidRDefault="00A735DA" w:rsidP="001D2F77">
            <w:pPr>
              <w:shd w:val="clear" w:color="auto" w:fill="FFFFFF"/>
              <w:spacing w:after="0" w:line="240" w:lineRule="auto"/>
              <w:jc w:val="center"/>
              <w:rPr>
                <w:rFonts w:ascii="Arial" w:hAnsi="Arial" w:cs="Arial"/>
                <w:b/>
                <w:bCs/>
                <w:sz w:val="20"/>
                <w:lang w:val="es-ES" w:eastAsia="es-ES"/>
              </w:rPr>
            </w:pPr>
            <w:r w:rsidRPr="00EF4B9E">
              <w:rPr>
                <w:rFonts w:ascii="Arial" w:hAnsi="Arial" w:cs="Arial"/>
                <w:b/>
                <w:bCs/>
                <w:sz w:val="20"/>
                <w:lang w:val="es-ES" w:eastAsia="es-ES"/>
              </w:rPr>
              <w:t>Concepto</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8A1E4" w14:textId="77777777" w:rsidR="00A735DA" w:rsidRPr="00EF4B9E" w:rsidRDefault="00A735DA" w:rsidP="001D2F77">
            <w:pPr>
              <w:shd w:val="clear" w:color="auto" w:fill="FFFFFF"/>
              <w:spacing w:after="0" w:line="240" w:lineRule="auto"/>
              <w:jc w:val="center"/>
              <w:rPr>
                <w:rFonts w:ascii="Arial" w:hAnsi="Arial" w:cs="Arial"/>
                <w:b/>
                <w:bCs/>
                <w:sz w:val="20"/>
                <w:lang w:val="es-ES" w:eastAsia="es-ES"/>
              </w:rPr>
            </w:pPr>
            <w:r w:rsidRPr="00EF4B9E">
              <w:rPr>
                <w:rFonts w:ascii="Arial" w:hAnsi="Arial" w:cs="Arial"/>
                <w:b/>
                <w:bCs/>
                <w:sz w:val="20"/>
                <w:lang w:val="es-ES" w:eastAsia="es-ES"/>
              </w:rPr>
              <w:t>Asignación Presupuestal</w:t>
            </w:r>
          </w:p>
        </w:tc>
      </w:tr>
      <w:tr w:rsidR="00A735DA" w:rsidRPr="00EF4B9E" w14:paraId="79DC66D0" w14:textId="77777777" w:rsidTr="007F33DF">
        <w:trPr>
          <w:trHeight w:val="283"/>
          <w:jc w:val="center"/>
        </w:trPr>
        <w:tc>
          <w:tcPr>
            <w:tcW w:w="7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A4371" w14:textId="77777777" w:rsidR="00A735DA" w:rsidRPr="00EF4B9E" w:rsidRDefault="00A735DA" w:rsidP="001D2F77">
            <w:pPr>
              <w:shd w:val="clear" w:color="auto" w:fill="FFFFFF"/>
              <w:spacing w:after="0" w:line="240" w:lineRule="auto"/>
              <w:rPr>
                <w:rFonts w:ascii="Arial" w:hAnsi="Arial" w:cs="Arial"/>
                <w:sz w:val="20"/>
                <w:lang w:val="es-ES" w:eastAsia="es-ES"/>
              </w:rPr>
            </w:pPr>
            <w:r w:rsidRPr="00EF4B9E">
              <w:rPr>
                <w:rFonts w:ascii="Arial" w:hAnsi="Arial" w:cs="Arial"/>
                <w:sz w:val="20"/>
                <w:lang w:val="es-ES" w:eastAsia="es-ES"/>
              </w:rPr>
              <w:t>Fondo de Aportaciones para la Infraestructura Social Municipal (</w:t>
            </w:r>
            <w:r w:rsidRPr="00EF4B9E">
              <w:rPr>
                <w:rFonts w:ascii="Arial" w:hAnsi="Arial" w:cs="Arial"/>
                <w:b/>
                <w:sz w:val="20"/>
                <w:lang w:val="es-ES" w:eastAsia="es-ES"/>
              </w:rPr>
              <w:t>FAISM</w:t>
            </w:r>
            <w:r w:rsidRPr="00EF4B9E">
              <w:rPr>
                <w:rFonts w:ascii="Arial" w:hAnsi="Arial" w:cs="Arial"/>
                <w:sz w:val="20"/>
                <w:lang w:val="es-ES" w:eastAsia="es-ES"/>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A091C" w14:textId="6B0C4B60" w:rsidR="00A735DA" w:rsidRPr="00EF4B9E" w:rsidRDefault="002E379F" w:rsidP="001D2F77">
            <w:pPr>
              <w:spacing w:after="0" w:line="240" w:lineRule="auto"/>
              <w:jc w:val="right"/>
              <w:rPr>
                <w:rFonts w:ascii="Arial" w:hAnsi="Arial" w:cs="Arial"/>
                <w:sz w:val="20"/>
                <w:lang w:val="es-ES"/>
              </w:rPr>
            </w:pPr>
            <w:r w:rsidRPr="002E379F">
              <w:rPr>
                <w:rFonts w:ascii="Arial" w:hAnsi="Arial" w:cs="Arial"/>
                <w:sz w:val="20"/>
                <w:lang w:val="es-ES"/>
              </w:rPr>
              <w:t>281,727,698</w:t>
            </w:r>
          </w:p>
        </w:tc>
      </w:tr>
      <w:tr w:rsidR="00A735DA" w:rsidRPr="00EF4B9E" w14:paraId="0000338A" w14:textId="77777777" w:rsidTr="007F33DF">
        <w:trPr>
          <w:trHeight w:val="283"/>
          <w:jc w:val="center"/>
        </w:trPr>
        <w:tc>
          <w:tcPr>
            <w:tcW w:w="7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12C21" w14:textId="77777777" w:rsidR="00A735DA" w:rsidRPr="00EF4B9E" w:rsidRDefault="00A735DA" w:rsidP="001D2F77">
            <w:pPr>
              <w:shd w:val="clear" w:color="auto" w:fill="FFFFFF"/>
              <w:spacing w:after="0" w:line="240" w:lineRule="auto"/>
              <w:rPr>
                <w:rFonts w:ascii="Arial" w:hAnsi="Arial" w:cs="Arial"/>
                <w:sz w:val="20"/>
                <w:lang w:val="es-ES" w:eastAsia="es-ES"/>
              </w:rPr>
            </w:pPr>
            <w:r w:rsidRPr="00EF4B9E">
              <w:rPr>
                <w:rFonts w:ascii="Arial" w:hAnsi="Arial" w:cs="Arial"/>
                <w:sz w:val="20"/>
                <w:lang w:val="es-ES" w:eastAsia="es-ES"/>
              </w:rPr>
              <w:t>Fondo de Aportaciones para el Fortalecimiento de los Municipios y de las Demarcaciones Territoriales del Distrito Federal (</w:t>
            </w:r>
            <w:r w:rsidRPr="00EF4B9E">
              <w:rPr>
                <w:rFonts w:ascii="Arial" w:hAnsi="Arial" w:cs="Arial"/>
                <w:b/>
                <w:sz w:val="20"/>
                <w:lang w:val="es-ES" w:eastAsia="es-ES"/>
              </w:rPr>
              <w:t>FORTAMUN</w:t>
            </w:r>
            <w:r w:rsidRPr="00EF4B9E">
              <w:rPr>
                <w:rFonts w:ascii="Arial" w:hAnsi="Arial" w:cs="Arial"/>
                <w:sz w:val="20"/>
                <w:lang w:val="es-ES" w:eastAsia="es-ES"/>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6BD7E" w14:textId="4C3793FD" w:rsidR="00A735DA" w:rsidRPr="00EF4B9E" w:rsidRDefault="002E379F" w:rsidP="001D2F77">
            <w:pPr>
              <w:spacing w:after="0" w:line="240" w:lineRule="auto"/>
              <w:jc w:val="right"/>
              <w:rPr>
                <w:rFonts w:ascii="Arial" w:hAnsi="Arial" w:cs="Arial"/>
                <w:sz w:val="20"/>
                <w:lang w:val="es-ES"/>
              </w:rPr>
            </w:pPr>
            <w:r w:rsidRPr="002E379F">
              <w:rPr>
                <w:rFonts w:ascii="Arial" w:hAnsi="Arial" w:cs="Arial"/>
                <w:sz w:val="20"/>
                <w:lang w:val="es-ES"/>
              </w:rPr>
              <w:t>519,549,678</w:t>
            </w:r>
          </w:p>
        </w:tc>
      </w:tr>
      <w:tr w:rsidR="00A735DA" w:rsidRPr="00EF4B9E" w14:paraId="7DEFB3A3" w14:textId="77777777" w:rsidTr="007F33DF">
        <w:trPr>
          <w:trHeight w:val="283"/>
          <w:jc w:val="center"/>
        </w:trPr>
        <w:tc>
          <w:tcPr>
            <w:tcW w:w="7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E16B" w14:textId="77777777" w:rsidR="00A735DA" w:rsidRPr="00EF4B9E" w:rsidRDefault="00A735DA" w:rsidP="001D2F77">
            <w:pPr>
              <w:shd w:val="clear" w:color="auto" w:fill="FFFFFF"/>
              <w:spacing w:after="0" w:line="240" w:lineRule="auto"/>
              <w:jc w:val="center"/>
              <w:rPr>
                <w:rFonts w:ascii="Arial" w:hAnsi="Arial" w:cs="Arial"/>
                <w:b/>
                <w:sz w:val="20"/>
                <w:lang w:val="es-ES" w:eastAsia="es-ES"/>
              </w:rPr>
            </w:pPr>
            <w:r w:rsidRPr="00EF4B9E">
              <w:rPr>
                <w:rFonts w:ascii="Arial" w:hAnsi="Arial" w:cs="Arial"/>
                <w:b/>
                <w:sz w:val="20"/>
                <w:lang w:val="es-ES" w:eastAsia="es-ES"/>
              </w:rPr>
              <w:t>Total</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586C3" w14:textId="52620948" w:rsidR="00A735DA" w:rsidRPr="00EF4B9E" w:rsidRDefault="002E379F" w:rsidP="001D2F77">
            <w:pPr>
              <w:spacing w:after="0" w:line="240" w:lineRule="auto"/>
              <w:jc w:val="right"/>
              <w:rPr>
                <w:rFonts w:ascii="Arial" w:hAnsi="Arial" w:cs="Arial"/>
                <w:b/>
                <w:bCs/>
                <w:sz w:val="20"/>
                <w:lang w:val="es-ES"/>
              </w:rPr>
            </w:pPr>
            <w:r w:rsidRPr="002E379F">
              <w:rPr>
                <w:rFonts w:ascii="Arial" w:hAnsi="Arial" w:cs="Arial"/>
                <w:b/>
                <w:bCs/>
                <w:sz w:val="20"/>
                <w:lang w:val="es-ES"/>
              </w:rPr>
              <w:t>801,277,376</w:t>
            </w:r>
          </w:p>
        </w:tc>
      </w:tr>
    </w:tbl>
    <w:p w14:paraId="6C495283" w14:textId="77777777" w:rsidR="00A735DA" w:rsidRDefault="00A735DA" w:rsidP="001D2F77">
      <w:pPr>
        <w:spacing w:line="240" w:lineRule="auto"/>
        <w:rPr>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701"/>
        <w:gridCol w:w="1554"/>
      </w:tblGrid>
      <w:tr w:rsidR="00A735DA" w:rsidRPr="002E379F" w14:paraId="3AC6AB4F" w14:textId="77777777" w:rsidTr="00CE7034">
        <w:trPr>
          <w:trHeight w:val="475"/>
          <w:tblHeader/>
          <w:jc w:val="center"/>
        </w:trPr>
        <w:tc>
          <w:tcPr>
            <w:tcW w:w="7366" w:type="dxa"/>
            <w:gridSpan w:val="4"/>
            <w:tcBorders>
              <w:top w:val="nil"/>
              <w:left w:val="nil"/>
              <w:bottom w:val="single" w:sz="4" w:space="0" w:color="auto"/>
              <w:right w:val="nil"/>
            </w:tcBorders>
            <w:shd w:val="clear" w:color="auto" w:fill="auto"/>
            <w:vAlign w:val="center"/>
          </w:tcPr>
          <w:p w14:paraId="65564CA1" w14:textId="01DB05EC" w:rsidR="00A735DA" w:rsidRPr="002E379F" w:rsidRDefault="00397C7D" w:rsidP="001D2F77">
            <w:pPr>
              <w:spacing w:after="0" w:line="240" w:lineRule="auto"/>
              <w:jc w:val="center"/>
              <w:rPr>
                <w:rFonts w:ascii="Arial" w:hAnsi="Arial" w:cs="Arial"/>
                <w:b/>
                <w:szCs w:val="20"/>
                <w:lang w:val="es-ES"/>
              </w:rPr>
            </w:pPr>
            <w:bookmarkStart w:id="281" w:name="_Toc522869301"/>
            <w:bookmarkStart w:id="282" w:name="_Toc526757520"/>
            <w:bookmarkStart w:id="283" w:name="_Toc22021982"/>
            <w:r>
              <w:rPr>
                <w:rFonts w:ascii="Arial" w:eastAsia="Times New Roman" w:hAnsi="Arial" w:cs="Arial"/>
                <w:b/>
                <w:szCs w:val="20"/>
                <w:lang w:val="es-ES"/>
              </w:rPr>
              <w:t xml:space="preserve">Tabla </w:t>
            </w:r>
            <w:r w:rsidR="00206CA9">
              <w:rPr>
                <w:rFonts w:ascii="Arial" w:eastAsia="Times New Roman" w:hAnsi="Arial" w:cs="Arial"/>
                <w:b/>
                <w:szCs w:val="20"/>
                <w:lang w:val="es-ES"/>
              </w:rPr>
              <w:t>73</w:t>
            </w:r>
            <w:r w:rsidR="00A735DA" w:rsidRPr="002E379F">
              <w:rPr>
                <w:rFonts w:ascii="Arial" w:eastAsia="Times New Roman" w:hAnsi="Arial" w:cs="Arial"/>
                <w:b/>
                <w:szCs w:val="20"/>
                <w:lang w:val="es-ES"/>
              </w:rPr>
              <w:t xml:space="preserve">. Aportaciones Federales (Ramo 33) </w:t>
            </w:r>
            <w:r w:rsidR="00A735DA" w:rsidRPr="002E379F">
              <w:rPr>
                <w:rFonts w:ascii="Arial" w:eastAsia="Times New Roman" w:hAnsi="Arial" w:cs="Arial"/>
                <w:b/>
                <w:szCs w:val="20"/>
                <w:lang w:val="es-ES" w:eastAsia="es-ES"/>
              </w:rPr>
              <w:t>a los Municipios</w:t>
            </w:r>
            <w:bookmarkEnd w:id="281"/>
            <w:bookmarkEnd w:id="282"/>
            <w:bookmarkEnd w:id="283"/>
          </w:p>
        </w:tc>
      </w:tr>
      <w:tr w:rsidR="00371238" w:rsidRPr="002E379F" w14:paraId="3CD27F78" w14:textId="77777777" w:rsidTr="00CE7034">
        <w:trPr>
          <w:trHeight w:val="283"/>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6C1F9" w14:textId="77777777" w:rsidR="00A735DA" w:rsidRPr="002E379F" w:rsidRDefault="00A735DA" w:rsidP="001D2F77">
            <w:pPr>
              <w:spacing w:after="0" w:line="240" w:lineRule="auto"/>
              <w:jc w:val="center"/>
              <w:rPr>
                <w:rFonts w:ascii="Arial" w:hAnsi="Arial" w:cs="Arial"/>
                <w:b/>
                <w:bCs/>
                <w:sz w:val="20"/>
                <w:szCs w:val="20"/>
                <w:lang w:val="es-ES"/>
              </w:rPr>
            </w:pPr>
            <w:r w:rsidRPr="002E379F">
              <w:rPr>
                <w:rFonts w:ascii="Arial" w:hAnsi="Arial" w:cs="Arial"/>
                <w:b/>
                <w:bCs/>
                <w:sz w:val="20"/>
                <w:szCs w:val="20"/>
                <w:lang w:val="es-ES"/>
              </w:rPr>
              <w:t>Municipios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6C6A37" w14:textId="77777777" w:rsidR="00A735DA" w:rsidRPr="002E379F" w:rsidRDefault="00A735DA" w:rsidP="001D2F77">
            <w:pPr>
              <w:spacing w:after="0" w:line="240" w:lineRule="auto"/>
              <w:jc w:val="center"/>
              <w:rPr>
                <w:rFonts w:ascii="Arial" w:hAnsi="Arial" w:cs="Arial"/>
                <w:b/>
                <w:sz w:val="20"/>
                <w:szCs w:val="20"/>
                <w:lang w:val="es-ES"/>
              </w:rPr>
            </w:pPr>
            <w:r w:rsidRPr="002E379F">
              <w:rPr>
                <w:rFonts w:ascii="Arial" w:hAnsi="Arial" w:cs="Arial"/>
                <w:b/>
                <w:sz w:val="20"/>
                <w:szCs w:val="20"/>
                <w:lang w:val="es-ES"/>
              </w:rPr>
              <w:t>FAISM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338418" w14:textId="77777777" w:rsidR="00A735DA" w:rsidRPr="002E379F" w:rsidRDefault="00A735DA" w:rsidP="001D2F77">
            <w:pPr>
              <w:spacing w:after="0" w:line="240" w:lineRule="auto"/>
              <w:jc w:val="center"/>
              <w:rPr>
                <w:rFonts w:ascii="Arial" w:hAnsi="Arial" w:cs="Arial"/>
                <w:b/>
                <w:sz w:val="20"/>
                <w:szCs w:val="20"/>
                <w:lang w:val="es-ES"/>
              </w:rPr>
            </w:pPr>
            <w:r w:rsidRPr="002E379F">
              <w:rPr>
                <w:rFonts w:ascii="Arial" w:hAnsi="Arial" w:cs="Arial"/>
                <w:b/>
                <w:sz w:val="20"/>
                <w:szCs w:val="20"/>
                <w:lang w:val="es-ES"/>
              </w:rPr>
              <w:t>FORTAMUN</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75F4478" w14:textId="77777777" w:rsidR="00A735DA" w:rsidRPr="002E379F" w:rsidRDefault="00A735DA" w:rsidP="001D2F77">
            <w:pPr>
              <w:spacing w:after="0" w:line="240" w:lineRule="auto"/>
              <w:jc w:val="center"/>
              <w:rPr>
                <w:rFonts w:ascii="Arial" w:hAnsi="Arial" w:cs="Arial"/>
                <w:b/>
                <w:sz w:val="20"/>
                <w:szCs w:val="20"/>
                <w:lang w:val="es-ES"/>
              </w:rPr>
            </w:pPr>
            <w:r w:rsidRPr="002E379F">
              <w:rPr>
                <w:rFonts w:ascii="Arial" w:hAnsi="Arial" w:cs="Arial"/>
                <w:b/>
                <w:sz w:val="20"/>
                <w:szCs w:val="20"/>
                <w:lang w:val="es-ES"/>
              </w:rPr>
              <w:t>Asignación Presupuestal</w:t>
            </w:r>
          </w:p>
        </w:tc>
      </w:tr>
      <w:tr w:rsidR="002E379F" w:rsidRPr="002E379F" w14:paraId="4486D215"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0EA32" w14:textId="77777777" w:rsidR="002E379F" w:rsidRPr="002E379F" w:rsidRDefault="002E379F" w:rsidP="001D2F77">
            <w:pPr>
              <w:spacing w:after="0" w:line="240" w:lineRule="auto"/>
              <w:rPr>
                <w:rFonts w:ascii="Arial" w:hAnsi="Arial" w:cs="Arial"/>
                <w:sz w:val="20"/>
                <w:szCs w:val="20"/>
                <w:lang w:val="es-ES"/>
              </w:rPr>
            </w:pPr>
            <w:r w:rsidRPr="002E379F">
              <w:rPr>
                <w:rFonts w:ascii="Arial" w:hAnsi="Arial" w:cs="Arial"/>
                <w:sz w:val="20"/>
                <w:szCs w:val="20"/>
                <w:lang w:val="es-ES"/>
              </w:rPr>
              <w:t>Armería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D56491" w14:textId="193391F2"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25,854,652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7FF7CD" w14:textId="2EBF5090"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21,621,758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9524751" w14:textId="6BB7C750"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47,476,410</w:t>
            </w:r>
          </w:p>
        </w:tc>
      </w:tr>
      <w:tr w:rsidR="002E379F" w:rsidRPr="002E379F" w14:paraId="3B340100"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63970" w14:textId="77777777" w:rsidR="002E379F" w:rsidRPr="002E379F" w:rsidRDefault="002E379F" w:rsidP="001D2F77">
            <w:pPr>
              <w:spacing w:after="0" w:line="240" w:lineRule="auto"/>
              <w:rPr>
                <w:rFonts w:ascii="Arial" w:hAnsi="Arial" w:cs="Arial"/>
                <w:sz w:val="20"/>
                <w:szCs w:val="20"/>
                <w:lang w:val="es-ES"/>
              </w:rPr>
            </w:pPr>
            <w:r w:rsidRPr="002E379F">
              <w:rPr>
                <w:rFonts w:ascii="Arial" w:hAnsi="Arial" w:cs="Arial"/>
                <w:sz w:val="20"/>
                <w:szCs w:val="20"/>
                <w:lang w:val="es-ES"/>
              </w:rPr>
              <w:t>Colima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462DF1" w14:textId="6A72BBD7"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35,458,299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5D4F7E" w14:textId="7C826D4A"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110,065,040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BBF768E" w14:textId="046633D1"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145,523,339</w:t>
            </w:r>
          </w:p>
        </w:tc>
      </w:tr>
      <w:tr w:rsidR="002E379F" w:rsidRPr="002E379F" w14:paraId="158FD5D3"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278D" w14:textId="77777777" w:rsidR="002E379F" w:rsidRPr="002E379F" w:rsidRDefault="002E379F" w:rsidP="001D2F77">
            <w:pPr>
              <w:spacing w:after="0" w:line="240" w:lineRule="auto"/>
              <w:rPr>
                <w:rFonts w:ascii="Arial" w:hAnsi="Arial" w:cs="Arial"/>
                <w:sz w:val="20"/>
                <w:szCs w:val="20"/>
                <w:lang w:val="es-ES"/>
              </w:rPr>
            </w:pPr>
            <w:proofErr w:type="spellStart"/>
            <w:r w:rsidRPr="002E379F">
              <w:rPr>
                <w:rFonts w:ascii="Arial" w:hAnsi="Arial" w:cs="Arial"/>
                <w:sz w:val="20"/>
                <w:szCs w:val="20"/>
                <w:lang w:val="es-ES"/>
              </w:rPr>
              <w:t>Comala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554228" w14:textId="4E9D1985"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19,843,104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D7F4FE" w14:textId="32A7ACF0"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15,737,665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8DE5C82" w14:textId="5FDE84C2"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35,580,770</w:t>
            </w:r>
          </w:p>
        </w:tc>
      </w:tr>
      <w:tr w:rsidR="002E379F" w:rsidRPr="002E379F" w14:paraId="466E92D4"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B706" w14:textId="77777777" w:rsidR="002E379F" w:rsidRPr="002E379F" w:rsidRDefault="002E379F" w:rsidP="001D2F77">
            <w:pPr>
              <w:spacing w:after="0" w:line="240" w:lineRule="auto"/>
              <w:rPr>
                <w:rFonts w:ascii="Arial" w:hAnsi="Arial" w:cs="Arial"/>
                <w:sz w:val="20"/>
                <w:szCs w:val="20"/>
                <w:lang w:val="es-ES"/>
              </w:rPr>
            </w:pPr>
            <w:r w:rsidRPr="002E379F">
              <w:rPr>
                <w:rFonts w:ascii="Arial" w:hAnsi="Arial" w:cs="Arial"/>
                <w:sz w:val="20"/>
                <w:szCs w:val="20"/>
                <w:lang w:val="es-ES"/>
              </w:rPr>
              <w:t>Coquimatlán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1C43F0" w14:textId="7BE8EB2A"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14,218,941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67111A" w14:textId="65A2532B"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14,754,426</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007CDCB" w14:textId="7697EA47"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28,973,367</w:t>
            </w:r>
          </w:p>
        </w:tc>
      </w:tr>
      <w:tr w:rsidR="002E379F" w:rsidRPr="002E379F" w14:paraId="34CAB128"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39DB2" w14:textId="77777777" w:rsidR="002E379F" w:rsidRPr="002E379F" w:rsidRDefault="002E379F" w:rsidP="001D2F77">
            <w:pPr>
              <w:spacing w:after="0" w:line="240" w:lineRule="auto"/>
              <w:rPr>
                <w:rFonts w:ascii="Arial" w:hAnsi="Arial" w:cs="Arial"/>
                <w:sz w:val="20"/>
                <w:szCs w:val="20"/>
                <w:lang w:val="es-ES"/>
              </w:rPr>
            </w:pPr>
            <w:r w:rsidRPr="002E379F">
              <w:rPr>
                <w:rFonts w:ascii="Arial" w:hAnsi="Arial" w:cs="Arial"/>
                <w:sz w:val="20"/>
                <w:szCs w:val="20"/>
                <w:lang w:val="es-ES"/>
              </w:rPr>
              <w:t>Cuauhtémoc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C56C22" w14:textId="3192A105"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10,297,877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D25693" w14:textId="1F5D8C9D"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22,059,321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45039EB" w14:textId="3D03A3E6"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32,357,198</w:t>
            </w:r>
          </w:p>
        </w:tc>
      </w:tr>
      <w:tr w:rsidR="002E379F" w:rsidRPr="002E379F" w14:paraId="1D19AC4A"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B1BA1" w14:textId="77777777" w:rsidR="002E379F" w:rsidRPr="002E379F" w:rsidRDefault="002E379F" w:rsidP="001D2F77">
            <w:pPr>
              <w:spacing w:after="0" w:line="240" w:lineRule="auto"/>
              <w:rPr>
                <w:rFonts w:ascii="Arial" w:hAnsi="Arial" w:cs="Arial"/>
                <w:sz w:val="20"/>
                <w:szCs w:val="20"/>
                <w:lang w:val="es-ES"/>
              </w:rPr>
            </w:pPr>
            <w:proofErr w:type="spellStart"/>
            <w:r w:rsidRPr="002E379F">
              <w:rPr>
                <w:rFonts w:ascii="Arial" w:hAnsi="Arial" w:cs="Arial"/>
                <w:sz w:val="20"/>
                <w:szCs w:val="20"/>
                <w:lang w:val="es-ES"/>
              </w:rPr>
              <w:t>Ixtlahuacán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5FCFFF" w14:textId="613812E8"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15,509,270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BB41AE" w14:textId="62E81D67"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4,037,415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AD37418" w14:textId="4FB37D01"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19,546,686</w:t>
            </w:r>
          </w:p>
        </w:tc>
      </w:tr>
      <w:tr w:rsidR="002E379F" w:rsidRPr="002E379F" w14:paraId="4747FDA1"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5830" w14:textId="77777777" w:rsidR="002E379F" w:rsidRPr="002E379F" w:rsidRDefault="002E379F" w:rsidP="001D2F77">
            <w:pPr>
              <w:spacing w:after="0" w:line="240" w:lineRule="auto"/>
              <w:rPr>
                <w:rFonts w:ascii="Arial" w:hAnsi="Arial" w:cs="Arial"/>
                <w:sz w:val="20"/>
                <w:szCs w:val="20"/>
                <w:lang w:val="es-ES"/>
              </w:rPr>
            </w:pPr>
            <w:r w:rsidRPr="002E379F">
              <w:rPr>
                <w:rFonts w:ascii="Arial" w:hAnsi="Arial" w:cs="Arial"/>
                <w:sz w:val="20"/>
                <w:szCs w:val="20"/>
                <w:lang w:val="es-ES"/>
              </w:rPr>
              <w:t>Manzanillo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8B2A51" w14:textId="3F3A432B"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50,273,910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E32916" w14:textId="7DBCE55C"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134,805,257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4AC0BA8" w14:textId="33CF7006"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185,079,168</w:t>
            </w:r>
          </w:p>
        </w:tc>
      </w:tr>
      <w:tr w:rsidR="002E379F" w:rsidRPr="002E379F" w14:paraId="3FFA68BF"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9DBE9" w14:textId="77777777" w:rsidR="002E379F" w:rsidRPr="002E379F" w:rsidRDefault="002E379F" w:rsidP="001D2F77">
            <w:pPr>
              <w:spacing w:after="0" w:line="240" w:lineRule="auto"/>
              <w:rPr>
                <w:rFonts w:ascii="Arial" w:hAnsi="Arial" w:cs="Arial"/>
                <w:sz w:val="20"/>
                <w:szCs w:val="20"/>
                <w:lang w:val="es-ES"/>
              </w:rPr>
            </w:pPr>
            <w:r w:rsidRPr="002E379F">
              <w:rPr>
                <w:rFonts w:ascii="Arial" w:hAnsi="Arial" w:cs="Arial"/>
                <w:sz w:val="20"/>
                <w:szCs w:val="20"/>
                <w:lang w:val="es-ES"/>
              </w:rPr>
              <w:t>Minatitlán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64BFD" w14:textId="392FB03F"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14,884,736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2E1AA6" w14:textId="52B7FEAB"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6,563,448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6C1482C" w14:textId="380955CB"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21,448,184</w:t>
            </w:r>
          </w:p>
        </w:tc>
      </w:tr>
      <w:tr w:rsidR="002E379F" w:rsidRPr="002E379F" w14:paraId="041821A1"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13A09" w14:textId="77777777" w:rsidR="002E379F" w:rsidRPr="002E379F" w:rsidRDefault="002E379F" w:rsidP="001D2F77">
            <w:pPr>
              <w:spacing w:after="0" w:line="240" w:lineRule="auto"/>
              <w:rPr>
                <w:rFonts w:ascii="Arial" w:hAnsi="Arial" w:cs="Arial"/>
                <w:sz w:val="20"/>
                <w:szCs w:val="20"/>
                <w:lang w:val="es-ES"/>
              </w:rPr>
            </w:pPr>
            <w:r w:rsidRPr="002E379F">
              <w:rPr>
                <w:rFonts w:ascii="Arial" w:hAnsi="Arial" w:cs="Arial"/>
                <w:sz w:val="20"/>
                <w:szCs w:val="20"/>
                <w:lang w:val="es-ES"/>
              </w:rPr>
              <w:t>Tecomán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6C2C28" w14:textId="758942BD"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77,041,496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E6DFE9" w14:textId="77B1D6E3"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89,989,729</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628BE45" w14:textId="592D2EC0"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167,031,224</w:t>
            </w:r>
          </w:p>
        </w:tc>
      </w:tr>
      <w:tr w:rsidR="002E379F" w:rsidRPr="002E379F" w14:paraId="5856F05B"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ED8AF" w14:textId="77777777" w:rsidR="002E379F" w:rsidRPr="002E379F" w:rsidRDefault="002E379F" w:rsidP="001D2F77">
            <w:pPr>
              <w:spacing w:after="0" w:line="240" w:lineRule="auto"/>
              <w:rPr>
                <w:rFonts w:ascii="Arial" w:hAnsi="Arial" w:cs="Arial"/>
                <w:sz w:val="20"/>
                <w:szCs w:val="20"/>
                <w:lang w:val="es-ES"/>
              </w:rPr>
            </w:pPr>
            <w:r w:rsidRPr="002E379F">
              <w:rPr>
                <w:rFonts w:ascii="Arial" w:hAnsi="Arial" w:cs="Arial"/>
                <w:sz w:val="20"/>
                <w:szCs w:val="20"/>
                <w:lang w:val="es-ES"/>
              </w:rPr>
              <w:t>Villa de Álvarez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5B7816" w14:textId="2DD25568"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18,345,412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1A948C" w14:textId="7C8DAA76"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99,915,619</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CC18D4F" w14:textId="35676C12" w:rsidR="002E379F" w:rsidRPr="002E379F" w:rsidRDefault="002E379F" w:rsidP="001D2F77">
            <w:pPr>
              <w:spacing w:after="0" w:line="240" w:lineRule="auto"/>
              <w:jc w:val="right"/>
              <w:rPr>
                <w:rFonts w:ascii="Arial" w:hAnsi="Arial" w:cs="Arial"/>
                <w:sz w:val="20"/>
                <w:szCs w:val="20"/>
                <w:lang w:val="es-ES"/>
              </w:rPr>
            </w:pPr>
            <w:r w:rsidRPr="002E379F">
              <w:rPr>
                <w:rFonts w:ascii="Arial" w:hAnsi="Arial" w:cs="Arial"/>
                <w:sz w:val="20"/>
                <w:szCs w:val="20"/>
              </w:rPr>
              <w:t>118,261,031</w:t>
            </w:r>
          </w:p>
        </w:tc>
      </w:tr>
      <w:tr w:rsidR="002E379F" w:rsidRPr="002E379F" w14:paraId="08BDD8F0" w14:textId="77777777" w:rsidTr="002E379F">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FB930" w14:textId="77777777" w:rsidR="002E379F" w:rsidRPr="002E379F" w:rsidRDefault="002E379F" w:rsidP="001D2F77">
            <w:pPr>
              <w:spacing w:after="0" w:line="240" w:lineRule="auto"/>
              <w:jc w:val="center"/>
              <w:rPr>
                <w:rFonts w:ascii="Arial" w:hAnsi="Arial" w:cs="Arial"/>
                <w:b/>
                <w:bCs/>
                <w:sz w:val="20"/>
                <w:szCs w:val="20"/>
                <w:lang w:val="es-ES"/>
              </w:rPr>
            </w:pPr>
            <w:r w:rsidRPr="002E379F">
              <w:rPr>
                <w:rFonts w:ascii="Arial" w:hAnsi="Arial" w:cs="Arial"/>
                <w:b/>
                <w:bCs/>
                <w:sz w:val="20"/>
                <w:szCs w:val="20"/>
                <w:lang w:val="es-ES"/>
              </w:rPr>
              <w:t>Totales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803003" w14:textId="79233D49" w:rsidR="002E379F" w:rsidRPr="002E379F" w:rsidRDefault="002E379F" w:rsidP="001D2F77">
            <w:pPr>
              <w:spacing w:after="0" w:line="240" w:lineRule="auto"/>
              <w:jc w:val="right"/>
              <w:rPr>
                <w:rFonts w:ascii="Arial" w:hAnsi="Arial" w:cs="Arial"/>
                <w:b/>
                <w:sz w:val="20"/>
                <w:szCs w:val="20"/>
                <w:lang w:val="es-ES"/>
              </w:rPr>
            </w:pPr>
            <w:r w:rsidRPr="002E379F">
              <w:rPr>
                <w:rFonts w:ascii="Arial" w:hAnsi="Arial" w:cs="Arial"/>
                <w:b/>
                <w:sz w:val="20"/>
                <w:szCs w:val="20"/>
              </w:rPr>
              <w:t>281,727,698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F187" w14:textId="61D17590" w:rsidR="002E379F" w:rsidRPr="002E379F" w:rsidRDefault="002E379F" w:rsidP="001D2F77">
            <w:pPr>
              <w:spacing w:after="0" w:line="240" w:lineRule="auto"/>
              <w:jc w:val="right"/>
              <w:rPr>
                <w:rFonts w:ascii="Arial" w:hAnsi="Arial" w:cs="Arial"/>
                <w:b/>
                <w:sz w:val="20"/>
                <w:szCs w:val="20"/>
                <w:lang w:val="es-ES"/>
              </w:rPr>
            </w:pPr>
            <w:r w:rsidRPr="002E379F">
              <w:rPr>
                <w:rFonts w:ascii="Arial" w:hAnsi="Arial" w:cs="Arial"/>
                <w:b/>
                <w:sz w:val="20"/>
                <w:szCs w:val="20"/>
              </w:rPr>
              <w:t>519,549,678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F44AD6B" w14:textId="5BA9ACBA" w:rsidR="002E379F" w:rsidRPr="002E379F" w:rsidRDefault="002E379F" w:rsidP="001D2F77">
            <w:pPr>
              <w:spacing w:after="0" w:line="240" w:lineRule="auto"/>
              <w:jc w:val="right"/>
              <w:rPr>
                <w:rFonts w:ascii="Arial" w:hAnsi="Arial" w:cs="Arial"/>
                <w:b/>
                <w:sz w:val="20"/>
                <w:szCs w:val="20"/>
                <w:lang w:val="es-ES"/>
              </w:rPr>
            </w:pPr>
            <w:r w:rsidRPr="002E379F">
              <w:rPr>
                <w:rFonts w:ascii="Arial" w:hAnsi="Arial" w:cs="Arial"/>
                <w:b/>
                <w:sz w:val="20"/>
                <w:szCs w:val="20"/>
              </w:rPr>
              <w:t>801,277,376</w:t>
            </w:r>
          </w:p>
        </w:tc>
      </w:tr>
    </w:tbl>
    <w:p w14:paraId="2E93C396" w14:textId="77777777" w:rsidR="00DB7386" w:rsidRPr="00DB7386" w:rsidRDefault="00DB7386" w:rsidP="00DB7386">
      <w:pPr>
        <w:spacing w:after="0" w:line="240" w:lineRule="auto"/>
        <w:ind w:left="709"/>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5499E284" w14:textId="77777777" w:rsidR="00DB7386" w:rsidRDefault="00DB7386" w:rsidP="001D2F77">
      <w:pPr>
        <w:pStyle w:val="Sinespaciado"/>
        <w:rPr>
          <w:rFonts w:ascii="Arial" w:eastAsia="Calibri" w:hAnsi="Arial" w:cs="Arial"/>
          <w:lang w:val="es-ES" w:eastAsia="en-US"/>
        </w:rPr>
      </w:pPr>
    </w:p>
    <w:p w14:paraId="27EBF810" w14:textId="1B621DB8" w:rsidR="00951663" w:rsidRPr="003203AD" w:rsidRDefault="00951663" w:rsidP="001D2F77">
      <w:pPr>
        <w:shd w:val="clear" w:color="auto" w:fill="FFFFFF"/>
        <w:spacing w:after="0" w:line="240" w:lineRule="auto"/>
        <w:ind w:left="426" w:hanging="426"/>
        <w:contextualSpacing/>
        <w:jc w:val="both"/>
        <w:rPr>
          <w:rFonts w:ascii="Arial" w:eastAsia="Times New Roman" w:hAnsi="Arial" w:cs="Arial"/>
          <w:lang w:val="es-ES" w:eastAsia="es-ES"/>
        </w:rPr>
      </w:pPr>
      <w:r>
        <w:rPr>
          <w:rFonts w:ascii="Arial" w:eastAsia="Times New Roman" w:hAnsi="Arial" w:cs="Arial"/>
          <w:lang w:val="es-ES" w:eastAsia="es-ES"/>
        </w:rPr>
        <w:t>IV</w:t>
      </w:r>
      <w:r w:rsidRPr="003203AD">
        <w:rPr>
          <w:rFonts w:ascii="Arial" w:eastAsia="Times New Roman" w:hAnsi="Arial" w:cs="Arial"/>
          <w:lang w:val="es-ES" w:eastAsia="es-ES"/>
        </w:rPr>
        <w:t>.</w:t>
      </w:r>
      <w:r w:rsidRPr="003203AD">
        <w:rPr>
          <w:rFonts w:ascii="Arial" w:eastAsia="Times New Roman" w:hAnsi="Arial" w:cs="Arial"/>
          <w:lang w:val="es-ES" w:eastAsia="es-ES"/>
        </w:rPr>
        <w:tab/>
      </w:r>
      <w:r>
        <w:rPr>
          <w:rFonts w:ascii="Arial" w:eastAsia="Times New Roman" w:hAnsi="Arial" w:cs="Arial"/>
          <w:lang w:val="es-ES" w:eastAsia="es-ES"/>
        </w:rPr>
        <w:t xml:space="preserve">Los recursos provenientes de </w:t>
      </w:r>
      <w:r w:rsidRPr="00951663">
        <w:rPr>
          <w:rFonts w:ascii="Arial" w:eastAsia="Times New Roman" w:hAnsi="Arial" w:cs="Arial"/>
          <w:lang w:val="es-ES" w:eastAsia="es-ES"/>
        </w:rPr>
        <w:t>Zona Marítimo Terrestre</w:t>
      </w:r>
      <w:r>
        <w:rPr>
          <w:rFonts w:ascii="Arial" w:eastAsia="Times New Roman" w:hAnsi="Arial" w:cs="Arial"/>
          <w:lang w:val="es-ES" w:eastAsia="es-ES"/>
        </w:rPr>
        <w:t xml:space="preserve"> </w:t>
      </w:r>
      <w:r w:rsidRPr="003203AD">
        <w:rPr>
          <w:rFonts w:ascii="Arial" w:eastAsia="Times New Roman" w:hAnsi="Arial" w:cs="Arial"/>
          <w:lang w:val="es-ES" w:eastAsia="es-ES"/>
        </w:rPr>
        <w:t>tend</w:t>
      </w:r>
      <w:r>
        <w:rPr>
          <w:rFonts w:ascii="Arial" w:eastAsia="Times New Roman" w:hAnsi="Arial" w:cs="Arial"/>
          <w:lang w:val="es-ES" w:eastAsia="es-ES"/>
        </w:rPr>
        <w:t>rán la siguiente distribución:</w:t>
      </w:r>
    </w:p>
    <w:p w14:paraId="56B32C55" w14:textId="32B88F46" w:rsidR="004334BA" w:rsidRDefault="004334BA" w:rsidP="007C6E75">
      <w:pPr>
        <w:pStyle w:val="Ttulo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701"/>
        <w:gridCol w:w="1554"/>
      </w:tblGrid>
      <w:tr w:rsidR="007C6E75" w:rsidRPr="002E379F" w14:paraId="61556300" w14:textId="77777777" w:rsidTr="00C94F50">
        <w:trPr>
          <w:trHeight w:val="420"/>
          <w:tblHeader/>
          <w:jc w:val="center"/>
        </w:trPr>
        <w:tc>
          <w:tcPr>
            <w:tcW w:w="7366" w:type="dxa"/>
            <w:gridSpan w:val="4"/>
            <w:tcBorders>
              <w:top w:val="nil"/>
              <w:left w:val="nil"/>
              <w:bottom w:val="single" w:sz="4" w:space="0" w:color="auto"/>
              <w:right w:val="nil"/>
            </w:tcBorders>
            <w:shd w:val="clear" w:color="auto" w:fill="auto"/>
            <w:vAlign w:val="center"/>
          </w:tcPr>
          <w:p w14:paraId="06F78927" w14:textId="01F814F1" w:rsidR="007C6E75" w:rsidRPr="002E379F" w:rsidRDefault="007C6E75" w:rsidP="00CA0B33">
            <w:pPr>
              <w:spacing w:after="0" w:line="240" w:lineRule="auto"/>
              <w:jc w:val="center"/>
              <w:rPr>
                <w:rFonts w:ascii="Arial" w:hAnsi="Arial" w:cs="Arial"/>
                <w:b/>
                <w:sz w:val="20"/>
                <w:szCs w:val="20"/>
                <w:lang w:val="es-ES"/>
              </w:rPr>
            </w:pPr>
            <w:r w:rsidRPr="004334BA">
              <w:rPr>
                <w:rFonts w:ascii="Arial" w:eastAsia="Times New Roman" w:hAnsi="Arial" w:cs="Arial"/>
                <w:b/>
                <w:szCs w:val="20"/>
                <w:lang w:val="es-ES"/>
              </w:rPr>
              <w:t>Tabla 7</w:t>
            </w:r>
            <w:r w:rsidR="00206CA9">
              <w:rPr>
                <w:rFonts w:ascii="Arial" w:eastAsia="Times New Roman" w:hAnsi="Arial" w:cs="Arial"/>
                <w:b/>
                <w:szCs w:val="20"/>
                <w:lang w:val="es-ES"/>
              </w:rPr>
              <w:t>4</w:t>
            </w:r>
            <w:r w:rsidR="00CA0B33">
              <w:rPr>
                <w:rFonts w:ascii="Arial" w:eastAsia="Times New Roman" w:hAnsi="Arial" w:cs="Arial"/>
                <w:b/>
                <w:szCs w:val="20"/>
                <w:lang w:val="es-ES"/>
              </w:rPr>
              <w:t>.</w:t>
            </w:r>
            <w:r w:rsidRPr="004334BA">
              <w:rPr>
                <w:rFonts w:ascii="Arial" w:eastAsia="Times New Roman" w:hAnsi="Arial" w:cs="Arial"/>
                <w:b/>
                <w:szCs w:val="20"/>
                <w:lang w:val="es-ES"/>
              </w:rPr>
              <w:t xml:space="preserve"> </w:t>
            </w:r>
            <w:r w:rsidRPr="004334BA">
              <w:rPr>
                <w:rFonts w:ascii="Arial" w:eastAsia="Times New Roman" w:hAnsi="Arial" w:cs="Arial"/>
                <w:b/>
                <w:lang w:val="es-ES" w:eastAsia="es-ES"/>
              </w:rPr>
              <w:t>Zona Marítimo Terrestre</w:t>
            </w:r>
          </w:p>
        </w:tc>
      </w:tr>
      <w:tr w:rsidR="007C6E75" w:rsidRPr="002E379F" w14:paraId="23EE0234" w14:textId="77777777" w:rsidTr="00C94F50">
        <w:trPr>
          <w:trHeight w:val="283"/>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8C6B9" w14:textId="77777777" w:rsidR="007C6E75" w:rsidRPr="002E379F" w:rsidRDefault="007C6E75" w:rsidP="007C6E75">
            <w:pPr>
              <w:spacing w:after="0" w:line="240" w:lineRule="auto"/>
              <w:jc w:val="center"/>
              <w:rPr>
                <w:rFonts w:ascii="Arial" w:hAnsi="Arial" w:cs="Arial"/>
                <w:b/>
                <w:bCs/>
                <w:sz w:val="20"/>
                <w:szCs w:val="20"/>
                <w:lang w:val="es-ES"/>
              </w:rPr>
            </w:pPr>
            <w:r w:rsidRPr="002E379F">
              <w:rPr>
                <w:rFonts w:ascii="Arial" w:hAnsi="Arial" w:cs="Arial"/>
                <w:b/>
                <w:bCs/>
                <w:sz w:val="20"/>
                <w:szCs w:val="20"/>
                <w:lang w:val="es-ES"/>
              </w:rPr>
              <w:t>Municipios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C992D" w14:textId="418D73F3" w:rsidR="007C6E75" w:rsidRPr="002E379F" w:rsidRDefault="007C6E75" w:rsidP="007C6E75">
            <w:pPr>
              <w:spacing w:after="0" w:line="240" w:lineRule="auto"/>
              <w:jc w:val="center"/>
              <w:rPr>
                <w:rFonts w:ascii="Arial" w:hAnsi="Arial" w:cs="Arial"/>
                <w:b/>
                <w:sz w:val="20"/>
                <w:szCs w:val="20"/>
                <w:lang w:val="es-ES"/>
              </w:rPr>
            </w:pPr>
            <w:r w:rsidRPr="004901EF">
              <w:rPr>
                <w:rFonts w:ascii="Arial" w:eastAsia="Times New Roman" w:hAnsi="Arial" w:cs="Arial"/>
                <w:b/>
                <w:bCs/>
                <w:sz w:val="18"/>
                <w:szCs w:val="18"/>
              </w:rPr>
              <w:t>Gasto No Etiquetado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AD1163" w14:textId="6AA61B99" w:rsidR="007C6E75" w:rsidRPr="002E379F" w:rsidRDefault="007C6E75" w:rsidP="007C6E75">
            <w:pPr>
              <w:spacing w:after="0" w:line="240" w:lineRule="auto"/>
              <w:jc w:val="center"/>
              <w:rPr>
                <w:rFonts w:ascii="Arial" w:hAnsi="Arial" w:cs="Arial"/>
                <w:b/>
                <w:sz w:val="20"/>
                <w:szCs w:val="20"/>
                <w:lang w:val="es-ES"/>
              </w:rPr>
            </w:pPr>
            <w:r w:rsidRPr="004901EF">
              <w:rPr>
                <w:rFonts w:ascii="Arial" w:eastAsia="Times New Roman" w:hAnsi="Arial" w:cs="Arial"/>
                <w:b/>
                <w:bCs/>
                <w:sz w:val="18"/>
                <w:szCs w:val="18"/>
              </w:rPr>
              <w:t>Gasto Etiquetado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380EC17" w14:textId="77777777" w:rsidR="007C6E75" w:rsidRPr="002E379F" w:rsidRDefault="007C6E75" w:rsidP="007C6E75">
            <w:pPr>
              <w:spacing w:after="0" w:line="240" w:lineRule="auto"/>
              <w:jc w:val="center"/>
              <w:rPr>
                <w:rFonts w:ascii="Arial" w:hAnsi="Arial" w:cs="Arial"/>
                <w:b/>
                <w:sz w:val="20"/>
                <w:szCs w:val="20"/>
                <w:lang w:val="es-ES"/>
              </w:rPr>
            </w:pPr>
            <w:r w:rsidRPr="002E379F">
              <w:rPr>
                <w:rFonts w:ascii="Arial" w:hAnsi="Arial" w:cs="Arial"/>
                <w:b/>
                <w:sz w:val="20"/>
                <w:szCs w:val="20"/>
                <w:lang w:val="es-ES"/>
              </w:rPr>
              <w:t>Asignación Presupuestal</w:t>
            </w:r>
          </w:p>
        </w:tc>
      </w:tr>
      <w:tr w:rsidR="00E3587A" w:rsidRPr="002E379F" w14:paraId="010BC4AC" w14:textId="77777777" w:rsidTr="005F0A60">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7422E" w14:textId="60F29124" w:rsidR="00E3587A" w:rsidRPr="002E379F" w:rsidRDefault="00E3587A" w:rsidP="00E3587A">
            <w:pPr>
              <w:spacing w:after="0" w:line="240" w:lineRule="auto"/>
              <w:rPr>
                <w:rFonts w:ascii="Arial" w:hAnsi="Arial" w:cs="Arial"/>
                <w:sz w:val="20"/>
                <w:szCs w:val="20"/>
                <w:lang w:val="es-ES"/>
              </w:rPr>
            </w:pPr>
            <w:r w:rsidRPr="002E379F">
              <w:rPr>
                <w:rFonts w:ascii="Arial" w:eastAsia="Times New Roman" w:hAnsi="Arial" w:cs="Arial"/>
                <w:sz w:val="20"/>
                <w:szCs w:val="20"/>
              </w:rPr>
              <w:t>Armería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12CEE0" w14:textId="3925CFE8" w:rsidR="00E3587A" w:rsidRPr="002E379F" w:rsidRDefault="00E3587A" w:rsidP="00E3587A">
            <w:pPr>
              <w:spacing w:after="0" w:line="240" w:lineRule="auto"/>
              <w:jc w:val="right"/>
              <w:rPr>
                <w:rFonts w:ascii="Arial" w:hAnsi="Arial" w:cs="Arial"/>
                <w:sz w:val="20"/>
                <w:szCs w:val="20"/>
                <w:lang w:val="es-ES"/>
              </w:rPr>
            </w:pPr>
            <w:r>
              <w:rPr>
                <w:rFonts w:ascii="Arial" w:hAnsi="Arial" w:cs="Arial"/>
                <w:color w:val="000000"/>
                <w:sz w:val="20"/>
                <w:szCs w:val="20"/>
              </w:rPr>
              <w:t xml:space="preserve">66,024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97646F" w14:textId="1F36592C" w:rsidR="00E3587A" w:rsidRPr="002E379F" w:rsidRDefault="00E3587A" w:rsidP="00E3587A">
            <w:pPr>
              <w:spacing w:after="0" w:line="240" w:lineRule="auto"/>
              <w:jc w:val="right"/>
              <w:rPr>
                <w:rFonts w:ascii="Arial" w:hAnsi="Arial" w:cs="Arial"/>
                <w:sz w:val="20"/>
                <w:szCs w:val="20"/>
                <w:lang w:val="es-ES"/>
              </w:rPr>
            </w:pPr>
            <w:r>
              <w:rPr>
                <w:rFonts w:ascii="Arial" w:hAnsi="Arial" w:cs="Arial"/>
                <w:color w:val="000000"/>
                <w:sz w:val="20"/>
                <w:szCs w:val="20"/>
              </w:rPr>
              <w:t xml:space="preserve">66,024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7F4AFDE" w14:textId="4B677BCE" w:rsidR="00E3587A" w:rsidRPr="002E379F" w:rsidRDefault="00E3587A" w:rsidP="00E3587A">
            <w:pPr>
              <w:spacing w:after="0" w:line="240" w:lineRule="auto"/>
              <w:jc w:val="right"/>
              <w:rPr>
                <w:rFonts w:ascii="Arial" w:hAnsi="Arial" w:cs="Arial"/>
                <w:sz w:val="20"/>
                <w:szCs w:val="20"/>
                <w:lang w:val="es-ES"/>
              </w:rPr>
            </w:pPr>
            <w:r>
              <w:rPr>
                <w:rFonts w:ascii="Arial" w:hAnsi="Arial" w:cs="Arial"/>
                <w:color w:val="000000"/>
                <w:sz w:val="20"/>
                <w:szCs w:val="20"/>
              </w:rPr>
              <w:t>132,048</w:t>
            </w:r>
          </w:p>
        </w:tc>
      </w:tr>
      <w:tr w:rsidR="00E3587A" w:rsidRPr="002E379F" w14:paraId="207BDA29" w14:textId="77777777" w:rsidTr="005F0A60">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4B90D" w14:textId="092940AD" w:rsidR="00E3587A" w:rsidRPr="002E379F" w:rsidRDefault="00E3587A" w:rsidP="00E3587A">
            <w:pPr>
              <w:spacing w:after="0" w:line="240" w:lineRule="auto"/>
              <w:rPr>
                <w:rFonts w:ascii="Arial" w:hAnsi="Arial" w:cs="Arial"/>
                <w:sz w:val="20"/>
                <w:szCs w:val="20"/>
                <w:lang w:val="es-ES"/>
              </w:rPr>
            </w:pPr>
            <w:r w:rsidRPr="002E379F">
              <w:rPr>
                <w:rFonts w:ascii="Arial" w:eastAsia="Times New Roman" w:hAnsi="Arial" w:cs="Arial"/>
                <w:sz w:val="20"/>
                <w:szCs w:val="20"/>
              </w:rPr>
              <w:t>Manzanillo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BBF4E6" w14:textId="7AA5D71C" w:rsidR="00E3587A" w:rsidRPr="002E379F" w:rsidRDefault="00E3587A" w:rsidP="00E3587A">
            <w:pPr>
              <w:spacing w:after="0" w:line="240" w:lineRule="auto"/>
              <w:jc w:val="right"/>
              <w:rPr>
                <w:rFonts w:ascii="Arial" w:hAnsi="Arial" w:cs="Arial"/>
                <w:sz w:val="20"/>
                <w:szCs w:val="20"/>
                <w:lang w:val="es-ES"/>
              </w:rPr>
            </w:pPr>
            <w:r>
              <w:rPr>
                <w:rFonts w:ascii="Arial" w:hAnsi="Arial" w:cs="Arial"/>
                <w:color w:val="000000"/>
                <w:sz w:val="20"/>
                <w:szCs w:val="20"/>
              </w:rPr>
              <w:t xml:space="preserve">2,895,534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AF044E" w14:textId="0307A350" w:rsidR="00E3587A" w:rsidRPr="002E379F" w:rsidRDefault="00E3587A" w:rsidP="00E3587A">
            <w:pPr>
              <w:spacing w:after="0" w:line="240" w:lineRule="auto"/>
              <w:jc w:val="right"/>
              <w:rPr>
                <w:rFonts w:ascii="Arial" w:hAnsi="Arial" w:cs="Arial"/>
                <w:sz w:val="20"/>
                <w:szCs w:val="20"/>
                <w:lang w:val="es-ES"/>
              </w:rPr>
            </w:pPr>
            <w:r>
              <w:rPr>
                <w:rFonts w:ascii="Arial" w:hAnsi="Arial" w:cs="Arial"/>
                <w:color w:val="000000"/>
                <w:sz w:val="20"/>
                <w:szCs w:val="20"/>
              </w:rPr>
              <w:t xml:space="preserve">2,895,534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B44FBC6" w14:textId="4A0E809D" w:rsidR="00E3587A" w:rsidRPr="002E379F" w:rsidRDefault="00E3587A" w:rsidP="00E3587A">
            <w:pPr>
              <w:spacing w:after="0" w:line="240" w:lineRule="auto"/>
              <w:jc w:val="right"/>
              <w:rPr>
                <w:rFonts w:ascii="Arial" w:hAnsi="Arial" w:cs="Arial"/>
                <w:sz w:val="20"/>
                <w:szCs w:val="20"/>
                <w:lang w:val="es-ES"/>
              </w:rPr>
            </w:pPr>
            <w:r>
              <w:rPr>
                <w:rFonts w:ascii="Arial" w:hAnsi="Arial" w:cs="Arial"/>
                <w:color w:val="000000"/>
                <w:sz w:val="20"/>
                <w:szCs w:val="20"/>
              </w:rPr>
              <w:t>5,791,068</w:t>
            </w:r>
          </w:p>
        </w:tc>
      </w:tr>
      <w:tr w:rsidR="00E3587A" w:rsidRPr="002E379F" w14:paraId="3DCB76FE" w14:textId="77777777" w:rsidTr="005F0A60">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BD4D28" w14:textId="0EA2DB28" w:rsidR="00E3587A" w:rsidRPr="002E379F" w:rsidRDefault="00E3587A" w:rsidP="00E3587A">
            <w:pPr>
              <w:spacing w:after="0" w:line="240" w:lineRule="auto"/>
              <w:rPr>
                <w:rFonts w:ascii="Arial" w:hAnsi="Arial" w:cs="Arial"/>
                <w:sz w:val="20"/>
                <w:szCs w:val="20"/>
                <w:lang w:val="es-ES"/>
              </w:rPr>
            </w:pPr>
            <w:r w:rsidRPr="002E379F">
              <w:rPr>
                <w:rFonts w:ascii="Arial" w:eastAsia="Times New Roman" w:hAnsi="Arial" w:cs="Arial"/>
                <w:sz w:val="20"/>
                <w:szCs w:val="20"/>
              </w:rPr>
              <w:t>Tecomán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5CA2D" w14:textId="473A5996" w:rsidR="00E3587A" w:rsidRPr="002E379F" w:rsidRDefault="00E3587A" w:rsidP="00E3587A">
            <w:pPr>
              <w:spacing w:after="0" w:line="240" w:lineRule="auto"/>
              <w:jc w:val="right"/>
              <w:rPr>
                <w:rFonts w:ascii="Arial" w:hAnsi="Arial" w:cs="Arial"/>
                <w:sz w:val="20"/>
                <w:szCs w:val="20"/>
                <w:lang w:val="es-ES"/>
              </w:rPr>
            </w:pPr>
            <w:r>
              <w:rPr>
                <w:rFonts w:ascii="Arial" w:hAnsi="Arial" w:cs="Arial"/>
                <w:color w:val="000000"/>
                <w:sz w:val="20"/>
                <w:szCs w:val="20"/>
              </w:rPr>
              <w:t xml:space="preserve">130,866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6A079A" w14:textId="5710DBA0" w:rsidR="00E3587A" w:rsidRPr="002E379F" w:rsidRDefault="00E3587A" w:rsidP="00E3587A">
            <w:pPr>
              <w:spacing w:after="0" w:line="240" w:lineRule="auto"/>
              <w:jc w:val="right"/>
              <w:rPr>
                <w:rFonts w:ascii="Arial" w:hAnsi="Arial" w:cs="Arial"/>
                <w:sz w:val="20"/>
                <w:szCs w:val="20"/>
                <w:lang w:val="es-ES"/>
              </w:rPr>
            </w:pPr>
            <w:r>
              <w:rPr>
                <w:rFonts w:ascii="Arial" w:hAnsi="Arial" w:cs="Arial"/>
                <w:color w:val="000000"/>
                <w:sz w:val="20"/>
                <w:szCs w:val="20"/>
              </w:rPr>
              <w:t xml:space="preserve">130,866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8B25DF7" w14:textId="4C624549" w:rsidR="00E3587A" w:rsidRPr="002E379F" w:rsidRDefault="00E3587A" w:rsidP="00E3587A">
            <w:pPr>
              <w:spacing w:after="0" w:line="240" w:lineRule="auto"/>
              <w:jc w:val="right"/>
              <w:rPr>
                <w:rFonts w:ascii="Arial" w:hAnsi="Arial" w:cs="Arial"/>
                <w:sz w:val="20"/>
                <w:szCs w:val="20"/>
                <w:lang w:val="es-ES"/>
              </w:rPr>
            </w:pPr>
            <w:r>
              <w:rPr>
                <w:rFonts w:ascii="Arial" w:hAnsi="Arial" w:cs="Arial"/>
                <w:color w:val="000000"/>
                <w:sz w:val="20"/>
                <w:szCs w:val="20"/>
              </w:rPr>
              <w:t>261,732</w:t>
            </w:r>
          </w:p>
        </w:tc>
      </w:tr>
      <w:tr w:rsidR="00E3587A" w:rsidRPr="002E379F" w14:paraId="3B6CE845" w14:textId="77777777" w:rsidTr="005F0A60">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BC8D4E" w14:textId="77777777" w:rsidR="00E3587A" w:rsidRPr="002E379F" w:rsidRDefault="00E3587A" w:rsidP="00E3587A">
            <w:pPr>
              <w:spacing w:after="0" w:line="240" w:lineRule="auto"/>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8595B1" w14:textId="248BB89E" w:rsidR="00E3587A" w:rsidRPr="002E379F" w:rsidRDefault="00E3587A" w:rsidP="00E3587A">
            <w:pPr>
              <w:spacing w:after="0" w:line="240" w:lineRule="auto"/>
              <w:jc w:val="right"/>
              <w:rPr>
                <w:rFonts w:ascii="Arial" w:hAnsi="Arial" w:cs="Arial"/>
                <w:sz w:val="20"/>
                <w:szCs w:val="20"/>
                <w:lang w:val="es-ES"/>
              </w:rPr>
            </w:pPr>
            <w:r>
              <w:rPr>
                <w:rFonts w:ascii="Arial" w:hAnsi="Arial" w:cs="Arial"/>
                <w:b/>
                <w:bCs/>
                <w:color w:val="000000"/>
                <w:sz w:val="20"/>
                <w:szCs w:val="20"/>
              </w:rPr>
              <w:t xml:space="preserve">3,092,424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CC9586" w14:textId="3CC65F5F" w:rsidR="00E3587A" w:rsidRPr="002E379F" w:rsidRDefault="00E3587A" w:rsidP="00E3587A">
            <w:pPr>
              <w:spacing w:after="0" w:line="240" w:lineRule="auto"/>
              <w:jc w:val="right"/>
              <w:rPr>
                <w:rFonts w:ascii="Arial" w:hAnsi="Arial" w:cs="Arial"/>
                <w:sz w:val="20"/>
                <w:szCs w:val="20"/>
                <w:lang w:val="es-ES"/>
              </w:rPr>
            </w:pPr>
            <w:r>
              <w:rPr>
                <w:rFonts w:ascii="Arial" w:hAnsi="Arial" w:cs="Arial"/>
                <w:b/>
                <w:bCs/>
                <w:color w:val="000000"/>
                <w:sz w:val="20"/>
                <w:szCs w:val="20"/>
              </w:rPr>
              <w:t xml:space="preserve">3,092,424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890F0A7" w14:textId="6039C972" w:rsidR="00E3587A" w:rsidRPr="002E379F" w:rsidRDefault="00E3587A" w:rsidP="00E3587A">
            <w:pPr>
              <w:spacing w:after="0" w:line="240" w:lineRule="auto"/>
              <w:jc w:val="right"/>
              <w:rPr>
                <w:rFonts w:ascii="Arial" w:hAnsi="Arial" w:cs="Arial"/>
                <w:sz w:val="20"/>
                <w:szCs w:val="20"/>
                <w:lang w:val="es-ES"/>
              </w:rPr>
            </w:pPr>
            <w:r>
              <w:rPr>
                <w:rFonts w:ascii="Arial" w:hAnsi="Arial" w:cs="Arial"/>
                <w:b/>
                <w:bCs/>
                <w:color w:val="000000"/>
                <w:sz w:val="20"/>
                <w:szCs w:val="20"/>
              </w:rPr>
              <w:t>6,184,848</w:t>
            </w:r>
          </w:p>
        </w:tc>
      </w:tr>
    </w:tbl>
    <w:p w14:paraId="366B27E4" w14:textId="77777777" w:rsidR="00951663" w:rsidRDefault="00951663" w:rsidP="001D2F77">
      <w:pPr>
        <w:pStyle w:val="Sinespaciado"/>
        <w:rPr>
          <w:rFonts w:ascii="Arial" w:eastAsia="Calibri" w:hAnsi="Arial" w:cs="Arial"/>
          <w:lang w:val="es-ES" w:eastAsia="en-US"/>
        </w:rPr>
      </w:pPr>
    </w:p>
    <w:p w14:paraId="33D67CAE" w14:textId="77777777" w:rsidR="00DB7386" w:rsidRDefault="00DB7386" w:rsidP="001D2F77">
      <w:pPr>
        <w:pStyle w:val="Sinespaciado"/>
        <w:rPr>
          <w:rFonts w:ascii="Arial" w:eastAsia="Calibri" w:hAnsi="Arial" w:cs="Arial"/>
          <w:lang w:val="es-ES" w:eastAsia="en-US"/>
        </w:rPr>
      </w:pPr>
    </w:p>
    <w:p w14:paraId="7012AF1F" w14:textId="0024249D" w:rsidR="00A735DA" w:rsidRPr="003203AD" w:rsidRDefault="00A735DA" w:rsidP="001D2F77">
      <w:pPr>
        <w:spacing w:after="0" w:line="240" w:lineRule="auto"/>
        <w:jc w:val="both"/>
        <w:rPr>
          <w:rFonts w:ascii="Arial" w:eastAsia="Times New Roman" w:hAnsi="Arial" w:cs="Arial"/>
          <w:lang w:val="es-ES" w:eastAsia="es-ES"/>
        </w:rPr>
      </w:pPr>
      <w:r w:rsidRPr="003203AD">
        <w:rPr>
          <w:rFonts w:ascii="Arial" w:hAnsi="Arial" w:cs="Arial"/>
          <w:b/>
          <w:lang w:val="es-ES"/>
        </w:rPr>
        <w:lastRenderedPageBreak/>
        <w:t xml:space="preserve">Artículo </w:t>
      </w:r>
      <w:r w:rsidR="005618A7">
        <w:rPr>
          <w:rFonts w:ascii="Arial" w:hAnsi="Arial" w:cs="Arial"/>
          <w:b/>
          <w:lang w:val="es-ES"/>
        </w:rPr>
        <w:t>6</w:t>
      </w:r>
      <w:r w:rsidR="000E7886">
        <w:rPr>
          <w:rFonts w:ascii="Arial" w:hAnsi="Arial" w:cs="Arial"/>
          <w:b/>
          <w:lang w:val="es-ES"/>
        </w:rPr>
        <w:t>7</w:t>
      </w:r>
      <w:r w:rsidRPr="003203AD">
        <w:rPr>
          <w:rFonts w:ascii="Arial" w:hAnsi="Arial" w:cs="Arial"/>
          <w:lang w:val="es-ES"/>
        </w:rPr>
        <w:t xml:space="preserve">. </w:t>
      </w:r>
      <w:r w:rsidRPr="003203AD">
        <w:rPr>
          <w:rFonts w:ascii="Arial" w:eastAsia="Times New Roman" w:hAnsi="Arial" w:cs="Arial"/>
          <w:lang w:val="es-ES" w:eastAsia="es-ES"/>
        </w:rPr>
        <w:t>Para el Ejercicio Fiscal 202</w:t>
      </w:r>
      <w:r w:rsidR="00E81C94">
        <w:rPr>
          <w:rFonts w:ascii="Arial" w:eastAsia="Times New Roman" w:hAnsi="Arial" w:cs="Arial"/>
          <w:lang w:val="es-ES" w:eastAsia="es-ES"/>
        </w:rPr>
        <w:t>1</w:t>
      </w:r>
      <w:r w:rsidRPr="003203AD">
        <w:rPr>
          <w:rFonts w:ascii="Arial" w:eastAsia="Times New Roman" w:hAnsi="Arial" w:cs="Arial"/>
          <w:lang w:val="es-ES" w:eastAsia="es-ES"/>
        </w:rPr>
        <w:t>, los recursos de Participaciones a los Municipios, Incentivos derivados de la Colaboración Fiscal con la Federación y recursos de Aportaciones Federales para Entidades Federativas y Municipios; para los municipios de la Entidad, se integran de la siguiente manera.</w:t>
      </w:r>
    </w:p>
    <w:p w14:paraId="17D53266" w14:textId="77777777" w:rsidR="00A735DA" w:rsidRPr="003203AD" w:rsidRDefault="00A735DA" w:rsidP="001D2F77">
      <w:pPr>
        <w:keepNext/>
        <w:keepLines/>
        <w:spacing w:after="0" w:line="240" w:lineRule="auto"/>
        <w:outlineLvl w:val="1"/>
        <w:rPr>
          <w:rFonts w:ascii="Arial" w:eastAsia="Times New Roman" w:hAnsi="Arial" w:cs="Arial"/>
          <w:b/>
          <w:lang w:val="es-ES"/>
        </w:rPr>
      </w:pPr>
    </w:p>
    <w:tbl>
      <w:tblPr>
        <w:tblW w:w="8958" w:type="dxa"/>
        <w:jc w:val="center"/>
        <w:tblCellMar>
          <w:left w:w="70" w:type="dxa"/>
          <w:right w:w="70" w:type="dxa"/>
        </w:tblCellMar>
        <w:tblLook w:val="04A0" w:firstRow="1" w:lastRow="0" w:firstColumn="1" w:lastColumn="0" w:noHBand="0" w:noVBand="1"/>
      </w:tblPr>
      <w:tblGrid>
        <w:gridCol w:w="2093"/>
        <w:gridCol w:w="1619"/>
        <w:gridCol w:w="1204"/>
        <w:gridCol w:w="1419"/>
        <w:gridCol w:w="1107"/>
        <w:gridCol w:w="1509"/>
        <w:gridCol w:w="7"/>
      </w:tblGrid>
      <w:tr w:rsidR="00A735DA" w:rsidRPr="002E379F" w14:paraId="0674FBE9" w14:textId="77777777" w:rsidTr="00C94F50">
        <w:trPr>
          <w:trHeight w:val="441"/>
          <w:tblHeader/>
          <w:jc w:val="center"/>
        </w:trPr>
        <w:tc>
          <w:tcPr>
            <w:tcW w:w="8958" w:type="dxa"/>
            <w:gridSpan w:val="7"/>
            <w:shd w:val="clear" w:color="auto" w:fill="auto"/>
            <w:noWrap/>
            <w:vAlign w:val="center"/>
          </w:tcPr>
          <w:p w14:paraId="68FB2986" w14:textId="576D1576" w:rsidR="00A735DA" w:rsidRPr="002E379F" w:rsidRDefault="00A735DA" w:rsidP="001D2F77">
            <w:pPr>
              <w:spacing w:after="0" w:line="240" w:lineRule="auto"/>
              <w:jc w:val="center"/>
              <w:rPr>
                <w:rFonts w:ascii="Arial" w:eastAsia="Times New Roman" w:hAnsi="Arial" w:cs="Arial"/>
                <w:b/>
                <w:bCs/>
                <w:szCs w:val="20"/>
              </w:rPr>
            </w:pPr>
            <w:r w:rsidRPr="002E379F">
              <w:rPr>
                <w:rFonts w:ascii="Arial" w:eastAsia="Times New Roman" w:hAnsi="Arial" w:cs="Arial"/>
                <w:b/>
                <w:szCs w:val="20"/>
                <w:lang w:val="es-ES"/>
              </w:rPr>
              <w:t>Tabla 7</w:t>
            </w:r>
            <w:r w:rsidR="00206CA9">
              <w:rPr>
                <w:rFonts w:ascii="Arial" w:eastAsia="Times New Roman" w:hAnsi="Arial" w:cs="Arial"/>
                <w:b/>
                <w:szCs w:val="20"/>
                <w:lang w:val="es-ES"/>
              </w:rPr>
              <w:t>5</w:t>
            </w:r>
            <w:r w:rsidRPr="002E379F">
              <w:rPr>
                <w:rFonts w:ascii="Arial" w:eastAsia="Times New Roman" w:hAnsi="Arial" w:cs="Arial"/>
                <w:b/>
                <w:szCs w:val="20"/>
                <w:lang w:val="es-ES"/>
              </w:rPr>
              <w:t>. Monto Total de recursos destinados a los Municipios</w:t>
            </w:r>
          </w:p>
        </w:tc>
      </w:tr>
      <w:tr w:rsidR="00D32750" w:rsidRPr="002E379F" w14:paraId="3DE1537D" w14:textId="77777777" w:rsidTr="00C94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48"/>
          <w:tblHeader/>
          <w:jc w:val="center"/>
        </w:trPr>
        <w:tc>
          <w:tcPr>
            <w:tcW w:w="2093" w:type="dxa"/>
            <w:shd w:val="clear" w:color="auto" w:fill="auto"/>
            <w:noWrap/>
            <w:vAlign w:val="center"/>
            <w:hideMark/>
          </w:tcPr>
          <w:p w14:paraId="50F0C148" w14:textId="5822F8A5" w:rsidR="00D32750" w:rsidRPr="002E379F" w:rsidRDefault="00D32750" w:rsidP="001D2F77">
            <w:pPr>
              <w:spacing w:after="0" w:line="240" w:lineRule="auto"/>
              <w:jc w:val="center"/>
              <w:rPr>
                <w:rFonts w:ascii="Arial" w:eastAsia="Times New Roman" w:hAnsi="Arial" w:cs="Arial"/>
                <w:b/>
                <w:bCs/>
                <w:sz w:val="20"/>
                <w:szCs w:val="20"/>
              </w:rPr>
            </w:pPr>
            <w:r w:rsidRPr="002E379F">
              <w:rPr>
                <w:rFonts w:ascii="Arial" w:eastAsia="Times New Roman" w:hAnsi="Arial" w:cs="Arial"/>
                <w:b/>
                <w:bCs/>
                <w:sz w:val="20"/>
                <w:szCs w:val="20"/>
              </w:rPr>
              <w:t>Municipio</w:t>
            </w:r>
          </w:p>
        </w:tc>
        <w:tc>
          <w:tcPr>
            <w:tcW w:w="1619" w:type="dxa"/>
            <w:shd w:val="clear" w:color="auto" w:fill="auto"/>
            <w:noWrap/>
            <w:vAlign w:val="center"/>
            <w:hideMark/>
          </w:tcPr>
          <w:p w14:paraId="3F33C45E" w14:textId="77777777" w:rsidR="00D32750" w:rsidRPr="002E379F" w:rsidRDefault="00D32750" w:rsidP="001D2F77">
            <w:pPr>
              <w:spacing w:after="0" w:line="240" w:lineRule="auto"/>
              <w:jc w:val="center"/>
              <w:rPr>
                <w:rFonts w:ascii="Arial" w:eastAsia="Times New Roman" w:hAnsi="Arial" w:cs="Arial"/>
                <w:b/>
                <w:bCs/>
                <w:sz w:val="20"/>
                <w:szCs w:val="20"/>
              </w:rPr>
            </w:pPr>
            <w:r w:rsidRPr="002E379F">
              <w:rPr>
                <w:rFonts w:ascii="Arial" w:eastAsia="Times New Roman" w:hAnsi="Arial" w:cs="Arial"/>
                <w:b/>
                <w:bCs/>
                <w:sz w:val="20"/>
                <w:szCs w:val="20"/>
              </w:rPr>
              <w:t>Participaciones</w:t>
            </w:r>
          </w:p>
        </w:tc>
        <w:tc>
          <w:tcPr>
            <w:tcW w:w="1204" w:type="dxa"/>
            <w:shd w:val="clear" w:color="auto" w:fill="auto"/>
            <w:vAlign w:val="center"/>
            <w:hideMark/>
          </w:tcPr>
          <w:p w14:paraId="4001227D" w14:textId="77777777" w:rsidR="00D32750" w:rsidRPr="002E379F" w:rsidRDefault="00D32750" w:rsidP="001D2F77">
            <w:pPr>
              <w:spacing w:after="0" w:line="240" w:lineRule="auto"/>
              <w:jc w:val="center"/>
              <w:rPr>
                <w:rFonts w:ascii="Arial" w:eastAsia="Times New Roman" w:hAnsi="Arial" w:cs="Arial"/>
                <w:b/>
                <w:bCs/>
                <w:sz w:val="20"/>
                <w:szCs w:val="20"/>
              </w:rPr>
            </w:pPr>
            <w:r w:rsidRPr="002E379F">
              <w:rPr>
                <w:rFonts w:ascii="Arial" w:hAnsi="Arial" w:cs="Arial"/>
                <w:b/>
                <w:bCs/>
                <w:sz w:val="20"/>
                <w:szCs w:val="20"/>
              </w:rPr>
              <w:t>Incentivos Derivados de la C.F.F</w:t>
            </w:r>
          </w:p>
        </w:tc>
        <w:tc>
          <w:tcPr>
            <w:tcW w:w="1419" w:type="dxa"/>
            <w:shd w:val="clear" w:color="auto" w:fill="auto"/>
            <w:vAlign w:val="center"/>
            <w:hideMark/>
          </w:tcPr>
          <w:p w14:paraId="0694F52C" w14:textId="77777777" w:rsidR="00D32750" w:rsidRPr="002E379F" w:rsidRDefault="00D32750" w:rsidP="001D2F77">
            <w:pPr>
              <w:spacing w:after="0" w:line="240" w:lineRule="auto"/>
              <w:jc w:val="center"/>
              <w:rPr>
                <w:rFonts w:ascii="Arial" w:eastAsia="Times New Roman" w:hAnsi="Arial" w:cs="Arial"/>
                <w:b/>
                <w:bCs/>
                <w:sz w:val="20"/>
                <w:szCs w:val="20"/>
              </w:rPr>
            </w:pPr>
            <w:r w:rsidRPr="002E379F">
              <w:rPr>
                <w:rFonts w:ascii="Arial" w:hAnsi="Arial" w:cs="Arial"/>
                <w:b/>
                <w:bCs/>
                <w:sz w:val="20"/>
                <w:szCs w:val="20"/>
              </w:rPr>
              <w:t>Aportaciones Federales (Ramo 33)</w:t>
            </w:r>
          </w:p>
        </w:tc>
        <w:tc>
          <w:tcPr>
            <w:tcW w:w="1107" w:type="dxa"/>
            <w:vAlign w:val="center"/>
          </w:tcPr>
          <w:p w14:paraId="25E40613" w14:textId="6C9DF83A" w:rsidR="00D32750" w:rsidRPr="002E379F" w:rsidRDefault="00D32750" w:rsidP="001D2F77">
            <w:pPr>
              <w:spacing w:after="0" w:line="240" w:lineRule="auto"/>
              <w:jc w:val="center"/>
              <w:rPr>
                <w:rFonts w:ascii="Arial" w:eastAsia="Times New Roman" w:hAnsi="Arial" w:cs="Arial"/>
                <w:b/>
                <w:bCs/>
                <w:sz w:val="20"/>
                <w:szCs w:val="20"/>
              </w:rPr>
            </w:pPr>
            <w:r>
              <w:rPr>
                <w:rFonts w:ascii="Arial" w:hAnsi="Arial" w:cs="Arial"/>
                <w:b/>
                <w:bCs/>
                <w:color w:val="000000"/>
                <w:sz w:val="20"/>
                <w:szCs w:val="20"/>
              </w:rPr>
              <w:t>ZOFEMAT</w:t>
            </w:r>
          </w:p>
        </w:tc>
        <w:tc>
          <w:tcPr>
            <w:tcW w:w="1509" w:type="dxa"/>
            <w:shd w:val="clear" w:color="auto" w:fill="auto"/>
            <w:vAlign w:val="center"/>
            <w:hideMark/>
          </w:tcPr>
          <w:p w14:paraId="1B8E51B5" w14:textId="6D886DAA" w:rsidR="00D32750" w:rsidRPr="002E379F" w:rsidRDefault="00D32750" w:rsidP="001D2F77">
            <w:pPr>
              <w:spacing w:after="0" w:line="240" w:lineRule="auto"/>
              <w:jc w:val="center"/>
              <w:rPr>
                <w:rFonts w:ascii="Arial" w:eastAsia="Times New Roman" w:hAnsi="Arial" w:cs="Arial"/>
                <w:b/>
                <w:bCs/>
                <w:sz w:val="20"/>
                <w:szCs w:val="20"/>
              </w:rPr>
            </w:pPr>
            <w:r w:rsidRPr="002E379F">
              <w:rPr>
                <w:rFonts w:ascii="Arial" w:eastAsia="Times New Roman" w:hAnsi="Arial" w:cs="Arial"/>
                <w:b/>
                <w:bCs/>
                <w:sz w:val="20"/>
                <w:szCs w:val="20"/>
              </w:rPr>
              <w:t>Asignación Presupuestal</w:t>
            </w:r>
          </w:p>
        </w:tc>
      </w:tr>
      <w:tr w:rsidR="00D32750" w:rsidRPr="002E379F" w14:paraId="1BC48F99"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084CA7DF" w14:textId="77777777" w:rsidR="00D32750" w:rsidRPr="002E379F" w:rsidRDefault="00D32750" w:rsidP="001D2F77">
            <w:pPr>
              <w:spacing w:after="0" w:line="240" w:lineRule="auto"/>
              <w:rPr>
                <w:rFonts w:ascii="Arial" w:eastAsia="Times New Roman" w:hAnsi="Arial" w:cs="Arial"/>
                <w:sz w:val="20"/>
                <w:szCs w:val="20"/>
              </w:rPr>
            </w:pPr>
            <w:r w:rsidRPr="002E379F">
              <w:rPr>
                <w:rFonts w:ascii="Arial" w:eastAsia="Times New Roman" w:hAnsi="Arial" w:cs="Arial"/>
                <w:sz w:val="20"/>
                <w:szCs w:val="20"/>
              </w:rPr>
              <w:t>Armería</w:t>
            </w:r>
          </w:p>
        </w:tc>
        <w:tc>
          <w:tcPr>
            <w:tcW w:w="1619" w:type="dxa"/>
            <w:shd w:val="clear" w:color="auto" w:fill="auto"/>
            <w:noWrap/>
            <w:vAlign w:val="center"/>
          </w:tcPr>
          <w:p w14:paraId="7FD0D818" w14:textId="4EBC942E"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74,612,289</w:t>
            </w:r>
          </w:p>
        </w:tc>
        <w:tc>
          <w:tcPr>
            <w:tcW w:w="1204" w:type="dxa"/>
            <w:shd w:val="clear" w:color="auto" w:fill="auto"/>
            <w:noWrap/>
            <w:vAlign w:val="center"/>
          </w:tcPr>
          <w:p w14:paraId="09FF18DE" w14:textId="564FEB86"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691,479</w:t>
            </w:r>
          </w:p>
        </w:tc>
        <w:tc>
          <w:tcPr>
            <w:tcW w:w="1419" w:type="dxa"/>
            <w:shd w:val="clear" w:color="auto" w:fill="auto"/>
            <w:noWrap/>
            <w:vAlign w:val="center"/>
          </w:tcPr>
          <w:p w14:paraId="1A69B1C6" w14:textId="1B18A5EA"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47,476,410</w:t>
            </w:r>
          </w:p>
        </w:tc>
        <w:tc>
          <w:tcPr>
            <w:tcW w:w="1107" w:type="dxa"/>
            <w:vAlign w:val="center"/>
          </w:tcPr>
          <w:p w14:paraId="5424C8B3" w14:textId="0348C7C7" w:rsidR="00D32750" w:rsidRDefault="00D32750" w:rsidP="001D2F77">
            <w:pPr>
              <w:spacing w:after="0" w:line="240" w:lineRule="auto"/>
              <w:jc w:val="right"/>
              <w:rPr>
                <w:rFonts w:ascii="Arial" w:hAnsi="Arial" w:cs="Arial"/>
                <w:color w:val="000000"/>
                <w:sz w:val="20"/>
                <w:szCs w:val="20"/>
              </w:rPr>
            </w:pPr>
            <w:r>
              <w:rPr>
                <w:rFonts w:ascii="Arial" w:hAnsi="Arial" w:cs="Arial"/>
                <w:color w:val="000000"/>
                <w:sz w:val="20"/>
                <w:szCs w:val="20"/>
              </w:rPr>
              <w:t>132,048</w:t>
            </w:r>
          </w:p>
        </w:tc>
        <w:tc>
          <w:tcPr>
            <w:tcW w:w="1509" w:type="dxa"/>
            <w:shd w:val="clear" w:color="auto" w:fill="auto"/>
            <w:noWrap/>
            <w:vAlign w:val="center"/>
          </w:tcPr>
          <w:p w14:paraId="63D5CA73" w14:textId="00774B7A"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122,912,226</w:t>
            </w:r>
          </w:p>
        </w:tc>
      </w:tr>
      <w:tr w:rsidR="00D32750" w:rsidRPr="002E379F" w14:paraId="6A3C27F8"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5EC590AF" w14:textId="77777777" w:rsidR="00D32750" w:rsidRPr="002E379F" w:rsidRDefault="00D32750" w:rsidP="001D2F77">
            <w:pPr>
              <w:spacing w:after="0" w:line="240" w:lineRule="auto"/>
              <w:rPr>
                <w:rFonts w:ascii="Arial" w:eastAsia="Times New Roman" w:hAnsi="Arial" w:cs="Arial"/>
                <w:sz w:val="20"/>
                <w:szCs w:val="20"/>
              </w:rPr>
            </w:pPr>
            <w:r w:rsidRPr="002E379F">
              <w:rPr>
                <w:rFonts w:ascii="Arial" w:eastAsia="Times New Roman" w:hAnsi="Arial" w:cs="Arial"/>
                <w:sz w:val="20"/>
                <w:szCs w:val="20"/>
              </w:rPr>
              <w:t>Colima</w:t>
            </w:r>
          </w:p>
        </w:tc>
        <w:tc>
          <w:tcPr>
            <w:tcW w:w="1619" w:type="dxa"/>
            <w:shd w:val="clear" w:color="auto" w:fill="auto"/>
            <w:noWrap/>
            <w:vAlign w:val="center"/>
          </w:tcPr>
          <w:p w14:paraId="5C4C7AF0" w14:textId="338D8686"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295,319,352</w:t>
            </w:r>
          </w:p>
        </w:tc>
        <w:tc>
          <w:tcPr>
            <w:tcW w:w="1204" w:type="dxa"/>
            <w:shd w:val="clear" w:color="auto" w:fill="auto"/>
            <w:noWrap/>
            <w:vAlign w:val="center"/>
          </w:tcPr>
          <w:p w14:paraId="7D154291" w14:textId="744AB1BE"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2,774,439</w:t>
            </w:r>
          </w:p>
        </w:tc>
        <w:tc>
          <w:tcPr>
            <w:tcW w:w="1419" w:type="dxa"/>
            <w:shd w:val="clear" w:color="auto" w:fill="auto"/>
            <w:noWrap/>
            <w:vAlign w:val="center"/>
          </w:tcPr>
          <w:p w14:paraId="33A7BEC5" w14:textId="1BA1D0AF"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145,523,339</w:t>
            </w:r>
          </w:p>
        </w:tc>
        <w:tc>
          <w:tcPr>
            <w:tcW w:w="1107" w:type="dxa"/>
            <w:vAlign w:val="center"/>
          </w:tcPr>
          <w:p w14:paraId="4C246045" w14:textId="6254914F" w:rsidR="00D32750" w:rsidRDefault="00B232CB" w:rsidP="001D2F77">
            <w:pPr>
              <w:spacing w:after="0" w:line="240" w:lineRule="auto"/>
              <w:jc w:val="right"/>
              <w:rPr>
                <w:rFonts w:ascii="Arial" w:hAnsi="Arial" w:cs="Arial"/>
                <w:color w:val="000000"/>
                <w:sz w:val="20"/>
                <w:szCs w:val="20"/>
              </w:rPr>
            </w:pPr>
            <w:r>
              <w:rPr>
                <w:rFonts w:ascii="Arial" w:hAnsi="Arial" w:cs="Arial"/>
                <w:color w:val="000000"/>
                <w:sz w:val="20"/>
                <w:szCs w:val="20"/>
              </w:rPr>
              <w:t>0</w:t>
            </w:r>
            <w:r w:rsidR="00D32750">
              <w:rPr>
                <w:rFonts w:ascii="Arial" w:hAnsi="Arial" w:cs="Arial"/>
                <w:color w:val="000000"/>
                <w:sz w:val="20"/>
                <w:szCs w:val="20"/>
              </w:rPr>
              <w:t> </w:t>
            </w:r>
          </w:p>
        </w:tc>
        <w:tc>
          <w:tcPr>
            <w:tcW w:w="1509" w:type="dxa"/>
            <w:shd w:val="clear" w:color="auto" w:fill="auto"/>
            <w:noWrap/>
            <w:vAlign w:val="center"/>
          </w:tcPr>
          <w:p w14:paraId="454E5C6A" w14:textId="74780D1D"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443,617,130</w:t>
            </w:r>
          </w:p>
        </w:tc>
      </w:tr>
      <w:tr w:rsidR="00D32750" w:rsidRPr="002E379F" w14:paraId="6750883D"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20D650A7" w14:textId="77777777" w:rsidR="00D32750" w:rsidRPr="002E379F" w:rsidRDefault="00D32750" w:rsidP="001D2F77">
            <w:pPr>
              <w:spacing w:after="0" w:line="240" w:lineRule="auto"/>
              <w:rPr>
                <w:rFonts w:ascii="Arial" w:eastAsia="Times New Roman" w:hAnsi="Arial" w:cs="Arial"/>
                <w:sz w:val="20"/>
                <w:szCs w:val="20"/>
              </w:rPr>
            </w:pPr>
            <w:proofErr w:type="spellStart"/>
            <w:r w:rsidRPr="002E379F">
              <w:rPr>
                <w:rFonts w:ascii="Arial" w:eastAsia="Times New Roman" w:hAnsi="Arial" w:cs="Arial"/>
                <w:sz w:val="20"/>
                <w:szCs w:val="20"/>
              </w:rPr>
              <w:t>Comala</w:t>
            </w:r>
            <w:proofErr w:type="spellEnd"/>
          </w:p>
        </w:tc>
        <w:tc>
          <w:tcPr>
            <w:tcW w:w="1619" w:type="dxa"/>
            <w:shd w:val="clear" w:color="auto" w:fill="auto"/>
            <w:noWrap/>
            <w:vAlign w:val="center"/>
          </w:tcPr>
          <w:p w14:paraId="58E0DE4C" w14:textId="576E860A"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70,491,195</w:t>
            </w:r>
          </w:p>
        </w:tc>
        <w:tc>
          <w:tcPr>
            <w:tcW w:w="1204" w:type="dxa"/>
            <w:shd w:val="clear" w:color="auto" w:fill="auto"/>
            <w:noWrap/>
            <w:vAlign w:val="center"/>
          </w:tcPr>
          <w:p w14:paraId="45BCFC53" w14:textId="234632A1"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718,651</w:t>
            </w:r>
          </w:p>
        </w:tc>
        <w:tc>
          <w:tcPr>
            <w:tcW w:w="1419" w:type="dxa"/>
            <w:shd w:val="clear" w:color="auto" w:fill="auto"/>
            <w:noWrap/>
            <w:vAlign w:val="center"/>
          </w:tcPr>
          <w:p w14:paraId="7E28D982" w14:textId="29CF98C6"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35,580,770</w:t>
            </w:r>
          </w:p>
        </w:tc>
        <w:tc>
          <w:tcPr>
            <w:tcW w:w="1107" w:type="dxa"/>
            <w:vAlign w:val="center"/>
          </w:tcPr>
          <w:p w14:paraId="26C3EA9C" w14:textId="6157633B" w:rsidR="00D32750" w:rsidRDefault="00B232CB" w:rsidP="001D2F77">
            <w:pPr>
              <w:spacing w:after="0" w:line="240" w:lineRule="auto"/>
              <w:jc w:val="right"/>
              <w:rPr>
                <w:rFonts w:ascii="Arial" w:hAnsi="Arial" w:cs="Arial"/>
                <w:color w:val="000000"/>
                <w:sz w:val="20"/>
                <w:szCs w:val="20"/>
              </w:rPr>
            </w:pPr>
            <w:r>
              <w:rPr>
                <w:rFonts w:ascii="Arial" w:hAnsi="Arial" w:cs="Arial"/>
                <w:color w:val="000000"/>
                <w:sz w:val="20"/>
                <w:szCs w:val="20"/>
              </w:rPr>
              <w:t>0</w:t>
            </w:r>
            <w:r w:rsidR="00D32750">
              <w:rPr>
                <w:rFonts w:ascii="Arial" w:hAnsi="Arial" w:cs="Arial"/>
                <w:color w:val="000000"/>
                <w:sz w:val="20"/>
                <w:szCs w:val="20"/>
              </w:rPr>
              <w:t> </w:t>
            </w:r>
          </w:p>
        </w:tc>
        <w:tc>
          <w:tcPr>
            <w:tcW w:w="1509" w:type="dxa"/>
            <w:shd w:val="clear" w:color="auto" w:fill="auto"/>
            <w:noWrap/>
            <w:vAlign w:val="center"/>
          </w:tcPr>
          <w:p w14:paraId="002D5CDF" w14:textId="4AEB4B33"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106,790,616</w:t>
            </w:r>
          </w:p>
        </w:tc>
      </w:tr>
      <w:tr w:rsidR="00D32750" w:rsidRPr="002E379F" w14:paraId="4E5A20AA"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90"/>
          <w:jc w:val="center"/>
        </w:trPr>
        <w:tc>
          <w:tcPr>
            <w:tcW w:w="2093" w:type="dxa"/>
            <w:shd w:val="clear" w:color="auto" w:fill="auto"/>
            <w:noWrap/>
            <w:vAlign w:val="center"/>
            <w:hideMark/>
          </w:tcPr>
          <w:p w14:paraId="178772F7" w14:textId="77777777" w:rsidR="00D32750" w:rsidRPr="002E379F" w:rsidRDefault="00D32750" w:rsidP="001D2F77">
            <w:pPr>
              <w:spacing w:after="0" w:line="240" w:lineRule="auto"/>
              <w:rPr>
                <w:rFonts w:ascii="Arial" w:eastAsia="Times New Roman" w:hAnsi="Arial" w:cs="Arial"/>
                <w:sz w:val="20"/>
                <w:szCs w:val="20"/>
              </w:rPr>
            </w:pPr>
            <w:r w:rsidRPr="002E379F">
              <w:rPr>
                <w:rFonts w:ascii="Arial" w:eastAsia="Times New Roman" w:hAnsi="Arial" w:cs="Arial"/>
                <w:sz w:val="20"/>
                <w:szCs w:val="20"/>
              </w:rPr>
              <w:t>Coquimatlán</w:t>
            </w:r>
          </w:p>
        </w:tc>
        <w:tc>
          <w:tcPr>
            <w:tcW w:w="1619" w:type="dxa"/>
            <w:shd w:val="clear" w:color="auto" w:fill="auto"/>
            <w:noWrap/>
            <w:vAlign w:val="center"/>
          </w:tcPr>
          <w:p w14:paraId="425237AF" w14:textId="461912C9"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63,720,443</w:t>
            </w:r>
          </w:p>
        </w:tc>
        <w:tc>
          <w:tcPr>
            <w:tcW w:w="1204" w:type="dxa"/>
            <w:shd w:val="clear" w:color="auto" w:fill="auto"/>
            <w:noWrap/>
            <w:vAlign w:val="center"/>
          </w:tcPr>
          <w:p w14:paraId="672F1920" w14:textId="45CE51A8"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623,849</w:t>
            </w:r>
          </w:p>
        </w:tc>
        <w:tc>
          <w:tcPr>
            <w:tcW w:w="1419" w:type="dxa"/>
            <w:shd w:val="clear" w:color="auto" w:fill="auto"/>
            <w:noWrap/>
            <w:vAlign w:val="center"/>
          </w:tcPr>
          <w:p w14:paraId="14E3D7B0" w14:textId="1C24BD8C"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28,973,367</w:t>
            </w:r>
          </w:p>
        </w:tc>
        <w:tc>
          <w:tcPr>
            <w:tcW w:w="1107" w:type="dxa"/>
            <w:vAlign w:val="center"/>
          </w:tcPr>
          <w:p w14:paraId="00A588D6" w14:textId="7086BEF9" w:rsidR="00D32750" w:rsidRDefault="00B232CB" w:rsidP="001D2F77">
            <w:pPr>
              <w:spacing w:after="0" w:line="240" w:lineRule="auto"/>
              <w:jc w:val="right"/>
              <w:rPr>
                <w:rFonts w:ascii="Arial" w:hAnsi="Arial" w:cs="Arial"/>
                <w:color w:val="000000"/>
                <w:sz w:val="20"/>
                <w:szCs w:val="20"/>
              </w:rPr>
            </w:pPr>
            <w:r>
              <w:rPr>
                <w:rFonts w:ascii="Arial" w:hAnsi="Arial" w:cs="Arial"/>
                <w:color w:val="000000"/>
                <w:sz w:val="20"/>
                <w:szCs w:val="20"/>
              </w:rPr>
              <w:t>0</w:t>
            </w:r>
            <w:r w:rsidR="00D32750">
              <w:rPr>
                <w:rFonts w:ascii="Arial" w:hAnsi="Arial" w:cs="Arial"/>
                <w:color w:val="000000"/>
                <w:sz w:val="20"/>
                <w:szCs w:val="20"/>
              </w:rPr>
              <w:t> </w:t>
            </w:r>
          </w:p>
        </w:tc>
        <w:tc>
          <w:tcPr>
            <w:tcW w:w="1509" w:type="dxa"/>
            <w:shd w:val="clear" w:color="auto" w:fill="auto"/>
            <w:noWrap/>
            <w:vAlign w:val="center"/>
          </w:tcPr>
          <w:p w14:paraId="03D64678" w14:textId="7A71AFE9"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93,317,659</w:t>
            </w:r>
          </w:p>
        </w:tc>
      </w:tr>
      <w:tr w:rsidR="00D32750" w:rsidRPr="002E379F" w14:paraId="13C8D6B3"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72A40700" w14:textId="77777777" w:rsidR="00D32750" w:rsidRPr="002E379F" w:rsidRDefault="00D32750" w:rsidP="001D2F77">
            <w:pPr>
              <w:spacing w:after="0" w:line="240" w:lineRule="auto"/>
              <w:rPr>
                <w:rFonts w:ascii="Arial" w:eastAsia="Times New Roman" w:hAnsi="Arial" w:cs="Arial"/>
                <w:sz w:val="20"/>
                <w:szCs w:val="20"/>
              </w:rPr>
            </w:pPr>
            <w:r w:rsidRPr="002E379F">
              <w:rPr>
                <w:rFonts w:ascii="Arial" w:eastAsia="Times New Roman" w:hAnsi="Arial" w:cs="Arial"/>
                <w:sz w:val="20"/>
                <w:szCs w:val="20"/>
              </w:rPr>
              <w:t>Cuauhtémoc</w:t>
            </w:r>
          </w:p>
        </w:tc>
        <w:tc>
          <w:tcPr>
            <w:tcW w:w="1619" w:type="dxa"/>
            <w:shd w:val="clear" w:color="auto" w:fill="auto"/>
            <w:noWrap/>
            <w:vAlign w:val="center"/>
          </w:tcPr>
          <w:p w14:paraId="19AD84C3" w14:textId="4AF28B1A"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76,590,946</w:t>
            </w:r>
          </w:p>
        </w:tc>
        <w:tc>
          <w:tcPr>
            <w:tcW w:w="1204" w:type="dxa"/>
            <w:shd w:val="clear" w:color="auto" w:fill="auto"/>
            <w:noWrap/>
            <w:vAlign w:val="center"/>
          </w:tcPr>
          <w:p w14:paraId="30CAE6C3" w14:textId="2BA48F95"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706,577</w:t>
            </w:r>
          </w:p>
        </w:tc>
        <w:tc>
          <w:tcPr>
            <w:tcW w:w="1419" w:type="dxa"/>
            <w:shd w:val="clear" w:color="auto" w:fill="auto"/>
            <w:noWrap/>
            <w:vAlign w:val="center"/>
          </w:tcPr>
          <w:p w14:paraId="730389F9" w14:textId="488860A0"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32,357,198</w:t>
            </w:r>
          </w:p>
        </w:tc>
        <w:tc>
          <w:tcPr>
            <w:tcW w:w="1107" w:type="dxa"/>
            <w:vAlign w:val="center"/>
          </w:tcPr>
          <w:p w14:paraId="4E9A9328" w14:textId="7C594FEA" w:rsidR="00D32750" w:rsidRDefault="00B232CB" w:rsidP="001D2F77">
            <w:pPr>
              <w:spacing w:after="0" w:line="240" w:lineRule="auto"/>
              <w:jc w:val="right"/>
              <w:rPr>
                <w:rFonts w:ascii="Arial" w:hAnsi="Arial" w:cs="Arial"/>
                <w:color w:val="000000"/>
                <w:sz w:val="20"/>
                <w:szCs w:val="20"/>
              </w:rPr>
            </w:pPr>
            <w:r>
              <w:rPr>
                <w:rFonts w:ascii="Arial" w:hAnsi="Arial" w:cs="Arial"/>
                <w:color w:val="000000"/>
                <w:sz w:val="20"/>
                <w:szCs w:val="20"/>
              </w:rPr>
              <w:t>0</w:t>
            </w:r>
            <w:r w:rsidR="00D32750">
              <w:rPr>
                <w:rFonts w:ascii="Arial" w:hAnsi="Arial" w:cs="Arial"/>
                <w:color w:val="000000"/>
                <w:sz w:val="20"/>
                <w:szCs w:val="20"/>
              </w:rPr>
              <w:t> </w:t>
            </w:r>
          </w:p>
        </w:tc>
        <w:tc>
          <w:tcPr>
            <w:tcW w:w="1509" w:type="dxa"/>
            <w:shd w:val="clear" w:color="auto" w:fill="auto"/>
            <w:noWrap/>
            <w:vAlign w:val="center"/>
          </w:tcPr>
          <w:p w14:paraId="69D10C11" w14:textId="3C228FDB"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109,654,721</w:t>
            </w:r>
          </w:p>
        </w:tc>
      </w:tr>
      <w:tr w:rsidR="00D32750" w:rsidRPr="002E379F" w14:paraId="66846544"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1AE1416F" w14:textId="77777777" w:rsidR="00D32750" w:rsidRPr="002E379F" w:rsidRDefault="00D32750" w:rsidP="001D2F77">
            <w:pPr>
              <w:spacing w:after="0" w:line="240" w:lineRule="auto"/>
              <w:rPr>
                <w:rFonts w:ascii="Arial" w:eastAsia="Times New Roman" w:hAnsi="Arial" w:cs="Arial"/>
                <w:sz w:val="20"/>
                <w:szCs w:val="20"/>
              </w:rPr>
            </w:pPr>
            <w:proofErr w:type="spellStart"/>
            <w:r w:rsidRPr="002E379F">
              <w:rPr>
                <w:rFonts w:ascii="Arial" w:eastAsia="Times New Roman" w:hAnsi="Arial" w:cs="Arial"/>
                <w:sz w:val="20"/>
                <w:szCs w:val="20"/>
              </w:rPr>
              <w:t>Ixtlahuacán</w:t>
            </w:r>
            <w:proofErr w:type="spellEnd"/>
          </w:p>
        </w:tc>
        <w:tc>
          <w:tcPr>
            <w:tcW w:w="1619" w:type="dxa"/>
            <w:shd w:val="clear" w:color="auto" w:fill="auto"/>
            <w:noWrap/>
            <w:vAlign w:val="center"/>
          </w:tcPr>
          <w:p w14:paraId="4E97FFD6" w14:textId="55CF355E"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87,086,855</w:t>
            </w:r>
          </w:p>
        </w:tc>
        <w:tc>
          <w:tcPr>
            <w:tcW w:w="1204" w:type="dxa"/>
            <w:shd w:val="clear" w:color="auto" w:fill="auto"/>
            <w:noWrap/>
            <w:vAlign w:val="center"/>
          </w:tcPr>
          <w:p w14:paraId="383E9DA5" w14:textId="21B0E44E"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872,886</w:t>
            </w:r>
          </w:p>
        </w:tc>
        <w:tc>
          <w:tcPr>
            <w:tcW w:w="1419" w:type="dxa"/>
            <w:shd w:val="clear" w:color="auto" w:fill="auto"/>
            <w:noWrap/>
            <w:vAlign w:val="center"/>
          </w:tcPr>
          <w:p w14:paraId="553281CE" w14:textId="32EFBFE1"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19,546,686</w:t>
            </w:r>
          </w:p>
        </w:tc>
        <w:tc>
          <w:tcPr>
            <w:tcW w:w="1107" w:type="dxa"/>
            <w:vAlign w:val="center"/>
          </w:tcPr>
          <w:p w14:paraId="3E52A36B" w14:textId="095BAEC9" w:rsidR="00D32750" w:rsidRDefault="00B232CB" w:rsidP="001D2F77">
            <w:pPr>
              <w:spacing w:after="0" w:line="240" w:lineRule="auto"/>
              <w:jc w:val="right"/>
              <w:rPr>
                <w:rFonts w:ascii="Arial" w:hAnsi="Arial" w:cs="Arial"/>
                <w:color w:val="000000"/>
                <w:sz w:val="20"/>
                <w:szCs w:val="20"/>
              </w:rPr>
            </w:pPr>
            <w:r>
              <w:rPr>
                <w:rFonts w:ascii="Arial" w:hAnsi="Arial" w:cs="Arial"/>
                <w:color w:val="000000"/>
                <w:sz w:val="20"/>
                <w:szCs w:val="20"/>
              </w:rPr>
              <w:t>0</w:t>
            </w:r>
            <w:r w:rsidR="00D32750">
              <w:rPr>
                <w:rFonts w:ascii="Arial" w:hAnsi="Arial" w:cs="Arial"/>
                <w:color w:val="000000"/>
                <w:sz w:val="20"/>
                <w:szCs w:val="20"/>
              </w:rPr>
              <w:t> </w:t>
            </w:r>
          </w:p>
        </w:tc>
        <w:tc>
          <w:tcPr>
            <w:tcW w:w="1509" w:type="dxa"/>
            <w:shd w:val="clear" w:color="auto" w:fill="auto"/>
            <w:noWrap/>
            <w:vAlign w:val="center"/>
          </w:tcPr>
          <w:p w14:paraId="0DAAA4E4" w14:textId="2DBF013F"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107,506,427</w:t>
            </w:r>
          </w:p>
        </w:tc>
      </w:tr>
      <w:tr w:rsidR="00D32750" w:rsidRPr="002E379F" w14:paraId="62DF41DD"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002DC284" w14:textId="77777777" w:rsidR="00D32750" w:rsidRPr="002E379F" w:rsidRDefault="00D32750" w:rsidP="001D2F77">
            <w:pPr>
              <w:spacing w:after="0" w:line="240" w:lineRule="auto"/>
              <w:rPr>
                <w:rFonts w:ascii="Arial" w:eastAsia="Times New Roman" w:hAnsi="Arial" w:cs="Arial"/>
                <w:sz w:val="20"/>
                <w:szCs w:val="20"/>
              </w:rPr>
            </w:pPr>
            <w:r w:rsidRPr="002E379F">
              <w:rPr>
                <w:rFonts w:ascii="Arial" w:eastAsia="Times New Roman" w:hAnsi="Arial" w:cs="Arial"/>
                <w:sz w:val="20"/>
                <w:szCs w:val="20"/>
              </w:rPr>
              <w:t>Manzanillo</w:t>
            </w:r>
          </w:p>
        </w:tc>
        <w:tc>
          <w:tcPr>
            <w:tcW w:w="1619" w:type="dxa"/>
            <w:shd w:val="clear" w:color="auto" w:fill="auto"/>
            <w:noWrap/>
            <w:vAlign w:val="center"/>
          </w:tcPr>
          <w:p w14:paraId="768BE923" w14:textId="093F3796"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478,300,427</w:t>
            </w:r>
          </w:p>
        </w:tc>
        <w:tc>
          <w:tcPr>
            <w:tcW w:w="1204" w:type="dxa"/>
            <w:shd w:val="clear" w:color="auto" w:fill="auto"/>
            <w:noWrap/>
            <w:vAlign w:val="center"/>
          </w:tcPr>
          <w:p w14:paraId="707BE3D7" w14:textId="3A63F310"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3,023,658</w:t>
            </w:r>
          </w:p>
        </w:tc>
        <w:tc>
          <w:tcPr>
            <w:tcW w:w="1419" w:type="dxa"/>
            <w:shd w:val="clear" w:color="auto" w:fill="auto"/>
            <w:noWrap/>
            <w:vAlign w:val="center"/>
          </w:tcPr>
          <w:p w14:paraId="5BE0AE8F" w14:textId="32A0E7D7"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185,079,168</w:t>
            </w:r>
          </w:p>
        </w:tc>
        <w:tc>
          <w:tcPr>
            <w:tcW w:w="1107" w:type="dxa"/>
            <w:vAlign w:val="center"/>
          </w:tcPr>
          <w:p w14:paraId="4D3183DD" w14:textId="1A20FE4D" w:rsidR="00D32750" w:rsidRDefault="00D32750" w:rsidP="001D2F77">
            <w:pPr>
              <w:spacing w:after="0" w:line="240" w:lineRule="auto"/>
              <w:jc w:val="right"/>
              <w:rPr>
                <w:rFonts w:ascii="Arial" w:hAnsi="Arial" w:cs="Arial"/>
                <w:color w:val="000000"/>
                <w:sz w:val="20"/>
                <w:szCs w:val="20"/>
              </w:rPr>
            </w:pPr>
            <w:r>
              <w:rPr>
                <w:rFonts w:ascii="Arial" w:hAnsi="Arial" w:cs="Arial"/>
                <w:color w:val="000000"/>
                <w:sz w:val="20"/>
                <w:szCs w:val="20"/>
              </w:rPr>
              <w:t>5,791,068</w:t>
            </w:r>
          </w:p>
        </w:tc>
        <w:tc>
          <w:tcPr>
            <w:tcW w:w="1509" w:type="dxa"/>
            <w:shd w:val="clear" w:color="auto" w:fill="auto"/>
            <w:noWrap/>
            <w:vAlign w:val="center"/>
          </w:tcPr>
          <w:p w14:paraId="55957CBD" w14:textId="6B99C2C7"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672,194,321</w:t>
            </w:r>
          </w:p>
        </w:tc>
      </w:tr>
      <w:tr w:rsidR="00D32750" w:rsidRPr="002E379F" w14:paraId="2529600E"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29EEA802" w14:textId="77777777" w:rsidR="00D32750" w:rsidRPr="002E379F" w:rsidRDefault="00D32750" w:rsidP="001D2F77">
            <w:pPr>
              <w:spacing w:after="0" w:line="240" w:lineRule="auto"/>
              <w:rPr>
                <w:rFonts w:ascii="Arial" w:eastAsia="Times New Roman" w:hAnsi="Arial" w:cs="Arial"/>
                <w:sz w:val="20"/>
                <w:szCs w:val="20"/>
              </w:rPr>
            </w:pPr>
            <w:r w:rsidRPr="002E379F">
              <w:rPr>
                <w:rFonts w:ascii="Arial" w:eastAsia="Times New Roman" w:hAnsi="Arial" w:cs="Arial"/>
                <w:sz w:val="20"/>
                <w:szCs w:val="20"/>
              </w:rPr>
              <w:t>Minatitlán</w:t>
            </w:r>
          </w:p>
        </w:tc>
        <w:tc>
          <w:tcPr>
            <w:tcW w:w="1619" w:type="dxa"/>
            <w:shd w:val="clear" w:color="auto" w:fill="auto"/>
            <w:noWrap/>
            <w:vAlign w:val="center"/>
          </w:tcPr>
          <w:p w14:paraId="43B01DB5" w14:textId="59442033"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78,693,472</w:t>
            </w:r>
          </w:p>
        </w:tc>
        <w:tc>
          <w:tcPr>
            <w:tcW w:w="1204" w:type="dxa"/>
            <w:shd w:val="clear" w:color="auto" w:fill="auto"/>
            <w:noWrap/>
            <w:vAlign w:val="center"/>
          </w:tcPr>
          <w:p w14:paraId="56707F72" w14:textId="21245AC7"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951,549</w:t>
            </w:r>
          </w:p>
        </w:tc>
        <w:tc>
          <w:tcPr>
            <w:tcW w:w="1419" w:type="dxa"/>
            <w:shd w:val="clear" w:color="auto" w:fill="auto"/>
            <w:noWrap/>
            <w:vAlign w:val="center"/>
          </w:tcPr>
          <w:p w14:paraId="34D61853" w14:textId="61EAF96C"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21,448,184</w:t>
            </w:r>
          </w:p>
        </w:tc>
        <w:tc>
          <w:tcPr>
            <w:tcW w:w="1107" w:type="dxa"/>
            <w:vAlign w:val="center"/>
          </w:tcPr>
          <w:p w14:paraId="377BA126" w14:textId="1D4D025B" w:rsidR="00D32750" w:rsidRDefault="00B232CB" w:rsidP="001D2F77">
            <w:pPr>
              <w:spacing w:after="0" w:line="240" w:lineRule="auto"/>
              <w:jc w:val="right"/>
              <w:rPr>
                <w:rFonts w:ascii="Arial" w:hAnsi="Arial" w:cs="Arial"/>
                <w:color w:val="000000"/>
                <w:sz w:val="20"/>
                <w:szCs w:val="20"/>
              </w:rPr>
            </w:pPr>
            <w:r>
              <w:rPr>
                <w:rFonts w:ascii="Arial" w:hAnsi="Arial" w:cs="Arial"/>
                <w:color w:val="000000"/>
                <w:sz w:val="20"/>
                <w:szCs w:val="20"/>
              </w:rPr>
              <w:t>0</w:t>
            </w:r>
            <w:r w:rsidR="00D32750">
              <w:rPr>
                <w:rFonts w:ascii="Arial" w:hAnsi="Arial" w:cs="Arial"/>
                <w:color w:val="000000"/>
                <w:sz w:val="20"/>
                <w:szCs w:val="20"/>
              </w:rPr>
              <w:t> </w:t>
            </w:r>
          </w:p>
        </w:tc>
        <w:tc>
          <w:tcPr>
            <w:tcW w:w="1509" w:type="dxa"/>
            <w:shd w:val="clear" w:color="auto" w:fill="auto"/>
            <w:noWrap/>
            <w:vAlign w:val="center"/>
          </w:tcPr>
          <w:p w14:paraId="146FEED0" w14:textId="12CD75E3"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101,093,205</w:t>
            </w:r>
          </w:p>
        </w:tc>
      </w:tr>
      <w:tr w:rsidR="00D32750" w:rsidRPr="002E379F" w14:paraId="235736F8"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3F56BF4B" w14:textId="77777777" w:rsidR="00D32750" w:rsidRPr="002E379F" w:rsidRDefault="00D32750" w:rsidP="001D2F77">
            <w:pPr>
              <w:spacing w:after="0" w:line="240" w:lineRule="auto"/>
              <w:rPr>
                <w:rFonts w:ascii="Arial" w:eastAsia="Times New Roman" w:hAnsi="Arial" w:cs="Arial"/>
                <w:sz w:val="20"/>
                <w:szCs w:val="20"/>
              </w:rPr>
            </w:pPr>
            <w:r w:rsidRPr="002E379F">
              <w:rPr>
                <w:rFonts w:ascii="Arial" w:eastAsia="Times New Roman" w:hAnsi="Arial" w:cs="Arial"/>
                <w:sz w:val="20"/>
                <w:szCs w:val="20"/>
              </w:rPr>
              <w:t>Tecomán</w:t>
            </w:r>
          </w:p>
        </w:tc>
        <w:tc>
          <w:tcPr>
            <w:tcW w:w="1619" w:type="dxa"/>
            <w:shd w:val="clear" w:color="auto" w:fill="auto"/>
            <w:noWrap/>
            <w:vAlign w:val="center"/>
          </w:tcPr>
          <w:p w14:paraId="7DF581A6" w14:textId="259432E6"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203,592,351</w:t>
            </w:r>
          </w:p>
        </w:tc>
        <w:tc>
          <w:tcPr>
            <w:tcW w:w="1204" w:type="dxa"/>
            <w:shd w:val="clear" w:color="auto" w:fill="auto"/>
            <w:noWrap/>
            <w:vAlign w:val="center"/>
          </w:tcPr>
          <w:p w14:paraId="4E7BC29A" w14:textId="4B1DD4D3"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1,836,837</w:t>
            </w:r>
          </w:p>
        </w:tc>
        <w:tc>
          <w:tcPr>
            <w:tcW w:w="1419" w:type="dxa"/>
            <w:shd w:val="clear" w:color="auto" w:fill="auto"/>
            <w:noWrap/>
            <w:vAlign w:val="center"/>
          </w:tcPr>
          <w:p w14:paraId="7CE56D2D" w14:textId="0E6F87AB"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167,031,224</w:t>
            </w:r>
          </w:p>
        </w:tc>
        <w:tc>
          <w:tcPr>
            <w:tcW w:w="1107" w:type="dxa"/>
            <w:vAlign w:val="center"/>
          </w:tcPr>
          <w:p w14:paraId="26CE6F7A" w14:textId="6EF73278" w:rsidR="00D32750" w:rsidRDefault="00D32750" w:rsidP="001D2F77">
            <w:pPr>
              <w:spacing w:after="0" w:line="240" w:lineRule="auto"/>
              <w:jc w:val="right"/>
              <w:rPr>
                <w:rFonts w:ascii="Arial" w:hAnsi="Arial" w:cs="Arial"/>
                <w:color w:val="000000"/>
                <w:sz w:val="20"/>
                <w:szCs w:val="20"/>
              </w:rPr>
            </w:pPr>
            <w:r>
              <w:rPr>
                <w:rFonts w:ascii="Arial" w:hAnsi="Arial" w:cs="Arial"/>
                <w:color w:val="000000"/>
                <w:sz w:val="20"/>
                <w:szCs w:val="20"/>
              </w:rPr>
              <w:t>261,732</w:t>
            </w:r>
          </w:p>
        </w:tc>
        <w:tc>
          <w:tcPr>
            <w:tcW w:w="1509" w:type="dxa"/>
            <w:shd w:val="clear" w:color="auto" w:fill="auto"/>
            <w:noWrap/>
            <w:vAlign w:val="center"/>
          </w:tcPr>
          <w:p w14:paraId="089A5262" w14:textId="28FF5BF9"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372,722,144</w:t>
            </w:r>
          </w:p>
        </w:tc>
      </w:tr>
      <w:tr w:rsidR="00D32750" w:rsidRPr="002E379F" w14:paraId="4610A375"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63E498DD" w14:textId="77777777" w:rsidR="00D32750" w:rsidRPr="002E379F" w:rsidRDefault="00D32750" w:rsidP="001D2F77">
            <w:pPr>
              <w:spacing w:after="0" w:line="240" w:lineRule="auto"/>
              <w:rPr>
                <w:rFonts w:ascii="Arial" w:eastAsia="Times New Roman" w:hAnsi="Arial" w:cs="Arial"/>
                <w:sz w:val="20"/>
                <w:szCs w:val="20"/>
              </w:rPr>
            </w:pPr>
            <w:r w:rsidRPr="002E379F">
              <w:rPr>
                <w:rFonts w:ascii="Arial" w:eastAsia="Times New Roman" w:hAnsi="Arial" w:cs="Arial"/>
                <w:sz w:val="20"/>
                <w:szCs w:val="20"/>
              </w:rPr>
              <w:t>Villa de Álvarez</w:t>
            </w:r>
          </w:p>
        </w:tc>
        <w:tc>
          <w:tcPr>
            <w:tcW w:w="1619" w:type="dxa"/>
            <w:shd w:val="clear" w:color="auto" w:fill="auto"/>
            <w:noWrap/>
            <w:vAlign w:val="center"/>
          </w:tcPr>
          <w:p w14:paraId="53C94F25" w14:textId="41716A63"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192,999,087</w:t>
            </w:r>
          </w:p>
        </w:tc>
        <w:tc>
          <w:tcPr>
            <w:tcW w:w="1204" w:type="dxa"/>
            <w:shd w:val="clear" w:color="auto" w:fill="auto"/>
            <w:noWrap/>
            <w:vAlign w:val="center"/>
          </w:tcPr>
          <w:p w14:paraId="6CEE17C1" w14:textId="40CFF665" w:rsidR="00D32750" w:rsidRPr="00D32750" w:rsidRDefault="00D32750" w:rsidP="001D2F77">
            <w:pPr>
              <w:spacing w:after="0" w:line="240" w:lineRule="auto"/>
              <w:jc w:val="right"/>
              <w:rPr>
                <w:rFonts w:ascii="Arial" w:eastAsia="Times New Roman" w:hAnsi="Arial" w:cs="Arial"/>
                <w:sz w:val="20"/>
                <w:szCs w:val="20"/>
              </w:rPr>
            </w:pPr>
            <w:r w:rsidRPr="00D32750">
              <w:rPr>
                <w:rFonts w:ascii="Arial" w:hAnsi="Arial" w:cs="Arial"/>
                <w:bCs/>
                <w:color w:val="000000"/>
                <w:sz w:val="20"/>
                <w:szCs w:val="20"/>
              </w:rPr>
              <w:t>1,951,044</w:t>
            </w:r>
          </w:p>
        </w:tc>
        <w:tc>
          <w:tcPr>
            <w:tcW w:w="1419" w:type="dxa"/>
            <w:shd w:val="clear" w:color="auto" w:fill="auto"/>
            <w:noWrap/>
            <w:vAlign w:val="center"/>
          </w:tcPr>
          <w:p w14:paraId="051234BD" w14:textId="67B46005" w:rsidR="00D32750" w:rsidRPr="007D6244" w:rsidRDefault="00D32750" w:rsidP="001D2F77">
            <w:pPr>
              <w:spacing w:after="0" w:line="240" w:lineRule="auto"/>
              <w:jc w:val="right"/>
              <w:rPr>
                <w:rFonts w:ascii="Arial" w:eastAsia="Times New Roman" w:hAnsi="Arial" w:cs="Arial"/>
                <w:sz w:val="20"/>
                <w:szCs w:val="20"/>
              </w:rPr>
            </w:pPr>
            <w:r w:rsidRPr="007D6244">
              <w:rPr>
                <w:rFonts w:ascii="Arial" w:hAnsi="Arial" w:cs="Arial"/>
                <w:sz w:val="20"/>
                <w:szCs w:val="20"/>
              </w:rPr>
              <w:t>118,261,031</w:t>
            </w:r>
          </w:p>
        </w:tc>
        <w:tc>
          <w:tcPr>
            <w:tcW w:w="1107" w:type="dxa"/>
            <w:vAlign w:val="center"/>
          </w:tcPr>
          <w:p w14:paraId="42E15550" w14:textId="2E600C6A" w:rsidR="00D32750" w:rsidRDefault="00B232CB" w:rsidP="001D2F77">
            <w:pPr>
              <w:spacing w:after="0" w:line="240" w:lineRule="auto"/>
              <w:jc w:val="right"/>
              <w:rPr>
                <w:rFonts w:ascii="Arial" w:hAnsi="Arial" w:cs="Arial"/>
                <w:color w:val="000000"/>
                <w:sz w:val="20"/>
                <w:szCs w:val="20"/>
              </w:rPr>
            </w:pPr>
            <w:r>
              <w:rPr>
                <w:rFonts w:ascii="Arial" w:hAnsi="Arial" w:cs="Arial"/>
                <w:color w:val="000000"/>
                <w:sz w:val="20"/>
                <w:szCs w:val="20"/>
              </w:rPr>
              <w:t>0</w:t>
            </w:r>
            <w:r w:rsidR="00D32750">
              <w:rPr>
                <w:rFonts w:ascii="Arial" w:hAnsi="Arial" w:cs="Arial"/>
                <w:color w:val="000000"/>
                <w:sz w:val="20"/>
                <w:szCs w:val="20"/>
              </w:rPr>
              <w:t> </w:t>
            </w:r>
          </w:p>
        </w:tc>
        <w:tc>
          <w:tcPr>
            <w:tcW w:w="1509" w:type="dxa"/>
            <w:shd w:val="clear" w:color="auto" w:fill="auto"/>
            <w:noWrap/>
            <w:vAlign w:val="center"/>
          </w:tcPr>
          <w:p w14:paraId="267DE03F" w14:textId="082FC1D2"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color w:val="000000"/>
                <w:sz w:val="20"/>
                <w:szCs w:val="20"/>
              </w:rPr>
              <w:t>313,211,162</w:t>
            </w:r>
          </w:p>
        </w:tc>
      </w:tr>
      <w:tr w:rsidR="00D32750" w:rsidRPr="002E379F" w14:paraId="55F0056D" w14:textId="77777777" w:rsidTr="008B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jc w:val="center"/>
        </w:trPr>
        <w:tc>
          <w:tcPr>
            <w:tcW w:w="2093" w:type="dxa"/>
            <w:shd w:val="clear" w:color="auto" w:fill="auto"/>
            <w:noWrap/>
            <w:vAlign w:val="center"/>
            <w:hideMark/>
          </w:tcPr>
          <w:p w14:paraId="075B9FCA" w14:textId="77777777" w:rsidR="00D32750" w:rsidRPr="002E379F" w:rsidRDefault="00D32750" w:rsidP="001D2F77">
            <w:pPr>
              <w:spacing w:after="0" w:line="240" w:lineRule="auto"/>
              <w:jc w:val="center"/>
              <w:rPr>
                <w:rFonts w:ascii="Arial" w:eastAsia="Times New Roman" w:hAnsi="Arial" w:cs="Arial"/>
                <w:b/>
                <w:bCs/>
                <w:sz w:val="20"/>
                <w:szCs w:val="20"/>
              </w:rPr>
            </w:pPr>
            <w:r w:rsidRPr="002E379F">
              <w:rPr>
                <w:rFonts w:ascii="Arial" w:eastAsia="Times New Roman" w:hAnsi="Arial" w:cs="Arial"/>
                <w:b/>
                <w:bCs/>
                <w:sz w:val="20"/>
                <w:szCs w:val="20"/>
              </w:rPr>
              <w:t>Totales</w:t>
            </w:r>
          </w:p>
        </w:tc>
        <w:tc>
          <w:tcPr>
            <w:tcW w:w="1619" w:type="dxa"/>
            <w:shd w:val="clear" w:color="auto" w:fill="auto"/>
            <w:noWrap/>
            <w:vAlign w:val="center"/>
          </w:tcPr>
          <w:p w14:paraId="610DCB84" w14:textId="370B20B9" w:rsidR="00D32750" w:rsidRPr="007D6244" w:rsidRDefault="00D32750" w:rsidP="001D2F77">
            <w:pPr>
              <w:spacing w:after="0" w:line="240" w:lineRule="auto"/>
              <w:jc w:val="right"/>
              <w:rPr>
                <w:rFonts w:ascii="Arial" w:eastAsia="Times New Roman" w:hAnsi="Arial" w:cs="Arial"/>
                <w:b/>
                <w:sz w:val="20"/>
                <w:szCs w:val="20"/>
              </w:rPr>
            </w:pPr>
            <w:r w:rsidRPr="007D6244">
              <w:rPr>
                <w:rFonts w:ascii="Arial" w:hAnsi="Arial" w:cs="Arial"/>
                <w:b/>
                <w:sz w:val="20"/>
                <w:szCs w:val="20"/>
              </w:rPr>
              <w:t>1,621,406,415</w:t>
            </w:r>
          </w:p>
        </w:tc>
        <w:tc>
          <w:tcPr>
            <w:tcW w:w="1204" w:type="dxa"/>
            <w:shd w:val="clear" w:color="auto" w:fill="auto"/>
            <w:noWrap/>
            <w:vAlign w:val="center"/>
          </w:tcPr>
          <w:p w14:paraId="69457D90" w14:textId="0E8C0842"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b/>
                <w:bCs/>
                <w:color w:val="000000"/>
                <w:sz w:val="20"/>
                <w:szCs w:val="20"/>
              </w:rPr>
              <w:t>14,150,970</w:t>
            </w:r>
          </w:p>
        </w:tc>
        <w:tc>
          <w:tcPr>
            <w:tcW w:w="1419" w:type="dxa"/>
            <w:shd w:val="clear" w:color="auto" w:fill="auto"/>
            <w:noWrap/>
            <w:vAlign w:val="center"/>
          </w:tcPr>
          <w:p w14:paraId="29EEEBC2" w14:textId="0DD482CD" w:rsidR="00D32750" w:rsidRPr="007D6244" w:rsidRDefault="00D32750" w:rsidP="001D2F77">
            <w:pPr>
              <w:spacing w:after="0" w:line="240" w:lineRule="auto"/>
              <w:jc w:val="right"/>
              <w:rPr>
                <w:rFonts w:ascii="Arial" w:eastAsia="Times New Roman" w:hAnsi="Arial" w:cs="Arial"/>
                <w:b/>
                <w:sz w:val="20"/>
                <w:szCs w:val="20"/>
              </w:rPr>
            </w:pPr>
            <w:r w:rsidRPr="007D6244">
              <w:rPr>
                <w:rFonts w:ascii="Arial" w:hAnsi="Arial" w:cs="Arial"/>
                <w:b/>
                <w:sz w:val="20"/>
                <w:szCs w:val="20"/>
              </w:rPr>
              <w:t>801,277,376</w:t>
            </w:r>
          </w:p>
        </w:tc>
        <w:tc>
          <w:tcPr>
            <w:tcW w:w="1107" w:type="dxa"/>
            <w:vAlign w:val="center"/>
          </w:tcPr>
          <w:p w14:paraId="6AE57EC3" w14:textId="7D0510F9" w:rsidR="00D32750" w:rsidRDefault="00D32750" w:rsidP="001D2F77">
            <w:pPr>
              <w:spacing w:after="0" w:line="240" w:lineRule="auto"/>
              <w:jc w:val="right"/>
              <w:rPr>
                <w:rFonts w:ascii="Arial" w:hAnsi="Arial" w:cs="Arial"/>
                <w:b/>
                <w:bCs/>
                <w:color w:val="000000"/>
                <w:sz w:val="20"/>
                <w:szCs w:val="20"/>
              </w:rPr>
            </w:pPr>
            <w:r>
              <w:rPr>
                <w:rFonts w:ascii="Arial" w:hAnsi="Arial" w:cs="Arial"/>
                <w:b/>
                <w:bCs/>
                <w:color w:val="000000"/>
                <w:sz w:val="20"/>
                <w:szCs w:val="20"/>
              </w:rPr>
              <w:t>6,184,848</w:t>
            </w:r>
          </w:p>
        </w:tc>
        <w:tc>
          <w:tcPr>
            <w:tcW w:w="1509" w:type="dxa"/>
            <w:shd w:val="clear" w:color="auto" w:fill="auto"/>
            <w:noWrap/>
            <w:vAlign w:val="center"/>
          </w:tcPr>
          <w:p w14:paraId="4DD74146" w14:textId="39ACB52F" w:rsidR="00D32750" w:rsidRPr="007D6244" w:rsidRDefault="00D32750" w:rsidP="001D2F77">
            <w:pPr>
              <w:spacing w:after="0" w:line="240" w:lineRule="auto"/>
              <w:jc w:val="right"/>
              <w:rPr>
                <w:rFonts w:ascii="Arial" w:eastAsia="Times New Roman" w:hAnsi="Arial" w:cs="Arial"/>
                <w:b/>
                <w:bCs/>
                <w:sz w:val="20"/>
                <w:szCs w:val="20"/>
              </w:rPr>
            </w:pPr>
            <w:r>
              <w:rPr>
                <w:rFonts w:ascii="Arial" w:hAnsi="Arial" w:cs="Arial"/>
                <w:b/>
                <w:bCs/>
                <w:color w:val="000000"/>
                <w:sz w:val="20"/>
                <w:szCs w:val="20"/>
              </w:rPr>
              <w:t>2,443,019,611</w:t>
            </w:r>
          </w:p>
        </w:tc>
      </w:tr>
    </w:tbl>
    <w:p w14:paraId="4679DD2D" w14:textId="77777777" w:rsidR="00DB7386" w:rsidRPr="00DB7386" w:rsidRDefault="00DB7386" w:rsidP="00DB7386">
      <w:pPr>
        <w:spacing w:after="0" w:line="240" w:lineRule="auto"/>
        <w:ind w:left="142"/>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14:paraId="340A0103" w14:textId="77777777" w:rsidR="00EF4B9E" w:rsidRPr="003203AD" w:rsidRDefault="00EF4B9E" w:rsidP="001D2F77">
      <w:pPr>
        <w:spacing w:after="0" w:line="240" w:lineRule="auto"/>
        <w:jc w:val="both"/>
        <w:rPr>
          <w:rFonts w:ascii="Arial" w:hAnsi="Arial" w:cs="Arial"/>
          <w:lang w:val="es-ES"/>
        </w:rPr>
      </w:pPr>
    </w:p>
    <w:p w14:paraId="7ED5A787" w14:textId="564B4DC0"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284" w:name="_Toc22021983"/>
      <w:bookmarkStart w:id="285" w:name="_Toc22983230"/>
      <w:r w:rsidRPr="003203AD">
        <w:rPr>
          <w:rFonts w:ascii="Arial" w:eastAsia="Times New Roman" w:hAnsi="Arial" w:cs="Arial"/>
          <w:b/>
          <w:lang w:val="es-ES"/>
        </w:rPr>
        <w:t>CAPÍTULO</w:t>
      </w:r>
      <w:bookmarkEnd w:id="284"/>
      <w:bookmarkEnd w:id="285"/>
      <w:r w:rsidR="0030094E">
        <w:rPr>
          <w:rFonts w:ascii="Arial" w:eastAsia="Times New Roman" w:hAnsi="Arial" w:cs="Arial"/>
          <w:b/>
          <w:lang w:val="es-ES"/>
        </w:rPr>
        <w:t xml:space="preserve"> III</w:t>
      </w:r>
    </w:p>
    <w:p w14:paraId="6588E545"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286" w:name="_Toc22021984"/>
      <w:bookmarkStart w:id="287" w:name="_Toc22983231"/>
      <w:r w:rsidRPr="003203AD">
        <w:rPr>
          <w:rFonts w:ascii="Arial" w:eastAsia="Times New Roman" w:hAnsi="Arial" w:cs="Arial"/>
          <w:b/>
          <w:lang w:val="es-ES"/>
        </w:rPr>
        <w:t>DE LOS CONVENIOS Y SUBSIDIOS FEDERALES TRANSFERIDOS</w:t>
      </w:r>
      <w:bookmarkEnd w:id="286"/>
      <w:bookmarkEnd w:id="287"/>
    </w:p>
    <w:p w14:paraId="4FD07264" w14:textId="77777777" w:rsidR="00A735DA" w:rsidRPr="003203AD" w:rsidRDefault="00A735DA" w:rsidP="001D2F77">
      <w:pPr>
        <w:spacing w:after="0" w:line="240" w:lineRule="auto"/>
        <w:jc w:val="both"/>
        <w:rPr>
          <w:rFonts w:ascii="Arial" w:hAnsi="Arial" w:cs="Arial"/>
          <w:b/>
          <w:lang w:val="es-ES"/>
        </w:rPr>
      </w:pPr>
    </w:p>
    <w:p w14:paraId="0AC13681" w14:textId="7C5E85D7"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755D27">
        <w:rPr>
          <w:rFonts w:ascii="Arial" w:hAnsi="Arial" w:cs="Arial"/>
          <w:b/>
          <w:lang w:val="es-ES"/>
        </w:rPr>
        <w:t>6</w:t>
      </w:r>
      <w:r w:rsidR="000E7886">
        <w:rPr>
          <w:rFonts w:ascii="Arial" w:hAnsi="Arial" w:cs="Arial"/>
          <w:b/>
          <w:lang w:val="es-ES"/>
        </w:rPr>
        <w:t>8</w:t>
      </w:r>
      <w:r w:rsidRPr="003203AD">
        <w:rPr>
          <w:rFonts w:ascii="Arial" w:hAnsi="Arial" w:cs="Arial"/>
          <w:lang w:val="es-ES"/>
        </w:rPr>
        <w:t>. En el apartado de Convenios derivada de programas con Fuente de Financiamiento de Recursos Federales, mismos que se destinarán a fines específicos como se señala a continuación:</w:t>
      </w:r>
    </w:p>
    <w:p w14:paraId="3154B3FA"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9219" w:type="dxa"/>
        <w:jc w:val="center"/>
        <w:tblCellMar>
          <w:left w:w="70" w:type="dxa"/>
          <w:right w:w="70" w:type="dxa"/>
        </w:tblCellMar>
        <w:tblLook w:val="04A0" w:firstRow="1" w:lastRow="0" w:firstColumn="1" w:lastColumn="0" w:noHBand="0" w:noVBand="1"/>
      </w:tblPr>
      <w:tblGrid>
        <w:gridCol w:w="4820"/>
        <w:gridCol w:w="3254"/>
        <w:gridCol w:w="1145"/>
      </w:tblGrid>
      <w:tr w:rsidR="00A735DA" w:rsidRPr="00CE7034" w14:paraId="4411AA48" w14:textId="77777777" w:rsidTr="0053608E">
        <w:trPr>
          <w:trHeight w:val="403"/>
          <w:tblHeader/>
          <w:jc w:val="center"/>
        </w:trPr>
        <w:tc>
          <w:tcPr>
            <w:tcW w:w="9219" w:type="dxa"/>
            <w:gridSpan w:val="3"/>
            <w:tcBorders>
              <w:bottom w:val="single" w:sz="4" w:space="0" w:color="auto"/>
            </w:tcBorders>
            <w:shd w:val="clear" w:color="auto" w:fill="auto"/>
            <w:vAlign w:val="center"/>
          </w:tcPr>
          <w:p w14:paraId="198951BE" w14:textId="55F4B228" w:rsidR="00A735DA" w:rsidRPr="00CE7034" w:rsidRDefault="00A735DA" w:rsidP="001D2F77">
            <w:pPr>
              <w:spacing w:after="0" w:line="240" w:lineRule="auto"/>
              <w:jc w:val="center"/>
              <w:rPr>
                <w:rFonts w:ascii="Arial" w:eastAsia="Times New Roman" w:hAnsi="Arial" w:cs="Arial"/>
                <w:b/>
                <w:bCs/>
                <w:sz w:val="20"/>
                <w:szCs w:val="16"/>
              </w:rPr>
            </w:pPr>
            <w:r w:rsidRPr="00CE7034">
              <w:rPr>
                <w:rFonts w:ascii="Arial" w:eastAsia="Times New Roman" w:hAnsi="Arial" w:cs="Arial"/>
                <w:b/>
                <w:sz w:val="20"/>
                <w:szCs w:val="16"/>
                <w:lang w:val="es-ES"/>
              </w:rPr>
              <w:t xml:space="preserve">Tabla </w:t>
            </w:r>
            <w:r w:rsidR="00206CA9">
              <w:rPr>
                <w:rFonts w:ascii="Arial" w:eastAsia="Times New Roman" w:hAnsi="Arial" w:cs="Arial"/>
                <w:b/>
                <w:sz w:val="20"/>
                <w:szCs w:val="16"/>
                <w:lang w:val="es-ES"/>
              </w:rPr>
              <w:t>76</w:t>
            </w:r>
            <w:r w:rsidRPr="00CE7034">
              <w:rPr>
                <w:rFonts w:ascii="Arial" w:eastAsia="Times New Roman" w:hAnsi="Arial" w:cs="Arial"/>
                <w:b/>
                <w:sz w:val="20"/>
                <w:szCs w:val="16"/>
                <w:lang w:val="es-ES"/>
              </w:rPr>
              <w:t>. Convenios</w:t>
            </w:r>
          </w:p>
        </w:tc>
      </w:tr>
      <w:tr w:rsidR="005955D9" w:rsidRPr="00CE7034" w14:paraId="1B663E1B" w14:textId="77777777" w:rsidTr="0053608E">
        <w:trPr>
          <w:trHeight w:val="480"/>
          <w:tblHeader/>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F6D4" w14:textId="77777777" w:rsidR="005955D9" w:rsidRPr="00CE7034" w:rsidRDefault="005955D9" w:rsidP="0053608E">
            <w:pPr>
              <w:spacing w:after="0" w:line="240" w:lineRule="auto"/>
              <w:jc w:val="center"/>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Convenio</w:t>
            </w:r>
          </w:p>
        </w:tc>
        <w:tc>
          <w:tcPr>
            <w:tcW w:w="3254" w:type="dxa"/>
            <w:tcBorders>
              <w:top w:val="single" w:sz="4" w:space="0" w:color="auto"/>
              <w:left w:val="nil"/>
              <w:bottom w:val="single" w:sz="4" w:space="0" w:color="auto"/>
              <w:right w:val="single" w:sz="4" w:space="0" w:color="auto"/>
            </w:tcBorders>
            <w:shd w:val="clear" w:color="auto" w:fill="auto"/>
            <w:vAlign w:val="center"/>
            <w:hideMark/>
          </w:tcPr>
          <w:p w14:paraId="3F2EDE82" w14:textId="77777777" w:rsidR="005955D9" w:rsidRPr="00CE7034" w:rsidRDefault="005955D9" w:rsidP="0053608E">
            <w:pPr>
              <w:spacing w:after="0" w:line="240" w:lineRule="auto"/>
              <w:jc w:val="center"/>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Dependencia Ejecutora</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41B039D" w14:textId="77777777" w:rsidR="005955D9" w:rsidRPr="00CE7034" w:rsidRDefault="005955D9" w:rsidP="0053608E">
            <w:pPr>
              <w:spacing w:after="0" w:line="240" w:lineRule="auto"/>
              <w:jc w:val="center"/>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Asignación Presupuestal</w:t>
            </w:r>
          </w:p>
        </w:tc>
      </w:tr>
      <w:tr w:rsidR="005955D9" w:rsidRPr="00CE7034" w14:paraId="2ECEAB14"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C6961C2" w14:textId="77777777" w:rsidR="005955D9" w:rsidRPr="00CE7034" w:rsidRDefault="005955D9" w:rsidP="00CE7034">
            <w:pPr>
              <w:spacing w:after="0" w:line="240" w:lineRule="auto"/>
              <w:ind w:left="639"/>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Secretaría de Educación</w:t>
            </w:r>
          </w:p>
        </w:tc>
        <w:tc>
          <w:tcPr>
            <w:tcW w:w="3254" w:type="dxa"/>
            <w:tcBorders>
              <w:top w:val="nil"/>
              <w:left w:val="nil"/>
              <w:bottom w:val="single" w:sz="4" w:space="0" w:color="auto"/>
              <w:right w:val="single" w:sz="4" w:space="0" w:color="auto"/>
            </w:tcBorders>
            <w:shd w:val="clear" w:color="auto" w:fill="auto"/>
            <w:noWrap/>
            <w:vAlign w:val="center"/>
            <w:hideMark/>
          </w:tcPr>
          <w:p w14:paraId="31D8220C"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4B9F06A4" w14:textId="77777777" w:rsidR="005955D9" w:rsidRPr="00CE7034" w:rsidRDefault="005955D9"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329,827,000</w:t>
            </w:r>
          </w:p>
        </w:tc>
      </w:tr>
      <w:tr w:rsidR="005955D9" w:rsidRPr="00CE7034" w14:paraId="0BB9122D"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985EE83" w14:textId="77777777" w:rsidR="005955D9" w:rsidRPr="00CE7034" w:rsidRDefault="005955D9" w:rsidP="0053608E">
            <w:pPr>
              <w:spacing w:after="0" w:line="240" w:lineRule="auto"/>
              <w:rPr>
                <w:rFonts w:ascii="Arial" w:eastAsia="Times New Roman" w:hAnsi="Arial" w:cs="Arial"/>
                <w:sz w:val="16"/>
                <w:szCs w:val="16"/>
                <w:lang w:eastAsia="es-MX"/>
              </w:rPr>
            </w:pPr>
            <w:r w:rsidRPr="00CE7034">
              <w:rPr>
                <w:rFonts w:ascii="Arial" w:eastAsia="Times New Roman" w:hAnsi="Arial" w:cs="Arial"/>
                <w:sz w:val="16"/>
                <w:szCs w:val="16"/>
                <w:lang w:eastAsia="es-MX"/>
              </w:rPr>
              <w:t>Programa Escuelas de Tiempo Completo</w:t>
            </w:r>
          </w:p>
        </w:tc>
        <w:tc>
          <w:tcPr>
            <w:tcW w:w="3254" w:type="dxa"/>
            <w:tcBorders>
              <w:top w:val="nil"/>
              <w:left w:val="nil"/>
              <w:bottom w:val="single" w:sz="4" w:space="0" w:color="auto"/>
              <w:right w:val="single" w:sz="4" w:space="0" w:color="auto"/>
            </w:tcBorders>
            <w:shd w:val="clear" w:color="auto" w:fill="auto"/>
            <w:noWrap/>
            <w:vAlign w:val="center"/>
            <w:hideMark/>
          </w:tcPr>
          <w:p w14:paraId="321C0609"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78205711"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110,000,000</w:t>
            </w:r>
          </w:p>
        </w:tc>
      </w:tr>
      <w:tr w:rsidR="005955D9" w:rsidRPr="00CE7034" w14:paraId="12276677"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5FB0A82"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Becas Elisa Acuña</w:t>
            </w:r>
          </w:p>
        </w:tc>
        <w:tc>
          <w:tcPr>
            <w:tcW w:w="3254" w:type="dxa"/>
            <w:tcBorders>
              <w:top w:val="nil"/>
              <w:left w:val="nil"/>
              <w:bottom w:val="single" w:sz="4" w:space="0" w:color="auto"/>
              <w:right w:val="single" w:sz="4" w:space="0" w:color="auto"/>
            </w:tcBorders>
            <w:shd w:val="clear" w:color="auto" w:fill="auto"/>
            <w:noWrap/>
            <w:vAlign w:val="center"/>
            <w:hideMark/>
          </w:tcPr>
          <w:p w14:paraId="1ACF05FB"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13251F1D"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500,000</w:t>
            </w:r>
          </w:p>
        </w:tc>
      </w:tr>
      <w:tr w:rsidR="005955D9" w:rsidRPr="00CE7034" w14:paraId="07BD57B9"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C92AF49"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Fortalecimiento de los Servicios de Educación Especial</w:t>
            </w:r>
          </w:p>
        </w:tc>
        <w:tc>
          <w:tcPr>
            <w:tcW w:w="3254" w:type="dxa"/>
            <w:tcBorders>
              <w:top w:val="nil"/>
              <w:left w:val="nil"/>
              <w:bottom w:val="single" w:sz="4" w:space="0" w:color="auto"/>
              <w:right w:val="single" w:sz="4" w:space="0" w:color="auto"/>
            </w:tcBorders>
            <w:shd w:val="clear" w:color="auto" w:fill="auto"/>
            <w:noWrap/>
            <w:vAlign w:val="center"/>
            <w:hideMark/>
          </w:tcPr>
          <w:p w14:paraId="725B4501"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32732E20"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609,000</w:t>
            </w:r>
          </w:p>
        </w:tc>
      </w:tr>
      <w:tr w:rsidR="005955D9" w:rsidRPr="00CE7034" w14:paraId="28AECB67"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5DAFC5F"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xml:space="preserve">Programa Nacional de Ingles </w:t>
            </w:r>
          </w:p>
        </w:tc>
        <w:tc>
          <w:tcPr>
            <w:tcW w:w="3254" w:type="dxa"/>
            <w:tcBorders>
              <w:top w:val="nil"/>
              <w:left w:val="nil"/>
              <w:bottom w:val="single" w:sz="4" w:space="0" w:color="auto"/>
              <w:right w:val="single" w:sz="4" w:space="0" w:color="auto"/>
            </w:tcBorders>
            <w:shd w:val="clear" w:color="auto" w:fill="auto"/>
            <w:noWrap/>
            <w:vAlign w:val="center"/>
            <w:hideMark/>
          </w:tcPr>
          <w:p w14:paraId="3D1089C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3E8252C9"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13,200,000</w:t>
            </w:r>
          </w:p>
        </w:tc>
      </w:tr>
      <w:tr w:rsidR="005955D9" w:rsidRPr="00CE7034" w14:paraId="0487D060"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4BDF4DA"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lastRenderedPageBreak/>
              <w:t xml:space="preserve">Programa para el Desarrollo de Aprendizajes Significativos de Educación Básica </w:t>
            </w:r>
          </w:p>
        </w:tc>
        <w:tc>
          <w:tcPr>
            <w:tcW w:w="3254" w:type="dxa"/>
            <w:tcBorders>
              <w:top w:val="nil"/>
              <w:left w:val="nil"/>
              <w:bottom w:val="single" w:sz="4" w:space="0" w:color="auto"/>
              <w:right w:val="single" w:sz="4" w:space="0" w:color="auto"/>
            </w:tcBorders>
            <w:shd w:val="clear" w:color="auto" w:fill="auto"/>
            <w:noWrap/>
            <w:vAlign w:val="center"/>
            <w:hideMark/>
          </w:tcPr>
          <w:p w14:paraId="16671F2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0D22A104"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738,000</w:t>
            </w:r>
          </w:p>
        </w:tc>
      </w:tr>
      <w:tr w:rsidR="005955D9" w:rsidRPr="00CE7034" w14:paraId="343745E3"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951B602"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Nacional de Convivencia Escolar</w:t>
            </w:r>
          </w:p>
        </w:tc>
        <w:tc>
          <w:tcPr>
            <w:tcW w:w="3254" w:type="dxa"/>
            <w:tcBorders>
              <w:top w:val="nil"/>
              <w:left w:val="nil"/>
              <w:bottom w:val="single" w:sz="4" w:space="0" w:color="auto"/>
              <w:right w:val="single" w:sz="4" w:space="0" w:color="auto"/>
            </w:tcBorders>
            <w:shd w:val="clear" w:color="auto" w:fill="auto"/>
            <w:noWrap/>
            <w:vAlign w:val="center"/>
            <w:hideMark/>
          </w:tcPr>
          <w:p w14:paraId="7EC0615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35630EB0"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3,700,000</w:t>
            </w:r>
          </w:p>
        </w:tc>
      </w:tr>
      <w:tr w:rsidR="005955D9" w:rsidRPr="00CE7034" w14:paraId="1C067475"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780E809"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de Atención Educativa de la Población Escolar Migrante</w:t>
            </w:r>
          </w:p>
        </w:tc>
        <w:tc>
          <w:tcPr>
            <w:tcW w:w="3254" w:type="dxa"/>
            <w:tcBorders>
              <w:top w:val="nil"/>
              <w:left w:val="nil"/>
              <w:bottom w:val="single" w:sz="4" w:space="0" w:color="auto"/>
              <w:right w:val="single" w:sz="4" w:space="0" w:color="auto"/>
            </w:tcBorders>
            <w:shd w:val="clear" w:color="auto" w:fill="auto"/>
            <w:noWrap/>
            <w:vAlign w:val="center"/>
            <w:hideMark/>
          </w:tcPr>
          <w:p w14:paraId="3752818E"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7340E7B8"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2,130,000</w:t>
            </w:r>
          </w:p>
        </w:tc>
      </w:tr>
      <w:tr w:rsidR="005955D9" w:rsidRPr="00CE7034" w14:paraId="38B8AB77"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EAE74A9" w14:textId="77777777" w:rsidR="005955D9" w:rsidRPr="00CE7034" w:rsidRDefault="005955D9" w:rsidP="0053608E">
            <w:pPr>
              <w:spacing w:after="0" w:line="240" w:lineRule="auto"/>
              <w:rPr>
                <w:rFonts w:ascii="Arial" w:eastAsia="Times New Roman" w:hAnsi="Arial" w:cs="Arial"/>
                <w:color w:val="000000"/>
                <w:sz w:val="16"/>
                <w:szCs w:val="16"/>
                <w:lang w:eastAsia="es-MX"/>
              </w:rPr>
            </w:pPr>
            <w:proofErr w:type="spellStart"/>
            <w:r w:rsidRPr="00CE7034">
              <w:rPr>
                <w:rFonts w:ascii="Arial" w:eastAsia="Times New Roman" w:hAnsi="Arial" w:cs="Arial"/>
                <w:color w:val="000000"/>
                <w:sz w:val="16"/>
                <w:szCs w:val="16"/>
                <w:lang w:eastAsia="es-MX"/>
              </w:rPr>
              <w:t>Telebachillerato</w:t>
            </w:r>
            <w:proofErr w:type="spellEnd"/>
            <w:r w:rsidRPr="00CE7034">
              <w:rPr>
                <w:rFonts w:ascii="Arial" w:eastAsia="Times New Roman" w:hAnsi="Arial" w:cs="Arial"/>
                <w:color w:val="000000"/>
                <w:sz w:val="16"/>
                <w:szCs w:val="16"/>
                <w:lang w:eastAsia="es-MX"/>
              </w:rPr>
              <w:t xml:space="preserve"> Comunitario </w:t>
            </w:r>
          </w:p>
        </w:tc>
        <w:tc>
          <w:tcPr>
            <w:tcW w:w="3254" w:type="dxa"/>
            <w:tcBorders>
              <w:top w:val="nil"/>
              <w:left w:val="nil"/>
              <w:bottom w:val="single" w:sz="4" w:space="0" w:color="auto"/>
              <w:right w:val="single" w:sz="4" w:space="0" w:color="auto"/>
            </w:tcBorders>
            <w:shd w:val="clear" w:color="auto" w:fill="auto"/>
            <w:noWrap/>
            <w:vAlign w:val="center"/>
            <w:hideMark/>
          </w:tcPr>
          <w:p w14:paraId="45BE4E29"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30C961C6"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9,000,000</w:t>
            </w:r>
          </w:p>
        </w:tc>
      </w:tr>
      <w:tr w:rsidR="005955D9" w:rsidRPr="00CE7034" w14:paraId="6B42F0D8"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F96D97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Centros de Educación Media Superior a Distancia</w:t>
            </w:r>
          </w:p>
        </w:tc>
        <w:tc>
          <w:tcPr>
            <w:tcW w:w="3254" w:type="dxa"/>
            <w:tcBorders>
              <w:top w:val="nil"/>
              <w:left w:val="nil"/>
              <w:bottom w:val="single" w:sz="4" w:space="0" w:color="auto"/>
              <w:right w:val="single" w:sz="4" w:space="0" w:color="auto"/>
            </w:tcBorders>
            <w:shd w:val="clear" w:color="auto" w:fill="auto"/>
            <w:noWrap/>
            <w:vAlign w:val="center"/>
            <w:hideMark/>
          </w:tcPr>
          <w:p w14:paraId="7921468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0C9C8264"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21,000,000</w:t>
            </w:r>
          </w:p>
        </w:tc>
      </w:tr>
      <w:tr w:rsidR="005955D9" w:rsidRPr="00CE7034" w14:paraId="7DD63D90"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21E895B"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Fortalecimiento a la Excelencia Educativa</w:t>
            </w:r>
          </w:p>
        </w:tc>
        <w:tc>
          <w:tcPr>
            <w:tcW w:w="3254" w:type="dxa"/>
            <w:tcBorders>
              <w:top w:val="nil"/>
              <w:left w:val="nil"/>
              <w:bottom w:val="single" w:sz="4" w:space="0" w:color="auto"/>
              <w:right w:val="single" w:sz="4" w:space="0" w:color="auto"/>
            </w:tcBorders>
            <w:shd w:val="clear" w:color="auto" w:fill="auto"/>
            <w:noWrap/>
            <w:vAlign w:val="center"/>
            <w:hideMark/>
          </w:tcPr>
          <w:p w14:paraId="6888175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47F42FB0"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7,100,000</w:t>
            </w:r>
          </w:p>
        </w:tc>
      </w:tr>
      <w:tr w:rsidR="005955D9" w:rsidRPr="00CE7034" w14:paraId="6648B025"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F04BA38"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Expansión de la Educación Inicial</w:t>
            </w:r>
          </w:p>
        </w:tc>
        <w:tc>
          <w:tcPr>
            <w:tcW w:w="3254" w:type="dxa"/>
            <w:tcBorders>
              <w:top w:val="nil"/>
              <w:left w:val="nil"/>
              <w:bottom w:val="single" w:sz="4" w:space="0" w:color="auto"/>
              <w:right w:val="single" w:sz="4" w:space="0" w:color="auto"/>
            </w:tcBorders>
            <w:shd w:val="clear" w:color="auto" w:fill="auto"/>
            <w:noWrap/>
            <w:vAlign w:val="center"/>
            <w:hideMark/>
          </w:tcPr>
          <w:p w14:paraId="1368C865"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35DC7A32"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61,200,000</w:t>
            </w:r>
          </w:p>
        </w:tc>
      </w:tr>
      <w:tr w:rsidR="005955D9" w:rsidRPr="00CE7034" w14:paraId="56327CEC"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D9A6F6F"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para el Desarrollo Profesional Docente</w:t>
            </w:r>
          </w:p>
        </w:tc>
        <w:tc>
          <w:tcPr>
            <w:tcW w:w="3254" w:type="dxa"/>
            <w:tcBorders>
              <w:top w:val="nil"/>
              <w:left w:val="nil"/>
              <w:bottom w:val="single" w:sz="4" w:space="0" w:color="auto"/>
              <w:right w:val="single" w:sz="4" w:space="0" w:color="auto"/>
            </w:tcBorders>
            <w:shd w:val="clear" w:color="auto" w:fill="auto"/>
            <w:noWrap/>
            <w:vAlign w:val="center"/>
            <w:hideMark/>
          </w:tcPr>
          <w:p w14:paraId="78B1AFB1"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53AE063F"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650,000</w:t>
            </w:r>
          </w:p>
        </w:tc>
      </w:tr>
      <w:tr w:rsidR="005955D9" w:rsidRPr="00CE7034" w14:paraId="258AD137"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9EF41FF"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xml:space="preserve">Apoyo Financiero Extraordinario No </w:t>
            </w:r>
            <w:proofErr w:type="spellStart"/>
            <w:r w:rsidRPr="00CE7034">
              <w:rPr>
                <w:rFonts w:ascii="Arial" w:eastAsia="Times New Roman" w:hAnsi="Arial" w:cs="Arial"/>
                <w:color w:val="000000"/>
                <w:sz w:val="16"/>
                <w:szCs w:val="16"/>
                <w:lang w:eastAsia="es-MX"/>
              </w:rPr>
              <w:t>Regularizable</w:t>
            </w:r>
            <w:proofErr w:type="spellEnd"/>
            <w:r w:rsidRPr="00CE7034">
              <w:rPr>
                <w:rFonts w:ascii="Arial" w:eastAsia="Times New Roman" w:hAnsi="Arial" w:cs="Arial"/>
                <w:color w:val="000000"/>
                <w:sz w:val="16"/>
                <w:szCs w:val="16"/>
                <w:lang w:eastAsia="es-MX"/>
              </w:rPr>
              <w:t xml:space="preserve"> </w:t>
            </w:r>
          </w:p>
        </w:tc>
        <w:tc>
          <w:tcPr>
            <w:tcW w:w="3254" w:type="dxa"/>
            <w:tcBorders>
              <w:top w:val="nil"/>
              <w:left w:val="nil"/>
              <w:bottom w:val="single" w:sz="4" w:space="0" w:color="auto"/>
              <w:right w:val="single" w:sz="4" w:space="0" w:color="auto"/>
            </w:tcBorders>
            <w:shd w:val="clear" w:color="auto" w:fill="auto"/>
            <w:noWrap/>
            <w:vAlign w:val="center"/>
            <w:hideMark/>
          </w:tcPr>
          <w:p w14:paraId="1AC3D2CB"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Coordinación de Servicios Educativos</w:t>
            </w:r>
          </w:p>
        </w:tc>
        <w:tc>
          <w:tcPr>
            <w:tcW w:w="1145" w:type="dxa"/>
            <w:tcBorders>
              <w:top w:val="nil"/>
              <w:left w:val="nil"/>
              <w:bottom w:val="single" w:sz="4" w:space="0" w:color="auto"/>
              <w:right w:val="single" w:sz="4" w:space="0" w:color="auto"/>
            </w:tcBorders>
            <w:shd w:val="clear" w:color="auto" w:fill="auto"/>
            <w:noWrap/>
            <w:vAlign w:val="center"/>
            <w:hideMark/>
          </w:tcPr>
          <w:p w14:paraId="657A7296"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100,000,000</w:t>
            </w:r>
          </w:p>
        </w:tc>
      </w:tr>
      <w:tr w:rsidR="005955D9" w:rsidRPr="00CE7034" w14:paraId="0CA1E615"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988F3F6" w14:textId="77777777" w:rsidR="005955D9" w:rsidRPr="00CE7034" w:rsidRDefault="005955D9" w:rsidP="00CE7034">
            <w:pPr>
              <w:spacing w:after="0" w:line="240" w:lineRule="auto"/>
              <w:ind w:left="639"/>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Universidad de Colima</w:t>
            </w:r>
          </w:p>
        </w:tc>
        <w:tc>
          <w:tcPr>
            <w:tcW w:w="3254" w:type="dxa"/>
            <w:tcBorders>
              <w:top w:val="nil"/>
              <w:left w:val="nil"/>
              <w:bottom w:val="single" w:sz="4" w:space="0" w:color="auto"/>
              <w:right w:val="single" w:sz="4" w:space="0" w:color="auto"/>
            </w:tcBorders>
            <w:shd w:val="clear" w:color="auto" w:fill="auto"/>
            <w:noWrap/>
            <w:vAlign w:val="center"/>
            <w:hideMark/>
          </w:tcPr>
          <w:p w14:paraId="7603FB0E"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11C34E5C" w14:textId="77777777" w:rsidR="005955D9" w:rsidRPr="00CE7034" w:rsidRDefault="005955D9"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23,944,757</w:t>
            </w:r>
          </w:p>
        </w:tc>
      </w:tr>
      <w:tr w:rsidR="005955D9" w:rsidRPr="00CE7034" w14:paraId="0CE364F0"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A04721F"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S247 Programa Desarrollo Profesional Docente PRODEP</w:t>
            </w:r>
          </w:p>
        </w:tc>
        <w:tc>
          <w:tcPr>
            <w:tcW w:w="3254" w:type="dxa"/>
            <w:tcBorders>
              <w:top w:val="nil"/>
              <w:left w:val="nil"/>
              <w:bottom w:val="single" w:sz="4" w:space="0" w:color="auto"/>
              <w:right w:val="single" w:sz="4" w:space="0" w:color="auto"/>
            </w:tcBorders>
            <w:shd w:val="clear" w:color="auto" w:fill="auto"/>
            <w:noWrap/>
            <w:vAlign w:val="center"/>
            <w:hideMark/>
          </w:tcPr>
          <w:p w14:paraId="579AD578"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Universidad de Colima</w:t>
            </w:r>
          </w:p>
        </w:tc>
        <w:tc>
          <w:tcPr>
            <w:tcW w:w="1145" w:type="dxa"/>
            <w:tcBorders>
              <w:top w:val="nil"/>
              <w:left w:val="nil"/>
              <w:bottom w:val="single" w:sz="4" w:space="0" w:color="auto"/>
              <w:right w:val="single" w:sz="4" w:space="0" w:color="auto"/>
            </w:tcBorders>
            <w:shd w:val="clear" w:color="auto" w:fill="auto"/>
            <w:noWrap/>
            <w:vAlign w:val="center"/>
            <w:hideMark/>
          </w:tcPr>
          <w:p w14:paraId="69FC3E00"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4,710,618</w:t>
            </w:r>
          </w:p>
        </w:tc>
      </w:tr>
      <w:tr w:rsidR="005955D9" w:rsidRPr="00CE7034" w14:paraId="729E4350"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AA403F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S300 Fortalecimiento a la Excelencia Educativa PROFEXCE</w:t>
            </w:r>
          </w:p>
        </w:tc>
        <w:tc>
          <w:tcPr>
            <w:tcW w:w="3254" w:type="dxa"/>
            <w:tcBorders>
              <w:top w:val="nil"/>
              <w:left w:val="nil"/>
              <w:bottom w:val="single" w:sz="4" w:space="0" w:color="auto"/>
              <w:right w:val="single" w:sz="4" w:space="0" w:color="auto"/>
            </w:tcBorders>
            <w:shd w:val="clear" w:color="auto" w:fill="auto"/>
            <w:noWrap/>
            <w:vAlign w:val="center"/>
            <w:hideMark/>
          </w:tcPr>
          <w:p w14:paraId="5139A83F"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Universidad de Colima</w:t>
            </w:r>
          </w:p>
        </w:tc>
        <w:tc>
          <w:tcPr>
            <w:tcW w:w="1145" w:type="dxa"/>
            <w:tcBorders>
              <w:top w:val="nil"/>
              <w:left w:val="nil"/>
              <w:bottom w:val="single" w:sz="4" w:space="0" w:color="auto"/>
              <w:right w:val="single" w:sz="4" w:space="0" w:color="auto"/>
            </w:tcBorders>
            <w:shd w:val="clear" w:color="auto" w:fill="auto"/>
            <w:noWrap/>
            <w:vAlign w:val="center"/>
            <w:hideMark/>
          </w:tcPr>
          <w:p w14:paraId="2BF86097"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7,643,282</w:t>
            </w:r>
          </w:p>
        </w:tc>
      </w:tr>
      <w:tr w:rsidR="005955D9" w:rsidRPr="00CE7034" w14:paraId="11E050D3"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C8958B0"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U040 Programa Carrera Docente ESDEPED</w:t>
            </w:r>
          </w:p>
        </w:tc>
        <w:tc>
          <w:tcPr>
            <w:tcW w:w="3254" w:type="dxa"/>
            <w:tcBorders>
              <w:top w:val="nil"/>
              <w:left w:val="nil"/>
              <w:bottom w:val="single" w:sz="4" w:space="0" w:color="auto"/>
              <w:right w:val="single" w:sz="4" w:space="0" w:color="auto"/>
            </w:tcBorders>
            <w:shd w:val="clear" w:color="auto" w:fill="auto"/>
            <w:noWrap/>
            <w:vAlign w:val="center"/>
            <w:hideMark/>
          </w:tcPr>
          <w:p w14:paraId="7C1C1EE4"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Universidad de Colima</w:t>
            </w:r>
          </w:p>
        </w:tc>
        <w:tc>
          <w:tcPr>
            <w:tcW w:w="1145" w:type="dxa"/>
            <w:tcBorders>
              <w:top w:val="nil"/>
              <w:left w:val="nil"/>
              <w:bottom w:val="single" w:sz="4" w:space="0" w:color="auto"/>
              <w:right w:val="single" w:sz="4" w:space="0" w:color="auto"/>
            </w:tcBorders>
            <w:shd w:val="clear" w:color="auto" w:fill="auto"/>
            <w:noWrap/>
            <w:vAlign w:val="center"/>
            <w:hideMark/>
          </w:tcPr>
          <w:p w14:paraId="5DDA118E"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10,762,262</w:t>
            </w:r>
          </w:p>
        </w:tc>
      </w:tr>
      <w:tr w:rsidR="005955D9" w:rsidRPr="00CE7034" w14:paraId="083D1C7F"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5897921"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U079 Fondo para Fortalecer la Autonomía de Gestión en Planteles de Educación Media Superior (PAAGES)</w:t>
            </w:r>
          </w:p>
        </w:tc>
        <w:tc>
          <w:tcPr>
            <w:tcW w:w="3254" w:type="dxa"/>
            <w:tcBorders>
              <w:top w:val="nil"/>
              <w:left w:val="nil"/>
              <w:bottom w:val="single" w:sz="4" w:space="0" w:color="auto"/>
              <w:right w:val="single" w:sz="4" w:space="0" w:color="auto"/>
            </w:tcBorders>
            <w:shd w:val="clear" w:color="auto" w:fill="auto"/>
            <w:noWrap/>
            <w:vAlign w:val="center"/>
            <w:hideMark/>
          </w:tcPr>
          <w:p w14:paraId="65F8D5F5"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Universidad de Colima</w:t>
            </w:r>
          </w:p>
        </w:tc>
        <w:tc>
          <w:tcPr>
            <w:tcW w:w="1145" w:type="dxa"/>
            <w:tcBorders>
              <w:top w:val="nil"/>
              <w:left w:val="nil"/>
              <w:bottom w:val="single" w:sz="4" w:space="0" w:color="auto"/>
              <w:right w:val="single" w:sz="4" w:space="0" w:color="auto"/>
            </w:tcBorders>
            <w:shd w:val="clear" w:color="auto" w:fill="auto"/>
            <w:noWrap/>
            <w:vAlign w:val="center"/>
            <w:hideMark/>
          </w:tcPr>
          <w:p w14:paraId="1634F238"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828,595</w:t>
            </w:r>
          </w:p>
        </w:tc>
      </w:tr>
      <w:tr w:rsidR="005955D9" w:rsidRPr="00CE7034" w14:paraId="70C9C881"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B7AF8EC" w14:textId="77777777" w:rsidR="005955D9" w:rsidRPr="00CE7034" w:rsidRDefault="005955D9" w:rsidP="00CE7034">
            <w:pPr>
              <w:spacing w:after="0" w:line="240" w:lineRule="auto"/>
              <w:ind w:left="639"/>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Secretaría de Salud</w:t>
            </w:r>
          </w:p>
        </w:tc>
        <w:tc>
          <w:tcPr>
            <w:tcW w:w="3254" w:type="dxa"/>
            <w:tcBorders>
              <w:top w:val="nil"/>
              <w:left w:val="nil"/>
              <w:bottom w:val="single" w:sz="4" w:space="0" w:color="auto"/>
              <w:right w:val="single" w:sz="4" w:space="0" w:color="auto"/>
            </w:tcBorders>
            <w:shd w:val="clear" w:color="auto" w:fill="auto"/>
            <w:noWrap/>
            <w:vAlign w:val="center"/>
            <w:hideMark/>
          </w:tcPr>
          <w:p w14:paraId="27AC45D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16FFDCE4" w14:textId="77777777" w:rsidR="005955D9" w:rsidRPr="00CE7034" w:rsidRDefault="005955D9"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278,508,486</w:t>
            </w:r>
          </w:p>
        </w:tc>
      </w:tr>
      <w:tr w:rsidR="005955D9" w:rsidRPr="00CE7034" w14:paraId="63B07D73"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81DE71E"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Fortalecimiento a la Atención Medica</w:t>
            </w:r>
          </w:p>
        </w:tc>
        <w:tc>
          <w:tcPr>
            <w:tcW w:w="3254" w:type="dxa"/>
            <w:tcBorders>
              <w:top w:val="nil"/>
              <w:left w:val="nil"/>
              <w:bottom w:val="single" w:sz="4" w:space="0" w:color="auto"/>
              <w:right w:val="single" w:sz="4" w:space="0" w:color="auto"/>
            </w:tcBorders>
            <w:shd w:val="clear" w:color="auto" w:fill="auto"/>
            <w:noWrap/>
            <w:vAlign w:val="center"/>
            <w:hideMark/>
          </w:tcPr>
          <w:p w14:paraId="7E380CE3"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Servicios de Salud del Estado de Colima</w:t>
            </w:r>
          </w:p>
        </w:tc>
        <w:tc>
          <w:tcPr>
            <w:tcW w:w="1145" w:type="dxa"/>
            <w:tcBorders>
              <w:top w:val="nil"/>
              <w:left w:val="nil"/>
              <w:bottom w:val="single" w:sz="4" w:space="0" w:color="auto"/>
              <w:right w:val="single" w:sz="4" w:space="0" w:color="auto"/>
            </w:tcBorders>
            <w:shd w:val="clear" w:color="auto" w:fill="auto"/>
            <w:noWrap/>
            <w:vAlign w:val="center"/>
            <w:hideMark/>
          </w:tcPr>
          <w:p w14:paraId="47535A00"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6,122,209</w:t>
            </w:r>
          </w:p>
        </w:tc>
      </w:tr>
      <w:tr w:rsidR="005955D9" w:rsidRPr="00CE7034" w14:paraId="21787361"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4C9A19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Fortalecimiento de Acciones de Salud Pública en las Entidades Federativas (AFASPE)</w:t>
            </w:r>
          </w:p>
        </w:tc>
        <w:tc>
          <w:tcPr>
            <w:tcW w:w="3254" w:type="dxa"/>
            <w:tcBorders>
              <w:top w:val="nil"/>
              <w:left w:val="nil"/>
              <w:bottom w:val="single" w:sz="4" w:space="0" w:color="auto"/>
              <w:right w:val="single" w:sz="4" w:space="0" w:color="auto"/>
            </w:tcBorders>
            <w:shd w:val="clear" w:color="auto" w:fill="auto"/>
            <w:noWrap/>
            <w:vAlign w:val="center"/>
            <w:hideMark/>
          </w:tcPr>
          <w:p w14:paraId="4649A8A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Servicios de Salud del Estado de Colima</w:t>
            </w:r>
          </w:p>
        </w:tc>
        <w:tc>
          <w:tcPr>
            <w:tcW w:w="1145" w:type="dxa"/>
            <w:tcBorders>
              <w:top w:val="nil"/>
              <w:left w:val="nil"/>
              <w:bottom w:val="single" w:sz="4" w:space="0" w:color="auto"/>
              <w:right w:val="single" w:sz="4" w:space="0" w:color="auto"/>
            </w:tcBorders>
            <w:shd w:val="clear" w:color="auto" w:fill="auto"/>
            <w:noWrap/>
            <w:vAlign w:val="center"/>
            <w:hideMark/>
          </w:tcPr>
          <w:p w14:paraId="12D8C7DF"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45,249,993</w:t>
            </w:r>
          </w:p>
        </w:tc>
      </w:tr>
      <w:tr w:rsidR="005955D9" w:rsidRPr="00CE7034" w14:paraId="7722C574"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4EF2103"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COESPRIS (FASS-C)</w:t>
            </w:r>
          </w:p>
        </w:tc>
        <w:tc>
          <w:tcPr>
            <w:tcW w:w="3254" w:type="dxa"/>
            <w:tcBorders>
              <w:top w:val="nil"/>
              <w:left w:val="nil"/>
              <w:bottom w:val="single" w:sz="4" w:space="0" w:color="auto"/>
              <w:right w:val="single" w:sz="4" w:space="0" w:color="auto"/>
            </w:tcBorders>
            <w:shd w:val="clear" w:color="auto" w:fill="auto"/>
            <w:noWrap/>
            <w:vAlign w:val="center"/>
            <w:hideMark/>
          </w:tcPr>
          <w:p w14:paraId="04D24297"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Servicios de Salud del Estado de Colima</w:t>
            </w:r>
          </w:p>
        </w:tc>
        <w:tc>
          <w:tcPr>
            <w:tcW w:w="1145" w:type="dxa"/>
            <w:tcBorders>
              <w:top w:val="nil"/>
              <w:left w:val="nil"/>
              <w:bottom w:val="single" w:sz="4" w:space="0" w:color="auto"/>
              <w:right w:val="single" w:sz="4" w:space="0" w:color="auto"/>
            </w:tcBorders>
            <w:shd w:val="clear" w:color="auto" w:fill="auto"/>
            <w:noWrap/>
            <w:vAlign w:val="center"/>
            <w:hideMark/>
          </w:tcPr>
          <w:p w14:paraId="11514DCF"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1,755,691</w:t>
            </w:r>
          </w:p>
        </w:tc>
      </w:tr>
      <w:tr w:rsidR="005955D9" w:rsidRPr="00CE7034" w14:paraId="4FAEE522"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BFDE962"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Prevención y Control de Adicciones</w:t>
            </w:r>
          </w:p>
        </w:tc>
        <w:tc>
          <w:tcPr>
            <w:tcW w:w="3254" w:type="dxa"/>
            <w:tcBorders>
              <w:top w:val="nil"/>
              <w:left w:val="nil"/>
              <w:bottom w:val="single" w:sz="4" w:space="0" w:color="auto"/>
              <w:right w:val="single" w:sz="4" w:space="0" w:color="auto"/>
            </w:tcBorders>
            <w:shd w:val="clear" w:color="auto" w:fill="auto"/>
            <w:noWrap/>
            <w:vAlign w:val="center"/>
            <w:hideMark/>
          </w:tcPr>
          <w:p w14:paraId="26EEF9FE"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Servicios de Salud del Estado de Colima</w:t>
            </w:r>
          </w:p>
        </w:tc>
        <w:tc>
          <w:tcPr>
            <w:tcW w:w="1145" w:type="dxa"/>
            <w:tcBorders>
              <w:top w:val="nil"/>
              <w:left w:val="nil"/>
              <w:bottom w:val="single" w:sz="4" w:space="0" w:color="auto"/>
              <w:right w:val="single" w:sz="4" w:space="0" w:color="auto"/>
            </w:tcBorders>
            <w:shd w:val="clear" w:color="auto" w:fill="auto"/>
            <w:noWrap/>
            <w:vAlign w:val="center"/>
            <w:hideMark/>
          </w:tcPr>
          <w:p w14:paraId="38F95140"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1,894,567</w:t>
            </w:r>
          </w:p>
        </w:tc>
      </w:tr>
      <w:tr w:rsidR="005955D9" w:rsidRPr="00CE7034" w14:paraId="6EE1F529"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3991DE0"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Seguro Médico Siglo XXI</w:t>
            </w:r>
          </w:p>
        </w:tc>
        <w:tc>
          <w:tcPr>
            <w:tcW w:w="3254" w:type="dxa"/>
            <w:tcBorders>
              <w:top w:val="nil"/>
              <w:left w:val="nil"/>
              <w:bottom w:val="single" w:sz="4" w:space="0" w:color="auto"/>
              <w:right w:val="single" w:sz="4" w:space="0" w:color="auto"/>
            </w:tcBorders>
            <w:shd w:val="clear" w:color="auto" w:fill="auto"/>
            <w:noWrap/>
            <w:vAlign w:val="center"/>
            <w:hideMark/>
          </w:tcPr>
          <w:p w14:paraId="241BC9A8"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Servicios de Salud del Estado de Colima</w:t>
            </w:r>
          </w:p>
        </w:tc>
        <w:tc>
          <w:tcPr>
            <w:tcW w:w="1145" w:type="dxa"/>
            <w:tcBorders>
              <w:top w:val="nil"/>
              <w:left w:val="nil"/>
              <w:bottom w:val="single" w:sz="4" w:space="0" w:color="auto"/>
              <w:right w:val="single" w:sz="4" w:space="0" w:color="auto"/>
            </w:tcBorders>
            <w:shd w:val="clear" w:color="auto" w:fill="auto"/>
            <w:noWrap/>
            <w:vAlign w:val="center"/>
            <w:hideMark/>
          </w:tcPr>
          <w:p w14:paraId="5913FD1C"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12,000,000</w:t>
            </w:r>
          </w:p>
        </w:tc>
      </w:tr>
      <w:tr w:rsidR="005955D9" w:rsidRPr="00CE7034" w14:paraId="078619D6"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D870580"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INSABI Programa Atención a la Salud y Medicamentos Gratuitos para la Población sin Seguridad Social (Vertiente 1)</w:t>
            </w:r>
          </w:p>
        </w:tc>
        <w:tc>
          <w:tcPr>
            <w:tcW w:w="3254" w:type="dxa"/>
            <w:tcBorders>
              <w:top w:val="nil"/>
              <w:left w:val="nil"/>
              <w:bottom w:val="single" w:sz="4" w:space="0" w:color="auto"/>
              <w:right w:val="single" w:sz="4" w:space="0" w:color="auto"/>
            </w:tcBorders>
            <w:shd w:val="clear" w:color="auto" w:fill="auto"/>
            <w:noWrap/>
            <w:vAlign w:val="center"/>
            <w:hideMark/>
          </w:tcPr>
          <w:p w14:paraId="6FEAF702"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Servicios de Salud del Estado de Colima</w:t>
            </w:r>
          </w:p>
        </w:tc>
        <w:tc>
          <w:tcPr>
            <w:tcW w:w="1145" w:type="dxa"/>
            <w:tcBorders>
              <w:top w:val="nil"/>
              <w:left w:val="nil"/>
              <w:bottom w:val="single" w:sz="4" w:space="0" w:color="auto"/>
              <w:right w:val="single" w:sz="4" w:space="0" w:color="auto"/>
            </w:tcBorders>
            <w:shd w:val="clear" w:color="auto" w:fill="auto"/>
            <w:noWrap/>
            <w:vAlign w:val="center"/>
            <w:hideMark/>
          </w:tcPr>
          <w:p w14:paraId="2412FD24"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161,155,446</w:t>
            </w:r>
          </w:p>
        </w:tc>
      </w:tr>
      <w:tr w:rsidR="005955D9" w:rsidRPr="00CE7034" w14:paraId="5BAC492E"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E99CC5B"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Fondo de Salud para el Bienestar (El Fondo)</w:t>
            </w:r>
          </w:p>
        </w:tc>
        <w:tc>
          <w:tcPr>
            <w:tcW w:w="3254" w:type="dxa"/>
            <w:tcBorders>
              <w:top w:val="nil"/>
              <w:left w:val="nil"/>
              <w:bottom w:val="single" w:sz="4" w:space="0" w:color="auto"/>
              <w:right w:val="single" w:sz="4" w:space="0" w:color="auto"/>
            </w:tcBorders>
            <w:shd w:val="clear" w:color="auto" w:fill="auto"/>
            <w:noWrap/>
            <w:vAlign w:val="center"/>
            <w:hideMark/>
          </w:tcPr>
          <w:p w14:paraId="2D419FF1"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Servicios de Salud del Estado de Colima</w:t>
            </w:r>
          </w:p>
        </w:tc>
        <w:tc>
          <w:tcPr>
            <w:tcW w:w="1145" w:type="dxa"/>
            <w:tcBorders>
              <w:top w:val="nil"/>
              <w:left w:val="nil"/>
              <w:bottom w:val="single" w:sz="4" w:space="0" w:color="auto"/>
              <w:right w:val="single" w:sz="4" w:space="0" w:color="auto"/>
            </w:tcBorders>
            <w:shd w:val="clear" w:color="auto" w:fill="auto"/>
            <w:noWrap/>
            <w:vAlign w:val="center"/>
            <w:hideMark/>
          </w:tcPr>
          <w:p w14:paraId="49A1B512"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30,000,000</w:t>
            </w:r>
          </w:p>
        </w:tc>
      </w:tr>
      <w:tr w:rsidR="005955D9" w:rsidRPr="00CE7034" w14:paraId="4C954518"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B805B2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Atención a la Salud y Medicamentos Gratuitos para la Población sin Seguridad Social Laboral (Vertiente 2)</w:t>
            </w:r>
          </w:p>
        </w:tc>
        <w:tc>
          <w:tcPr>
            <w:tcW w:w="3254" w:type="dxa"/>
            <w:tcBorders>
              <w:top w:val="nil"/>
              <w:left w:val="nil"/>
              <w:bottom w:val="single" w:sz="4" w:space="0" w:color="auto"/>
              <w:right w:val="single" w:sz="4" w:space="0" w:color="auto"/>
            </w:tcBorders>
            <w:shd w:val="clear" w:color="auto" w:fill="auto"/>
            <w:noWrap/>
            <w:vAlign w:val="center"/>
            <w:hideMark/>
          </w:tcPr>
          <w:p w14:paraId="0635C129"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Servicios de Salud del Estado de Colima</w:t>
            </w:r>
          </w:p>
        </w:tc>
        <w:tc>
          <w:tcPr>
            <w:tcW w:w="1145" w:type="dxa"/>
            <w:tcBorders>
              <w:top w:val="nil"/>
              <w:left w:val="nil"/>
              <w:bottom w:val="single" w:sz="4" w:space="0" w:color="auto"/>
              <w:right w:val="single" w:sz="4" w:space="0" w:color="auto"/>
            </w:tcBorders>
            <w:shd w:val="clear" w:color="auto" w:fill="auto"/>
            <w:noWrap/>
            <w:vAlign w:val="center"/>
            <w:hideMark/>
          </w:tcPr>
          <w:p w14:paraId="573FFB37"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20,330,580</w:t>
            </w:r>
          </w:p>
        </w:tc>
      </w:tr>
      <w:tr w:rsidR="005955D9" w:rsidRPr="00CE7034" w14:paraId="107E44A9"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5889AF0" w14:textId="241293D6" w:rsidR="005955D9" w:rsidRPr="00CE7034" w:rsidRDefault="005955D9" w:rsidP="00CE7034">
            <w:pPr>
              <w:spacing w:after="0" w:line="240" w:lineRule="auto"/>
              <w:ind w:left="639"/>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 xml:space="preserve">Secretaría de </w:t>
            </w:r>
            <w:r w:rsidR="00CE7034" w:rsidRPr="00CE7034">
              <w:rPr>
                <w:rFonts w:ascii="Arial" w:eastAsia="Times New Roman" w:hAnsi="Arial" w:cs="Arial"/>
                <w:b/>
                <w:bCs/>
                <w:color w:val="000000"/>
                <w:sz w:val="16"/>
                <w:szCs w:val="16"/>
                <w:lang w:eastAsia="es-MX"/>
              </w:rPr>
              <w:t xml:space="preserve">Hacienda </w:t>
            </w:r>
            <w:r w:rsidRPr="00CE7034">
              <w:rPr>
                <w:rFonts w:ascii="Arial" w:eastAsia="Times New Roman" w:hAnsi="Arial" w:cs="Arial"/>
                <w:b/>
                <w:bCs/>
                <w:color w:val="000000"/>
                <w:sz w:val="16"/>
                <w:szCs w:val="16"/>
                <w:lang w:eastAsia="es-MX"/>
              </w:rPr>
              <w:t>y Crédito Público</w:t>
            </w:r>
          </w:p>
        </w:tc>
        <w:tc>
          <w:tcPr>
            <w:tcW w:w="3254" w:type="dxa"/>
            <w:tcBorders>
              <w:top w:val="nil"/>
              <w:left w:val="nil"/>
              <w:bottom w:val="single" w:sz="4" w:space="0" w:color="auto"/>
              <w:right w:val="single" w:sz="4" w:space="0" w:color="auto"/>
            </w:tcBorders>
            <w:shd w:val="clear" w:color="auto" w:fill="auto"/>
            <w:noWrap/>
            <w:vAlign w:val="center"/>
            <w:hideMark/>
          </w:tcPr>
          <w:p w14:paraId="34ACAE4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5FA67909" w14:textId="77777777" w:rsidR="005955D9" w:rsidRPr="00CE7034" w:rsidRDefault="005955D9"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56,209,295</w:t>
            </w:r>
          </w:p>
        </w:tc>
      </w:tr>
      <w:tr w:rsidR="005955D9" w:rsidRPr="00CE7034" w14:paraId="6856D924"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71CBA92"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Fondo para la Accesibilidad en el Transporte Público para las Personas con Discapacidad (FOTRADIS)</w:t>
            </w:r>
          </w:p>
        </w:tc>
        <w:tc>
          <w:tcPr>
            <w:tcW w:w="3254" w:type="dxa"/>
            <w:tcBorders>
              <w:top w:val="nil"/>
              <w:left w:val="nil"/>
              <w:bottom w:val="single" w:sz="4" w:space="0" w:color="auto"/>
              <w:right w:val="single" w:sz="4" w:space="0" w:color="auto"/>
            </w:tcBorders>
            <w:shd w:val="clear" w:color="auto" w:fill="auto"/>
            <w:noWrap/>
            <w:vAlign w:val="center"/>
            <w:hideMark/>
          </w:tcPr>
          <w:p w14:paraId="042E4F34"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Instituto Colimense para la Discapacidad</w:t>
            </w:r>
          </w:p>
        </w:tc>
        <w:tc>
          <w:tcPr>
            <w:tcW w:w="1145" w:type="dxa"/>
            <w:tcBorders>
              <w:top w:val="nil"/>
              <w:left w:val="nil"/>
              <w:bottom w:val="single" w:sz="4" w:space="0" w:color="auto"/>
              <w:right w:val="single" w:sz="4" w:space="0" w:color="auto"/>
            </w:tcBorders>
            <w:shd w:val="clear" w:color="auto" w:fill="auto"/>
            <w:noWrap/>
            <w:vAlign w:val="center"/>
            <w:hideMark/>
          </w:tcPr>
          <w:p w14:paraId="7FA14166"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3,116,871</w:t>
            </w:r>
          </w:p>
        </w:tc>
      </w:tr>
      <w:tr w:rsidR="005955D9" w:rsidRPr="00CE7034" w14:paraId="57379F01"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6D53A47" w14:textId="41356454" w:rsidR="005955D9" w:rsidRPr="00CA0B33" w:rsidRDefault="0053608E" w:rsidP="0053608E">
            <w:pPr>
              <w:spacing w:after="0" w:line="240" w:lineRule="auto"/>
              <w:rPr>
                <w:rFonts w:ascii="Arial" w:eastAsia="Times New Roman" w:hAnsi="Arial" w:cs="Arial"/>
                <w:color w:val="000000"/>
                <w:sz w:val="16"/>
                <w:szCs w:val="16"/>
                <w:lang w:eastAsia="es-MX"/>
              </w:rPr>
            </w:pPr>
            <w:r w:rsidRPr="00CA0B33">
              <w:rPr>
                <w:rFonts w:ascii="Arial" w:eastAsia="Times New Roman" w:hAnsi="Arial" w:cs="Arial"/>
                <w:color w:val="000000"/>
                <w:sz w:val="16"/>
                <w:szCs w:val="16"/>
                <w:lang w:eastAsia="es-MX"/>
              </w:rPr>
              <w:t xml:space="preserve">Aportación Federal Fondo </w:t>
            </w:r>
            <w:r w:rsidR="005955D9" w:rsidRPr="00CA0B33">
              <w:rPr>
                <w:rFonts w:ascii="Arial" w:eastAsia="Times New Roman" w:hAnsi="Arial" w:cs="Arial"/>
                <w:color w:val="000000"/>
                <w:sz w:val="16"/>
                <w:szCs w:val="16"/>
                <w:lang w:eastAsia="es-MX"/>
              </w:rPr>
              <w:t>ZOFEMAT</w:t>
            </w:r>
          </w:p>
        </w:tc>
        <w:tc>
          <w:tcPr>
            <w:tcW w:w="3254" w:type="dxa"/>
            <w:tcBorders>
              <w:top w:val="nil"/>
              <w:left w:val="nil"/>
              <w:bottom w:val="single" w:sz="4" w:space="0" w:color="auto"/>
              <w:right w:val="single" w:sz="4" w:space="0" w:color="auto"/>
            </w:tcBorders>
            <w:shd w:val="clear" w:color="auto" w:fill="auto"/>
            <w:noWrap/>
            <w:vAlign w:val="center"/>
            <w:hideMark/>
          </w:tcPr>
          <w:p w14:paraId="1D29ADD5"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62FE7767"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3,092,424</w:t>
            </w:r>
          </w:p>
        </w:tc>
      </w:tr>
      <w:tr w:rsidR="005955D9" w:rsidRPr="00CE7034" w14:paraId="426A2D50"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BDBDB7C" w14:textId="293BDE3B" w:rsidR="005955D9" w:rsidRPr="00CA0B33" w:rsidRDefault="0053608E" w:rsidP="0053608E">
            <w:pPr>
              <w:spacing w:after="0" w:line="240" w:lineRule="auto"/>
              <w:rPr>
                <w:rFonts w:ascii="Arial" w:eastAsia="Times New Roman" w:hAnsi="Arial" w:cs="Arial"/>
                <w:color w:val="000000"/>
                <w:sz w:val="16"/>
                <w:szCs w:val="16"/>
                <w:lang w:eastAsia="es-MX"/>
              </w:rPr>
            </w:pPr>
            <w:r w:rsidRPr="00CA0B33">
              <w:rPr>
                <w:rFonts w:ascii="Arial" w:eastAsia="Times New Roman" w:hAnsi="Arial" w:cs="Arial"/>
                <w:color w:val="000000"/>
                <w:sz w:val="16"/>
                <w:szCs w:val="16"/>
                <w:lang w:eastAsia="es-MX"/>
              </w:rPr>
              <w:t>Convenio de Fortalecimiento</w:t>
            </w:r>
          </w:p>
        </w:tc>
        <w:tc>
          <w:tcPr>
            <w:tcW w:w="3254" w:type="dxa"/>
            <w:tcBorders>
              <w:top w:val="nil"/>
              <w:left w:val="nil"/>
              <w:bottom w:val="single" w:sz="4" w:space="0" w:color="auto"/>
              <w:right w:val="single" w:sz="4" w:space="0" w:color="auto"/>
            </w:tcBorders>
            <w:shd w:val="clear" w:color="auto" w:fill="auto"/>
            <w:noWrap/>
            <w:vAlign w:val="center"/>
            <w:hideMark/>
          </w:tcPr>
          <w:p w14:paraId="0C7FC9AA"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1D683947"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50,000,000</w:t>
            </w:r>
          </w:p>
        </w:tc>
      </w:tr>
      <w:tr w:rsidR="005955D9" w:rsidRPr="00CE7034" w14:paraId="1210D780"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E592BB4" w14:textId="77777777" w:rsidR="005955D9" w:rsidRPr="00CE7034" w:rsidRDefault="005955D9" w:rsidP="00CE7034">
            <w:pPr>
              <w:spacing w:after="0" w:line="240" w:lineRule="auto"/>
              <w:ind w:left="639"/>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Secretaría del Trabajo y Previsión Social</w:t>
            </w:r>
          </w:p>
        </w:tc>
        <w:tc>
          <w:tcPr>
            <w:tcW w:w="3254" w:type="dxa"/>
            <w:tcBorders>
              <w:top w:val="nil"/>
              <w:left w:val="nil"/>
              <w:bottom w:val="single" w:sz="4" w:space="0" w:color="auto"/>
              <w:right w:val="single" w:sz="4" w:space="0" w:color="auto"/>
            </w:tcBorders>
            <w:shd w:val="clear" w:color="auto" w:fill="auto"/>
            <w:noWrap/>
            <w:vAlign w:val="center"/>
            <w:hideMark/>
          </w:tcPr>
          <w:p w14:paraId="3DEE89D5"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032A8A86" w14:textId="77777777" w:rsidR="005955D9" w:rsidRPr="00CE7034" w:rsidRDefault="005955D9"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3,880,871</w:t>
            </w:r>
          </w:p>
        </w:tc>
      </w:tr>
      <w:tr w:rsidR="005955D9" w:rsidRPr="00CE7034" w14:paraId="135912E9"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B281269"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de Apoyo al Empleo</w:t>
            </w:r>
          </w:p>
        </w:tc>
        <w:tc>
          <w:tcPr>
            <w:tcW w:w="3254" w:type="dxa"/>
            <w:tcBorders>
              <w:top w:val="nil"/>
              <w:left w:val="nil"/>
              <w:bottom w:val="single" w:sz="4" w:space="0" w:color="auto"/>
              <w:right w:val="single" w:sz="4" w:space="0" w:color="auto"/>
            </w:tcBorders>
            <w:shd w:val="clear" w:color="auto" w:fill="auto"/>
            <w:noWrap/>
            <w:vAlign w:val="center"/>
            <w:hideMark/>
          </w:tcPr>
          <w:p w14:paraId="3B570682" w14:textId="74AC8013"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xml:space="preserve">Secretaría del Trabajo y Previsión Social </w:t>
            </w:r>
          </w:p>
        </w:tc>
        <w:tc>
          <w:tcPr>
            <w:tcW w:w="1145" w:type="dxa"/>
            <w:tcBorders>
              <w:top w:val="nil"/>
              <w:left w:val="nil"/>
              <w:bottom w:val="single" w:sz="4" w:space="0" w:color="auto"/>
              <w:right w:val="single" w:sz="4" w:space="0" w:color="auto"/>
            </w:tcBorders>
            <w:shd w:val="clear" w:color="auto" w:fill="auto"/>
            <w:noWrap/>
            <w:vAlign w:val="center"/>
            <w:hideMark/>
          </w:tcPr>
          <w:p w14:paraId="14A18431"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3,880,871</w:t>
            </w:r>
          </w:p>
        </w:tc>
      </w:tr>
      <w:tr w:rsidR="005955D9" w:rsidRPr="00CE7034" w14:paraId="37AEB37D"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B373695" w14:textId="77777777" w:rsidR="005955D9" w:rsidRPr="00CE7034" w:rsidRDefault="005955D9" w:rsidP="00CE7034">
            <w:pPr>
              <w:spacing w:after="0" w:line="240" w:lineRule="auto"/>
              <w:ind w:left="639"/>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Secretaría de Gobernación</w:t>
            </w:r>
          </w:p>
        </w:tc>
        <w:tc>
          <w:tcPr>
            <w:tcW w:w="3254" w:type="dxa"/>
            <w:tcBorders>
              <w:top w:val="nil"/>
              <w:left w:val="nil"/>
              <w:bottom w:val="single" w:sz="4" w:space="0" w:color="auto"/>
              <w:right w:val="single" w:sz="4" w:space="0" w:color="auto"/>
            </w:tcBorders>
            <w:shd w:val="clear" w:color="auto" w:fill="auto"/>
            <w:noWrap/>
            <w:vAlign w:val="center"/>
            <w:hideMark/>
          </w:tcPr>
          <w:p w14:paraId="7035C5F9"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59F8C51C" w14:textId="77777777" w:rsidR="005955D9" w:rsidRPr="00CE7034" w:rsidRDefault="005955D9"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12,118,605</w:t>
            </w:r>
          </w:p>
        </w:tc>
      </w:tr>
      <w:tr w:rsidR="005955D9" w:rsidRPr="00CE7034" w14:paraId="056B15DA"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428A6F7"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lastRenderedPageBreak/>
              <w:t>Fondo para el Apoyo de Búsqueda de Personas Desaparecidas</w:t>
            </w:r>
          </w:p>
        </w:tc>
        <w:tc>
          <w:tcPr>
            <w:tcW w:w="3254" w:type="dxa"/>
            <w:tcBorders>
              <w:top w:val="nil"/>
              <w:left w:val="nil"/>
              <w:bottom w:val="single" w:sz="4" w:space="0" w:color="auto"/>
              <w:right w:val="single" w:sz="4" w:space="0" w:color="auto"/>
            </w:tcBorders>
            <w:shd w:val="clear" w:color="auto" w:fill="auto"/>
            <w:noWrap/>
            <w:vAlign w:val="center"/>
            <w:hideMark/>
          </w:tcPr>
          <w:p w14:paraId="669A226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Secretaría General de Gobierno</w:t>
            </w:r>
          </w:p>
        </w:tc>
        <w:tc>
          <w:tcPr>
            <w:tcW w:w="1145" w:type="dxa"/>
            <w:tcBorders>
              <w:top w:val="nil"/>
              <w:left w:val="nil"/>
              <w:bottom w:val="single" w:sz="4" w:space="0" w:color="auto"/>
              <w:right w:val="single" w:sz="4" w:space="0" w:color="auto"/>
            </w:tcBorders>
            <w:shd w:val="clear" w:color="auto" w:fill="auto"/>
            <w:noWrap/>
            <w:vAlign w:val="center"/>
            <w:hideMark/>
          </w:tcPr>
          <w:p w14:paraId="4227A17D"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11,000,000</w:t>
            </w:r>
          </w:p>
        </w:tc>
      </w:tr>
      <w:tr w:rsidR="005955D9" w:rsidRPr="00CE7034" w14:paraId="47413688"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831ECB6" w14:textId="00189FAD" w:rsidR="005955D9"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Fondo para el Apoyo de Seguridad Pública</w:t>
            </w:r>
          </w:p>
        </w:tc>
        <w:tc>
          <w:tcPr>
            <w:tcW w:w="3254" w:type="dxa"/>
            <w:tcBorders>
              <w:top w:val="nil"/>
              <w:left w:val="nil"/>
              <w:bottom w:val="single" w:sz="4" w:space="0" w:color="auto"/>
              <w:right w:val="single" w:sz="4" w:space="0" w:color="auto"/>
            </w:tcBorders>
            <w:shd w:val="clear" w:color="auto" w:fill="auto"/>
            <w:noWrap/>
            <w:vAlign w:val="center"/>
            <w:hideMark/>
          </w:tcPr>
          <w:p w14:paraId="2E52FBE1" w14:textId="322AEF84"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Comisión p</w:t>
            </w:r>
            <w:r w:rsidR="0053608E" w:rsidRPr="00CE7034">
              <w:rPr>
                <w:rFonts w:ascii="Arial" w:eastAsia="Times New Roman" w:hAnsi="Arial" w:cs="Arial"/>
                <w:color w:val="000000"/>
                <w:sz w:val="16"/>
                <w:szCs w:val="16"/>
                <w:lang w:eastAsia="es-MX"/>
              </w:rPr>
              <w:t xml:space="preserve">ara la </w:t>
            </w:r>
            <w:r w:rsidRPr="00CE7034">
              <w:rPr>
                <w:rFonts w:ascii="Arial" w:eastAsia="Times New Roman" w:hAnsi="Arial" w:cs="Arial"/>
                <w:color w:val="000000"/>
                <w:sz w:val="16"/>
                <w:szCs w:val="16"/>
                <w:lang w:eastAsia="es-MX"/>
              </w:rPr>
              <w:t>Implem</w:t>
            </w:r>
            <w:r w:rsidR="0053608E" w:rsidRPr="00CE7034">
              <w:rPr>
                <w:rFonts w:ascii="Arial" w:eastAsia="Times New Roman" w:hAnsi="Arial" w:cs="Arial"/>
                <w:color w:val="000000"/>
                <w:sz w:val="16"/>
                <w:szCs w:val="16"/>
                <w:lang w:eastAsia="es-MX"/>
              </w:rPr>
              <w:t xml:space="preserve">entación del </w:t>
            </w:r>
            <w:r w:rsidRPr="00CE7034">
              <w:rPr>
                <w:rFonts w:ascii="Arial" w:eastAsia="Times New Roman" w:hAnsi="Arial" w:cs="Arial"/>
                <w:color w:val="000000"/>
                <w:sz w:val="16"/>
                <w:szCs w:val="16"/>
                <w:lang w:eastAsia="es-MX"/>
              </w:rPr>
              <w:t>SJPEC</w:t>
            </w:r>
          </w:p>
        </w:tc>
        <w:tc>
          <w:tcPr>
            <w:tcW w:w="1145" w:type="dxa"/>
            <w:tcBorders>
              <w:top w:val="nil"/>
              <w:left w:val="nil"/>
              <w:bottom w:val="single" w:sz="4" w:space="0" w:color="auto"/>
              <w:right w:val="single" w:sz="4" w:space="0" w:color="auto"/>
            </w:tcBorders>
            <w:shd w:val="clear" w:color="auto" w:fill="auto"/>
            <w:noWrap/>
            <w:vAlign w:val="center"/>
            <w:hideMark/>
          </w:tcPr>
          <w:p w14:paraId="4095A0A8"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1,118,605</w:t>
            </w:r>
          </w:p>
        </w:tc>
      </w:tr>
      <w:tr w:rsidR="005955D9" w:rsidRPr="00CE7034" w14:paraId="1FD897E1"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BD5CFA8" w14:textId="6E27E626" w:rsidR="005955D9" w:rsidRPr="00CE7034" w:rsidRDefault="0053608E" w:rsidP="00CE7034">
            <w:pPr>
              <w:spacing w:after="0" w:line="240" w:lineRule="auto"/>
              <w:ind w:left="639"/>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Instituto Mexicano de la Juventud</w:t>
            </w:r>
          </w:p>
        </w:tc>
        <w:tc>
          <w:tcPr>
            <w:tcW w:w="3254" w:type="dxa"/>
            <w:tcBorders>
              <w:top w:val="nil"/>
              <w:left w:val="nil"/>
              <w:bottom w:val="single" w:sz="4" w:space="0" w:color="auto"/>
              <w:right w:val="single" w:sz="4" w:space="0" w:color="auto"/>
            </w:tcBorders>
            <w:shd w:val="clear" w:color="auto" w:fill="auto"/>
            <w:noWrap/>
            <w:vAlign w:val="center"/>
            <w:hideMark/>
          </w:tcPr>
          <w:p w14:paraId="448C281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4FEBB055" w14:textId="77777777" w:rsidR="005955D9" w:rsidRPr="00CE7034" w:rsidRDefault="005955D9"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250,000</w:t>
            </w:r>
          </w:p>
        </w:tc>
      </w:tr>
      <w:tr w:rsidR="005955D9" w:rsidRPr="00CE7034" w14:paraId="1F2EFA7E"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34754E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Territorio Joven-Clubes por la Paz</w:t>
            </w:r>
          </w:p>
        </w:tc>
        <w:tc>
          <w:tcPr>
            <w:tcW w:w="3254" w:type="dxa"/>
            <w:tcBorders>
              <w:top w:val="nil"/>
              <w:left w:val="nil"/>
              <w:bottom w:val="single" w:sz="4" w:space="0" w:color="auto"/>
              <w:right w:val="single" w:sz="4" w:space="0" w:color="auto"/>
            </w:tcBorders>
            <w:shd w:val="clear" w:color="auto" w:fill="auto"/>
            <w:noWrap/>
            <w:vAlign w:val="center"/>
            <w:hideMark/>
          </w:tcPr>
          <w:p w14:paraId="7290E44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Secretaría de la Juventud</w:t>
            </w:r>
          </w:p>
        </w:tc>
        <w:tc>
          <w:tcPr>
            <w:tcW w:w="1145" w:type="dxa"/>
            <w:tcBorders>
              <w:top w:val="nil"/>
              <w:left w:val="nil"/>
              <w:bottom w:val="single" w:sz="4" w:space="0" w:color="auto"/>
              <w:right w:val="single" w:sz="4" w:space="0" w:color="auto"/>
            </w:tcBorders>
            <w:shd w:val="clear" w:color="auto" w:fill="auto"/>
            <w:noWrap/>
            <w:vAlign w:val="center"/>
            <w:hideMark/>
          </w:tcPr>
          <w:p w14:paraId="3B935BA1"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250,000</w:t>
            </w:r>
          </w:p>
        </w:tc>
      </w:tr>
      <w:tr w:rsidR="005955D9" w:rsidRPr="00CE7034" w14:paraId="16952538"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84C86CB" w14:textId="710803AB" w:rsidR="005955D9" w:rsidRPr="00CE7034" w:rsidRDefault="0053608E" w:rsidP="00CE7034">
            <w:pPr>
              <w:spacing w:after="0" w:line="240" w:lineRule="auto"/>
              <w:ind w:left="639"/>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Comisión Nacional de Cultura Física y Deporte</w:t>
            </w:r>
          </w:p>
        </w:tc>
        <w:tc>
          <w:tcPr>
            <w:tcW w:w="3254" w:type="dxa"/>
            <w:tcBorders>
              <w:top w:val="nil"/>
              <w:left w:val="nil"/>
              <w:bottom w:val="single" w:sz="4" w:space="0" w:color="auto"/>
              <w:right w:val="single" w:sz="4" w:space="0" w:color="auto"/>
            </w:tcBorders>
            <w:shd w:val="clear" w:color="auto" w:fill="auto"/>
            <w:noWrap/>
            <w:vAlign w:val="center"/>
            <w:hideMark/>
          </w:tcPr>
          <w:p w14:paraId="5ADBFD79"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44980218" w14:textId="77777777" w:rsidR="005955D9" w:rsidRPr="00CE7034" w:rsidRDefault="005955D9"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1,502,000</w:t>
            </w:r>
          </w:p>
        </w:tc>
      </w:tr>
      <w:tr w:rsidR="005955D9" w:rsidRPr="00CE7034" w14:paraId="4CDBA627"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2C1884B"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Entrenadores Nacionales de Reserva Nacional</w:t>
            </w:r>
          </w:p>
        </w:tc>
        <w:tc>
          <w:tcPr>
            <w:tcW w:w="3254" w:type="dxa"/>
            <w:tcBorders>
              <w:top w:val="nil"/>
              <w:left w:val="nil"/>
              <w:bottom w:val="single" w:sz="4" w:space="0" w:color="auto"/>
              <w:right w:val="single" w:sz="4" w:space="0" w:color="auto"/>
            </w:tcBorders>
            <w:shd w:val="clear" w:color="auto" w:fill="auto"/>
            <w:noWrap/>
            <w:vAlign w:val="center"/>
            <w:hideMark/>
          </w:tcPr>
          <w:p w14:paraId="059692DF"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Instituto Colimense del Deporte</w:t>
            </w:r>
          </w:p>
        </w:tc>
        <w:tc>
          <w:tcPr>
            <w:tcW w:w="1145" w:type="dxa"/>
            <w:tcBorders>
              <w:top w:val="nil"/>
              <w:left w:val="nil"/>
              <w:bottom w:val="single" w:sz="4" w:space="0" w:color="auto"/>
              <w:right w:val="single" w:sz="4" w:space="0" w:color="auto"/>
            </w:tcBorders>
            <w:shd w:val="clear" w:color="auto" w:fill="auto"/>
            <w:noWrap/>
            <w:vAlign w:val="center"/>
            <w:hideMark/>
          </w:tcPr>
          <w:p w14:paraId="7C8D1E98"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432,000</w:t>
            </w:r>
          </w:p>
        </w:tc>
      </w:tr>
      <w:tr w:rsidR="005955D9" w:rsidRPr="00CE7034" w14:paraId="499A5D7B"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182069A"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Entrenadores Nacionales de Talentos Deportivos</w:t>
            </w:r>
          </w:p>
        </w:tc>
        <w:tc>
          <w:tcPr>
            <w:tcW w:w="3254" w:type="dxa"/>
            <w:tcBorders>
              <w:top w:val="nil"/>
              <w:left w:val="nil"/>
              <w:bottom w:val="single" w:sz="4" w:space="0" w:color="auto"/>
              <w:right w:val="single" w:sz="4" w:space="0" w:color="auto"/>
            </w:tcBorders>
            <w:shd w:val="clear" w:color="auto" w:fill="auto"/>
            <w:noWrap/>
            <w:vAlign w:val="center"/>
            <w:hideMark/>
          </w:tcPr>
          <w:p w14:paraId="14441305"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Instituto Colimense del Deporte</w:t>
            </w:r>
          </w:p>
        </w:tc>
        <w:tc>
          <w:tcPr>
            <w:tcW w:w="1145" w:type="dxa"/>
            <w:tcBorders>
              <w:top w:val="nil"/>
              <w:left w:val="nil"/>
              <w:bottom w:val="single" w:sz="4" w:space="0" w:color="auto"/>
              <w:right w:val="single" w:sz="4" w:space="0" w:color="auto"/>
            </w:tcBorders>
            <w:shd w:val="clear" w:color="auto" w:fill="auto"/>
            <w:noWrap/>
            <w:vAlign w:val="center"/>
            <w:hideMark/>
          </w:tcPr>
          <w:p w14:paraId="129A6ED3"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600,000</w:t>
            </w:r>
          </w:p>
        </w:tc>
      </w:tr>
      <w:tr w:rsidR="005955D9" w:rsidRPr="00CE7034" w14:paraId="57FE3CCD"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20126C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Entrenadores Nacionales Deporte Adaptado</w:t>
            </w:r>
          </w:p>
        </w:tc>
        <w:tc>
          <w:tcPr>
            <w:tcW w:w="3254" w:type="dxa"/>
            <w:tcBorders>
              <w:top w:val="nil"/>
              <w:left w:val="nil"/>
              <w:bottom w:val="single" w:sz="4" w:space="0" w:color="auto"/>
              <w:right w:val="single" w:sz="4" w:space="0" w:color="auto"/>
            </w:tcBorders>
            <w:shd w:val="clear" w:color="auto" w:fill="auto"/>
            <w:noWrap/>
            <w:vAlign w:val="center"/>
            <w:hideMark/>
          </w:tcPr>
          <w:p w14:paraId="413A6EA0"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Instituto Colimense del Deporte</w:t>
            </w:r>
          </w:p>
        </w:tc>
        <w:tc>
          <w:tcPr>
            <w:tcW w:w="1145" w:type="dxa"/>
            <w:tcBorders>
              <w:top w:val="nil"/>
              <w:left w:val="nil"/>
              <w:bottom w:val="single" w:sz="4" w:space="0" w:color="auto"/>
              <w:right w:val="single" w:sz="4" w:space="0" w:color="auto"/>
            </w:tcBorders>
            <w:shd w:val="clear" w:color="auto" w:fill="auto"/>
            <w:noWrap/>
            <w:vAlign w:val="center"/>
            <w:hideMark/>
          </w:tcPr>
          <w:p w14:paraId="79B2B608"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360,000</w:t>
            </w:r>
          </w:p>
        </w:tc>
      </w:tr>
      <w:tr w:rsidR="005955D9" w:rsidRPr="00CE7034" w14:paraId="16D2CD91"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F6F73E4"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Premio Estatal del Deporte</w:t>
            </w:r>
          </w:p>
        </w:tc>
        <w:tc>
          <w:tcPr>
            <w:tcW w:w="3254" w:type="dxa"/>
            <w:tcBorders>
              <w:top w:val="nil"/>
              <w:left w:val="nil"/>
              <w:bottom w:val="single" w:sz="4" w:space="0" w:color="auto"/>
              <w:right w:val="single" w:sz="4" w:space="0" w:color="auto"/>
            </w:tcBorders>
            <w:shd w:val="clear" w:color="auto" w:fill="auto"/>
            <w:noWrap/>
            <w:vAlign w:val="center"/>
            <w:hideMark/>
          </w:tcPr>
          <w:p w14:paraId="01BDCF7E"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Instituto Colimense del Deporte</w:t>
            </w:r>
          </w:p>
        </w:tc>
        <w:tc>
          <w:tcPr>
            <w:tcW w:w="1145" w:type="dxa"/>
            <w:tcBorders>
              <w:top w:val="nil"/>
              <w:left w:val="nil"/>
              <w:bottom w:val="single" w:sz="4" w:space="0" w:color="auto"/>
              <w:right w:val="single" w:sz="4" w:space="0" w:color="auto"/>
            </w:tcBorders>
            <w:shd w:val="clear" w:color="auto" w:fill="auto"/>
            <w:noWrap/>
            <w:vAlign w:val="center"/>
            <w:hideMark/>
          </w:tcPr>
          <w:p w14:paraId="69CDCA32"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110,000</w:t>
            </w:r>
          </w:p>
        </w:tc>
      </w:tr>
      <w:tr w:rsidR="0053608E" w:rsidRPr="00CE7034" w14:paraId="1A545213" w14:textId="77777777" w:rsidTr="003B121A">
        <w:trPr>
          <w:trHeight w:val="300"/>
          <w:jc w:val="center"/>
        </w:trPr>
        <w:tc>
          <w:tcPr>
            <w:tcW w:w="80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96C26C" w14:textId="4536CBD0" w:rsidR="0053608E" w:rsidRPr="00CE7034" w:rsidRDefault="0053608E" w:rsidP="00CE7034">
            <w:pPr>
              <w:spacing w:after="0" w:line="240" w:lineRule="auto"/>
              <w:ind w:left="639"/>
              <w:rPr>
                <w:rFonts w:ascii="Arial" w:eastAsia="Times New Roman" w:hAnsi="Arial" w:cs="Arial"/>
                <w:color w:val="000000"/>
                <w:sz w:val="16"/>
                <w:szCs w:val="16"/>
                <w:lang w:eastAsia="es-MX"/>
              </w:rPr>
            </w:pPr>
            <w:r w:rsidRPr="00CE7034">
              <w:rPr>
                <w:rFonts w:ascii="Arial" w:eastAsia="Times New Roman" w:hAnsi="Arial" w:cs="Arial"/>
                <w:b/>
                <w:bCs/>
                <w:color w:val="000000"/>
                <w:sz w:val="16"/>
                <w:szCs w:val="16"/>
                <w:lang w:eastAsia="es-MX"/>
              </w:rPr>
              <w:t>Consejo Nacional para la Cultura y las Artes</w:t>
            </w:r>
          </w:p>
        </w:tc>
        <w:tc>
          <w:tcPr>
            <w:tcW w:w="1145" w:type="dxa"/>
            <w:tcBorders>
              <w:top w:val="nil"/>
              <w:left w:val="nil"/>
              <w:bottom w:val="single" w:sz="4" w:space="0" w:color="auto"/>
              <w:right w:val="single" w:sz="4" w:space="0" w:color="auto"/>
            </w:tcBorders>
            <w:shd w:val="clear" w:color="auto" w:fill="auto"/>
            <w:noWrap/>
            <w:vAlign w:val="center"/>
            <w:hideMark/>
          </w:tcPr>
          <w:p w14:paraId="5FAD66F9" w14:textId="77777777" w:rsidR="0053608E" w:rsidRPr="00CE7034" w:rsidRDefault="0053608E"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10,000,000</w:t>
            </w:r>
          </w:p>
        </w:tc>
      </w:tr>
      <w:tr w:rsidR="005955D9" w:rsidRPr="00CE7034" w14:paraId="395E3FAE"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FDD60CB"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de Apoyo a Instituciones Estatales de Cultura (AIEC)</w:t>
            </w:r>
          </w:p>
        </w:tc>
        <w:tc>
          <w:tcPr>
            <w:tcW w:w="3254" w:type="dxa"/>
            <w:tcBorders>
              <w:top w:val="nil"/>
              <w:left w:val="nil"/>
              <w:bottom w:val="single" w:sz="4" w:space="0" w:color="auto"/>
              <w:right w:val="single" w:sz="4" w:space="0" w:color="auto"/>
            </w:tcBorders>
            <w:shd w:val="clear" w:color="auto" w:fill="auto"/>
            <w:noWrap/>
            <w:vAlign w:val="center"/>
            <w:hideMark/>
          </w:tcPr>
          <w:p w14:paraId="5AD726EF"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Secretaría de Cultura</w:t>
            </w:r>
          </w:p>
        </w:tc>
        <w:tc>
          <w:tcPr>
            <w:tcW w:w="1145" w:type="dxa"/>
            <w:tcBorders>
              <w:top w:val="nil"/>
              <w:left w:val="nil"/>
              <w:bottom w:val="single" w:sz="4" w:space="0" w:color="auto"/>
              <w:right w:val="single" w:sz="4" w:space="0" w:color="auto"/>
            </w:tcBorders>
            <w:shd w:val="clear" w:color="auto" w:fill="auto"/>
            <w:noWrap/>
            <w:vAlign w:val="center"/>
            <w:hideMark/>
          </w:tcPr>
          <w:p w14:paraId="0AFD7AD7"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10,000,000</w:t>
            </w:r>
          </w:p>
        </w:tc>
      </w:tr>
      <w:tr w:rsidR="0053608E" w:rsidRPr="00CE7034" w14:paraId="0FC5F68C" w14:textId="77777777" w:rsidTr="003B121A">
        <w:trPr>
          <w:trHeight w:val="300"/>
          <w:jc w:val="center"/>
        </w:trPr>
        <w:tc>
          <w:tcPr>
            <w:tcW w:w="80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287CCD" w14:textId="22CC6D4A" w:rsidR="0053608E" w:rsidRPr="00CE7034" w:rsidRDefault="0053608E" w:rsidP="00CE7034">
            <w:pPr>
              <w:spacing w:after="0" w:line="240" w:lineRule="auto"/>
              <w:ind w:left="639"/>
              <w:rPr>
                <w:rFonts w:ascii="Arial" w:eastAsia="Times New Roman" w:hAnsi="Arial" w:cs="Arial"/>
                <w:color w:val="000000"/>
                <w:sz w:val="16"/>
                <w:szCs w:val="16"/>
                <w:lang w:eastAsia="es-MX"/>
              </w:rPr>
            </w:pPr>
            <w:r w:rsidRPr="00CE7034">
              <w:rPr>
                <w:rFonts w:ascii="Arial" w:eastAsia="Times New Roman" w:hAnsi="Arial" w:cs="Arial"/>
                <w:b/>
                <w:bCs/>
                <w:color w:val="000000"/>
                <w:sz w:val="16"/>
                <w:szCs w:val="16"/>
                <w:lang w:eastAsia="es-MX"/>
              </w:rPr>
              <w:t>Sistema Nacional para el Desarrollo Integral de la Familia</w:t>
            </w:r>
          </w:p>
        </w:tc>
        <w:tc>
          <w:tcPr>
            <w:tcW w:w="1145" w:type="dxa"/>
            <w:tcBorders>
              <w:top w:val="nil"/>
              <w:left w:val="nil"/>
              <w:bottom w:val="single" w:sz="4" w:space="0" w:color="auto"/>
              <w:right w:val="single" w:sz="4" w:space="0" w:color="auto"/>
            </w:tcBorders>
            <w:shd w:val="clear" w:color="auto" w:fill="auto"/>
            <w:noWrap/>
            <w:vAlign w:val="center"/>
            <w:hideMark/>
          </w:tcPr>
          <w:p w14:paraId="2F489D44" w14:textId="77777777" w:rsidR="0053608E" w:rsidRPr="00CE7034" w:rsidRDefault="0053608E"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2,584,671</w:t>
            </w:r>
          </w:p>
        </w:tc>
      </w:tr>
      <w:tr w:rsidR="005955D9" w:rsidRPr="00CE7034" w14:paraId="6CA19C60"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8901F38"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Atención a Personas con Discapacidad</w:t>
            </w:r>
          </w:p>
        </w:tc>
        <w:tc>
          <w:tcPr>
            <w:tcW w:w="3254" w:type="dxa"/>
            <w:tcBorders>
              <w:top w:val="nil"/>
              <w:left w:val="nil"/>
              <w:bottom w:val="single" w:sz="4" w:space="0" w:color="auto"/>
              <w:right w:val="single" w:sz="4" w:space="0" w:color="auto"/>
            </w:tcBorders>
            <w:shd w:val="clear" w:color="auto" w:fill="auto"/>
            <w:noWrap/>
            <w:vAlign w:val="center"/>
            <w:hideMark/>
          </w:tcPr>
          <w:p w14:paraId="0C0A7054"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DIF Estatal</w:t>
            </w:r>
          </w:p>
        </w:tc>
        <w:tc>
          <w:tcPr>
            <w:tcW w:w="1145" w:type="dxa"/>
            <w:tcBorders>
              <w:top w:val="nil"/>
              <w:left w:val="nil"/>
              <w:bottom w:val="single" w:sz="4" w:space="0" w:color="auto"/>
              <w:right w:val="single" w:sz="4" w:space="0" w:color="auto"/>
            </w:tcBorders>
            <w:shd w:val="clear" w:color="auto" w:fill="auto"/>
            <w:noWrap/>
            <w:vAlign w:val="center"/>
            <w:hideMark/>
          </w:tcPr>
          <w:p w14:paraId="0783F6D9"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709,878</w:t>
            </w:r>
          </w:p>
        </w:tc>
      </w:tr>
      <w:tr w:rsidR="005955D9" w:rsidRPr="00CE7034" w14:paraId="34445CFA"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EF8FBE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de Salud y Bienestar Comunitario</w:t>
            </w:r>
          </w:p>
        </w:tc>
        <w:tc>
          <w:tcPr>
            <w:tcW w:w="3254" w:type="dxa"/>
            <w:tcBorders>
              <w:top w:val="nil"/>
              <w:left w:val="nil"/>
              <w:bottom w:val="single" w:sz="4" w:space="0" w:color="auto"/>
              <w:right w:val="single" w:sz="4" w:space="0" w:color="auto"/>
            </w:tcBorders>
            <w:shd w:val="clear" w:color="auto" w:fill="auto"/>
            <w:noWrap/>
            <w:vAlign w:val="center"/>
            <w:hideMark/>
          </w:tcPr>
          <w:p w14:paraId="00E46520"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DIF Estatal</w:t>
            </w:r>
          </w:p>
        </w:tc>
        <w:tc>
          <w:tcPr>
            <w:tcW w:w="1145" w:type="dxa"/>
            <w:tcBorders>
              <w:top w:val="nil"/>
              <w:left w:val="nil"/>
              <w:bottom w:val="single" w:sz="4" w:space="0" w:color="auto"/>
              <w:right w:val="single" w:sz="4" w:space="0" w:color="auto"/>
            </w:tcBorders>
            <w:shd w:val="clear" w:color="auto" w:fill="auto"/>
            <w:noWrap/>
            <w:vAlign w:val="center"/>
            <w:hideMark/>
          </w:tcPr>
          <w:p w14:paraId="55082370"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1,874,793</w:t>
            </w:r>
          </w:p>
        </w:tc>
      </w:tr>
      <w:tr w:rsidR="0053608E" w:rsidRPr="00CE7034" w14:paraId="120958EA" w14:textId="77777777" w:rsidTr="003B121A">
        <w:trPr>
          <w:trHeight w:val="300"/>
          <w:jc w:val="center"/>
        </w:trPr>
        <w:tc>
          <w:tcPr>
            <w:tcW w:w="80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AF560E" w14:textId="29A4653C" w:rsidR="0053608E" w:rsidRPr="00CE7034" w:rsidRDefault="0053608E" w:rsidP="00CE7034">
            <w:pPr>
              <w:spacing w:after="0" w:line="240" w:lineRule="auto"/>
              <w:ind w:left="639"/>
              <w:rPr>
                <w:rFonts w:ascii="Arial" w:eastAsia="Times New Roman" w:hAnsi="Arial" w:cs="Arial"/>
                <w:color w:val="000000"/>
                <w:sz w:val="16"/>
                <w:szCs w:val="16"/>
                <w:lang w:eastAsia="es-MX"/>
              </w:rPr>
            </w:pPr>
            <w:r w:rsidRPr="00CE7034">
              <w:rPr>
                <w:rFonts w:ascii="Arial" w:eastAsia="Times New Roman" w:hAnsi="Arial" w:cs="Arial"/>
                <w:b/>
                <w:bCs/>
                <w:color w:val="000000"/>
                <w:sz w:val="16"/>
                <w:szCs w:val="16"/>
                <w:lang w:eastAsia="es-MX"/>
              </w:rPr>
              <w:t>Secretaria de Bienestar</w:t>
            </w:r>
          </w:p>
        </w:tc>
        <w:tc>
          <w:tcPr>
            <w:tcW w:w="1145" w:type="dxa"/>
            <w:tcBorders>
              <w:top w:val="nil"/>
              <w:left w:val="nil"/>
              <w:bottom w:val="single" w:sz="4" w:space="0" w:color="auto"/>
              <w:right w:val="single" w:sz="4" w:space="0" w:color="auto"/>
            </w:tcBorders>
            <w:shd w:val="clear" w:color="auto" w:fill="auto"/>
            <w:noWrap/>
            <w:vAlign w:val="center"/>
            <w:hideMark/>
          </w:tcPr>
          <w:p w14:paraId="5F8525D5" w14:textId="77777777" w:rsidR="0053608E" w:rsidRPr="00CE7034" w:rsidRDefault="0053608E"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2,100,000</w:t>
            </w:r>
          </w:p>
        </w:tc>
      </w:tr>
      <w:tr w:rsidR="005955D9" w:rsidRPr="00CE7034" w14:paraId="2E8F9E43"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BA4B824" w14:textId="55E4EA8E"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w:t>
            </w:r>
            <w:r w:rsidR="00BA168D" w:rsidRPr="00CE7034">
              <w:rPr>
                <w:rFonts w:ascii="Arial" w:eastAsia="Times New Roman" w:hAnsi="Arial" w:cs="Arial"/>
                <w:color w:val="000000"/>
                <w:sz w:val="16"/>
                <w:szCs w:val="16"/>
                <w:lang w:eastAsia="es-MX"/>
              </w:rPr>
              <w:t>rograma Sembrando Vida (Producción de Planta Forestal)</w:t>
            </w:r>
          </w:p>
        </w:tc>
        <w:tc>
          <w:tcPr>
            <w:tcW w:w="3254" w:type="dxa"/>
            <w:tcBorders>
              <w:top w:val="nil"/>
              <w:left w:val="nil"/>
              <w:bottom w:val="single" w:sz="4" w:space="0" w:color="auto"/>
              <w:right w:val="single" w:sz="4" w:space="0" w:color="auto"/>
            </w:tcBorders>
            <w:shd w:val="clear" w:color="auto" w:fill="auto"/>
            <w:noWrap/>
            <w:vAlign w:val="center"/>
            <w:hideMark/>
          </w:tcPr>
          <w:p w14:paraId="4938FA38" w14:textId="74BA58B7" w:rsidR="005955D9" w:rsidRPr="00CE7034" w:rsidRDefault="00BA168D"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Secretaría de Desarrollo Rural</w:t>
            </w:r>
          </w:p>
        </w:tc>
        <w:tc>
          <w:tcPr>
            <w:tcW w:w="1145" w:type="dxa"/>
            <w:tcBorders>
              <w:top w:val="nil"/>
              <w:left w:val="nil"/>
              <w:bottom w:val="single" w:sz="4" w:space="0" w:color="auto"/>
              <w:right w:val="single" w:sz="4" w:space="0" w:color="auto"/>
            </w:tcBorders>
            <w:shd w:val="clear" w:color="auto" w:fill="auto"/>
            <w:noWrap/>
            <w:vAlign w:val="center"/>
            <w:hideMark/>
          </w:tcPr>
          <w:p w14:paraId="29E41894"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2,100,000</w:t>
            </w:r>
          </w:p>
        </w:tc>
      </w:tr>
      <w:tr w:rsidR="0053608E" w:rsidRPr="00CE7034" w14:paraId="3D10BA0A" w14:textId="77777777" w:rsidTr="0053608E">
        <w:trPr>
          <w:trHeight w:val="300"/>
          <w:jc w:val="center"/>
        </w:trPr>
        <w:tc>
          <w:tcPr>
            <w:tcW w:w="80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665B3A" w14:textId="03E5707B" w:rsidR="0053608E" w:rsidRPr="00CE7034" w:rsidRDefault="0053608E" w:rsidP="00CE7034">
            <w:pPr>
              <w:spacing w:after="0" w:line="240" w:lineRule="auto"/>
              <w:ind w:left="639"/>
              <w:rPr>
                <w:rFonts w:ascii="Arial" w:eastAsia="Times New Roman" w:hAnsi="Arial" w:cs="Arial"/>
                <w:color w:val="000000"/>
                <w:sz w:val="16"/>
                <w:szCs w:val="16"/>
                <w:lang w:eastAsia="es-MX"/>
              </w:rPr>
            </w:pPr>
            <w:r w:rsidRPr="00CE7034">
              <w:rPr>
                <w:rFonts w:ascii="Arial" w:eastAsia="Times New Roman" w:hAnsi="Arial" w:cs="Arial"/>
                <w:b/>
                <w:bCs/>
                <w:color w:val="000000"/>
                <w:sz w:val="16"/>
                <w:szCs w:val="16"/>
                <w:lang w:eastAsia="es-MX"/>
              </w:rPr>
              <w:t>Instituto Nacional de las Mujeres</w:t>
            </w:r>
          </w:p>
        </w:tc>
        <w:tc>
          <w:tcPr>
            <w:tcW w:w="1145" w:type="dxa"/>
            <w:tcBorders>
              <w:top w:val="nil"/>
              <w:left w:val="nil"/>
              <w:bottom w:val="single" w:sz="4" w:space="0" w:color="auto"/>
              <w:right w:val="single" w:sz="4" w:space="0" w:color="auto"/>
            </w:tcBorders>
            <w:shd w:val="clear" w:color="auto" w:fill="auto"/>
            <w:noWrap/>
            <w:vAlign w:val="center"/>
            <w:hideMark/>
          </w:tcPr>
          <w:p w14:paraId="01C6A767" w14:textId="77777777" w:rsidR="0053608E" w:rsidRPr="00CE7034" w:rsidRDefault="0053608E"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9,356,936</w:t>
            </w:r>
          </w:p>
        </w:tc>
      </w:tr>
      <w:tr w:rsidR="005955D9" w:rsidRPr="00CE7034" w14:paraId="46F5954E"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5BDDE23"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de Fortalecimiento a la Transversalidad de la Perspectiva de Genero</w:t>
            </w:r>
          </w:p>
        </w:tc>
        <w:tc>
          <w:tcPr>
            <w:tcW w:w="3254" w:type="dxa"/>
            <w:tcBorders>
              <w:top w:val="nil"/>
              <w:left w:val="nil"/>
              <w:bottom w:val="single" w:sz="4" w:space="0" w:color="auto"/>
              <w:right w:val="single" w:sz="4" w:space="0" w:color="auto"/>
            </w:tcBorders>
            <w:shd w:val="clear" w:color="auto" w:fill="auto"/>
            <w:noWrap/>
            <w:vAlign w:val="center"/>
            <w:hideMark/>
          </w:tcPr>
          <w:p w14:paraId="1FFFC0A7"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Instituto Colimense de las Mujeres</w:t>
            </w:r>
          </w:p>
        </w:tc>
        <w:tc>
          <w:tcPr>
            <w:tcW w:w="1145" w:type="dxa"/>
            <w:tcBorders>
              <w:top w:val="nil"/>
              <w:left w:val="nil"/>
              <w:bottom w:val="single" w:sz="4" w:space="0" w:color="auto"/>
              <w:right w:val="single" w:sz="4" w:space="0" w:color="auto"/>
            </w:tcBorders>
            <w:shd w:val="clear" w:color="auto" w:fill="auto"/>
            <w:noWrap/>
            <w:vAlign w:val="center"/>
            <w:hideMark/>
          </w:tcPr>
          <w:p w14:paraId="318E9BA3"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6,501,936</w:t>
            </w:r>
          </w:p>
        </w:tc>
      </w:tr>
      <w:tr w:rsidR="005955D9" w:rsidRPr="00CE7034" w14:paraId="34AB0870"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66DAA0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Fondo para el Bienestar y el Avance de las Mujeres (FOBAM)</w:t>
            </w:r>
          </w:p>
        </w:tc>
        <w:tc>
          <w:tcPr>
            <w:tcW w:w="3254" w:type="dxa"/>
            <w:tcBorders>
              <w:top w:val="nil"/>
              <w:left w:val="nil"/>
              <w:bottom w:val="single" w:sz="4" w:space="0" w:color="auto"/>
              <w:right w:val="single" w:sz="4" w:space="0" w:color="auto"/>
            </w:tcBorders>
            <w:shd w:val="clear" w:color="auto" w:fill="auto"/>
            <w:noWrap/>
            <w:vAlign w:val="center"/>
            <w:hideMark/>
          </w:tcPr>
          <w:p w14:paraId="482190F6"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Instituto Colimense de las Mujeres</w:t>
            </w:r>
          </w:p>
        </w:tc>
        <w:tc>
          <w:tcPr>
            <w:tcW w:w="1145" w:type="dxa"/>
            <w:tcBorders>
              <w:top w:val="nil"/>
              <w:left w:val="nil"/>
              <w:bottom w:val="single" w:sz="4" w:space="0" w:color="auto"/>
              <w:right w:val="single" w:sz="4" w:space="0" w:color="auto"/>
            </w:tcBorders>
            <w:shd w:val="clear" w:color="auto" w:fill="auto"/>
            <w:noWrap/>
            <w:vAlign w:val="center"/>
            <w:hideMark/>
          </w:tcPr>
          <w:p w14:paraId="4AC2F7D8"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2,855,000</w:t>
            </w:r>
          </w:p>
        </w:tc>
      </w:tr>
      <w:tr w:rsidR="0053608E" w:rsidRPr="00CE7034" w14:paraId="2E56F967" w14:textId="77777777" w:rsidTr="0053608E">
        <w:trPr>
          <w:trHeight w:val="300"/>
          <w:jc w:val="center"/>
        </w:trPr>
        <w:tc>
          <w:tcPr>
            <w:tcW w:w="80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308E11" w14:textId="4E1580D9" w:rsidR="0053608E" w:rsidRPr="00CE7034" w:rsidRDefault="0053608E" w:rsidP="00CE7034">
            <w:pPr>
              <w:spacing w:after="0" w:line="240" w:lineRule="auto"/>
              <w:ind w:left="639"/>
              <w:rPr>
                <w:rFonts w:ascii="Arial" w:eastAsia="Times New Roman" w:hAnsi="Arial" w:cs="Arial"/>
                <w:color w:val="000000"/>
                <w:sz w:val="16"/>
                <w:szCs w:val="16"/>
                <w:lang w:eastAsia="es-MX"/>
              </w:rPr>
            </w:pPr>
            <w:r w:rsidRPr="00CE7034">
              <w:rPr>
                <w:rFonts w:ascii="Arial" w:eastAsia="Times New Roman" w:hAnsi="Arial" w:cs="Arial"/>
                <w:b/>
                <w:bCs/>
                <w:color w:val="000000"/>
                <w:sz w:val="16"/>
                <w:szCs w:val="16"/>
                <w:lang w:eastAsia="es-MX"/>
              </w:rPr>
              <w:t>Instituto Nacional para la Educación de los Adultos</w:t>
            </w:r>
          </w:p>
        </w:tc>
        <w:tc>
          <w:tcPr>
            <w:tcW w:w="1145" w:type="dxa"/>
            <w:tcBorders>
              <w:top w:val="nil"/>
              <w:left w:val="nil"/>
              <w:bottom w:val="single" w:sz="4" w:space="0" w:color="auto"/>
              <w:right w:val="single" w:sz="4" w:space="0" w:color="auto"/>
            </w:tcBorders>
            <w:shd w:val="clear" w:color="auto" w:fill="auto"/>
            <w:noWrap/>
            <w:vAlign w:val="center"/>
            <w:hideMark/>
          </w:tcPr>
          <w:p w14:paraId="4BC70D53" w14:textId="77777777" w:rsidR="0053608E" w:rsidRPr="00CE7034" w:rsidRDefault="0053608E"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7,500,000</w:t>
            </w:r>
          </w:p>
        </w:tc>
      </w:tr>
      <w:tr w:rsidR="005955D9" w:rsidRPr="00CE7034" w14:paraId="55E642D5"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9AAAC7F"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de Educación para Adultos</w:t>
            </w:r>
          </w:p>
        </w:tc>
        <w:tc>
          <w:tcPr>
            <w:tcW w:w="3254" w:type="dxa"/>
            <w:tcBorders>
              <w:top w:val="nil"/>
              <w:left w:val="nil"/>
              <w:bottom w:val="single" w:sz="4" w:space="0" w:color="auto"/>
              <w:right w:val="single" w:sz="4" w:space="0" w:color="auto"/>
            </w:tcBorders>
            <w:shd w:val="clear" w:color="auto" w:fill="auto"/>
            <w:noWrap/>
            <w:vAlign w:val="center"/>
            <w:hideMark/>
          </w:tcPr>
          <w:p w14:paraId="03A87A4D"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Instituto Estatal de Educación para Adultos</w:t>
            </w:r>
          </w:p>
        </w:tc>
        <w:tc>
          <w:tcPr>
            <w:tcW w:w="1145" w:type="dxa"/>
            <w:tcBorders>
              <w:top w:val="nil"/>
              <w:left w:val="nil"/>
              <w:bottom w:val="single" w:sz="4" w:space="0" w:color="auto"/>
              <w:right w:val="single" w:sz="4" w:space="0" w:color="auto"/>
            </w:tcBorders>
            <w:shd w:val="clear" w:color="auto" w:fill="auto"/>
            <w:noWrap/>
            <w:vAlign w:val="center"/>
            <w:hideMark/>
          </w:tcPr>
          <w:p w14:paraId="7168A09B"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7,500,000</w:t>
            </w:r>
          </w:p>
        </w:tc>
      </w:tr>
      <w:tr w:rsidR="0053608E" w:rsidRPr="00CE7034" w14:paraId="1E771FFE" w14:textId="77777777" w:rsidTr="003B121A">
        <w:trPr>
          <w:trHeight w:val="300"/>
          <w:jc w:val="center"/>
        </w:trPr>
        <w:tc>
          <w:tcPr>
            <w:tcW w:w="80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597F26" w14:textId="0F523052" w:rsidR="0053608E" w:rsidRPr="00CE7034" w:rsidRDefault="0053608E" w:rsidP="00CE7034">
            <w:pPr>
              <w:spacing w:after="0" w:line="240" w:lineRule="auto"/>
              <w:ind w:left="639"/>
              <w:rPr>
                <w:rFonts w:ascii="Arial" w:eastAsia="Times New Roman" w:hAnsi="Arial" w:cs="Arial"/>
                <w:color w:val="000000"/>
                <w:sz w:val="16"/>
                <w:szCs w:val="16"/>
                <w:lang w:eastAsia="es-MX"/>
              </w:rPr>
            </w:pPr>
            <w:r w:rsidRPr="00CE7034">
              <w:rPr>
                <w:rFonts w:ascii="Arial" w:eastAsia="Times New Roman" w:hAnsi="Arial" w:cs="Arial"/>
                <w:b/>
                <w:bCs/>
                <w:color w:val="000000"/>
                <w:sz w:val="16"/>
                <w:szCs w:val="16"/>
                <w:lang w:eastAsia="es-MX"/>
              </w:rPr>
              <w:t>Comisión Nacional del Agua</w:t>
            </w:r>
          </w:p>
        </w:tc>
        <w:tc>
          <w:tcPr>
            <w:tcW w:w="1145" w:type="dxa"/>
            <w:tcBorders>
              <w:top w:val="nil"/>
              <w:left w:val="nil"/>
              <w:bottom w:val="single" w:sz="4" w:space="0" w:color="auto"/>
              <w:right w:val="single" w:sz="4" w:space="0" w:color="auto"/>
            </w:tcBorders>
            <w:shd w:val="clear" w:color="auto" w:fill="auto"/>
            <w:noWrap/>
            <w:vAlign w:val="center"/>
            <w:hideMark/>
          </w:tcPr>
          <w:p w14:paraId="146FC221" w14:textId="77777777" w:rsidR="0053608E" w:rsidRPr="00CE7034" w:rsidRDefault="0053608E"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27,620,000</w:t>
            </w:r>
          </w:p>
        </w:tc>
      </w:tr>
      <w:tr w:rsidR="005955D9" w:rsidRPr="00CE7034" w14:paraId="6E03C36E"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B1308FF" w14:textId="11946997" w:rsidR="005955D9"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de Modernización y Tecnificación de Unidades de Riego</w:t>
            </w:r>
          </w:p>
        </w:tc>
        <w:tc>
          <w:tcPr>
            <w:tcW w:w="3254" w:type="dxa"/>
            <w:tcBorders>
              <w:top w:val="nil"/>
              <w:left w:val="nil"/>
              <w:bottom w:val="single" w:sz="4" w:space="0" w:color="auto"/>
              <w:right w:val="single" w:sz="4" w:space="0" w:color="auto"/>
            </w:tcBorders>
            <w:shd w:val="clear" w:color="auto" w:fill="auto"/>
            <w:noWrap/>
            <w:vAlign w:val="center"/>
            <w:hideMark/>
          </w:tcPr>
          <w:p w14:paraId="044D018C" w14:textId="7FBFE448" w:rsidR="005955D9"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Secretaría de Desarrollo Rural</w:t>
            </w:r>
          </w:p>
        </w:tc>
        <w:tc>
          <w:tcPr>
            <w:tcW w:w="1145" w:type="dxa"/>
            <w:tcBorders>
              <w:top w:val="nil"/>
              <w:left w:val="nil"/>
              <w:bottom w:val="single" w:sz="4" w:space="0" w:color="auto"/>
              <w:right w:val="single" w:sz="4" w:space="0" w:color="auto"/>
            </w:tcBorders>
            <w:shd w:val="clear" w:color="auto" w:fill="auto"/>
            <w:noWrap/>
            <w:vAlign w:val="center"/>
            <w:hideMark/>
          </w:tcPr>
          <w:p w14:paraId="19410259"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2,500,000</w:t>
            </w:r>
          </w:p>
        </w:tc>
      </w:tr>
      <w:tr w:rsidR="0053608E" w:rsidRPr="00CE7034" w14:paraId="0BB1A8BE"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16D4E85" w14:textId="2DA6B0E2" w:rsidR="0053608E"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xml:space="preserve">Programa de </w:t>
            </w:r>
            <w:r w:rsidR="00BA168D" w:rsidRPr="00CE7034">
              <w:rPr>
                <w:rFonts w:ascii="Arial" w:eastAsia="Times New Roman" w:hAnsi="Arial" w:cs="Arial"/>
                <w:color w:val="000000"/>
                <w:sz w:val="16"/>
                <w:szCs w:val="16"/>
                <w:lang w:eastAsia="es-MX"/>
              </w:rPr>
              <w:t>Tecnificación, Modernización y</w:t>
            </w:r>
            <w:r w:rsidRPr="00CE7034">
              <w:rPr>
                <w:rFonts w:ascii="Arial" w:eastAsia="Times New Roman" w:hAnsi="Arial" w:cs="Arial"/>
                <w:color w:val="000000"/>
                <w:sz w:val="16"/>
                <w:szCs w:val="16"/>
                <w:lang w:eastAsia="es-MX"/>
              </w:rPr>
              <w:t xml:space="preserve"> Equipamiento de Distritos de Riego</w:t>
            </w:r>
          </w:p>
        </w:tc>
        <w:tc>
          <w:tcPr>
            <w:tcW w:w="3254" w:type="dxa"/>
            <w:tcBorders>
              <w:top w:val="nil"/>
              <w:left w:val="nil"/>
              <w:bottom w:val="single" w:sz="4" w:space="0" w:color="auto"/>
              <w:right w:val="single" w:sz="4" w:space="0" w:color="auto"/>
            </w:tcBorders>
            <w:shd w:val="clear" w:color="auto" w:fill="auto"/>
            <w:noWrap/>
            <w:vAlign w:val="center"/>
            <w:hideMark/>
          </w:tcPr>
          <w:p w14:paraId="796A0C05" w14:textId="7BCD4B77" w:rsidR="0053608E"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Secretaría de Desarrollo Rural</w:t>
            </w:r>
          </w:p>
        </w:tc>
        <w:tc>
          <w:tcPr>
            <w:tcW w:w="1145" w:type="dxa"/>
            <w:tcBorders>
              <w:top w:val="nil"/>
              <w:left w:val="nil"/>
              <w:bottom w:val="single" w:sz="4" w:space="0" w:color="auto"/>
              <w:right w:val="single" w:sz="4" w:space="0" w:color="auto"/>
            </w:tcBorders>
            <w:shd w:val="clear" w:color="auto" w:fill="auto"/>
            <w:noWrap/>
            <w:vAlign w:val="center"/>
            <w:hideMark/>
          </w:tcPr>
          <w:p w14:paraId="745C157F" w14:textId="77777777" w:rsidR="0053608E" w:rsidRPr="00CE7034" w:rsidRDefault="0053608E"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7,950,000</w:t>
            </w:r>
          </w:p>
        </w:tc>
      </w:tr>
      <w:tr w:rsidR="0053608E" w:rsidRPr="00CE7034" w14:paraId="742724F9"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9A34163" w14:textId="088F60E6" w:rsidR="0053608E"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xml:space="preserve">Programa para el Funcionamiento y Operación de la Cuenca Del Río </w:t>
            </w:r>
            <w:proofErr w:type="spellStart"/>
            <w:r w:rsidRPr="00CE7034">
              <w:rPr>
                <w:rFonts w:ascii="Arial" w:eastAsia="Times New Roman" w:hAnsi="Arial" w:cs="Arial"/>
                <w:color w:val="000000"/>
                <w:sz w:val="16"/>
                <w:szCs w:val="16"/>
                <w:lang w:eastAsia="es-MX"/>
              </w:rPr>
              <w:t>Ayuquila</w:t>
            </w:r>
            <w:proofErr w:type="spellEnd"/>
            <w:r w:rsidRPr="00CE7034">
              <w:rPr>
                <w:rFonts w:ascii="Arial" w:eastAsia="Times New Roman" w:hAnsi="Arial" w:cs="Arial"/>
                <w:color w:val="000000"/>
                <w:sz w:val="16"/>
                <w:szCs w:val="16"/>
                <w:lang w:eastAsia="es-MX"/>
              </w:rPr>
              <w:t>-Armería</w:t>
            </w:r>
          </w:p>
        </w:tc>
        <w:tc>
          <w:tcPr>
            <w:tcW w:w="3254" w:type="dxa"/>
            <w:tcBorders>
              <w:top w:val="nil"/>
              <w:left w:val="nil"/>
              <w:bottom w:val="single" w:sz="4" w:space="0" w:color="auto"/>
              <w:right w:val="single" w:sz="4" w:space="0" w:color="auto"/>
            </w:tcBorders>
            <w:shd w:val="clear" w:color="auto" w:fill="auto"/>
            <w:noWrap/>
            <w:vAlign w:val="center"/>
            <w:hideMark/>
          </w:tcPr>
          <w:p w14:paraId="47104DED" w14:textId="3F8C99F4" w:rsidR="0053608E"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Secretaría de Desarrollo Rural</w:t>
            </w:r>
          </w:p>
        </w:tc>
        <w:tc>
          <w:tcPr>
            <w:tcW w:w="1145" w:type="dxa"/>
            <w:tcBorders>
              <w:top w:val="nil"/>
              <w:left w:val="nil"/>
              <w:bottom w:val="single" w:sz="4" w:space="0" w:color="auto"/>
              <w:right w:val="single" w:sz="4" w:space="0" w:color="auto"/>
            </w:tcBorders>
            <w:shd w:val="clear" w:color="auto" w:fill="auto"/>
            <w:noWrap/>
            <w:vAlign w:val="center"/>
            <w:hideMark/>
          </w:tcPr>
          <w:p w14:paraId="578A6A91" w14:textId="77777777" w:rsidR="0053608E" w:rsidRPr="00CE7034" w:rsidRDefault="0053608E"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250,000</w:t>
            </w:r>
          </w:p>
        </w:tc>
      </w:tr>
      <w:tr w:rsidR="0053608E" w:rsidRPr="00CE7034" w14:paraId="0E559493"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CC25EAB" w14:textId="05FFBD61" w:rsidR="0053608E"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Consejo Costa Pacifico Centro (Jalisco, Colima, Nayarit y Michoacán)</w:t>
            </w:r>
          </w:p>
        </w:tc>
        <w:tc>
          <w:tcPr>
            <w:tcW w:w="3254" w:type="dxa"/>
            <w:tcBorders>
              <w:top w:val="nil"/>
              <w:left w:val="nil"/>
              <w:bottom w:val="single" w:sz="4" w:space="0" w:color="auto"/>
              <w:right w:val="single" w:sz="4" w:space="0" w:color="auto"/>
            </w:tcBorders>
            <w:shd w:val="clear" w:color="auto" w:fill="auto"/>
            <w:noWrap/>
            <w:vAlign w:val="center"/>
            <w:hideMark/>
          </w:tcPr>
          <w:p w14:paraId="67B6837C" w14:textId="2CF6AE89" w:rsidR="0053608E"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Secretaría de Desarrollo Rural</w:t>
            </w:r>
          </w:p>
        </w:tc>
        <w:tc>
          <w:tcPr>
            <w:tcW w:w="1145" w:type="dxa"/>
            <w:tcBorders>
              <w:top w:val="nil"/>
              <w:left w:val="nil"/>
              <w:bottom w:val="single" w:sz="4" w:space="0" w:color="auto"/>
              <w:right w:val="single" w:sz="4" w:space="0" w:color="auto"/>
            </w:tcBorders>
            <w:shd w:val="clear" w:color="auto" w:fill="auto"/>
            <w:noWrap/>
            <w:vAlign w:val="center"/>
            <w:hideMark/>
          </w:tcPr>
          <w:p w14:paraId="5FDF232E" w14:textId="77777777" w:rsidR="0053608E" w:rsidRPr="00CE7034" w:rsidRDefault="0053608E"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250,000</w:t>
            </w:r>
          </w:p>
        </w:tc>
      </w:tr>
      <w:tr w:rsidR="005955D9" w:rsidRPr="00CE7034" w14:paraId="1EA14CBA"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4317E5C" w14:textId="42984280" w:rsidR="005955D9"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PROAGUA Apartado Agua Limpia</w:t>
            </w:r>
          </w:p>
        </w:tc>
        <w:tc>
          <w:tcPr>
            <w:tcW w:w="3254" w:type="dxa"/>
            <w:tcBorders>
              <w:top w:val="nil"/>
              <w:left w:val="nil"/>
              <w:bottom w:val="single" w:sz="4" w:space="0" w:color="auto"/>
              <w:right w:val="single" w:sz="4" w:space="0" w:color="auto"/>
            </w:tcBorders>
            <w:shd w:val="clear" w:color="auto" w:fill="auto"/>
            <w:noWrap/>
            <w:vAlign w:val="center"/>
            <w:hideMark/>
          </w:tcPr>
          <w:p w14:paraId="79C93050"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Comisión Estatal del Agua</w:t>
            </w:r>
          </w:p>
        </w:tc>
        <w:tc>
          <w:tcPr>
            <w:tcW w:w="1145" w:type="dxa"/>
            <w:tcBorders>
              <w:top w:val="nil"/>
              <w:left w:val="nil"/>
              <w:bottom w:val="single" w:sz="4" w:space="0" w:color="auto"/>
              <w:right w:val="single" w:sz="4" w:space="0" w:color="auto"/>
            </w:tcBorders>
            <w:shd w:val="clear" w:color="auto" w:fill="auto"/>
            <w:noWrap/>
            <w:vAlign w:val="center"/>
            <w:hideMark/>
          </w:tcPr>
          <w:p w14:paraId="364F634D"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400,000</w:t>
            </w:r>
          </w:p>
        </w:tc>
      </w:tr>
      <w:tr w:rsidR="005955D9" w:rsidRPr="00CE7034" w14:paraId="717AF923"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D09478D" w14:textId="6E7DA428" w:rsidR="005955D9"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PROAGUA Apartado APARURAL</w:t>
            </w:r>
          </w:p>
        </w:tc>
        <w:tc>
          <w:tcPr>
            <w:tcW w:w="3254" w:type="dxa"/>
            <w:tcBorders>
              <w:top w:val="nil"/>
              <w:left w:val="nil"/>
              <w:bottom w:val="single" w:sz="4" w:space="0" w:color="auto"/>
              <w:right w:val="single" w:sz="4" w:space="0" w:color="auto"/>
            </w:tcBorders>
            <w:shd w:val="clear" w:color="auto" w:fill="auto"/>
            <w:noWrap/>
            <w:vAlign w:val="center"/>
            <w:hideMark/>
          </w:tcPr>
          <w:p w14:paraId="580AA6BE"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Comisión Estatal del Agua</w:t>
            </w:r>
          </w:p>
        </w:tc>
        <w:tc>
          <w:tcPr>
            <w:tcW w:w="1145" w:type="dxa"/>
            <w:tcBorders>
              <w:top w:val="nil"/>
              <w:left w:val="nil"/>
              <w:bottom w:val="single" w:sz="4" w:space="0" w:color="auto"/>
              <w:right w:val="single" w:sz="4" w:space="0" w:color="auto"/>
            </w:tcBorders>
            <w:shd w:val="clear" w:color="auto" w:fill="auto"/>
            <w:noWrap/>
            <w:vAlign w:val="center"/>
            <w:hideMark/>
          </w:tcPr>
          <w:p w14:paraId="2BAB9B8B"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3,000,000</w:t>
            </w:r>
          </w:p>
        </w:tc>
      </w:tr>
      <w:tr w:rsidR="005955D9" w:rsidRPr="00CE7034" w14:paraId="10C87308"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5B4A529" w14:textId="20F02E75" w:rsidR="005955D9"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PROAGUA Apartado APAUR</w:t>
            </w:r>
          </w:p>
        </w:tc>
        <w:tc>
          <w:tcPr>
            <w:tcW w:w="3254" w:type="dxa"/>
            <w:tcBorders>
              <w:top w:val="nil"/>
              <w:left w:val="nil"/>
              <w:bottom w:val="single" w:sz="4" w:space="0" w:color="auto"/>
              <w:right w:val="single" w:sz="4" w:space="0" w:color="auto"/>
            </w:tcBorders>
            <w:shd w:val="clear" w:color="auto" w:fill="auto"/>
            <w:noWrap/>
            <w:vAlign w:val="center"/>
            <w:hideMark/>
          </w:tcPr>
          <w:p w14:paraId="4E30C9AB"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Comisión Estatal del Agua</w:t>
            </w:r>
          </w:p>
        </w:tc>
        <w:tc>
          <w:tcPr>
            <w:tcW w:w="1145" w:type="dxa"/>
            <w:tcBorders>
              <w:top w:val="nil"/>
              <w:left w:val="nil"/>
              <w:bottom w:val="single" w:sz="4" w:space="0" w:color="auto"/>
              <w:right w:val="single" w:sz="4" w:space="0" w:color="auto"/>
            </w:tcBorders>
            <w:shd w:val="clear" w:color="auto" w:fill="auto"/>
            <w:noWrap/>
            <w:vAlign w:val="center"/>
            <w:hideMark/>
          </w:tcPr>
          <w:p w14:paraId="40B592AB"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10,000,000</w:t>
            </w:r>
          </w:p>
        </w:tc>
      </w:tr>
      <w:tr w:rsidR="005955D9" w:rsidRPr="00CE7034" w14:paraId="30E4C316"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4F1A344" w14:textId="1E1EC7F6" w:rsidR="005955D9" w:rsidRPr="00CE7034" w:rsidRDefault="00120F75"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Capacitación Ambiental y Desarrollo Sustentable en Materia de Cultura del Agua</w:t>
            </w:r>
          </w:p>
        </w:tc>
        <w:tc>
          <w:tcPr>
            <w:tcW w:w="3254" w:type="dxa"/>
            <w:tcBorders>
              <w:top w:val="nil"/>
              <w:left w:val="nil"/>
              <w:bottom w:val="single" w:sz="4" w:space="0" w:color="auto"/>
              <w:right w:val="single" w:sz="4" w:space="0" w:color="auto"/>
            </w:tcBorders>
            <w:shd w:val="clear" w:color="auto" w:fill="auto"/>
            <w:noWrap/>
            <w:vAlign w:val="center"/>
            <w:hideMark/>
          </w:tcPr>
          <w:p w14:paraId="75114BBB"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Comisión Estatal del Agua</w:t>
            </w:r>
          </w:p>
        </w:tc>
        <w:tc>
          <w:tcPr>
            <w:tcW w:w="1145" w:type="dxa"/>
            <w:tcBorders>
              <w:top w:val="nil"/>
              <w:left w:val="nil"/>
              <w:bottom w:val="single" w:sz="4" w:space="0" w:color="auto"/>
              <w:right w:val="single" w:sz="4" w:space="0" w:color="auto"/>
            </w:tcBorders>
            <w:shd w:val="clear" w:color="auto" w:fill="auto"/>
            <w:noWrap/>
            <w:vAlign w:val="center"/>
            <w:hideMark/>
          </w:tcPr>
          <w:p w14:paraId="339331A8"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270,000</w:t>
            </w:r>
          </w:p>
        </w:tc>
      </w:tr>
      <w:tr w:rsidR="005955D9" w:rsidRPr="00CE7034" w14:paraId="23078E1A"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31D00A7" w14:textId="6E29E621" w:rsidR="005955D9" w:rsidRPr="00CE7034" w:rsidRDefault="00120F75"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lastRenderedPageBreak/>
              <w:t>PROAGUA Apartado PRODI</w:t>
            </w:r>
          </w:p>
        </w:tc>
        <w:tc>
          <w:tcPr>
            <w:tcW w:w="3254" w:type="dxa"/>
            <w:tcBorders>
              <w:top w:val="nil"/>
              <w:left w:val="nil"/>
              <w:bottom w:val="single" w:sz="4" w:space="0" w:color="auto"/>
              <w:right w:val="single" w:sz="4" w:space="0" w:color="auto"/>
            </w:tcBorders>
            <w:shd w:val="clear" w:color="auto" w:fill="auto"/>
            <w:noWrap/>
            <w:vAlign w:val="center"/>
            <w:hideMark/>
          </w:tcPr>
          <w:p w14:paraId="1AAEE275" w14:textId="6542E1D0" w:rsidR="005955D9" w:rsidRPr="00CE7034" w:rsidRDefault="0053608E"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xml:space="preserve">Comisión Estatal del Agua </w:t>
            </w:r>
          </w:p>
        </w:tc>
        <w:tc>
          <w:tcPr>
            <w:tcW w:w="1145" w:type="dxa"/>
            <w:tcBorders>
              <w:top w:val="nil"/>
              <w:left w:val="nil"/>
              <w:bottom w:val="single" w:sz="4" w:space="0" w:color="auto"/>
              <w:right w:val="single" w:sz="4" w:space="0" w:color="auto"/>
            </w:tcBorders>
            <w:shd w:val="clear" w:color="auto" w:fill="auto"/>
            <w:noWrap/>
            <w:vAlign w:val="center"/>
            <w:hideMark/>
          </w:tcPr>
          <w:p w14:paraId="42326989" w14:textId="77777777" w:rsidR="005955D9" w:rsidRPr="00CE7034" w:rsidRDefault="005955D9" w:rsidP="0053608E">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3,000,000</w:t>
            </w:r>
          </w:p>
        </w:tc>
      </w:tr>
      <w:tr w:rsidR="005955D9" w:rsidRPr="00CE7034" w14:paraId="18F8F8E8"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3E35369" w14:textId="48D847E3" w:rsidR="005955D9" w:rsidRPr="00CE7034" w:rsidRDefault="00CE7034" w:rsidP="00CE7034">
            <w:pPr>
              <w:spacing w:after="0" w:line="240" w:lineRule="auto"/>
              <w:ind w:left="639"/>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Comisión Nacional Forestal</w:t>
            </w:r>
          </w:p>
        </w:tc>
        <w:tc>
          <w:tcPr>
            <w:tcW w:w="3254" w:type="dxa"/>
            <w:tcBorders>
              <w:top w:val="nil"/>
              <w:left w:val="nil"/>
              <w:bottom w:val="single" w:sz="4" w:space="0" w:color="auto"/>
              <w:right w:val="single" w:sz="4" w:space="0" w:color="auto"/>
            </w:tcBorders>
            <w:shd w:val="clear" w:color="auto" w:fill="auto"/>
            <w:noWrap/>
            <w:vAlign w:val="center"/>
            <w:hideMark/>
          </w:tcPr>
          <w:p w14:paraId="7303C66C" w14:textId="77777777" w:rsidR="005955D9" w:rsidRPr="00CE7034" w:rsidRDefault="005955D9" w:rsidP="0053608E">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72E010FF" w14:textId="77777777" w:rsidR="005955D9" w:rsidRPr="00CE7034" w:rsidRDefault="005955D9" w:rsidP="0053608E">
            <w:pPr>
              <w:spacing w:after="0" w:line="240" w:lineRule="auto"/>
              <w:jc w:val="right"/>
              <w:rPr>
                <w:rFonts w:ascii="Arial" w:eastAsia="Times New Roman" w:hAnsi="Arial" w:cs="Arial"/>
                <w:b/>
                <w:bCs/>
                <w:color w:val="000000"/>
                <w:sz w:val="16"/>
                <w:szCs w:val="16"/>
                <w:lang w:eastAsia="es-MX"/>
              </w:rPr>
            </w:pPr>
            <w:r w:rsidRPr="00CE7034">
              <w:rPr>
                <w:rFonts w:ascii="Arial" w:eastAsia="Times New Roman" w:hAnsi="Arial" w:cs="Arial"/>
                <w:b/>
                <w:bCs/>
                <w:color w:val="000000"/>
                <w:sz w:val="16"/>
                <w:szCs w:val="16"/>
                <w:lang w:eastAsia="es-MX"/>
              </w:rPr>
              <w:t>600,000</w:t>
            </w:r>
          </w:p>
        </w:tc>
      </w:tr>
      <w:tr w:rsidR="00120F75" w:rsidRPr="00CE7034" w14:paraId="56333ADE" w14:textId="77777777" w:rsidTr="0053608E">
        <w:trPr>
          <w:trHeight w:val="300"/>
          <w:jc w:val="cent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2718FE9" w14:textId="3E84F9BE" w:rsidR="00120F75" w:rsidRPr="00CE7034" w:rsidRDefault="00120F75" w:rsidP="00120F75">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Programa de Apoyos para el Desarrollo Forestal Sustentable (Brigadas Rurales de Incendios Forestales)</w:t>
            </w:r>
          </w:p>
        </w:tc>
        <w:tc>
          <w:tcPr>
            <w:tcW w:w="3254" w:type="dxa"/>
            <w:tcBorders>
              <w:top w:val="nil"/>
              <w:left w:val="nil"/>
              <w:bottom w:val="single" w:sz="4" w:space="0" w:color="auto"/>
              <w:right w:val="single" w:sz="4" w:space="0" w:color="auto"/>
            </w:tcBorders>
            <w:shd w:val="clear" w:color="auto" w:fill="auto"/>
            <w:noWrap/>
            <w:vAlign w:val="center"/>
            <w:hideMark/>
          </w:tcPr>
          <w:p w14:paraId="79AA96E3" w14:textId="0D7798C1" w:rsidR="00120F75" w:rsidRPr="00CE7034" w:rsidRDefault="00120F75" w:rsidP="00120F75">
            <w:pPr>
              <w:spacing w:after="0" w:line="240" w:lineRule="auto"/>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Secretaría de Desarrollo Rural</w:t>
            </w:r>
          </w:p>
        </w:tc>
        <w:tc>
          <w:tcPr>
            <w:tcW w:w="1145" w:type="dxa"/>
            <w:tcBorders>
              <w:top w:val="nil"/>
              <w:left w:val="nil"/>
              <w:bottom w:val="single" w:sz="4" w:space="0" w:color="auto"/>
              <w:right w:val="single" w:sz="4" w:space="0" w:color="auto"/>
            </w:tcBorders>
            <w:shd w:val="clear" w:color="auto" w:fill="auto"/>
            <w:noWrap/>
            <w:vAlign w:val="center"/>
            <w:hideMark/>
          </w:tcPr>
          <w:p w14:paraId="206B79FA" w14:textId="77777777" w:rsidR="00120F75" w:rsidRPr="00CE7034" w:rsidRDefault="00120F75" w:rsidP="00120F75">
            <w:pPr>
              <w:spacing w:after="0" w:line="240" w:lineRule="auto"/>
              <w:jc w:val="right"/>
              <w:rPr>
                <w:rFonts w:ascii="Arial" w:eastAsia="Times New Roman" w:hAnsi="Arial" w:cs="Arial"/>
                <w:color w:val="000000"/>
                <w:sz w:val="16"/>
                <w:szCs w:val="16"/>
                <w:lang w:eastAsia="es-MX"/>
              </w:rPr>
            </w:pPr>
            <w:r w:rsidRPr="00CE7034">
              <w:rPr>
                <w:rFonts w:ascii="Arial" w:eastAsia="Times New Roman" w:hAnsi="Arial" w:cs="Arial"/>
                <w:color w:val="000000"/>
                <w:sz w:val="16"/>
                <w:szCs w:val="16"/>
                <w:lang w:eastAsia="es-MX"/>
              </w:rPr>
              <w:t>600,000</w:t>
            </w:r>
          </w:p>
        </w:tc>
      </w:tr>
      <w:tr w:rsidR="00120F75" w:rsidRPr="00CE7034" w14:paraId="485E0789" w14:textId="77777777" w:rsidTr="003B121A">
        <w:trPr>
          <w:trHeight w:val="300"/>
          <w:jc w:val="center"/>
        </w:trPr>
        <w:tc>
          <w:tcPr>
            <w:tcW w:w="807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FF7350" w14:textId="554FBAF4" w:rsidR="00120F75" w:rsidRPr="00CE7034" w:rsidRDefault="00120F75" w:rsidP="00120F75">
            <w:pPr>
              <w:spacing w:after="0" w:line="240" w:lineRule="auto"/>
              <w:jc w:val="center"/>
              <w:rPr>
                <w:rFonts w:ascii="Arial" w:eastAsia="Times New Roman" w:hAnsi="Arial" w:cs="Arial"/>
                <w:color w:val="000000"/>
                <w:sz w:val="16"/>
                <w:szCs w:val="16"/>
                <w:lang w:eastAsia="es-MX"/>
              </w:rPr>
            </w:pPr>
            <w:r w:rsidRPr="00CE7034">
              <w:rPr>
                <w:rFonts w:ascii="Arial" w:eastAsia="Times New Roman" w:hAnsi="Arial" w:cs="Arial"/>
                <w:b/>
                <w:bCs/>
                <w:color w:val="000000"/>
                <w:sz w:val="16"/>
                <w:szCs w:val="16"/>
                <w:lang w:eastAsia="es-MX"/>
              </w:rPr>
              <w:t>Total</w:t>
            </w:r>
            <w:r w:rsidRPr="00CE7034">
              <w:rPr>
                <w:rFonts w:ascii="Arial" w:eastAsia="Times New Roman" w:hAnsi="Arial" w:cs="Arial"/>
                <w:color w:val="000000"/>
                <w:sz w:val="16"/>
                <w:szCs w:val="16"/>
                <w:lang w:eastAsia="es-MX"/>
              </w:rPr>
              <w:t> </w:t>
            </w:r>
          </w:p>
        </w:tc>
        <w:tc>
          <w:tcPr>
            <w:tcW w:w="1145" w:type="dxa"/>
            <w:tcBorders>
              <w:top w:val="nil"/>
              <w:left w:val="nil"/>
              <w:bottom w:val="single" w:sz="4" w:space="0" w:color="auto"/>
              <w:right w:val="single" w:sz="4" w:space="0" w:color="auto"/>
            </w:tcBorders>
            <w:shd w:val="clear" w:color="auto" w:fill="auto"/>
            <w:noWrap/>
            <w:vAlign w:val="center"/>
            <w:hideMark/>
          </w:tcPr>
          <w:p w14:paraId="0EF782B5" w14:textId="77777777" w:rsidR="00120F75" w:rsidRPr="00CE7034" w:rsidRDefault="00120F75" w:rsidP="00120F75">
            <w:pPr>
              <w:spacing w:after="0" w:line="240" w:lineRule="auto"/>
              <w:jc w:val="right"/>
              <w:rPr>
                <w:rFonts w:ascii="Arial" w:eastAsia="Times New Roman" w:hAnsi="Arial" w:cs="Arial"/>
                <w:b/>
                <w:color w:val="000000"/>
                <w:sz w:val="16"/>
                <w:szCs w:val="16"/>
                <w:lang w:eastAsia="es-MX"/>
              </w:rPr>
            </w:pPr>
            <w:r w:rsidRPr="00CE7034">
              <w:rPr>
                <w:rFonts w:ascii="Arial" w:eastAsia="Times New Roman" w:hAnsi="Arial" w:cs="Arial"/>
                <w:b/>
                <w:color w:val="000000"/>
                <w:sz w:val="16"/>
                <w:szCs w:val="16"/>
                <w:lang w:eastAsia="es-MX"/>
              </w:rPr>
              <w:t>766,002,621</w:t>
            </w:r>
          </w:p>
        </w:tc>
      </w:tr>
    </w:tbl>
    <w:p w14:paraId="7344ACDE" w14:textId="77777777" w:rsidR="000F1603" w:rsidRPr="003203AD" w:rsidRDefault="000F1603" w:rsidP="001D2F77">
      <w:pPr>
        <w:spacing w:after="0" w:line="240" w:lineRule="auto"/>
        <w:rPr>
          <w:rFonts w:ascii="Arial" w:hAnsi="Arial" w:cs="Arial"/>
          <w:lang w:val="es-ES"/>
        </w:rPr>
      </w:pPr>
    </w:p>
    <w:p w14:paraId="3B5FE593" w14:textId="5AD53CA6"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0E7886">
        <w:rPr>
          <w:rFonts w:ascii="Arial" w:hAnsi="Arial" w:cs="Arial"/>
          <w:b/>
          <w:lang w:val="es-ES"/>
        </w:rPr>
        <w:t>69</w:t>
      </w:r>
      <w:r w:rsidRPr="003203AD">
        <w:rPr>
          <w:rFonts w:ascii="Arial" w:hAnsi="Arial" w:cs="Arial"/>
          <w:lang w:val="es-ES"/>
        </w:rPr>
        <w:t>. Para el Ejercicio Fiscal 202</w:t>
      </w:r>
      <w:r w:rsidR="00E81C94">
        <w:rPr>
          <w:rFonts w:ascii="Arial" w:hAnsi="Arial" w:cs="Arial"/>
          <w:lang w:val="es-ES"/>
        </w:rPr>
        <w:t>1</w:t>
      </w:r>
      <w:r w:rsidRPr="003203AD">
        <w:rPr>
          <w:rFonts w:ascii="Arial" w:hAnsi="Arial" w:cs="Arial"/>
          <w:lang w:val="es-ES"/>
        </w:rPr>
        <w:t xml:space="preserve"> se asignan recursos para la Universidad de Colima y para la Universidad Tecnológica de Manzanillo, derivado de Subsidios y Subvenciones con recursos federales, como se detalla:</w:t>
      </w:r>
    </w:p>
    <w:p w14:paraId="67787DBB" w14:textId="77777777" w:rsidR="00A735DA" w:rsidRPr="003203AD" w:rsidRDefault="00A735DA" w:rsidP="001D2F77">
      <w:pPr>
        <w:pStyle w:val="Sinespaciado"/>
        <w:rPr>
          <w:rFonts w:ascii="Arial" w:eastAsia="Calibri" w:hAnsi="Arial" w:cs="Arial"/>
          <w:lang w:val="es-ES" w:eastAsia="en-US"/>
        </w:rPr>
      </w:pPr>
    </w:p>
    <w:p w14:paraId="147C5D75" w14:textId="3219CAD4" w:rsidR="00A735DA" w:rsidRPr="00397C7D" w:rsidRDefault="00A735DA" w:rsidP="001D2F77">
      <w:pPr>
        <w:pStyle w:val="Ttulo2"/>
        <w:spacing w:before="0" w:line="240" w:lineRule="auto"/>
        <w:jc w:val="center"/>
        <w:rPr>
          <w:rFonts w:ascii="Arial" w:hAnsi="Arial" w:cs="Arial"/>
          <w:b/>
          <w:color w:val="auto"/>
          <w:sz w:val="22"/>
          <w:szCs w:val="22"/>
          <w:lang w:val="es-ES"/>
        </w:rPr>
      </w:pPr>
      <w:bookmarkStart w:id="288" w:name="_Toc522869305"/>
      <w:bookmarkStart w:id="289" w:name="_Toc526757524"/>
      <w:bookmarkStart w:id="290" w:name="_Toc22021986"/>
      <w:bookmarkStart w:id="291" w:name="_Toc22983232"/>
      <w:r w:rsidRPr="00397C7D">
        <w:rPr>
          <w:rFonts w:ascii="Arial" w:hAnsi="Arial" w:cs="Arial"/>
          <w:b/>
          <w:color w:val="auto"/>
          <w:sz w:val="22"/>
          <w:szCs w:val="22"/>
          <w:lang w:val="es-ES"/>
        </w:rPr>
        <w:t xml:space="preserve">Tabla </w:t>
      </w:r>
      <w:r w:rsidR="00206CA9">
        <w:rPr>
          <w:rFonts w:ascii="Arial" w:hAnsi="Arial" w:cs="Arial"/>
          <w:b/>
          <w:color w:val="auto"/>
          <w:sz w:val="22"/>
          <w:szCs w:val="22"/>
          <w:lang w:val="es-ES"/>
        </w:rPr>
        <w:t>77</w:t>
      </w:r>
      <w:r w:rsidRPr="00397C7D">
        <w:rPr>
          <w:rFonts w:ascii="Arial" w:hAnsi="Arial" w:cs="Arial"/>
          <w:b/>
          <w:color w:val="auto"/>
          <w:sz w:val="22"/>
          <w:szCs w:val="22"/>
          <w:lang w:val="es-ES"/>
        </w:rPr>
        <w:t>. Universidad de Colima, Universidad Tecnológica de Manzanillo</w:t>
      </w:r>
      <w:bookmarkEnd w:id="288"/>
      <w:bookmarkEnd w:id="289"/>
      <w:bookmarkEnd w:id="290"/>
      <w:bookmarkEnd w:id="2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8"/>
        <w:gridCol w:w="1523"/>
      </w:tblGrid>
      <w:tr w:rsidR="00A735DA" w:rsidRPr="00E81C94" w14:paraId="26EDCF6F" w14:textId="77777777" w:rsidTr="007F33DF">
        <w:trPr>
          <w:trHeight w:val="438"/>
          <w:jc w:val="center"/>
        </w:trPr>
        <w:tc>
          <w:tcPr>
            <w:tcW w:w="6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A01E9" w14:textId="77777777" w:rsidR="00A735DA" w:rsidRPr="00E81C94" w:rsidRDefault="00A735DA" w:rsidP="001D2F77">
            <w:pPr>
              <w:spacing w:after="0" w:line="240" w:lineRule="auto"/>
              <w:jc w:val="center"/>
              <w:rPr>
                <w:rFonts w:ascii="Arial" w:hAnsi="Arial" w:cs="Arial"/>
                <w:b/>
                <w:bCs/>
                <w:sz w:val="20"/>
                <w:szCs w:val="20"/>
                <w:lang w:val="es-ES"/>
              </w:rPr>
            </w:pPr>
            <w:r w:rsidRPr="00E81C94">
              <w:rPr>
                <w:rFonts w:ascii="Arial" w:hAnsi="Arial" w:cs="Arial"/>
                <w:b/>
                <w:bCs/>
                <w:sz w:val="20"/>
                <w:szCs w:val="20"/>
                <w:lang w:val="es-ES"/>
              </w:rPr>
              <w:t>Concepto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0829" w14:textId="77777777" w:rsidR="00A735DA" w:rsidRPr="00E81C94" w:rsidRDefault="00A735DA" w:rsidP="001D2F77">
            <w:pPr>
              <w:spacing w:after="0" w:line="240" w:lineRule="auto"/>
              <w:jc w:val="center"/>
              <w:rPr>
                <w:rFonts w:ascii="Arial" w:hAnsi="Arial" w:cs="Arial"/>
                <w:b/>
                <w:bCs/>
                <w:sz w:val="20"/>
                <w:szCs w:val="20"/>
                <w:lang w:val="es-ES"/>
              </w:rPr>
            </w:pPr>
            <w:r w:rsidRPr="00E81C94">
              <w:rPr>
                <w:rFonts w:ascii="Arial" w:hAnsi="Arial" w:cs="Arial"/>
                <w:b/>
                <w:bCs/>
                <w:sz w:val="20"/>
                <w:szCs w:val="20"/>
                <w:lang w:val="es-ES"/>
              </w:rPr>
              <w:t>Asignación Presupuestal</w:t>
            </w:r>
          </w:p>
        </w:tc>
      </w:tr>
      <w:tr w:rsidR="00A735DA" w:rsidRPr="00E81C94" w14:paraId="2EC52AA6" w14:textId="77777777" w:rsidTr="007F33DF">
        <w:trPr>
          <w:trHeight w:val="285"/>
          <w:jc w:val="center"/>
        </w:trPr>
        <w:tc>
          <w:tcPr>
            <w:tcW w:w="6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BAB32" w14:textId="77777777" w:rsidR="00A735DA" w:rsidRPr="00E81C94" w:rsidRDefault="00A735DA" w:rsidP="001D2F77">
            <w:pPr>
              <w:spacing w:after="0" w:line="240" w:lineRule="auto"/>
              <w:rPr>
                <w:rFonts w:ascii="Arial" w:hAnsi="Arial" w:cs="Arial"/>
                <w:sz w:val="20"/>
                <w:szCs w:val="20"/>
                <w:lang w:val="es-ES"/>
              </w:rPr>
            </w:pPr>
            <w:r w:rsidRPr="00E81C94">
              <w:rPr>
                <w:rFonts w:ascii="Arial" w:hAnsi="Arial" w:cs="Arial"/>
                <w:sz w:val="20"/>
                <w:szCs w:val="20"/>
                <w:lang w:val="es-ES"/>
              </w:rPr>
              <w:t>Subsidio Federal Ordinario Universidad de Colima</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356C8" w14:textId="145B4A4D" w:rsidR="00A735DA" w:rsidRPr="00E81C94" w:rsidRDefault="00E81C94" w:rsidP="001D2F77">
            <w:pPr>
              <w:spacing w:after="0" w:line="240" w:lineRule="auto"/>
              <w:jc w:val="right"/>
              <w:rPr>
                <w:rFonts w:ascii="Arial" w:hAnsi="Arial" w:cs="Arial"/>
                <w:sz w:val="20"/>
                <w:szCs w:val="20"/>
                <w:lang w:val="es-ES"/>
              </w:rPr>
            </w:pPr>
            <w:r w:rsidRPr="00E81C94">
              <w:rPr>
                <w:rFonts w:ascii="Arial" w:hAnsi="Arial" w:cs="Arial"/>
                <w:sz w:val="20"/>
                <w:szCs w:val="20"/>
                <w:lang w:val="es-ES"/>
              </w:rPr>
              <w:t>1,627,233,312</w:t>
            </w:r>
          </w:p>
        </w:tc>
      </w:tr>
      <w:tr w:rsidR="00A735DA" w:rsidRPr="00E81C94" w14:paraId="40A01CD9" w14:textId="77777777" w:rsidTr="007F33DF">
        <w:trPr>
          <w:trHeight w:val="285"/>
          <w:jc w:val="center"/>
        </w:trPr>
        <w:tc>
          <w:tcPr>
            <w:tcW w:w="6468" w:type="dxa"/>
            <w:tcBorders>
              <w:top w:val="single" w:sz="4" w:space="0" w:color="auto"/>
              <w:left w:val="single" w:sz="4" w:space="0" w:color="auto"/>
              <w:bottom w:val="single" w:sz="4" w:space="0" w:color="auto"/>
              <w:right w:val="single" w:sz="4" w:space="0" w:color="auto"/>
            </w:tcBorders>
            <w:shd w:val="clear" w:color="auto" w:fill="auto"/>
            <w:vAlign w:val="center"/>
          </w:tcPr>
          <w:p w14:paraId="5D01DCAC" w14:textId="77777777" w:rsidR="00A735DA" w:rsidRPr="00E81C94" w:rsidRDefault="00A735DA" w:rsidP="001D2F77">
            <w:pPr>
              <w:spacing w:after="0" w:line="240" w:lineRule="auto"/>
              <w:rPr>
                <w:rFonts w:ascii="Arial" w:hAnsi="Arial" w:cs="Arial"/>
                <w:sz w:val="20"/>
                <w:szCs w:val="20"/>
                <w:lang w:val="es-ES"/>
              </w:rPr>
            </w:pPr>
            <w:r w:rsidRPr="00E81C94">
              <w:rPr>
                <w:rFonts w:ascii="Arial" w:hAnsi="Arial" w:cs="Arial"/>
                <w:sz w:val="20"/>
                <w:szCs w:val="20"/>
                <w:lang w:val="es-ES"/>
              </w:rPr>
              <w:t>Subsidio Federal Universidad Tecnológica de Manzanillo</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B9F6F" w14:textId="527430BE" w:rsidR="00A735DA" w:rsidRPr="00E81C94" w:rsidRDefault="00E81C94" w:rsidP="001D2F77">
            <w:pPr>
              <w:spacing w:after="0" w:line="240" w:lineRule="auto"/>
              <w:jc w:val="right"/>
              <w:rPr>
                <w:rFonts w:ascii="Arial" w:hAnsi="Arial" w:cs="Arial"/>
                <w:sz w:val="20"/>
                <w:szCs w:val="20"/>
                <w:lang w:val="es-ES"/>
              </w:rPr>
            </w:pPr>
            <w:r w:rsidRPr="00E81C94">
              <w:rPr>
                <w:rFonts w:ascii="Arial" w:hAnsi="Arial" w:cs="Arial"/>
                <w:sz w:val="20"/>
                <w:szCs w:val="20"/>
                <w:lang w:val="es-ES"/>
              </w:rPr>
              <w:t>36,000,000</w:t>
            </w:r>
          </w:p>
        </w:tc>
      </w:tr>
      <w:tr w:rsidR="00A735DA" w:rsidRPr="00E81C94" w14:paraId="6BBDCA8D" w14:textId="77777777" w:rsidTr="007F33DF">
        <w:trPr>
          <w:trHeight w:val="285"/>
          <w:jc w:val="center"/>
        </w:trPr>
        <w:tc>
          <w:tcPr>
            <w:tcW w:w="6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F7B29" w14:textId="77777777" w:rsidR="00A735DA" w:rsidRPr="00E81C94" w:rsidRDefault="00A735DA" w:rsidP="001D2F77">
            <w:pPr>
              <w:spacing w:after="0" w:line="240" w:lineRule="auto"/>
              <w:ind w:left="284"/>
              <w:jc w:val="center"/>
              <w:rPr>
                <w:rFonts w:ascii="Arial" w:hAnsi="Arial" w:cs="Arial"/>
                <w:b/>
                <w:sz w:val="20"/>
                <w:szCs w:val="20"/>
                <w:lang w:val="es-ES"/>
              </w:rPr>
            </w:pPr>
            <w:r w:rsidRPr="00E81C94">
              <w:rPr>
                <w:rFonts w:ascii="Arial" w:hAnsi="Arial" w:cs="Arial"/>
                <w:b/>
                <w:sz w:val="20"/>
                <w:szCs w:val="20"/>
                <w:lang w:val="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4B4EE" w14:textId="025301DE" w:rsidR="00A735DA" w:rsidRPr="00E81C94" w:rsidRDefault="00E81C94" w:rsidP="001D2F77">
            <w:pPr>
              <w:spacing w:after="0" w:line="240" w:lineRule="auto"/>
              <w:jc w:val="right"/>
              <w:rPr>
                <w:rFonts w:ascii="Arial" w:hAnsi="Arial" w:cs="Arial"/>
                <w:b/>
                <w:bCs/>
                <w:sz w:val="20"/>
                <w:szCs w:val="20"/>
                <w:lang w:val="es-ES"/>
              </w:rPr>
            </w:pPr>
            <w:r w:rsidRPr="00E81C94">
              <w:rPr>
                <w:rFonts w:ascii="Arial" w:hAnsi="Arial" w:cs="Arial"/>
                <w:b/>
                <w:bCs/>
                <w:sz w:val="20"/>
                <w:szCs w:val="20"/>
                <w:lang w:val="es-ES"/>
              </w:rPr>
              <w:t>1,663,233,312</w:t>
            </w:r>
          </w:p>
        </w:tc>
      </w:tr>
    </w:tbl>
    <w:p w14:paraId="71B193CF" w14:textId="77777777" w:rsidR="00A735DA" w:rsidRPr="003203AD" w:rsidRDefault="00A735DA" w:rsidP="001D2F77">
      <w:pPr>
        <w:spacing w:after="0" w:line="240" w:lineRule="auto"/>
        <w:jc w:val="both"/>
        <w:rPr>
          <w:rFonts w:ascii="Arial" w:hAnsi="Arial" w:cs="Arial"/>
          <w:lang w:val="es-ES"/>
        </w:rPr>
      </w:pPr>
    </w:p>
    <w:p w14:paraId="1BE87C0F" w14:textId="394052A9" w:rsidR="00A735DA" w:rsidRPr="008B269B" w:rsidRDefault="00A735DA" w:rsidP="001D2F77">
      <w:pPr>
        <w:shd w:val="clear" w:color="auto" w:fill="FFFFFF"/>
        <w:spacing w:after="0" w:line="240" w:lineRule="auto"/>
        <w:jc w:val="both"/>
        <w:rPr>
          <w:rFonts w:ascii="Arial" w:eastAsia="Times New Roman" w:hAnsi="Arial" w:cs="Arial"/>
          <w:lang w:val="es-ES" w:eastAsia="es-ES"/>
        </w:rPr>
      </w:pPr>
      <w:r w:rsidRPr="008B269B">
        <w:rPr>
          <w:rFonts w:ascii="Arial" w:eastAsia="Times New Roman" w:hAnsi="Arial" w:cs="Arial"/>
          <w:b/>
          <w:lang w:val="es-ES" w:eastAsia="es-ES"/>
        </w:rPr>
        <w:t xml:space="preserve">Artículo </w:t>
      </w:r>
      <w:r w:rsidR="000E7886">
        <w:rPr>
          <w:rFonts w:ascii="Arial" w:eastAsia="Times New Roman" w:hAnsi="Arial" w:cs="Arial"/>
          <w:b/>
          <w:lang w:val="es-ES" w:eastAsia="es-ES"/>
        </w:rPr>
        <w:t>70</w:t>
      </w:r>
      <w:r w:rsidRPr="008B269B">
        <w:rPr>
          <w:rFonts w:ascii="Arial" w:eastAsia="Times New Roman" w:hAnsi="Arial" w:cs="Arial"/>
          <w:b/>
          <w:lang w:val="es-ES" w:eastAsia="es-ES"/>
        </w:rPr>
        <w:t xml:space="preserve">. </w:t>
      </w:r>
      <w:r w:rsidRPr="008B269B">
        <w:rPr>
          <w:rFonts w:ascii="Arial" w:eastAsia="Times New Roman" w:hAnsi="Arial" w:cs="Arial"/>
          <w:lang w:val="es-ES" w:eastAsia="es-ES"/>
        </w:rPr>
        <w:t>Las Transferencias Federales Etiquetadas y la Aportación Solidaria Estatal;</w:t>
      </w:r>
      <w:r w:rsidR="008B269B">
        <w:rPr>
          <w:rFonts w:ascii="Arial" w:eastAsia="Times New Roman" w:hAnsi="Arial" w:cs="Arial"/>
          <w:lang w:val="es-ES" w:eastAsia="es-ES"/>
        </w:rPr>
        <w:t xml:space="preserve"> para la operación del </w:t>
      </w:r>
      <w:r w:rsidR="008B269B" w:rsidRPr="008B269B">
        <w:rPr>
          <w:rFonts w:ascii="Arial" w:eastAsia="Times New Roman" w:hAnsi="Arial" w:cs="Arial"/>
          <w:b/>
          <w:lang w:val="es-ES" w:eastAsia="es-ES"/>
        </w:rPr>
        <w:t>Instituto de Salud para el Bienestar</w:t>
      </w:r>
      <w:r w:rsidR="008B269B">
        <w:rPr>
          <w:rFonts w:ascii="Arial" w:eastAsia="Times New Roman" w:hAnsi="Arial" w:cs="Arial"/>
          <w:lang w:val="es-ES" w:eastAsia="es-ES"/>
        </w:rPr>
        <w:t xml:space="preserve">, </w:t>
      </w:r>
      <w:r w:rsidRPr="008B269B">
        <w:rPr>
          <w:rFonts w:ascii="Arial" w:eastAsia="Times New Roman" w:hAnsi="Arial" w:cs="Arial"/>
          <w:lang w:val="es-ES" w:eastAsia="es-ES"/>
        </w:rPr>
        <w:t>se integran de la siguiente manera:</w:t>
      </w:r>
    </w:p>
    <w:p w14:paraId="40EC1780" w14:textId="77777777" w:rsidR="00A735DA" w:rsidRPr="008B269B" w:rsidRDefault="00A735DA" w:rsidP="001D2F77">
      <w:pPr>
        <w:keepNext/>
        <w:keepLines/>
        <w:spacing w:after="0" w:line="240" w:lineRule="auto"/>
        <w:jc w:val="center"/>
        <w:outlineLvl w:val="1"/>
        <w:rPr>
          <w:rFonts w:ascii="Arial" w:eastAsia="Times New Roman" w:hAnsi="Arial" w:cs="Arial"/>
          <w:b/>
          <w:lang w:val="es-ES"/>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7"/>
        <w:gridCol w:w="1130"/>
        <w:gridCol w:w="1141"/>
        <w:gridCol w:w="1312"/>
      </w:tblGrid>
      <w:tr w:rsidR="008B269B" w:rsidRPr="008B269B" w14:paraId="285F5A18" w14:textId="77777777" w:rsidTr="00120F75">
        <w:trPr>
          <w:trHeight w:val="261"/>
          <w:tblHeader/>
          <w:jc w:val="center"/>
        </w:trPr>
        <w:tc>
          <w:tcPr>
            <w:tcW w:w="8830" w:type="dxa"/>
            <w:gridSpan w:val="4"/>
            <w:tcBorders>
              <w:top w:val="nil"/>
              <w:left w:val="nil"/>
              <w:bottom w:val="single" w:sz="4" w:space="0" w:color="auto"/>
              <w:right w:val="nil"/>
            </w:tcBorders>
            <w:vAlign w:val="center"/>
          </w:tcPr>
          <w:p w14:paraId="3C4E715A" w14:textId="2DF11D7C" w:rsidR="00A735DA" w:rsidRPr="008B269B" w:rsidRDefault="00A735DA" w:rsidP="001D2F77">
            <w:pPr>
              <w:spacing w:after="0" w:line="240" w:lineRule="auto"/>
              <w:jc w:val="center"/>
              <w:rPr>
                <w:rFonts w:ascii="Arial" w:eastAsia="Times New Roman" w:hAnsi="Arial" w:cs="Arial"/>
                <w:b/>
                <w:bCs/>
                <w:sz w:val="20"/>
              </w:rPr>
            </w:pPr>
            <w:bookmarkStart w:id="292" w:name="_Toc522869307"/>
            <w:bookmarkStart w:id="293" w:name="_Toc526757526"/>
            <w:bookmarkStart w:id="294" w:name="_Toc22021988"/>
            <w:bookmarkStart w:id="295" w:name="_Toc22983234"/>
            <w:r w:rsidRPr="008B269B">
              <w:rPr>
                <w:rFonts w:ascii="Arial" w:eastAsia="Times New Roman" w:hAnsi="Arial" w:cs="Arial"/>
                <w:b/>
                <w:sz w:val="20"/>
                <w:lang w:val="es-ES"/>
              </w:rPr>
              <w:t xml:space="preserve">Tabla </w:t>
            </w:r>
            <w:r w:rsidR="00206CA9">
              <w:rPr>
                <w:rFonts w:ascii="Arial" w:eastAsia="Times New Roman" w:hAnsi="Arial" w:cs="Arial"/>
                <w:b/>
                <w:sz w:val="20"/>
                <w:lang w:val="es-ES"/>
              </w:rPr>
              <w:t>78</w:t>
            </w:r>
            <w:r w:rsidRPr="008B269B">
              <w:rPr>
                <w:rFonts w:ascii="Arial" w:eastAsia="Times New Roman" w:hAnsi="Arial" w:cs="Arial"/>
                <w:b/>
                <w:sz w:val="20"/>
                <w:lang w:val="es-ES"/>
              </w:rPr>
              <w:t xml:space="preserve">. </w:t>
            </w:r>
            <w:r w:rsidR="0028293A" w:rsidRPr="008B269B">
              <w:rPr>
                <w:rFonts w:ascii="Arial" w:eastAsia="Times New Roman" w:hAnsi="Arial" w:cs="Arial"/>
                <w:b/>
                <w:lang w:val="es-ES" w:eastAsia="es-ES"/>
              </w:rPr>
              <w:t>Instituto de Salud para el Bienestar</w:t>
            </w:r>
            <w:bookmarkEnd w:id="292"/>
            <w:bookmarkEnd w:id="293"/>
            <w:bookmarkEnd w:id="294"/>
            <w:bookmarkEnd w:id="295"/>
          </w:p>
        </w:tc>
      </w:tr>
      <w:tr w:rsidR="00120F75" w:rsidRPr="008B269B" w14:paraId="6F4B8D1B" w14:textId="77777777" w:rsidTr="00120F75">
        <w:trPr>
          <w:trHeight w:val="538"/>
          <w:tblHeader/>
          <w:jc w:val="center"/>
        </w:trPr>
        <w:tc>
          <w:tcPr>
            <w:tcW w:w="5247" w:type="dxa"/>
            <w:tcBorders>
              <w:top w:val="single" w:sz="4" w:space="0" w:color="auto"/>
            </w:tcBorders>
            <w:shd w:val="clear" w:color="auto" w:fill="auto"/>
            <w:vAlign w:val="center"/>
            <w:hideMark/>
          </w:tcPr>
          <w:p w14:paraId="1EC4BA38" w14:textId="77777777" w:rsidR="00120F75" w:rsidRPr="008B269B" w:rsidRDefault="00120F75" w:rsidP="001D2F77">
            <w:pPr>
              <w:spacing w:after="0" w:line="240" w:lineRule="auto"/>
              <w:jc w:val="center"/>
              <w:rPr>
                <w:rFonts w:ascii="Arial" w:eastAsia="Times New Roman" w:hAnsi="Arial" w:cs="Arial"/>
                <w:b/>
                <w:bCs/>
                <w:sz w:val="18"/>
              </w:rPr>
            </w:pPr>
            <w:r w:rsidRPr="008B269B">
              <w:rPr>
                <w:rFonts w:ascii="Arial" w:eastAsia="Times New Roman" w:hAnsi="Arial" w:cs="Arial"/>
                <w:b/>
                <w:bCs/>
                <w:sz w:val="18"/>
              </w:rPr>
              <w:t xml:space="preserve">Concepto </w:t>
            </w:r>
          </w:p>
        </w:tc>
        <w:tc>
          <w:tcPr>
            <w:tcW w:w="1130" w:type="dxa"/>
            <w:tcBorders>
              <w:top w:val="single" w:sz="4" w:space="0" w:color="auto"/>
            </w:tcBorders>
            <w:shd w:val="clear" w:color="auto" w:fill="auto"/>
            <w:vAlign w:val="center"/>
          </w:tcPr>
          <w:p w14:paraId="7C28BBCD" w14:textId="77777777" w:rsidR="00120F75" w:rsidRPr="008B269B" w:rsidRDefault="00120F75" w:rsidP="001D2F77">
            <w:pPr>
              <w:spacing w:after="0" w:line="240" w:lineRule="auto"/>
              <w:jc w:val="center"/>
              <w:rPr>
                <w:rFonts w:ascii="Arial" w:eastAsia="Times New Roman" w:hAnsi="Arial" w:cs="Arial"/>
                <w:b/>
                <w:bCs/>
                <w:sz w:val="18"/>
              </w:rPr>
            </w:pPr>
            <w:r w:rsidRPr="008B269B">
              <w:rPr>
                <w:rFonts w:ascii="Arial" w:eastAsia="Times New Roman" w:hAnsi="Arial" w:cs="Arial"/>
                <w:b/>
                <w:bCs/>
                <w:sz w:val="18"/>
              </w:rPr>
              <w:t>Gasto No Etiquetado</w:t>
            </w:r>
          </w:p>
        </w:tc>
        <w:tc>
          <w:tcPr>
            <w:tcW w:w="1141" w:type="dxa"/>
            <w:tcBorders>
              <w:top w:val="single" w:sz="4" w:space="0" w:color="auto"/>
            </w:tcBorders>
            <w:shd w:val="clear" w:color="auto" w:fill="auto"/>
            <w:vAlign w:val="center"/>
          </w:tcPr>
          <w:p w14:paraId="41B98FEC" w14:textId="77777777" w:rsidR="00120F75" w:rsidRPr="008B269B" w:rsidRDefault="00120F75" w:rsidP="001D2F77">
            <w:pPr>
              <w:spacing w:after="0" w:line="240" w:lineRule="auto"/>
              <w:jc w:val="center"/>
              <w:rPr>
                <w:rFonts w:ascii="Arial" w:eastAsia="Times New Roman" w:hAnsi="Arial" w:cs="Arial"/>
                <w:b/>
                <w:bCs/>
                <w:sz w:val="18"/>
              </w:rPr>
            </w:pPr>
            <w:r w:rsidRPr="008B269B">
              <w:rPr>
                <w:rFonts w:ascii="Arial" w:eastAsia="Times New Roman" w:hAnsi="Arial" w:cs="Arial"/>
                <w:b/>
                <w:bCs/>
                <w:sz w:val="18"/>
              </w:rPr>
              <w:t>Gasto Etiquetado</w:t>
            </w:r>
          </w:p>
        </w:tc>
        <w:tc>
          <w:tcPr>
            <w:tcW w:w="1312" w:type="dxa"/>
            <w:tcBorders>
              <w:top w:val="single" w:sz="4" w:space="0" w:color="auto"/>
            </w:tcBorders>
            <w:shd w:val="clear" w:color="auto" w:fill="auto"/>
            <w:vAlign w:val="center"/>
          </w:tcPr>
          <w:p w14:paraId="06D332AB" w14:textId="77777777" w:rsidR="00120F75" w:rsidRPr="008B269B" w:rsidRDefault="00120F75" w:rsidP="001D2F77">
            <w:pPr>
              <w:spacing w:after="0" w:line="240" w:lineRule="auto"/>
              <w:jc w:val="center"/>
              <w:rPr>
                <w:rFonts w:ascii="Arial" w:eastAsia="Times New Roman" w:hAnsi="Arial" w:cs="Arial"/>
                <w:b/>
                <w:bCs/>
                <w:sz w:val="18"/>
              </w:rPr>
            </w:pPr>
            <w:r w:rsidRPr="008B269B">
              <w:rPr>
                <w:rFonts w:ascii="Arial" w:eastAsia="Times New Roman" w:hAnsi="Arial" w:cs="Arial"/>
                <w:b/>
                <w:bCs/>
                <w:sz w:val="18"/>
              </w:rPr>
              <w:t>Asignación Presupuestal</w:t>
            </w:r>
          </w:p>
        </w:tc>
      </w:tr>
      <w:tr w:rsidR="00120F75" w:rsidRPr="008B269B" w14:paraId="1923D3AE" w14:textId="77777777" w:rsidTr="00120F75">
        <w:trPr>
          <w:trHeight w:val="510"/>
          <w:jc w:val="center"/>
        </w:trPr>
        <w:tc>
          <w:tcPr>
            <w:tcW w:w="5247" w:type="dxa"/>
            <w:shd w:val="clear" w:color="auto" w:fill="auto"/>
            <w:vAlign w:val="center"/>
          </w:tcPr>
          <w:p w14:paraId="50EABE72" w14:textId="29E185FA" w:rsidR="00120F75" w:rsidRPr="008B269B" w:rsidRDefault="00120F75" w:rsidP="001D2F77">
            <w:pPr>
              <w:spacing w:after="0" w:line="240" w:lineRule="auto"/>
              <w:rPr>
                <w:rFonts w:ascii="Arial" w:eastAsia="Times New Roman" w:hAnsi="Arial" w:cs="Arial"/>
                <w:sz w:val="18"/>
                <w:szCs w:val="18"/>
              </w:rPr>
            </w:pPr>
            <w:r w:rsidRPr="008B269B">
              <w:rPr>
                <w:rFonts w:ascii="Arial" w:eastAsia="Times New Roman" w:hAnsi="Arial" w:cs="Arial"/>
                <w:sz w:val="18"/>
                <w:szCs w:val="18"/>
              </w:rPr>
              <w:t>INSABI Programa Atención a la Salud y Medicamentos Gratuitos para la Población sin Seguridad Social (Vertiente 1)</w:t>
            </w:r>
          </w:p>
        </w:tc>
        <w:tc>
          <w:tcPr>
            <w:tcW w:w="1130" w:type="dxa"/>
            <w:shd w:val="clear" w:color="auto" w:fill="auto"/>
            <w:noWrap/>
            <w:vAlign w:val="center"/>
          </w:tcPr>
          <w:p w14:paraId="5898F16E" w14:textId="6E4C0568"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0</w:t>
            </w:r>
          </w:p>
        </w:tc>
        <w:tc>
          <w:tcPr>
            <w:tcW w:w="1141" w:type="dxa"/>
            <w:shd w:val="clear" w:color="auto" w:fill="auto"/>
            <w:vAlign w:val="center"/>
          </w:tcPr>
          <w:p w14:paraId="7E72F6E1" w14:textId="232B5BD7"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161,155,446</w:t>
            </w:r>
          </w:p>
        </w:tc>
        <w:tc>
          <w:tcPr>
            <w:tcW w:w="1312" w:type="dxa"/>
            <w:shd w:val="clear" w:color="auto" w:fill="auto"/>
            <w:noWrap/>
            <w:vAlign w:val="center"/>
          </w:tcPr>
          <w:p w14:paraId="1B76017D" w14:textId="2C9814E2" w:rsidR="00120F75" w:rsidRPr="002E3E69" w:rsidRDefault="00120F75" w:rsidP="001D2F77">
            <w:pPr>
              <w:spacing w:after="0" w:line="240" w:lineRule="auto"/>
              <w:jc w:val="right"/>
              <w:rPr>
                <w:rFonts w:ascii="Arial" w:eastAsia="Times New Roman" w:hAnsi="Arial" w:cs="Arial"/>
                <w:b/>
                <w:sz w:val="18"/>
                <w:szCs w:val="18"/>
              </w:rPr>
            </w:pPr>
            <w:r w:rsidRPr="002E3E69">
              <w:rPr>
                <w:rFonts w:ascii="Arial" w:hAnsi="Arial" w:cs="Arial"/>
                <w:b/>
                <w:bCs/>
                <w:color w:val="000000"/>
                <w:sz w:val="18"/>
                <w:szCs w:val="18"/>
              </w:rPr>
              <w:t>161,155,446</w:t>
            </w:r>
          </w:p>
        </w:tc>
      </w:tr>
      <w:tr w:rsidR="00120F75" w:rsidRPr="008B269B" w14:paraId="075771A1" w14:textId="77777777" w:rsidTr="00120F75">
        <w:trPr>
          <w:trHeight w:val="300"/>
          <w:jc w:val="center"/>
        </w:trPr>
        <w:tc>
          <w:tcPr>
            <w:tcW w:w="5247" w:type="dxa"/>
            <w:shd w:val="clear" w:color="auto" w:fill="auto"/>
            <w:vAlign w:val="center"/>
          </w:tcPr>
          <w:p w14:paraId="5A6E3DBB" w14:textId="7CB12711" w:rsidR="00120F75" w:rsidRPr="008B269B" w:rsidRDefault="00120F75" w:rsidP="001D2F77">
            <w:pPr>
              <w:spacing w:after="0" w:line="240" w:lineRule="auto"/>
              <w:rPr>
                <w:rFonts w:ascii="Arial" w:eastAsia="Times New Roman" w:hAnsi="Arial" w:cs="Arial"/>
                <w:sz w:val="18"/>
                <w:szCs w:val="18"/>
              </w:rPr>
            </w:pPr>
            <w:r w:rsidRPr="008B269B">
              <w:rPr>
                <w:rFonts w:ascii="Arial" w:eastAsia="Times New Roman" w:hAnsi="Arial" w:cs="Arial"/>
                <w:sz w:val="18"/>
                <w:szCs w:val="18"/>
              </w:rPr>
              <w:t>Fondo de Salud para el Bienestar (El Fondo)</w:t>
            </w:r>
          </w:p>
        </w:tc>
        <w:tc>
          <w:tcPr>
            <w:tcW w:w="1130" w:type="dxa"/>
            <w:shd w:val="clear" w:color="auto" w:fill="auto"/>
            <w:noWrap/>
            <w:vAlign w:val="center"/>
          </w:tcPr>
          <w:p w14:paraId="5243241F" w14:textId="20681F42"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0</w:t>
            </w:r>
          </w:p>
        </w:tc>
        <w:tc>
          <w:tcPr>
            <w:tcW w:w="1141" w:type="dxa"/>
            <w:shd w:val="clear" w:color="auto" w:fill="auto"/>
            <w:vAlign w:val="center"/>
          </w:tcPr>
          <w:p w14:paraId="74CD9665" w14:textId="433FEDAF"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30,000,000</w:t>
            </w:r>
          </w:p>
        </w:tc>
        <w:tc>
          <w:tcPr>
            <w:tcW w:w="1312" w:type="dxa"/>
            <w:shd w:val="clear" w:color="auto" w:fill="auto"/>
            <w:noWrap/>
            <w:vAlign w:val="center"/>
          </w:tcPr>
          <w:p w14:paraId="0E0F986E" w14:textId="196717DE" w:rsidR="00120F75" w:rsidRPr="002E3E69" w:rsidRDefault="00120F75" w:rsidP="001D2F77">
            <w:pPr>
              <w:spacing w:after="0" w:line="240" w:lineRule="auto"/>
              <w:jc w:val="right"/>
              <w:rPr>
                <w:rFonts w:ascii="Arial" w:eastAsia="Times New Roman" w:hAnsi="Arial" w:cs="Arial"/>
                <w:b/>
                <w:sz w:val="18"/>
                <w:szCs w:val="18"/>
              </w:rPr>
            </w:pPr>
            <w:r w:rsidRPr="002E3E69">
              <w:rPr>
                <w:rFonts w:ascii="Arial" w:hAnsi="Arial" w:cs="Arial"/>
                <w:b/>
                <w:bCs/>
                <w:color w:val="000000"/>
                <w:sz w:val="18"/>
                <w:szCs w:val="18"/>
              </w:rPr>
              <w:t>30,000,000</w:t>
            </w:r>
          </w:p>
        </w:tc>
      </w:tr>
      <w:tr w:rsidR="00120F75" w:rsidRPr="008B269B" w14:paraId="479D3757" w14:textId="77777777" w:rsidTr="00120F75">
        <w:trPr>
          <w:trHeight w:val="300"/>
          <w:jc w:val="center"/>
        </w:trPr>
        <w:tc>
          <w:tcPr>
            <w:tcW w:w="5247" w:type="dxa"/>
            <w:shd w:val="clear" w:color="auto" w:fill="auto"/>
            <w:vAlign w:val="center"/>
          </w:tcPr>
          <w:p w14:paraId="12CAB4F2" w14:textId="065B1AEA" w:rsidR="00120F75" w:rsidRPr="008B269B" w:rsidRDefault="00120F75" w:rsidP="001D2F77">
            <w:pPr>
              <w:spacing w:after="0" w:line="240" w:lineRule="auto"/>
              <w:rPr>
                <w:rFonts w:ascii="Arial" w:eastAsia="Times New Roman" w:hAnsi="Arial" w:cs="Arial"/>
                <w:sz w:val="18"/>
                <w:szCs w:val="18"/>
              </w:rPr>
            </w:pPr>
            <w:r w:rsidRPr="0028293A">
              <w:rPr>
                <w:rFonts w:ascii="Arial" w:eastAsia="Times New Roman" w:hAnsi="Arial" w:cs="Arial"/>
                <w:sz w:val="18"/>
                <w:szCs w:val="18"/>
              </w:rPr>
              <w:t>P</w:t>
            </w:r>
            <w:r>
              <w:rPr>
                <w:rFonts w:ascii="Arial" w:eastAsia="Times New Roman" w:hAnsi="Arial" w:cs="Arial"/>
                <w:sz w:val="18"/>
                <w:szCs w:val="18"/>
              </w:rPr>
              <w:t>r</w:t>
            </w:r>
            <w:r w:rsidRPr="0028293A">
              <w:rPr>
                <w:rFonts w:ascii="Arial" w:eastAsia="Times New Roman" w:hAnsi="Arial" w:cs="Arial"/>
                <w:sz w:val="18"/>
                <w:szCs w:val="18"/>
              </w:rPr>
              <w:t>ograma</w:t>
            </w:r>
            <w:r>
              <w:rPr>
                <w:rFonts w:ascii="Arial" w:eastAsia="Times New Roman" w:hAnsi="Arial" w:cs="Arial"/>
                <w:sz w:val="18"/>
                <w:szCs w:val="18"/>
              </w:rPr>
              <w:t xml:space="preserve"> </w:t>
            </w:r>
            <w:r w:rsidRPr="0028293A">
              <w:rPr>
                <w:rFonts w:ascii="Arial" w:eastAsia="Times New Roman" w:hAnsi="Arial" w:cs="Arial"/>
                <w:sz w:val="18"/>
                <w:szCs w:val="18"/>
              </w:rPr>
              <w:t>Seguro Médico Siglo XXI</w:t>
            </w:r>
          </w:p>
        </w:tc>
        <w:tc>
          <w:tcPr>
            <w:tcW w:w="1130" w:type="dxa"/>
            <w:shd w:val="clear" w:color="auto" w:fill="auto"/>
            <w:noWrap/>
            <w:vAlign w:val="center"/>
          </w:tcPr>
          <w:p w14:paraId="058C5C5E" w14:textId="090FCFCB"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0</w:t>
            </w:r>
          </w:p>
        </w:tc>
        <w:tc>
          <w:tcPr>
            <w:tcW w:w="1141" w:type="dxa"/>
            <w:shd w:val="clear" w:color="auto" w:fill="auto"/>
            <w:vAlign w:val="center"/>
          </w:tcPr>
          <w:p w14:paraId="74C03B51" w14:textId="1CBE0D8D"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12,000,000</w:t>
            </w:r>
          </w:p>
        </w:tc>
        <w:tc>
          <w:tcPr>
            <w:tcW w:w="1312" w:type="dxa"/>
            <w:shd w:val="clear" w:color="auto" w:fill="auto"/>
            <w:noWrap/>
            <w:vAlign w:val="center"/>
          </w:tcPr>
          <w:p w14:paraId="0DB082F9" w14:textId="11D185A6" w:rsidR="00120F75" w:rsidRPr="002E3E69" w:rsidRDefault="00120F75" w:rsidP="001D2F77">
            <w:pPr>
              <w:spacing w:after="0" w:line="240" w:lineRule="auto"/>
              <w:jc w:val="right"/>
              <w:rPr>
                <w:rFonts w:ascii="Arial" w:eastAsia="Times New Roman" w:hAnsi="Arial" w:cs="Arial"/>
                <w:b/>
                <w:sz w:val="18"/>
                <w:szCs w:val="18"/>
              </w:rPr>
            </w:pPr>
            <w:r w:rsidRPr="002E3E69">
              <w:rPr>
                <w:rFonts w:ascii="Arial" w:hAnsi="Arial" w:cs="Arial"/>
                <w:b/>
                <w:bCs/>
                <w:color w:val="000000"/>
                <w:sz w:val="18"/>
                <w:szCs w:val="18"/>
              </w:rPr>
              <w:t>12,000,000</w:t>
            </w:r>
          </w:p>
        </w:tc>
      </w:tr>
      <w:tr w:rsidR="00120F75" w:rsidRPr="008B269B" w14:paraId="41D58732" w14:textId="77777777" w:rsidTr="00120F75">
        <w:trPr>
          <w:trHeight w:val="300"/>
          <w:jc w:val="center"/>
        </w:trPr>
        <w:tc>
          <w:tcPr>
            <w:tcW w:w="5247" w:type="dxa"/>
            <w:shd w:val="clear" w:color="auto" w:fill="auto"/>
            <w:vAlign w:val="center"/>
          </w:tcPr>
          <w:p w14:paraId="1F203A26" w14:textId="56F44F52" w:rsidR="00120F75" w:rsidRPr="008B269B" w:rsidRDefault="00120F75" w:rsidP="001D2F77">
            <w:pPr>
              <w:spacing w:after="0" w:line="240" w:lineRule="auto"/>
              <w:rPr>
                <w:rFonts w:ascii="Arial" w:eastAsia="Times New Roman" w:hAnsi="Arial" w:cs="Arial"/>
                <w:sz w:val="18"/>
                <w:szCs w:val="18"/>
              </w:rPr>
            </w:pPr>
            <w:r w:rsidRPr="0028293A">
              <w:rPr>
                <w:rFonts w:ascii="Arial" w:eastAsia="Times New Roman" w:hAnsi="Arial" w:cs="Arial"/>
                <w:sz w:val="18"/>
                <w:szCs w:val="18"/>
              </w:rPr>
              <w:t>Programa Atención a la Salud y Medicamentos Gratuitos para la Población sin Seguridad Social Laboral</w:t>
            </w:r>
            <w:r>
              <w:rPr>
                <w:rFonts w:ascii="Arial" w:eastAsia="Times New Roman" w:hAnsi="Arial" w:cs="Arial"/>
                <w:sz w:val="18"/>
                <w:szCs w:val="18"/>
              </w:rPr>
              <w:t xml:space="preserve"> </w:t>
            </w:r>
            <w:r w:rsidRPr="0028293A">
              <w:rPr>
                <w:rFonts w:ascii="Arial" w:eastAsia="Times New Roman" w:hAnsi="Arial" w:cs="Arial"/>
                <w:sz w:val="18"/>
                <w:szCs w:val="18"/>
              </w:rPr>
              <w:t>(Vertiente 2)</w:t>
            </w:r>
          </w:p>
        </w:tc>
        <w:tc>
          <w:tcPr>
            <w:tcW w:w="1130" w:type="dxa"/>
            <w:shd w:val="clear" w:color="auto" w:fill="auto"/>
            <w:noWrap/>
            <w:vAlign w:val="center"/>
          </w:tcPr>
          <w:p w14:paraId="32639780" w14:textId="73611DCF"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0</w:t>
            </w:r>
          </w:p>
        </w:tc>
        <w:tc>
          <w:tcPr>
            <w:tcW w:w="1141" w:type="dxa"/>
            <w:shd w:val="clear" w:color="auto" w:fill="auto"/>
            <w:noWrap/>
            <w:vAlign w:val="center"/>
          </w:tcPr>
          <w:p w14:paraId="31B7DF38" w14:textId="6CF73464"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20,330,580</w:t>
            </w:r>
          </w:p>
        </w:tc>
        <w:tc>
          <w:tcPr>
            <w:tcW w:w="1312" w:type="dxa"/>
            <w:shd w:val="clear" w:color="auto" w:fill="auto"/>
            <w:noWrap/>
            <w:vAlign w:val="center"/>
          </w:tcPr>
          <w:p w14:paraId="75FB3963" w14:textId="7404F79F" w:rsidR="00120F75" w:rsidRPr="002E3E69" w:rsidRDefault="00120F75" w:rsidP="001D2F77">
            <w:pPr>
              <w:spacing w:after="0" w:line="240" w:lineRule="auto"/>
              <w:jc w:val="right"/>
              <w:rPr>
                <w:rFonts w:ascii="Arial" w:eastAsia="Times New Roman" w:hAnsi="Arial" w:cs="Arial"/>
                <w:b/>
                <w:sz w:val="18"/>
                <w:szCs w:val="18"/>
              </w:rPr>
            </w:pPr>
            <w:r w:rsidRPr="002E3E69">
              <w:rPr>
                <w:rFonts w:ascii="Arial" w:hAnsi="Arial" w:cs="Arial"/>
                <w:b/>
                <w:bCs/>
                <w:color w:val="000000"/>
                <w:sz w:val="18"/>
                <w:szCs w:val="18"/>
              </w:rPr>
              <w:t>20,330,580</w:t>
            </w:r>
          </w:p>
        </w:tc>
      </w:tr>
      <w:tr w:rsidR="00120F75" w:rsidRPr="008B269B" w14:paraId="49DE6006" w14:textId="77777777" w:rsidTr="00120F75">
        <w:trPr>
          <w:trHeight w:val="300"/>
          <w:jc w:val="center"/>
        </w:trPr>
        <w:tc>
          <w:tcPr>
            <w:tcW w:w="5247" w:type="dxa"/>
            <w:shd w:val="clear" w:color="auto" w:fill="auto"/>
            <w:vAlign w:val="center"/>
          </w:tcPr>
          <w:p w14:paraId="13DB7FFC" w14:textId="39B0067A" w:rsidR="00120F75" w:rsidRPr="0028293A" w:rsidRDefault="00120F75" w:rsidP="001D2F77">
            <w:pPr>
              <w:spacing w:after="0" w:line="240" w:lineRule="auto"/>
              <w:rPr>
                <w:rFonts w:ascii="Arial" w:eastAsia="Times New Roman" w:hAnsi="Arial" w:cs="Arial"/>
                <w:sz w:val="18"/>
                <w:szCs w:val="18"/>
              </w:rPr>
            </w:pPr>
            <w:r>
              <w:rPr>
                <w:rFonts w:ascii="Arial" w:eastAsia="Times New Roman" w:hAnsi="Arial" w:cs="Arial"/>
                <w:sz w:val="18"/>
                <w:szCs w:val="18"/>
              </w:rPr>
              <w:t xml:space="preserve">INSABI - </w:t>
            </w:r>
            <w:r w:rsidRPr="0028293A">
              <w:rPr>
                <w:rFonts w:ascii="Arial" w:eastAsia="Times New Roman" w:hAnsi="Arial" w:cs="Arial"/>
                <w:sz w:val="18"/>
                <w:szCs w:val="18"/>
              </w:rPr>
              <w:t>A</w:t>
            </w:r>
            <w:r>
              <w:rPr>
                <w:rFonts w:ascii="Arial" w:eastAsia="Times New Roman" w:hAnsi="Arial" w:cs="Arial"/>
                <w:sz w:val="18"/>
                <w:szCs w:val="18"/>
              </w:rPr>
              <w:t>portación Liquida Estatal</w:t>
            </w:r>
          </w:p>
        </w:tc>
        <w:tc>
          <w:tcPr>
            <w:tcW w:w="1130" w:type="dxa"/>
            <w:shd w:val="clear" w:color="auto" w:fill="auto"/>
            <w:noWrap/>
            <w:vAlign w:val="center"/>
          </w:tcPr>
          <w:p w14:paraId="66C9B286" w14:textId="770EEEF7"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85,320,060</w:t>
            </w:r>
          </w:p>
        </w:tc>
        <w:tc>
          <w:tcPr>
            <w:tcW w:w="1141" w:type="dxa"/>
            <w:shd w:val="clear" w:color="auto" w:fill="auto"/>
            <w:noWrap/>
            <w:vAlign w:val="center"/>
          </w:tcPr>
          <w:p w14:paraId="62D29F8F" w14:textId="788AB69B" w:rsidR="00120F75" w:rsidRPr="002E3E69" w:rsidRDefault="00120F75" w:rsidP="001D2F77">
            <w:pPr>
              <w:spacing w:after="0" w:line="240" w:lineRule="auto"/>
              <w:jc w:val="right"/>
              <w:rPr>
                <w:rFonts w:ascii="Arial" w:eastAsia="Times New Roman" w:hAnsi="Arial" w:cs="Arial"/>
                <w:sz w:val="18"/>
                <w:szCs w:val="18"/>
              </w:rPr>
            </w:pPr>
            <w:r w:rsidRPr="002E3E69">
              <w:rPr>
                <w:rFonts w:ascii="Arial" w:hAnsi="Arial" w:cs="Arial"/>
                <w:color w:val="000000"/>
                <w:sz w:val="18"/>
                <w:szCs w:val="18"/>
              </w:rPr>
              <w:t>0</w:t>
            </w:r>
          </w:p>
        </w:tc>
        <w:tc>
          <w:tcPr>
            <w:tcW w:w="1312" w:type="dxa"/>
            <w:shd w:val="clear" w:color="auto" w:fill="auto"/>
            <w:noWrap/>
            <w:vAlign w:val="center"/>
          </w:tcPr>
          <w:p w14:paraId="45402BD5" w14:textId="2EE48EA5" w:rsidR="00120F75" w:rsidRPr="002E3E69" w:rsidRDefault="00120F75" w:rsidP="001D2F77">
            <w:pPr>
              <w:spacing w:after="0" w:line="240" w:lineRule="auto"/>
              <w:jc w:val="right"/>
              <w:rPr>
                <w:rFonts w:ascii="Arial" w:eastAsia="Times New Roman" w:hAnsi="Arial" w:cs="Arial"/>
                <w:b/>
                <w:sz w:val="18"/>
                <w:szCs w:val="18"/>
              </w:rPr>
            </w:pPr>
            <w:r w:rsidRPr="002E3E69">
              <w:rPr>
                <w:rFonts w:ascii="Arial" w:hAnsi="Arial" w:cs="Arial"/>
                <w:b/>
                <w:bCs/>
                <w:color w:val="000000"/>
                <w:sz w:val="18"/>
                <w:szCs w:val="18"/>
              </w:rPr>
              <w:t>85,320,060</w:t>
            </w:r>
          </w:p>
        </w:tc>
      </w:tr>
      <w:tr w:rsidR="00120F75" w:rsidRPr="008B269B" w14:paraId="41984D26" w14:textId="77777777" w:rsidTr="00120F75">
        <w:trPr>
          <w:trHeight w:val="300"/>
          <w:jc w:val="center"/>
        </w:trPr>
        <w:tc>
          <w:tcPr>
            <w:tcW w:w="5247" w:type="dxa"/>
            <w:vAlign w:val="center"/>
          </w:tcPr>
          <w:p w14:paraId="05C4642D" w14:textId="77777777" w:rsidR="00120F75" w:rsidRPr="00C40891" w:rsidRDefault="00120F75" w:rsidP="001D2F77">
            <w:pPr>
              <w:spacing w:after="0" w:line="240" w:lineRule="auto"/>
              <w:jc w:val="center"/>
              <w:rPr>
                <w:rFonts w:ascii="Arial" w:eastAsia="Times New Roman" w:hAnsi="Arial" w:cs="Arial"/>
                <w:b/>
                <w:bCs/>
                <w:sz w:val="18"/>
              </w:rPr>
            </w:pPr>
            <w:r w:rsidRPr="00C40891">
              <w:rPr>
                <w:rFonts w:ascii="Arial" w:eastAsia="Times New Roman" w:hAnsi="Arial" w:cs="Arial"/>
                <w:b/>
                <w:bCs/>
                <w:sz w:val="18"/>
              </w:rPr>
              <w:t>Total</w:t>
            </w:r>
          </w:p>
        </w:tc>
        <w:tc>
          <w:tcPr>
            <w:tcW w:w="1130" w:type="dxa"/>
            <w:shd w:val="clear" w:color="auto" w:fill="auto"/>
            <w:vAlign w:val="center"/>
          </w:tcPr>
          <w:p w14:paraId="5A43C479" w14:textId="11412B48" w:rsidR="00120F75" w:rsidRPr="002E3E69" w:rsidRDefault="00120F75" w:rsidP="001D2F77">
            <w:pPr>
              <w:spacing w:after="0" w:line="240" w:lineRule="auto"/>
              <w:jc w:val="right"/>
              <w:rPr>
                <w:rFonts w:ascii="Arial" w:eastAsia="Times New Roman" w:hAnsi="Arial" w:cs="Arial"/>
                <w:b/>
                <w:bCs/>
                <w:sz w:val="18"/>
                <w:szCs w:val="18"/>
              </w:rPr>
            </w:pPr>
            <w:r w:rsidRPr="002E3E69">
              <w:rPr>
                <w:rFonts w:ascii="Arial" w:hAnsi="Arial" w:cs="Arial"/>
                <w:b/>
                <w:bCs/>
                <w:color w:val="000000"/>
                <w:sz w:val="18"/>
                <w:szCs w:val="18"/>
              </w:rPr>
              <w:t>85,320,060</w:t>
            </w:r>
          </w:p>
        </w:tc>
        <w:tc>
          <w:tcPr>
            <w:tcW w:w="1141" w:type="dxa"/>
            <w:shd w:val="clear" w:color="auto" w:fill="auto"/>
            <w:vAlign w:val="center"/>
          </w:tcPr>
          <w:p w14:paraId="74D543A6" w14:textId="2F8F48B8" w:rsidR="00120F75" w:rsidRPr="002E3E69" w:rsidRDefault="00120F75" w:rsidP="001D2F77">
            <w:pPr>
              <w:spacing w:after="0" w:line="240" w:lineRule="auto"/>
              <w:jc w:val="right"/>
              <w:rPr>
                <w:rFonts w:ascii="Arial" w:eastAsia="Times New Roman" w:hAnsi="Arial" w:cs="Arial"/>
                <w:b/>
                <w:bCs/>
                <w:sz w:val="18"/>
                <w:szCs w:val="18"/>
              </w:rPr>
            </w:pPr>
            <w:r w:rsidRPr="002E3E69">
              <w:rPr>
                <w:rFonts w:ascii="Arial" w:hAnsi="Arial" w:cs="Arial"/>
                <w:b/>
                <w:bCs/>
                <w:color w:val="000000"/>
                <w:sz w:val="18"/>
                <w:szCs w:val="18"/>
              </w:rPr>
              <w:t>223,486,026</w:t>
            </w:r>
          </w:p>
        </w:tc>
        <w:tc>
          <w:tcPr>
            <w:tcW w:w="1312" w:type="dxa"/>
            <w:shd w:val="clear" w:color="auto" w:fill="auto"/>
            <w:noWrap/>
            <w:vAlign w:val="center"/>
          </w:tcPr>
          <w:p w14:paraId="34913483" w14:textId="26E59090" w:rsidR="00120F75" w:rsidRPr="002E3E69" w:rsidRDefault="00120F75" w:rsidP="001D2F77">
            <w:pPr>
              <w:spacing w:after="0" w:line="240" w:lineRule="auto"/>
              <w:jc w:val="right"/>
              <w:rPr>
                <w:rFonts w:ascii="Arial" w:eastAsia="Times New Roman" w:hAnsi="Arial" w:cs="Arial"/>
                <w:bCs/>
                <w:sz w:val="18"/>
                <w:szCs w:val="18"/>
              </w:rPr>
            </w:pPr>
            <w:r w:rsidRPr="002E3E69">
              <w:rPr>
                <w:rFonts w:ascii="Arial" w:hAnsi="Arial" w:cs="Arial"/>
                <w:b/>
                <w:bCs/>
                <w:color w:val="000000"/>
                <w:sz w:val="18"/>
                <w:szCs w:val="18"/>
              </w:rPr>
              <w:t>308,806,086</w:t>
            </w:r>
          </w:p>
        </w:tc>
      </w:tr>
    </w:tbl>
    <w:p w14:paraId="12E0C2EC" w14:textId="77777777" w:rsidR="00A735DA" w:rsidRPr="003203AD" w:rsidRDefault="00A735DA" w:rsidP="001D2F77">
      <w:pPr>
        <w:spacing w:after="0" w:line="240" w:lineRule="auto"/>
        <w:jc w:val="both"/>
        <w:rPr>
          <w:rFonts w:ascii="Arial" w:hAnsi="Arial" w:cs="Arial"/>
          <w:b/>
          <w:lang w:val="es-ES"/>
        </w:rPr>
      </w:pPr>
    </w:p>
    <w:p w14:paraId="442F6417" w14:textId="24F170B9" w:rsidR="0056632F" w:rsidRPr="003203AD" w:rsidRDefault="00DC2532" w:rsidP="001D2F77">
      <w:pPr>
        <w:spacing w:after="0" w:line="240" w:lineRule="auto"/>
        <w:jc w:val="both"/>
        <w:rPr>
          <w:rFonts w:ascii="Arial" w:hAnsi="Arial" w:cs="Arial"/>
          <w:lang w:val="es-ES"/>
        </w:rPr>
      </w:pPr>
      <w:r w:rsidRPr="00EF6575">
        <w:rPr>
          <w:rFonts w:ascii="Arial" w:hAnsi="Arial" w:cs="Arial"/>
          <w:b/>
          <w:lang w:val="es-ES"/>
        </w:rPr>
        <w:t xml:space="preserve">Artículo </w:t>
      </w:r>
      <w:r w:rsidR="005618A7" w:rsidRPr="00EF6575">
        <w:rPr>
          <w:rFonts w:ascii="Arial" w:hAnsi="Arial" w:cs="Arial"/>
          <w:b/>
          <w:lang w:val="es-ES"/>
        </w:rPr>
        <w:t>7</w:t>
      </w:r>
      <w:r w:rsidR="000E7886" w:rsidRPr="00EF6575">
        <w:rPr>
          <w:rFonts w:ascii="Arial" w:hAnsi="Arial" w:cs="Arial"/>
          <w:b/>
          <w:lang w:val="es-ES"/>
        </w:rPr>
        <w:t>1</w:t>
      </w:r>
      <w:r w:rsidR="00A735DA" w:rsidRPr="00EF6575">
        <w:rPr>
          <w:rFonts w:ascii="Arial" w:hAnsi="Arial" w:cs="Arial"/>
          <w:lang w:val="es-ES"/>
        </w:rPr>
        <w:t xml:space="preserve">. </w:t>
      </w:r>
      <w:r w:rsidR="0031177A" w:rsidRPr="00EF6575">
        <w:rPr>
          <w:rFonts w:ascii="Arial" w:eastAsia="Times New Roman" w:hAnsi="Arial" w:cs="Arial"/>
          <w:lang w:val="es-ES" w:eastAsia="es-ES"/>
        </w:rPr>
        <w:t>Las Transferencias Federales Etiquetadas y la Aportación Estatal para la operación del</w:t>
      </w:r>
      <w:r w:rsidR="00EF6575" w:rsidRPr="00EF6575">
        <w:rPr>
          <w:rFonts w:ascii="Arial" w:eastAsia="Times New Roman" w:hAnsi="Arial" w:cs="Arial"/>
          <w:lang w:val="es-ES" w:eastAsia="es-ES"/>
        </w:rPr>
        <w:t xml:space="preserve"> Fondo de Aportaciones para la Seguridad Pública de los Estados y del Distrito Federal</w:t>
      </w:r>
      <w:r w:rsidR="00EF6575">
        <w:rPr>
          <w:rFonts w:ascii="Arial" w:eastAsia="Times New Roman" w:hAnsi="Arial" w:cs="Arial"/>
          <w:lang w:val="es-ES" w:eastAsia="es-ES"/>
        </w:rPr>
        <w:t xml:space="preserve">, </w:t>
      </w:r>
      <w:r w:rsidR="00EF6575" w:rsidRPr="008B269B">
        <w:rPr>
          <w:rFonts w:ascii="Arial" w:eastAsia="Times New Roman" w:hAnsi="Arial" w:cs="Arial"/>
          <w:lang w:val="es-ES" w:eastAsia="es-ES"/>
        </w:rPr>
        <w:t>se integran de la siguiente manera</w:t>
      </w:r>
    </w:p>
    <w:p w14:paraId="691FA703"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4033"/>
        <w:gridCol w:w="1263"/>
        <w:gridCol w:w="1235"/>
        <w:gridCol w:w="1276"/>
      </w:tblGrid>
      <w:tr w:rsidR="0031177A" w:rsidRPr="008B269B" w14:paraId="48FD8848" w14:textId="77777777" w:rsidTr="00C94F50">
        <w:trPr>
          <w:trHeight w:val="435"/>
          <w:tblHeader/>
          <w:jc w:val="center"/>
        </w:trPr>
        <w:tc>
          <w:tcPr>
            <w:tcW w:w="8795" w:type="dxa"/>
            <w:gridSpan w:val="5"/>
            <w:tcBorders>
              <w:top w:val="nil"/>
              <w:left w:val="nil"/>
              <w:bottom w:val="single" w:sz="4" w:space="0" w:color="auto"/>
              <w:right w:val="nil"/>
            </w:tcBorders>
            <w:vAlign w:val="center"/>
          </w:tcPr>
          <w:p w14:paraId="550C03E0" w14:textId="5678BEB7" w:rsidR="0031177A" w:rsidRPr="00EF6575" w:rsidRDefault="0031177A" w:rsidP="00CA0B33">
            <w:pPr>
              <w:spacing w:after="0" w:line="240" w:lineRule="auto"/>
              <w:jc w:val="center"/>
              <w:rPr>
                <w:rFonts w:ascii="Arial" w:eastAsia="Times New Roman" w:hAnsi="Arial" w:cs="Arial"/>
                <w:b/>
                <w:bCs/>
                <w:sz w:val="18"/>
              </w:rPr>
            </w:pPr>
            <w:r w:rsidRPr="00EF6575">
              <w:rPr>
                <w:rFonts w:ascii="Arial" w:eastAsia="Times New Roman" w:hAnsi="Arial" w:cs="Arial"/>
                <w:b/>
                <w:sz w:val="18"/>
                <w:lang w:val="es-ES"/>
              </w:rPr>
              <w:t xml:space="preserve">Tabla </w:t>
            </w:r>
            <w:r w:rsidR="00206CA9">
              <w:rPr>
                <w:rFonts w:ascii="Arial" w:eastAsia="Times New Roman" w:hAnsi="Arial" w:cs="Arial"/>
                <w:b/>
                <w:sz w:val="18"/>
                <w:lang w:val="es-ES"/>
              </w:rPr>
              <w:t>79</w:t>
            </w:r>
            <w:r w:rsidRPr="00EF6575">
              <w:rPr>
                <w:rFonts w:ascii="Arial" w:eastAsia="Times New Roman" w:hAnsi="Arial" w:cs="Arial"/>
                <w:b/>
                <w:sz w:val="18"/>
                <w:lang w:val="es-ES"/>
              </w:rPr>
              <w:t xml:space="preserve">. </w:t>
            </w:r>
            <w:r w:rsidR="00EF6575" w:rsidRPr="00EF6575">
              <w:rPr>
                <w:rFonts w:ascii="Arial" w:eastAsia="Times New Roman" w:hAnsi="Arial" w:cs="Arial"/>
                <w:b/>
                <w:sz w:val="18"/>
                <w:lang w:val="es-ES" w:eastAsia="es-ES"/>
              </w:rPr>
              <w:t>Fondo de Aportaciones para la Seguridad Pública de los Estados y del Distrito Federal</w:t>
            </w:r>
          </w:p>
        </w:tc>
      </w:tr>
      <w:tr w:rsidR="0031177A" w:rsidRPr="0031177A" w14:paraId="20CBA605" w14:textId="77777777" w:rsidTr="00C94F50">
        <w:trPr>
          <w:trHeight w:val="538"/>
          <w:tblHeader/>
          <w:jc w:val="center"/>
        </w:trPr>
        <w:tc>
          <w:tcPr>
            <w:tcW w:w="988" w:type="dxa"/>
            <w:tcBorders>
              <w:top w:val="single" w:sz="4" w:space="0" w:color="auto"/>
            </w:tcBorders>
            <w:vAlign w:val="center"/>
          </w:tcPr>
          <w:p w14:paraId="41621F2D" w14:textId="77777777" w:rsidR="0031177A" w:rsidRPr="0031177A" w:rsidRDefault="0031177A" w:rsidP="001D2F77">
            <w:pPr>
              <w:spacing w:after="0" w:line="240" w:lineRule="auto"/>
              <w:jc w:val="center"/>
              <w:rPr>
                <w:rFonts w:ascii="Arial" w:eastAsia="Times New Roman" w:hAnsi="Arial" w:cs="Arial"/>
                <w:b/>
                <w:bCs/>
                <w:sz w:val="18"/>
                <w:szCs w:val="18"/>
              </w:rPr>
            </w:pPr>
            <w:r w:rsidRPr="0031177A">
              <w:rPr>
                <w:rFonts w:ascii="Arial" w:eastAsia="Times New Roman" w:hAnsi="Arial" w:cs="Arial"/>
                <w:b/>
                <w:bCs/>
                <w:sz w:val="18"/>
                <w:szCs w:val="18"/>
              </w:rPr>
              <w:t>Clave</w:t>
            </w:r>
          </w:p>
        </w:tc>
        <w:tc>
          <w:tcPr>
            <w:tcW w:w="4033" w:type="dxa"/>
            <w:tcBorders>
              <w:top w:val="single" w:sz="4" w:space="0" w:color="auto"/>
            </w:tcBorders>
            <w:shd w:val="clear" w:color="auto" w:fill="auto"/>
            <w:vAlign w:val="center"/>
            <w:hideMark/>
          </w:tcPr>
          <w:p w14:paraId="6C52E633" w14:textId="77777777" w:rsidR="0031177A" w:rsidRPr="0031177A" w:rsidRDefault="0031177A" w:rsidP="001D2F77">
            <w:pPr>
              <w:spacing w:after="0" w:line="240" w:lineRule="auto"/>
              <w:jc w:val="center"/>
              <w:rPr>
                <w:rFonts w:ascii="Arial" w:eastAsia="Times New Roman" w:hAnsi="Arial" w:cs="Arial"/>
                <w:b/>
                <w:bCs/>
                <w:sz w:val="18"/>
                <w:szCs w:val="18"/>
              </w:rPr>
            </w:pPr>
            <w:r w:rsidRPr="0031177A">
              <w:rPr>
                <w:rFonts w:ascii="Arial" w:eastAsia="Times New Roman" w:hAnsi="Arial" w:cs="Arial"/>
                <w:b/>
                <w:bCs/>
                <w:sz w:val="18"/>
                <w:szCs w:val="18"/>
              </w:rPr>
              <w:t xml:space="preserve">Concepto </w:t>
            </w:r>
          </w:p>
        </w:tc>
        <w:tc>
          <w:tcPr>
            <w:tcW w:w="1263" w:type="dxa"/>
            <w:tcBorders>
              <w:top w:val="single" w:sz="4" w:space="0" w:color="auto"/>
            </w:tcBorders>
            <w:shd w:val="clear" w:color="auto" w:fill="auto"/>
            <w:vAlign w:val="center"/>
          </w:tcPr>
          <w:p w14:paraId="43561F19" w14:textId="77777777" w:rsidR="0031177A" w:rsidRPr="0031177A" w:rsidRDefault="0031177A" w:rsidP="001D2F77">
            <w:pPr>
              <w:spacing w:after="0" w:line="240" w:lineRule="auto"/>
              <w:jc w:val="center"/>
              <w:rPr>
                <w:rFonts w:ascii="Arial" w:eastAsia="Times New Roman" w:hAnsi="Arial" w:cs="Arial"/>
                <w:b/>
                <w:bCs/>
                <w:sz w:val="18"/>
                <w:szCs w:val="18"/>
              </w:rPr>
            </w:pPr>
            <w:r w:rsidRPr="0031177A">
              <w:rPr>
                <w:rFonts w:ascii="Arial" w:eastAsia="Times New Roman" w:hAnsi="Arial" w:cs="Arial"/>
                <w:b/>
                <w:bCs/>
                <w:sz w:val="18"/>
                <w:szCs w:val="18"/>
              </w:rPr>
              <w:t>Gasto No Etiquetado</w:t>
            </w:r>
          </w:p>
        </w:tc>
        <w:tc>
          <w:tcPr>
            <w:tcW w:w="1235" w:type="dxa"/>
            <w:tcBorders>
              <w:top w:val="single" w:sz="4" w:space="0" w:color="auto"/>
            </w:tcBorders>
            <w:shd w:val="clear" w:color="auto" w:fill="auto"/>
            <w:vAlign w:val="center"/>
          </w:tcPr>
          <w:p w14:paraId="59F3E390" w14:textId="77777777" w:rsidR="0031177A" w:rsidRPr="0031177A" w:rsidRDefault="0031177A" w:rsidP="001D2F77">
            <w:pPr>
              <w:spacing w:after="0" w:line="240" w:lineRule="auto"/>
              <w:jc w:val="center"/>
              <w:rPr>
                <w:rFonts w:ascii="Arial" w:eastAsia="Times New Roman" w:hAnsi="Arial" w:cs="Arial"/>
                <w:b/>
                <w:bCs/>
                <w:sz w:val="18"/>
                <w:szCs w:val="18"/>
              </w:rPr>
            </w:pPr>
            <w:r w:rsidRPr="0031177A">
              <w:rPr>
                <w:rFonts w:ascii="Arial" w:eastAsia="Times New Roman" w:hAnsi="Arial" w:cs="Arial"/>
                <w:b/>
                <w:bCs/>
                <w:sz w:val="18"/>
                <w:szCs w:val="18"/>
              </w:rPr>
              <w:t>Gasto Etiquetado</w:t>
            </w:r>
          </w:p>
        </w:tc>
        <w:tc>
          <w:tcPr>
            <w:tcW w:w="1276" w:type="dxa"/>
            <w:tcBorders>
              <w:top w:val="single" w:sz="4" w:space="0" w:color="auto"/>
            </w:tcBorders>
            <w:shd w:val="clear" w:color="auto" w:fill="auto"/>
            <w:vAlign w:val="center"/>
          </w:tcPr>
          <w:p w14:paraId="7C6DF136" w14:textId="77777777" w:rsidR="0031177A" w:rsidRPr="0031177A" w:rsidRDefault="0031177A" w:rsidP="001D2F77">
            <w:pPr>
              <w:spacing w:after="0" w:line="240" w:lineRule="auto"/>
              <w:jc w:val="center"/>
              <w:rPr>
                <w:rFonts w:ascii="Arial" w:eastAsia="Times New Roman" w:hAnsi="Arial" w:cs="Arial"/>
                <w:b/>
                <w:bCs/>
                <w:sz w:val="18"/>
                <w:szCs w:val="18"/>
              </w:rPr>
            </w:pPr>
            <w:r w:rsidRPr="0031177A">
              <w:rPr>
                <w:rFonts w:ascii="Arial" w:eastAsia="Times New Roman" w:hAnsi="Arial" w:cs="Arial"/>
                <w:b/>
                <w:bCs/>
                <w:sz w:val="18"/>
                <w:szCs w:val="18"/>
              </w:rPr>
              <w:t>Asignación Presupuestal</w:t>
            </w:r>
          </w:p>
        </w:tc>
      </w:tr>
      <w:tr w:rsidR="0031177A" w:rsidRPr="0031177A" w14:paraId="1B298DC4" w14:textId="77777777" w:rsidTr="0031177A">
        <w:trPr>
          <w:trHeight w:val="538"/>
          <w:tblHeader/>
          <w:jc w:val="center"/>
        </w:trPr>
        <w:tc>
          <w:tcPr>
            <w:tcW w:w="988" w:type="dxa"/>
            <w:vAlign w:val="center"/>
          </w:tcPr>
          <w:p w14:paraId="367F8CD9" w14:textId="48F4FED7" w:rsidR="0031177A" w:rsidRPr="0031177A" w:rsidRDefault="0031177A" w:rsidP="001D2F77">
            <w:pPr>
              <w:spacing w:after="0" w:line="240" w:lineRule="auto"/>
              <w:jc w:val="center"/>
              <w:rPr>
                <w:rFonts w:ascii="Arial" w:eastAsia="Times New Roman" w:hAnsi="Arial" w:cs="Arial"/>
                <w:bCs/>
                <w:sz w:val="18"/>
                <w:szCs w:val="18"/>
              </w:rPr>
            </w:pPr>
            <w:r w:rsidRPr="0031177A">
              <w:rPr>
                <w:rFonts w:ascii="Arial" w:hAnsi="Arial" w:cs="Arial"/>
                <w:sz w:val="18"/>
                <w:szCs w:val="18"/>
              </w:rPr>
              <w:t>25109-21</w:t>
            </w:r>
          </w:p>
        </w:tc>
        <w:tc>
          <w:tcPr>
            <w:tcW w:w="4033" w:type="dxa"/>
            <w:shd w:val="clear" w:color="auto" w:fill="auto"/>
            <w:vAlign w:val="center"/>
          </w:tcPr>
          <w:p w14:paraId="564B3C05" w14:textId="48D7CDF5" w:rsidR="0031177A" w:rsidRPr="0031177A" w:rsidRDefault="003B7A9E" w:rsidP="001D2F77">
            <w:pPr>
              <w:spacing w:after="0" w:line="240" w:lineRule="auto"/>
              <w:rPr>
                <w:rFonts w:ascii="Arial" w:eastAsia="Times New Roman" w:hAnsi="Arial" w:cs="Arial"/>
                <w:bCs/>
                <w:sz w:val="18"/>
                <w:szCs w:val="18"/>
              </w:rPr>
            </w:pPr>
            <w:r w:rsidRPr="00EE188D">
              <w:rPr>
                <w:rFonts w:ascii="Arial" w:eastAsia="Times New Roman" w:hAnsi="Arial" w:cs="Arial"/>
                <w:color w:val="000000"/>
                <w:sz w:val="18"/>
                <w:szCs w:val="18"/>
                <w:lang w:eastAsia="es-MX"/>
              </w:rPr>
              <w:t>Fondo de Aportaciones para la Seguridad Pública de los Estados y del Distrito Federal</w:t>
            </w:r>
          </w:p>
        </w:tc>
        <w:tc>
          <w:tcPr>
            <w:tcW w:w="1263" w:type="dxa"/>
            <w:shd w:val="clear" w:color="auto" w:fill="auto"/>
            <w:vAlign w:val="center"/>
          </w:tcPr>
          <w:p w14:paraId="1F4A67D5" w14:textId="4547F2B5" w:rsidR="0031177A" w:rsidRPr="0031177A" w:rsidRDefault="0031177A" w:rsidP="001D2F77">
            <w:pPr>
              <w:spacing w:after="0" w:line="240" w:lineRule="auto"/>
              <w:jc w:val="right"/>
              <w:rPr>
                <w:rFonts w:ascii="Arial" w:eastAsia="Times New Roman" w:hAnsi="Arial" w:cs="Arial"/>
                <w:bCs/>
                <w:sz w:val="18"/>
                <w:szCs w:val="18"/>
              </w:rPr>
            </w:pPr>
            <w:r w:rsidRPr="0031177A">
              <w:rPr>
                <w:rFonts w:ascii="Arial" w:eastAsia="Times New Roman" w:hAnsi="Arial" w:cs="Arial"/>
                <w:bCs/>
                <w:sz w:val="18"/>
                <w:szCs w:val="18"/>
              </w:rPr>
              <w:t>0</w:t>
            </w:r>
          </w:p>
        </w:tc>
        <w:tc>
          <w:tcPr>
            <w:tcW w:w="1235" w:type="dxa"/>
            <w:shd w:val="clear" w:color="auto" w:fill="auto"/>
            <w:vAlign w:val="center"/>
          </w:tcPr>
          <w:p w14:paraId="047E0BF5" w14:textId="0F694707" w:rsidR="0031177A" w:rsidRPr="0031177A" w:rsidRDefault="0031177A" w:rsidP="001D2F77">
            <w:pPr>
              <w:spacing w:after="0" w:line="240" w:lineRule="auto"/>
              <w:jc w:val="right"/>
              <w:rPr>
                <w:rFonts w:ascii="Arial" w:eastAsia="Times New Roman" w:hAnsi="Arial" w:cs="Arial"/>
                <w:bCs/>
                <w:sz w:val="18"/>
                <w:szCs w:val="18"/>
              </w:rPr>
            </w:pPr>
            <w:r w:rsidRPr="0031177A">
              <w:rPr>
                <w:rFonts w:ascii="Arial" w:eastAsia="Times New Roman" w:hAnsi="Arial" w:cs="Arial"/>
                <w:bCs/>
                <w:sz w:val="18"/>
                <w:szCs w:val="18"/>
              </w:rPr>
              <w:t>194,211,652</w:t>
            </w:r>
          </w:p>
        </w:tc>
        <w:tc>
          <w:tcPr>
            <w:tcW w:w="1276" w:type="dxa"/>
            <w:shd w:val="clear" w:color="auto" w:fill="auto"/>
            <w:vAlign w:val="center"/>
          </w:tcPr>
          <w:p w14:paraId="729D649B" w14:textId="35E5BD5B" w:rsidR="0031177A" w:rsidRPr="0031177A" w:rsidRDefault="0031177A" w:rsidP="001D2F77">
            <w:pPr>
              <w:spacing w:after="0" w:line="240" w:lineRule="auto"/>
              <w:jc w:val="right"/>
              <w:rPr>
                <w:rFonts w:ascii="Arial" w:eastAsia="Times New Roman" w:hAnsi="Arial" w:cs="Arial"/>
                <w:bCs/>
                <w:sz w:val="18"/>
                <w:szCs w:val="18"/>
              </w:rPr>
            </w:pPr>
            <w:r w:rsidRPr="0031177A">
              <w:rPr>
                <w:rFonts w:ascii="Arial" w:eastAsia="Times New Roman" w:hAnsi="Arial" w:cs="Arial"/>
                <w:bCs/>
                <w:sz w:val="18"/>
                <w:szCs w:val="18"/>
              </w:rPr>
              <w:t>194,211,652</w:t>
            </w:r>
          </w:p>
        </w:tc>
      </w:tr>
      <w:tr w:rsidR="0031177A" w:rsidRPr="0031177A" w14:paraId="10DD56D1" w14:textId="77777777" w:rsidTr="00311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988" w:type="dxa"/>
            <w:tcBorders>
              <w:top w:val="nil"/>
              <w:left w:val="single" w:sz="4" w:space="0" w:color="auto"/>
              <w:bottom w:val="single" w:sz="4" w:space="0" w:color="auto"/>
              <w:right w:val="single" w:sz="4" w:space="0" w:color="auto"/>
            </w:tcBorders>
            <w:vAlign w:val="center"/>
          </w:tcPr>
          <w:p w14:paraId="0930CD49" w14:textId="4BC54FA8" w:rsidR="0031177A" w:rsidRPr="0031177A" w:rsidRDefault="0031177A" w:rsidP="001D2F77">
            <w:pPr>
              <w:spacing w:after="0" w:line="240" w:lineRule="auto"/>
              <w:jc w:val="center"/>
              <w:rPr>
                <w:rFonts w:ascii="Arial" w:eastAsia="Times New Roman" w:hAnsi="Arial" w:cs="Arial"/>
                <w:sz w:val="18"/>
                <w:szCs w:val="18"/>
              </w:rPr>
            </w:pPr>
            <w:r w:rsidRPr="0031177A">
              <w:rPr>
                <w:rFonts w:ascii="Arial" w:hAnsi="Arial" w:cs="Arial"/>
                <w:color w:val="000000"/>
                <w:sz w:val="18"/>
                <w:szCs w:val="18"/>
              </w:rPr>
              <w:t>11301-21</w:t>
            </w:r>
          </w:p>
        </w:tc>
        <w:tc>
          <w:tcPr>
            <w:tcW w:w="4033" w:type="dxa"/>
            <w:tcBorders>
              <w:top w:val="nil"/>
              <w:left w:val="single" w:sz="4" w:space="0" w:color="auto"/>
              <w:bottom w:val="single" w:sz="4" w:space="0" w:color="auto"/>
              <w:right w:val="single" w:sz="4" w:space="0" w:color="auto"/>
            </w:tcBorders>
            <w:shd w:val="clear" w:color="auto" w:fill="auto"/>
            <w:vAlign w:val="center"/>
          </w:tcPr>
          <w:p w14:paraId="30401AC0" w14:textId="06AD59B1" w:rsidR="0031177A" w:rsidRPr="0031177A" w:rsidRDefault="003B7A9E" w:rsidP="001D2F77">
            <w:pPr>
              <w:spacing w:after="0" w:line="240" w:lineRule="auto"/>
              <w:rPr>
                <w:rFonts w:ascii="Arial" w:eastAsia="Times New Roman" w:hAnsi="Arial" w:cs="Arial"/>
                <w:sz w:val="18"/>
                <w:szCs w:val="18"/>
              </w:rPr>
            </w:pPr>
            <w:r w:rsidRPr="00612800">
              <w:rPr>
                <w:rFonts w:ascii="Arial" w:eastAsia="Times New Roman" w:hAnsi="Arial" w:cs="Arial"/>
                <w:color w:val="000000"/>
                <w:sz w:val="18"/>
                <w:szCs w:val="18"/>
                <w:lang w:eastAsia="es-MX"/>
              </w:rPr>
              <w:t>Fondo Aportaciones para la Seguridad Publica</w:t>
            </w:r>
            <w:r>
              <w:rPr>
                <w:rFonts w:ascii="Arial" w:eastAsia="Times New Roman" w:hAnsi="Arial" w:cs="Arial"/>
                <w:color w:val="000000"/>
                <w:sz w:val="18"/>
                <w:szCs w:val="18"/>
                <w:lang w:eastAsia="es-MX"/>
              </w:rPr>
              <w:t xml:space="preserve"> (Estatal)</w:t>
            </w:r>
          </w:p>
        </w:tc>
        <w:tc>
          <w:tcPr>
            <w:tcW w:w="1263" w:type="dxa"/>
            <w:tcBorders>
              <w:top w:val="nil"/>
              <w:left w:val="nil"/>
              <w:bottom w:val="single" w:sz="4" w:space="0" w:color="auto"/>
              <w:right w:val="single" w:sz="4" w:space="0" w:color="auto"/>
            </w:tcBorders>
            <w:shd w:val="clear" w:color="auto" w:fill="auto"/>
            <w:noWrap/>
            <w:vAlign w:val="center"/>
          </w:tcPr>
          <w:p w14:paraId="264EF831" w14:textId="3CA26F07" w:rsidR="0031177A" w:rsidRPr="0031177A" w:rsidRDefault="0031177A" w:rsidP="001D2F77">
            <w:pPr>
              <w:spacing w:after="0" w:line="240" w:lineRule="auto"/>
              <w:jc w:val="right"/>
              <w:rPr>
                <w:rFonts w:ascii="Arial" w:eastAsia="Times New Roman" w:hAnsi="Arial" w:cs="Arial"/>
                <w:sz w:val="18"/>
                <w:szCs w:val="18"/>
              </w:rPr>
            </w:pPr>
            <w:r w:rsidRPr="0031177A">
              <w:rPr>
                <w:rFonts w:ascii="Arial" w:eastAsia="Times New Roman" w:hAnsi="Arial" w:cs="Arial"/>
                <w:sz w:val="18"/>
                <w:szCs w:val="18"/>
              </w:rPr>
              <w:t>48,552,913</w:t>
            </w:r>
          </w:p>
        </w:tc>
        <w:tc>
          <w:tcPr>
            <w:tcW w:w="1235" w:type="dxa"/>
            <w:tcBorders>
              <w:top w:val="nil"/>
              <w:left w:val="nil"/>
              <w:bottom w:val="single" w:sz="4" w:space="0" w:color="auto"/>
              <w:right w:val="single" w:sz="4" w:space="0" w:color="auto"/>
            </w:tcBorders>
            <w:shd w:val="clear" w:color="auto" w:fill="auto"/>
            <w:noWrap/>
            <w:vAlign w:val="center"/>
          </w:tcPr>
          <w:p w14:paraId="3E942B5F" w14:textId="7436DB0C" w:rsidR="0031177A" w:rsidRPr="0031177A" w:rsidRDefault="0031177A" w:rsidP="001D2F77">
            <w:pPr>
              <w:spacing w:after="0" w:line="240" w:lineRule="auto"/>
              <w:jc w:val="right"/>
              <w:rPr>
                <w:rFonts w:ascii="Arial" w:eastAsia="Times New Roman" w:hAnsi="Arial" w:cs="Arial"/>
                <w:sz w:val="18"/>
                <w:szCs w:val="18"/>
              </w:rPr>
            </w:pPr>
            <w:r w:rsidRPr="0031177A">
              <w:rPr>
                <w:rFonts w:ascii="Arial" w:eastAsia="Times New Roman" w:hAnsi="Arial" w:cs="Arial"/>
                <w:sz w:val="18"/>
                <w:szCs w:val="18"/>
              </w:rPr>
              <w:t>0</w:t>
            </w:r>
          </w:p>
        </w:tc>
        <w:tc>
          <w:tcPr>
            <w:tcW w:w="1276" w:type="dxa"/>
            <w:tcBorders>
              <w:top w:val="nil"/>
              <w:left w:val="nil"/>
              <w:bottom w:val="single" w:sz="4" w:space="0" w:color="auto"/>
              <w:right w:val="single" w:sz="4" w:space="0" w:color="auto"/>
            </w:tcBorders>
            <w:shd w:val="clear" w:color="auto" w:fill="auto"/>
            <w:noWrap/>
            <w:vAlign w:val="center"/>
          </w:tcPr>
          <w:p w14:paraId="55509E7F" w14:textId="7128CCDB" w:rsidR="0031177A" w:rsidRPr="0031177A" w:rsidRDefault="0031177A" w:rsidP="001D2F77">
            <w:pPr>
              <w:spacing w:after="0" w:line="240" w:lineRule="auto"/>
              <w:jc w:val="right"/>
              <w:rPr>
                <w:rFonts w:ascii="Arial" w:eastAsia="Times New Roman" w:hAnsi="Arial" w:cs="Arial"/>
                <w:b/>
                <w:sz w:val="18"/>
                <w:szCs w:val="18"/>
              </w:rPr>
            </w:pPr>
            <w:r w:rsidRPr="0031177A">
              <w:rPr>
                <w:rFonts w:ascii="Arial" w:eastAsia="Times New Roman" w:hAnsi="Arial" w:cs="Arial"/>
                <w:sz w:val="18"/>
                <w:szCs w:val="18"/>
              </w:rPr>
              <w:t>48,552,913</w:t>
            </w:r>
          </w:p>
        </w:tc>
      </w:tr>
      <w:tr w:rsidR="0031177A" w:rsidRPr="0031177A" w14:paraId="25FB5DAF" w14:textId="77777777" w:rsidTr="003117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988" w:type="dxa"/>
            <w:tcBorders>
              <w:top w:val="nil"/>
              <w:left w:val="single" w:sz="4" w:space="0" w:color="auto"/>
              <w:bottom w:val="single" w:sz="4" w:space="0" w:color="auto"/>
              <w:right w:val="single" w:sz="4" w:space="0" w:color="auto"/>
            </w:tcBorders>
            <w:vAlign w:val="center"/>
          </w:tcPr>
          <w:p w14:paraId="1A6CF9B1" w14:textId="77777777" w:rsidR="0031177A" w:rsidRPr="0031177A" w:rsidRDefault="0031177A" w:rsidP="001D2F77">
            <w:pPr>
              <w:spacing w:after="0" w:line="240" w:lineRule="auto"/>
              <w:jc w:val="center"/>
              <w:rPr>
                <w:rFonts w:ascii="Arial" w:eastAsia="Times New Roman" w:hAnsi="Arial" w:cs="Arial"/>
                <w:b/>
                <w:bCs/>
                <w:sz w:val="18"/>
                <w:szCs w:val="18"/>
              </w:rPr>
            </w:pPr>
          </w:p>
        </w:tc>
        <w:tc>
          <w:tcPr>
            <w:tcW w:w="4033" w:type="dxa"/>
            <w:tcBorders>
              <w:top w:val="nil"/>
              <w:left w:val="single" w:sz="4" w:space="0" w:color="auto"/>
              <w:bottom w:val="single" w:sz="4" w:space="0" w:color="auto"/>
              <w:right w:val="single" w:sz="4" w:space="0" w:color="auto"/>
            </w:tcBorders>
            <w:shd w:val="clear" w:color="auto" w:fill="auto"/>
            <w:vAlign w:val="center"/>
            <w:hideMark/>
          </w:tcPr>
          <w:p w14:paraId="61B3B4C5" w14:textId="77777777" w:rsidR="0031177A" w:rsidRPr="0031177A" w:rsidRDefault="0031177A" w:rsidP="001D2F77">
            <w:pPr>
              <w:spacing w:after="0" w:line="240" w:lineRule="auto"/>
              <w:jc w:val="center"/>
              <w:rPr>
                <w:rFonts w:ascii="Arial" w:eastAsia="Times New Roman" w:hAnsi="Arial" w:cs="Arial"/>
                <w:b/>
                <w:bCs/>
                <w:sz w:val="18"/>
                <w:szCs w:val="18"/>
              </w:rPr>
            </w:pPr>
            <w:r w:rsidRPr="0031177A">
              <w:rPr>
                <w:rFonts w:ascii="Arial" w:eastAsia="Times New Roman" w:hAnsi="Arial" w:cs="Arial"/>
                <w:b/>
                <w:bCs/>
                <w:sz w:val="18"/>
                <w:szCs w:val="18"/>
              </w:rPr>
              <w:t>Total</w:t>
            </w:r>
          </w:p>
        </w:tc>
        <w:tc>
          <w:tcPr>
            <w:tcW w:w="1263" w:type="dxa"/>
            <w:tcBorders>
              <w:top w:val="nil"/>
              <w:left w:val="nil"/>
              <w:bottom w:val="single" w:sz="4" w:space="0" w:color="auto"/>
              <w:right w:val="single" w:sz="4" w:space="0" w:color="auto"/>
            </w:tcBorders>
            <w:shd w:val="clear" w:color="auto" w:fill="auto"/>
            <w:vAlign w:val="center"/>
          </w:tcPr>
          <w:p w14:paraId="462ACF9E" w14:textId="4ABC8547" w:rsidR="0031177A" w:rsidRPr="0031177A" w:rsidRDefault="0031177A" w:rsidP="001D2F77">
            <w:pPr>
              <w:spacing w:after="0" w:line="240" w:lineRule="auto"/>
              <w:jc w:val="right"/>
              <w:rPr>
                <w:rFonts w:ascii="Arial" w:eastAsia="Times New Roman" w:hAnsi="Arial" w:cs="Arial"/>
                <w:b/>
                <w:bCs/>
                <w:sz w:val="18"/>
                <w:szCs w:val="18"/>
              </w:rPr>
            </w:pPr>
            <w:r w:rsidRPr="0031177A">
              <w:rPr>
                <w:rFonts w:ascii="Arial" w:hAnsi="Arial" w:cs="Arial"/>
                <w:b/>
                <w:color w:val="000000"/>
                <w:sz w:val="18"/>
                <w:szCs w:val="18"/>
              </w:rPr>
              <w:t>48,552,913</w:t>
            </w:r>
          </w:p>
        </w:tc>
        <w:tc>
          <w:tcPr>
            <w:tcW w:w="1235" w:type="dxa"/>
            <w:tcBorders>
              <w:top w:val="nil"/>
              <w:left w:val="nil"/>
              <w:bottom w:val="single" w:sz="4" w:space="0" w:color="auto"/>
              <w:right w:val="single" w:sz="4" w:space="0" w:color="auto"/>
            </w:tcBorders>
            <w:shd w:val="clear" w:color="auto" w:fill="auto"/>
            <w:vAlign w:val="center"/>
          </w:tcPr>
          <w:p w14:paraId="736BC95F" w14:textId="06514FF3" w:rsidR="0031177A" w:rsidRPr="0031177A" w:rsidRDefault="0031177A" w:rsidP="001D2F77">
            <w:pPr>
              <w:spacing w:after="0" w:line="240" w:lineRule="auto"/>
              <w:jc w:val="right"/>
              <w:rPr>
                <w:rFonts w:ascii="Arial" w:eastAsia="Times New Roman" w:hAnsi="Arial" w:cs="Arial"/>
                <w:b/>
                <w:bCs/>
                <w:sz w:val="18"/>
                <w:szCs w:val="18"/>
              </w:rPr>
            </w:pPr>
            <w:r w:rsidRPr="0031177A">
              <w:rPr>
                <w:rFonts w:ascii="Arial" w:hAnsi="Arial" w:cs="Arial"/>
                <w:b/>
                <w:color w:val="000000"/>
                <w:sz w:val="18"/>
                <w:szCs w:val="18"/>
              </w:rPr>
              <w:t>194,211,652</w:t>
            </w:r>
          </w:p>
        </w:tc>
        <w:tc>
          <w:tcPr>
            <w:tcW w:w="1276" w:type="dxa"/>
            <w:tcBorders>
              <w:top w:val="nil"/>
              <w:left w:val="nil"/>
              <w:bottom w:val="single" w:sz="4" w:space="0" w:color="auto"/>
              <w:right w:val="single" w:sz="4" w:space="0" w:color="auto"/>
            </w:tcBorders>
            <w:shd w:val="clear" w:color="auto" w:fill="auto"/>
            <w:noWrap/>
            <w:vAlign w:val="center"/>
          </w:tcPr>
          <w:p w14:paraId="09192DB6" w14:textId="7874D745" w:rsidR="0031177A" w:rsidRPr="0031177A" w:rsidRDefault="0031177A" w:rsidP="001D2F77">
            <w:pPr>
              <w:spacing w:after="0" w:line="240" w:lineRule="auto"/>
              <w:jc w:val="right"/>
              <w:rPr>
                <w:rFonts w:ascii="Arial" w:eastAsia="Times New Roman" w:hAnsi="Arial" w:cs="Arial"/>
                <w:b/>
                <w:bCs/>
                <w:sz w:val="18"/>
                <w:szCs w:val="18"/>
              </w:rPr>
            </w:pPr>
            <w:r w:rsidRPr="0031177A">
              <w:rPr>
                <w:rFonts w:ascii="Arial" w:hAnsi="Arial" w:cs="Arial"/>
                <w:b/>
                <w:color w:val="000000"/>
                <w:sz w:val="18"/>
                <w:szCs w:val="18"/>
              </w:rPr>
              <w:t>242,764,565</w:t>
            </w:r>
          </w:p>
        </w:tc>
      </w:tr>
    </w:tbl>
    <w:p w14:paraId="599CBCC0" w14:textId="77777777" w:rsidR="00A735DA" w:rsidRDefault="00A735DA" w:rsidP="001D2F77">
      <w:pPr>
        <w:spacing w:after="0" w:line="240" w:lineRule="auto"/>
        <w:jc w:val="both"/>
        <w:rPr>
          <w:rFonts w:ascii="Arial" w:hAnsi="Arial" w:cs="Arial"/>
          <w:lang w:val="es-ES"/>
        </w:rPr>
      </w:pPr>
    </w:p>
    <w:p w14:paraId="73ACDAD6" w14:textId="5755EC44" w:rsidR="00032D9C" w:rsidRPr="003203AD" w:rsidRDefault="00032D9C" w:rsidP="001D2F77">
      <w:pPr>
        <w:spacing w:after="0" w:line="240" w:lineRule="auto"/>
        <w:jc w:val="both"/>
        <w:rPr>
          <w:rFonts w:ascii="Arial" w:hAnsi="Arial" w:cs="Arial"/>
          <w:lang w:val="es-ES"/>
        </w:rPr>
      </w:pPr>
      <w:r w:rsidRPr="00EF6575">
        <w:rPr>
          <w:rFonts w:ascii="Arial" w:hAnsi="Arial" w:cs="Arial"/>
          <w:b/>
          <w:lang w:val="es-ES"/>
        </w:rPr>
        <w:t>Artículo 7</w:t>
      </w:r>
      <w:r w:rsidR="00FB0835">
        <w:rPr>
          <w:rFonts w:ascii="Arial" w:hAnsi="Arial" w:cs="Arial"/>
          <w:b/>
          <w:lang w:val="es-ES"/>
        </w:rPr>
        <w:t>2</w:t>
      </w:r>
      <w:r w:rsidRPr="00EF6575">
        <w:rPr>
          <w:rFonts w:ascii="Arial" w:hAnsi="Arial" w:cs="Arial"/>
          <w:lang w:val="es-ES"/>
        </w:rPr>
        <w:t xml:space="preserve">. </w:t>
      </w:r>
      <w:r w:rsidRPr="00EF6575">
        <w:rPr>
          <w:rFonts w:ascii="Arial" w:eastAsia="Times New Roman" w:hAnsi="Arial" w:cs="Arial"/>
          <w:lang w:val="es-ES" w:eastAsia="es-ES"/>
        </w:rPr>
        <w:t>Las Transferencias Federales Etiquetadas y la Aportación Estatal para la operación del Fondo de Aportaciones para la Seguridad Pública de los Estados y del Distrito Federal</w:t>
      </w:r>
      <w:r>
        <w:rPr>
          <w:rFonts w:ascii="Arial" w:eastAsia="Times New Roman" w:hAnsi="Arial" w:cs="Arial"/>
          <w:lang w:val="es-ES" w:eastAsia="es-ES"/>
        </w:rPr>
        <w:t xml:space="preserve">, </w:t>
      </w:r>
      <w:r w:rsidRPr="008B269B">
        <w:rPr>
          <w:rFonts w:ascii="Arial" w:eastAsia="Times New Roman" w:hAnsi="Arial" w:cs="Arial"/>
          <w:lang w:val="es-ES" w:eastAsia="es-ES"/>
        </w:rPr>
        <w:t>se integran de la siguiente manera</w:t>
      </w:r>
    </w:p>
    <w:p w14:paraId="4954314A" w14:textId="77777777" w:rsidR="00032D9C" w:rsidRPr="003203AD" w:rsidRDefault="00032D9C" w:rsidP="001D2F77">
      <w:pPr>
        <w:pStyle w:val="Ttulo2"/>
        <w:spacing w:line="240" w:lineRule="auto"/>
        <w:rPr>
          <w:lang w:val="es-ES"/>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317"/>
        <w:gridCol w:w="1263"/>
        <w:gridCol w:w="1235"/>
        <w:gridCol w:w="1276"/>
      </w:tblGrid>
      <w:tr w:rsidR="00032D9C" w:rsidRPr="004901EF" w14:paraId="483E50D9" w14:textId="77777777" w:rsidTr="00C94F50">
        <w:trPr>
          <w:trHeight w:val="435"/>
          <w:tblHeader/>
          <w:jc w:val="center"/>
        </w:trPr>
        <w:tc>
          <w:tcPr>
            <w:tcW w:w="8795" w:type="dxa"/>
            <w:gridSpan w:val="5"/>
            <w:tcBorders>
              <w:top w:val="nil"/>
              <w:left w:val="nil"/>
              <w:bottom w:val="single" w:sz="4" w:space="0" w:color="auto"/>
              <w:right w:val="nil"/>
            </w:tcBorders>
            <w:vAlign w:val="center"/>
          </w:tcPr>
          <w:p w14:paraId="3DF3ACF0" w14:textId="1806AE5B" w:rsidR="00032D9C" w:rsidRPr="004901EF" w:rsidRDefault="00032D9C" w:rsidP="00CA0B33">
            <w:pPr>
              <w:spacing w:after="0" w:line="240" w:lineRule="auto"/>
              <w:jc w:val="center"/>
              <w:rPr>
                <w:rFonts w:ascii="Arial" w:eastAsia="Times New Roman" w:hAnsi="Arial" w:cs="Arial"/>
                <w:b/>
                <w:bCs/>
                <w:sz w:val="18"/>
                <w:szCs w:val="18"/>
              </w:rPr>
            </w:pPr>
            <w:r w:rsidRPr="004901EF">
              <w:rPr>
                <w:rFonts w:ascii="Arial" w:eastAsia="Times New Roman" w:hAnsi="Arial" w:cs="Arial"/>
                <w:b/>
                <w:sz w:val="18"/>
                <w:szCs w:val="18"/>
                <w:lang w:val="es-ES"/>
              </w:rPr>
              <w:t xml:space="preserve">Tabla </w:t>
            </w:r>
            <w:r w:rsidR="00206CA9">
              <w:rPr>
                <w:rFonts w:ascii="Arial" w:eastAsia="Times New Roman" w:hAnsi="Arial" w:cs="Arial"/>
                <w:b/>
                <w:sz w:val="18"/>
                <w:szCs w:val="18"/>
                <w:lang w:val="es-ES"/>
              </w:rPr>
              <w:t>80</w:t>
            </w:r>
            <w:r w:rsidRPr="004901EF">
              <w:rPr>
                <w:rFonts w:ascii="Arial" w:eastAsia="Times New Roman" w:hAnsi="Arial" w:cs="Arial"/>
                <w:b/>
                <w:sz w:val="18"/>
                <w:szCs w:val="18"/>
                <w:lang w:val="es-ES"/>
              </w:rPr>
              <w:t xml:space="preserve">. </w:t>
            </w:r>
            <w:r w:rsidRPr="004901EF">
              <w:rPr>
                <w:rFonts w:ascii="Arial" w:eastAsia="Times New Roman" w:hAnsi="Arial" w:cs="Arial"/>
                <w:b/>
                <w:sz w:val="18"/>
                <w:szCs w:val="18"/>
                <w:lang w:val="es-ES" w:eastAsia="es-ES"/>
              </w:rPr>
              <w:t>Concurrencia Secretaría de Educación</w:t>
            </w:r>
          </w:p>
        </w:tc>
      </w:tr>
      <w:tr w:rsidR="00032D9C" w:rsidRPr="004901EF" w14:paraId="764385CE" w14:textId="77777777" w:rsidTr="00C94F50">
        <w:trPr>
          <w:trHeight w:val="538"/>
          <w:tblHeader/>
          <w:jc w:val="center"/>
        </w:trPr>
        <w:tc>
          <w:tcPr>
            <w:tcW w:w="704" w:type="dxa"/>
            <w:tcBorders>
              <w:top w:val="single" w:sz="4" w:space="0" w:color="auto"/>
            </w:tcBorders>
            <w:vAlign w:val="center"/>
          </w:tcPr>
          <w:p w14:paraId="19B0709F" w14:textId="77777777" w:rsidR="00032D9C" w:rsidRPr="004901EF" w:rsidRDefault="00032D9C" w:rsidP="001D2F77">
            <w:pPr>
              <w:spacing w:after="0" w:line="240" w:lineRule="auto"/>
              <w:jc w:val="center"/>
              <w:rPr>
                <w:rFonts w:ascii="Arial" w:eastAsia="Times New Roman" w:hAnsi="Arial" w:cs="Arial"/>
                <w:b/>
                <w:bCs/>
                <w:sz w:val="18"/>
                <w:szCs w:val="18"/>
              </w:rPr>
            </w:pPr>
            <w:r w:rsidRPr="004901EF">
              <w:rPr>
                <w:rFonts w:ascii="Arial" w:eastAsia="Times New Roman" w:hAnsi="Arial" w:cs="Arial"/>
                <w:b/>
                <w:bCs/>
                <w:sz w:val="18"/>
                <w:szCs w:val="18"/>
              </w:rPr>
              <w:t>Clave</w:t>
            </w:r>
          </w:p>
        </w:tc>
        <w:tc>
          <w:tcPr>
            <w:tcW w:w="4317" w:type="dxa"/>
            <w:tcBorders>
              <w:top w:val="single" w:sz="4" w:space="0" w:color="auto"/>
            </w:tcBorders>
            <w:shd w:val="clear" w:color="auto" w:fill="auto"/>
            <w:vAlign w:val="center"/>
            <w:hideMark/>
          </w:tcPr>
          <w:p w14:paraId="20DD4ACC" w14:textId="77777777" w:rsidR="00032D9C" w:rsidRPr="004901EF" w:rsidRDefault="00032D9C" w:rsidP="001D2F77">
            <w:pPr>
              <w:spacing w:after="0" w:line="240" w:lineRule="auto"/>
              <w:jc w:val="center"/>
              <w:rPr>
                <w:rFonts w:ascii="Arial" w:eastAsia="Times New Roman" w:hAnsi="Arial" w:cs="Arial"/>
                <w:b/>
                <w:bCs/>
                <w:sz w:val="18"/>
                <w:szCs w:val="18"/>
              </w:rPr>
            </w:pPr>
            <w:r w:rsidRPr="004901EF">
              <w:rPr>
                <w:rFonts w:ascii="Arial" w:eastAsia="Times New Roman" w:hAnsi="Arial" w:cs="Arial"/>
                <w:b/>
                <w:bCs/>
                <w:sz w:val="18"/>
                <w:szCs w:val="18"/>
              </w:rPr>
              <w:t xml:space="preserve">Concepto </w:t>
            </w:r>
          </w:p>
        </w:tc>
        <w:tc>
          <w:tcPr>
            <w:tcW w:w="1263" w:type="dxa"/>
            <w:tcBorders>
              <w:top w:val="single" w:sz="4" w:space="0" w:color="auto"/>
            </w:tcBorders>
            <w:shd w:val="clear" w:color="auto" w:fill="auto"/>
            <w:vAlign w:val="center"/>
          </w:tcPr>
          <w:p w14:paraId="648B2F13" w14:textId="77777777" w:rsidR="00032D9C" w:rsidRPr="004901EF" w:rsidRDefault="00032D9C" w:rsidP="001D2F77">
            <w:pPr>
              <w:spacing w:after="0" w:line="240" w:lineRule="auto"/>
              <w:jc w:val="center"/>
              <w:rPr>
                <w:rFonts w:ascii="Arial" w:eastAsia="Times New Roman" w:hAnsi="Arial" w:cs="Arial"/>
                <w:b/>
                <w:bCs/>
                <w:sz w:val="18"/>
                <w:szCs w:val="18"/>
              </w:rPr>
            </w:pPr>
            <w:r w:rsidRPr="004901EF">
              <w:rPr>
                <w:rFonts w:ascii="Arial" w:eastAsia="Times New Roman" w:hAnsi="Arial" w:cs="Arial"/>
                <w:b/>
                <w:bCs/>
                <w:sz w:val="18"/>
                <w:szCs w:val="18"/>
              </w:rPr>
              <w:t>Gasto No Etiquetado</w:t>
            </w:r>
          </w:p>
        </w:tc>
        <w:tc>
          <w:tcPr>
            <w:tcW w:w="1235" w:type="dxa"/>
            <w:tcBorders>
              <w:top w:val="single" w:sz="4" w:space="0" w:color="auto"/>
            </w:tcBorders>
            <w:shd w:val="clear" w:color="auto" w:fill="auto"/>
            <w:vAlign w:val="center"/>
          </w:tcPr>
          <w:p w14:paraId="4A99EA3B" w14:textId="77777777" w:rsidR="00032D9C" w:rsidRPr="004901EF" w:rsidRDefault="00032D9C" w:rsidP="001D2F77">
            <w:pPr>
              <w:spacing w:after="0" w:line="240" w:lineRule="auto"/>
              <w:jc w:val="center"/>
              <w:rPr>
                <w:rFonts w:ascii="Arial" w:eastAsia="Times New Roman" w:hAnsi="Arial" w:cs="Arial"/>
                <w:b/>
                <w:bCs/>
                <w:sz w:val="18"/>
                <w:szCs w:val="18"/>
              </w:rPr>
            </w:pPr>
            <w:r w:rsidRPr="004901EF">
              <w:rPr>
                <w:rFonts w:ascii="Arial" w:eastAsia="Times New Roman" w:hAnsi="Arial" w:cs="Arial"/>
                <w:b/>
                <w:bCs/>
                <w:sz w:val="18"/>
                <w:szCs w:val="18"/>
              </w:rPr>
              <w:t>Gasto Etiquetado</w:t>
            </w:r>
          </w:p>
        </w:tc>
        <w:tc>
          <w:tcPr>
            <w:tcW w:w="1276" w:type="dxa"/>
            <w:tcBorders>
              <w:top w:val="single" w:sz="4" w:space="0" w:color="auto"/>
            </w:tcBorders>
            <w:shd w:val="clear" w:color="auto" w:fill="auto"/>
            <w:vAlign w:val="center"/>
          </w:tcPr>
          <w:p w14:paraId="0DBBBCB8" w14:textId="77777777" w:rsidR="00032D9C" w:rsidRPr="004901EF" w:rsidRDefault="00032D9C" w:rsidP="001D2F77">
            <w:pPr>
              <w:spacing w:after="0" w:line="240" w:lineRule="auto"/>
              <w:jc w:val="center"/>
              <w:rPr>
                <w:rFonts w:ascii="Arial" w:eastAsia="Times New Roman" w:hAnsi="Arial" w:cs="Arial"/>
                <w:b/>
                <w:bCs/>
                <w:sz w:val="18"/>
                <w:szCs w:val="18"/>
              </w:rPr>
            </w:pPr>
            <w:r w:rsidRPr="004901EF">
              <w:rPr>
                <w:rFonts w:ascii="Arial" w:eastAsia="Times New Roman" w:hAnsi="Arial" w:cs="Arial"/>
                <w:b/>
                <w:bCs/>
                <w:sz w:val="18"/>
                <w:szCs w:val="18"/>
              </w:rPr>
              <w:t>Asignación Presupuestal</w:t>
            </w:r>
          </w:p>
        </w:tc>
      </w:tr>
      <w:tr w:rsidR="004901EF" w:rsidRPr="004901EF" w14:paraId="38006FD4" w14:textId="77777777" w:rsidTr="004901EF">
        <w:trPr>
          <w:trHeight w:val="313"/>
          <w:tblHeader/>
          <w:jc w:val="center"/>
        </w:trPr>
        <w:tc>
          <w:tcPr>
            <w:tcW w:w="704" w:type="dxa"/>
            <w:vAlign w:val="center"/>
          </w:tcPr>
          <w:p w14:paraId="17711B10" w14:textId="3310967C" w:rsidR="004901EF" w:rsidRPr="004901EF" w:rsidRDefault="004901EF" w:rsidP="001D2F77">
            <w:pPr>
              <w:spacing w:after="0" w:line="240" w:lineRule="auto"/>
              <w:jc w:val="center"/>
              <w:rPr>
                <w:rFonts w:ascii="Arial" w:eastAsia="Times New Roman" w:hAnsi="Arial" w:cs="Arial"/>
                <w:bCs/>
                <w:sz w:val="18"/>
                <w:szCs w:val="18"/>
              </w:rPr>
            </w:pPr>
            <w:r w:rsidRPr="004901EF">
              <w:rPr>
                <w:rFonts w:ascii="Arial" w:eastAsia="Times New Roman" w:hAnsi="Arial" w:cs="Arial"/>
                <w:color w:val="000000"/>
                <w:sz w:val="18"/>
                <w:szCs w:val="18"/>
                <w:lang w:eastAsia="es-MX"/>
              </w:rPr>
              <w:t>42483</w:t>
            </w:r>
          </w:p>
        </w:tc>
        <w:tc>
          <w:tcPr>
            <w:tcW w:w="4317" w:type="dxa"/>
            <w:shd w:val="clear" w:color="auto" w:fill="auto"/>
            <w:vAlign w:val="center"/>
          </w:tcPr>
          <w:p w14:paraId="6927E597" w14:textId="1E69D510" w:rsidR="004901EF" w:rsidRPr="004901EF" w:rsidRDefault="004901EF" w:rsidP="001D2F77">
            <w:pPr>
              <w:spacing w:after="0" w:line="240" w:lineRule="auto"/>
              <w:rPr>
                <w:rFonts w:ascii="Arial" w:eastAsia="Times New Roman" w:hAnsi="Arial" w:cs="Arial"/>
                <w:bCs/>
                <w:sz w:val="18"/>
                <w:szCs w:val="18"/>
              </w:rPr>
            </w:pPr>
            <w:proofErr w:type="spellStart"/>
            <w:r w:rsidRPr="004901EF">
              <w:rPr>
                <w:rFonts w:ascii="Arial" w:eastAsia="Times New Roman" w:hAnsi="Arial" w:cs="Arial"/>
                <w:color w:val="000000"/>
                <w:sz w:val="18"/>
                <w:szCs w:val="18"/>
                <w:lang w:eastAsia="es-MX"/>
              </w:rPr>
              <w:t>Telebachillerato</w:t>
            </w:r>
            <w:proofErr w:type="spellEnd"/>
            <w:r w:rsidRPr="004901EF">
              <w:rPr>
                <w:rFonts w:ascii="Arial" w:eastAsia="Times New Roman" w:hAnsi="Arial" w:cs="Arial"/>
                <w:color w:val="000000"/>
                <w:sz w:val="18"/>
                <w:szCs w:val="18"/>
                <w:lang w:eastAsia="es-MX"/>
              </w:rPr>
              <w:t xml:space="preserve"> Comunitario</w:t>
            </w:r>
          </w:p>
        </w:tc>
        <w:tc>
          <w:tcPr>
            <w:tcW w:w="1263" w:type="dxa"/>
            <w:shd w:val="clear" w:color="auto" w:fill="auto"/>
            <w:vAlign w:val="center"/>
          </w:tcPr>
          <w:p w14:paraId="3A9FB536" w14:textId="5D1F7B43" w:rsidR="004901EF" w:rsidRPr="004901EF" w:rsidRDefault="004901EF" w:rsidP="001D2F77">
            <w:pPr>
              <w:spacing w:after="0" w:line="240" w:lineRule="auto"/>
              <w:jc w:val="right"/>
              <w:rPr>
                <w:rFonts w:ascii="Arial" w:eastAsia="Times New Roman" w:hAnsi="Arial" w:cs="Arial"/>
                <w:bCs/>
                <w:sz w:val="18"/>
                <w:szCs w:val="18"/>
              </w:rPr>
            </w:pPr>
            <w:r w:rsidRPr="004901EF">
              <w:rPr>
                <w:rFonts w:ascii="Arial" w:hAnsi="Arial" w:cs="Arial"/>
                <w:color w:val="000000"/>
                <w:sz w:val="18"/>
                <w:szCs w:val="18"/>
              </w:rPr>
              <w:t>7,000,000</w:t>
            </w:r>
          </w:p>
        </w:tc>
        <w:tc>
          <w:tcPr>
            <w:tcW w:w="1235" w:type="dxa"/>
            <w:shd w:val="clear" w:color="auto" w:fill="auto"/>
            <w:vAlign w:val="center"/>
          </w:tcPr>
          <w:p w14:paraId="1BF7ACEA" w14:textId="1BC898E0" w:rsidR="004901EF" w:rsidRPr="004901EF" w:rsidRDefault="004901EF" w:rsidP="001D2F77">
            <w:pPr>
              <w:spacing w:after="0" w:line="240" w:lineRule="auto"/>
              <w:jc w:val="right"/>
              <w:rPr>
                <w:rFonts w:ascii="Arial" w:eastAsia="Times New Roman" w:hAnsi="Arial" w:cs="Arial"/>
                <w:bCs/>
                <w:sz w:val="18"/>
                <w:szCs w:val="18"/>
              </w:rPr>
            </w:pPr>
            <w:r w:rsidRPr="004901EF">
              <w:rPr>
                <w:rFonts w:ascii="Arial" w:hAnsi="Arial" w:cs="Arial"/>
                <w:color w:val="000000"/>
                <w:sz w:val="18"/>
                <w:szCs w:val="18"/>
              </w:rPr>
              <w:t>9,000,000</w:t>
            </w:r>
          </w:p>
        </w:tc>
        <w:tc>
          <w:tcPr>
            <w:tcW w:w="1276" w:type="dxa"/>
            <w:shd w:val="clear" w:color="auto" w:fill="auto"/>
            <w:vAlign w:val="center"/>
          </w:tcPr>
          <w:p w14:paraId="07B14DC0" w14:textId="762179E4" w:rsidR="004901EF" w:rsidRPr="004901EF" w:rsidRDefault="004901EF" w:rsidP="001D2F77">
            <w:pPr>
              <w:spacing w:after="0" w:line="240" w:lineRule="auto"/>
              <w:jc w:val="right"/>
              <w:rPr>
                <w:rFonts w:ascii="Arial" w:eastAsia="Times New Roman" w:hAnsi="Arial" w:cs="Arial"/>
                <w:bCs/>
                <w:sz w:val="18"/>
                <w:szCs w:val="18"/>
              </w:rPr>
            </w:pPr>
            <w:r w:rsidRPr="004901EF">
              <w:rPr>
                <w:rFonts w:ascii="Arial" w:hAnsi="Arial" w:cs="Arial"/>
                <w:color w:val="000000"/>
                <w:sz w:val="18"/>
                <w:szCs w:val="18"/>
              </w:rPr>
              <w:t>16,000,000</w:t>
            </w:r>
          </w:p>
        </w:tc>
      </w:tr>
      <w:tr w:rsidR="004901EF" w:rsidRPr="004901EF" w14:paraId="2E374AF8" w14:textId="77777777" w:rsidTr="0049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4" w:type="dxa"/>
            <w:tcBorders>
              <w:top w:val="nil"/>
              <w:left w:val="single" w:sz="4" w:space="0" w:color="auto"/>
              <w:bottom w:val="single" w:sz="4" w:space="0" w:color="auto"/>
              <w:right w:val="single" w:sz="4" w:space="0" w:color="auto"/>
            </w:tcBorders>
            <w:vAlign w:val="center"/>
          </w:tcPr>
          <w:p w14:paraId="03CEF0E2" w14:textId="702CA5C8" w:rsidR="004901EF" w:rsidRPr="004901EF" w:rsidRDefault="004901EF" w:rsidP="001D2F77">
            <w:pPr>
              <w:spacing w:after="0" w:line="240" w:lineRule="auto"/>
              <w:jc w:val="center"/>
              <w:rPr>
                <w:rFonts w:ascii="Arial" w:eastAsia="Times New Roman" w:hAnsi="Arial" w:cs="Arial"/>
                <w:sz w:val="18"/>
                <w:szCs w:val="18"/>
              </w:rPr>
            </w:pPr>
            <w:r w:rsidRPr="004901EF">
              <w:rPr>
                <w:rFonts w:ascii="Arial" w:eastAsia="Times New Roman" w:hAnsi="Arial" w:cs="Arial"/>
                <w:color w:val="000000"/>
                <w:sz w:val="18"/>
                <w:szCs w:val="18"/>
                <w:lang w:eastAsia="es-MX"/>
              </w:rPr>
              <w:t>42479</w:t>
            </w:r>
          </w:p>
        </w:tc>
        <w:tc>
          <w:tcPr>
            <w:tcW w:w="4317" w:type="dxa"/>
            <w:tcBorders>
              <w:top w:val="nil"/>
              <w:left w:val="single" w:sz="4" w:space="0" w:color="auto"/>
              <w:bottom w:val="single" w:sz="4" w:space="0" w:color="auto"/>
              <w:right w:val="single" w:sz="4" w:space="0" w:color="auto"/>
            </w:tcBorders>
            <w:shd w:val="clear" w:color="auto" w:fill="auto"/>
            <w:vAlign w:val="center"/>
          </w:tcPr>
          <w:p w14:paraId="34FBD1EA" w14:textId="7BE0CE22" w:rsidR="004901EF" w:rsidRPr="004901EF" w:rsidRDefault="004901EF" w:rsidP="001D2F77">
            <w:pPr>
              <w:spacing w:after="0" w:line="240" w:lineRule="auto"/>
              <w:rPr>
                <w:rFonts w:ascii="Arial" w:eastAsia="Times New Roman" w:hAnsi="Arial" w:cs="Arial"/>
                <w:sz w:val="18"/>
                <w:szCs w:val="18"/>
              </w:rPr>
            </w:pPr>
            <w:r w:rsidRPr="004901EF">
              <w:rPr>
                <w:rFonts w:ascii="Arial" w:eastAsia="Times New Roman" w:hAnsi="Arial" w:cs="Arial"/>
                <w:color w:val="000000"/>
                <w:sz w:val="18"/>
                <w:szCs w:val="18"/>
                <w:lang w:eastAsia="es-MX"/>
              </w:rPr>
              <w:t>Centros de Educación Media Superior a Distancia</w:t>
            </w:r>
          </w:p>
        </w:tc>
        <w:tc>
          <w:tcPr>
            <w:tcW w:w="1263" w:type="dxa"/>
            <w:tcBorders>
              <w:top w:val="nil"/>
              <w:left w:val="nil"/>
              <w:bottom w:val="single" w:sz="4" w:space="0" w:color="auto"/>
              <w:right w:val="single" w:sz="4" w:space="0" w:color="auto"/>
            </w:tcBorders>
            <w:shd w:val="clear" w:color="auto" w:fill="auto"/>
            <w:noWrap/>
            <w:vAlign w:val="center"/>
          </w:tcPr>
          <w:p w14:paraId="3BB0C03F" w14:textId="7A50DE84" w:rsidR="004901EF" w:rsidRPr="004901EF" w:rsidRDefault="004901EF" w:rsidP="001D2F77">
            <w:pPr>
              <w:spacing w:after="0" w:line="240" w:lineRule="auto"/>
              <w:jc w:val="right"/>
              <w:rPr>
                <w:rFonts w:ascii="Arial" w:eastAsia="Times New Roman" w:hAnsi="Arial" w:cs="Arial"/>
                <w:sz w:val="18"/>
                <w:szCs w:val="18"/>
              </w:rPr>
            </w:pPr>
            <w:r w:rsidRPr="004901EF">
              <w:rPr>
                <w:rFonts w:ascii="Arial" w:hAnsi="Arial" w:cs="Arial"/>
                <w:color w:val="000000"/>
                <w:sz w:val="18"/>
                <w:szCs w:val="18"/>
              </w:rPr>
              <w:t>11,000,000</w:t>
            </w:r>
          </w:p>
        </w:tc>
        <w:tc>
          <w:tcPr>
            <w:tcW w:w="1235" w:type="dxa"/>
            <w:tcBorders>
              <w:top w:val="nil"/>
              <w:left w:val="nil"/>
              <w:bottom w:val="single" w:sz="4" w:space="0" w:color="auto"/>
              <w:right w:val="single" w:sz="4" w:space="0" w:color="auto"/>
            </w:tcBorders>
            <w:shd w:val="clear" w:color="auto" w:fill="auto"/>
            <w:noWrap/>
            <w:vAlign w:val="center"/>
          </w:tcPr>
          <w:p w14:paraId="06CBFA3F" w14:textId="0B756B03" w:rsidR="004901EF" w:rsidRPr="004901EF" w:rsidRDefault="004901EF" w:rsidP="001D2F77">
            <w:pPr>
              <w:spacing w:after="0" w:line="240" w:lineRule="auto"/>
              <w:jc w:val="right"/>
              <w:rPr>
                <w:rFonts w:ascii="Arial" w:eastAsia="Times New Roman" w:hAnsi="Arial" w:cs="Arial"/>
                <w:sz w:val="18"/>
                <w:szCs w:val="18"/>
              </w:rPr>
            </w:pPr>
            <w:r w:rsidRPr="004901EF">
              <w:rPr>
                <w:rFonts w:ascii="Arial" w:hAnsi="Arial" w:cs="Arial"/>
                <w:color w:val="000000"/>
                <w:sz w:val="18"/>
                <w:szCs w:val="18"/>
              </w:rPr>
              <w:t>21,000,000</w:t>
            </w:r>
          </w:p>
        </w:tc>
        <w:tc>
          <w:tcPr>
            <w:tcW w:w="1276" w:type="dxa"/>
            <w:tcBorders>
              <w:top w:val="nil"/>
              <w:left w:val="nil"/>
              <w:bottom w:val="single" w:sz="4" w:space="0" w:color="auto"/>
              <w:right w:val="single" w:sz="4" w:space="0" w:color="auto"/>
            </w:tcBorders>
            <w:shd w:val="clear" w:color="auto" w:fill="auto"/>
            <w:noWrap/>
            <w:vAlign w:val="center"/>
          </w:tcPr>
          <w:p w14:paraId="5A4BEFB1" w14:textId="7D4E24AC" w:rsidR="004901EF" w:rsidRPr="004901EF" w:rsidRDefault="004901EF" w:rsidP="001D2F77">
            <w:pPr>
              <w:spacing w:after="0" w:line="240" w:lineRule="auto"/>
              <w:jc w:val="right"/>
              <w:rPr>
                <w:rFonts w:ascii="Arial" w:eastAsia="Times New Roman" w:hAnsi="Arial" w:cs="Arial"/>
                <w:b/>
                <w:sz w:val="18"/>
                <w:szCs w:val="18"/>
              </w:rPr>
            </w:pPr>
            <w:r w:rsidRPr="004901EF">
              <w:rPr>
                <w:rFonts w:ascii="Arial" w:hAnsi="Arial" w:cs="Arial"/>
                <w:color w:val="000000"/>
                <w:sz w:val="18"/>
                <w:szCs w:val="18"/>
              </w:rPr>
              <w:t>32,000,000</w:t>
            </w:r>
          </w:p>
        </w:tc>
      </w:tr>
      <w:tr w:rsidR="004901EF" w:rsidRPr="004901EF" w14:paraId="2E3EF7E1" w14:textId="77777777" w:rsidTr="00490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4" w:type="dxa"/>
            <w:tcBorders>
              <w:top w:val="nil"/>
              <w:left w:val="single" w:sz="4" w:space="0" w:color="auto"/>
              <w:bottom w:val="single" w:sz="4" w:space="0" w:color="auto"/>
              <w:right w:val="single" w:sz="4" w:space="0" w:color="auto"/>
            </w:tcBorders>
            <w:vAlign w:val="center"/>
          </w:tcPr>
          <w:p w14:paraId="1A43D4A1" w14:textId="77777777" w:rsidR="004901EF" w:rsidRPr="004901EF" w:rsidRDefault="004901EF" w:rsidP="001D2F77">
            <w:pPr>
              <w:spacing w:after="0" w:line="240" w:lineRule="auto"/>
              <w:jc w:val="center"/>
              <w:rPr>
                <w:rFonts w:ascii="Arial" w:eastAsia="Times New Roman" w:hAnsi="Arial" w:cs="Arial"/>
                <w:b/>
                <w:bCs/>
                <w:sz w:val="18"/>
                <w:szCs w:val="18"/>
              </w:rPr>
            </w:pPr>
          </w:p>
        </w:tc>
        <w:tc>
          <w:tcPr>
            <w:tcW w:w="4317" w:type="dxa"/>
            <w:tcBorders>
              <w:top w:val="nil"/>
              <w:left w:val="single" w:sz="4" w:space="0" w:color="auto"/>
              <w:bottom w:val="single" w:sz="4" w:space="0" w:color="auto"/>
              <w:right w:val="single" w:sz="4" w:space="0" w:color="auto"/>
            </w:tcBorders>
            <w:shd w:val="clear" w:color="auto" w:fill="auto"/>
            <w:vAlign w:val="center"/>
            <w:hideMark/>
          </w:tcPr>
          <w:p w14:paraId="3740D15F" w14:textId="77777777" w:rsidR="004901EF" w:rsidRPr="004901EF" w:rsidRDefault="004901EF" w:rsidP="001D2F77">
            <w:pPr>
              <w:spacing w:after="0" w:line="240" w:lineRule="auto"/>
              <w:jc w:val="center"/>
              <w:rPr>
                <w:rFonts w:ascii="Arial" w:eastAsia="Times New Roman" w:hAnsi="Arial" w:cs="Arial"/>
                <w:b/>
                <w:bCs/>
                <w:sz w:val="18"/>
                <w:szCs w:val="18"/>
              </w:rPr>
            </w:pPr>
            <w:r w:rsidRPr="004901EF">
              <w:rPr>
                <w:rFonts w:ascii="Arial" w:eastAsia="Times New Roman" w:hAnsi="Arial" w:cs="Arial"/>
                <w:b/>
                <w:bCs/>
                <w:sz w:val="18"/>
                <w:szCs w:val="18"/>
              </w:rPr>
              <w:t>Total</w:t>
            </w:r>
          </w:p>
        </w:tc>
        <w:tc>
          <w:tcPr>
            <w:tcW w:w="1263" w:type="dxa"/>
            <w:tcBorders>
              <w:top w:val="nil"/>
              <w:left w:val="nil"/>
              <w:bottom w:val="single" w:sz="4" w:space="0" w:color="auto"/>
              <w:right w:val="single" w:sz="4" w:space="0" w:color="auto"/>
            </w:tcBorders>
            <w:shd w:val="clear" w:color="auto" w:fill="auto"/>
            <w:vAlign w:val="center"/>
          </w:tcPr>
          <w:p w14:paraId="4CACFBC8" w14:textId="2C28EE67" w:rsidR="004901EF" w:rsidRPr="00880A84" w:rsidRDefault="004901EF" w:rsidP="001D2F77">
            <w:pPr>
              <w:spacing w:after="0" w:line="240" w:lineRule="auto"/>
              <w:jc w:val="right"/>
              <w:rPr>
                <w:rFonts w:ascii="Arial" w:eastAsia="Times New Roman" w:hAnsi="Arial" w:cs="Arial"/>
                <w:b/>
                <w:bCs/>
                <w:sz w:val="18"/>
                <w:szCs w:val="18"/>
              </w:rPr>
            </w:pPr>
            <w:r w:rsidRPr="00880A84">
              <w:rPr>
                <w:rFonts w:ascii="Arial" w:hAnsi="Arial" w:cs="Arial"/>
                <w:b/>
                <w:color w:val="000000"/>
                <w:sz w:val="18"/>
                <w:szCs w:val="18"/>
              </w:rPr>
              <w:t>18,000,000</w:t>
            </w:r>
          </w:p>
        </w:tc>
        <w:tc>
          <w:tcPr>
            <w:tcW w:w="1235" w:type="dxa"/>
            <w:tcBorders>
              <w:top w:val="nil"/>
              <w:left w:val="nil"/>
              <w:bottom w:val="single" w:sz="4" w:space="0" w:color="auto"/>
              <w:right w:val="single" w:sz="4" w:space="0" w:color="auto"/>
            </w:tcBorders>
            <w:shd w:val="clear" w:color="auto" w:fill="auto"/>
            <w:vAlign w:val="center"/>
          </w:tcPr>
          <w:p w14:paraId="2344126E" w14:textId="394EA748" w:rsidR="004901EF" w:rsidRPr="00880A84" w:rsidRDefault="004901EF" w:rsidP="001D2F77">
            <w:pPr>
              <w:spacing w:after="0" w:line="240" w:lineRule="auto"/>
              <w:jc w:val="right"/>
              <w:rPr>
                <w:rFonts w:ascii="Arial" w:eastAsia="Times New Roman" w:hAnsi="Arial" w:cs="Arial"/>
                <w:b/>
                <w:bCs/>
                <w:sz w:val="18"/>
                <w:szCs w:val="18"/>
              </w:rPr>
            </w:pPr>
            <w:r w:rsidRPr="00880A84">
              <w:rPr>
                <w:rFonts w:ascii="Arial" w:hAnsi="Arial" w:cs="Arial"/>
                <w:b/>
                <w:color w:val="000000"/>
                <w:sz w:val="18"/>
                <w:szCs w:val="18"/>
              </w:rPr>
              <w:t>30,000,000</w:t>
            </w:r>
          </w:p>
        </w:tc>
        <w:tc>
          <w:tcPr>
            <w:tcW w:w="1276" w:type="dxa"/>
            <w:tcBorders>
              <w:top w:val="nil"/>
              <w:left w:val="nil"/>
              <w:bottom w:val="single" w:sz="4" w:space="0" w:color="auto"/>
              <w:right w:val="single" w:sz="4" w:space="0" w:color="auto"/>
            </w:tcBorders>
            <w:shd w:val="clear" w:color="auto" w:fill="auto"/>
            <w:noWrap/>
            <w:vAlign w:val="center"/>
          </w:tcPr>
          <w:p w14:paraId="0583D996" w14:textId="19744209" w:rsidR="004901EF" w:rsidRPr="00880A84" w:rsidRDefault="004901EF" w:rsidP="001D2F77">
            <w:pPr>
              <w:spacing w:after="0" w:line="240" w:lineRule="auto"/>
              <w:jc w:val="right"/>
              <w:rPr>
                <w:rFonts w:ascii="Arial" w:eastAsia="Times New Roman" w:hAnsi="Arial" w:cs="Arial"/>
                <w:b/>
                <w:bCs/>
                <w:sz w:val="18"/>
                <w:szCs w:val="18"/>
              </w:rPr>
            </w:pPr>
            <w:r w:rsidRPr="00880A84">
              <w:rPr>
                <w:rFonts w:ascii="Arial" w:hAnsi="Arial" w:cs="Arial"/>
                <w:b/>
                <w:color w:val="000000"/>
                <w:sz w:val="18"/>
                <w:szCs w:val="18"/>
              </w:rPr>
              <w:t>48,000,000</w:t>
            </w:r>
          </w:p>
        </w:tc>
      </w:tr>
    </w:tbl>
    <w:p w14:paraId="6D020151" w14:textId="6D01F7D3" w:rsidR="0056632F" w:rsidRDefault="003B7A9E" w:rsidP="001D2F77">
      <w:pPr>
        <w:spacing w:after="0" w:line="240" w:lineRule="auto"/>
        <w:jc w:val="both"/>
        <w:rPr>
          <w:rFonts w:ascii="Arial" w:hAnsi="Arial" w:cs="Arial"/>
          <w:lang w:val="es-ES"/>
        </w:rPr>
      </w:pPr>
      <w:r>
        <w:rPr>
          <w:rFonts w:ascii="Arial" w:hAnsi="Arial" w:cs="Arial"/>
          <w:lang w:val="es-ES"/>
        </w:rPr>
        <w:tab/>
      </w:r>
    </w:p>
    <w:p w14:paraId="00F96C07" w14:textId="76FE8E04" w:rsidR="00A735DA" w:rsidRPr="003203AD" w:rsidRDefault="00DC2532" w:rsidP="001D2F77">
      <w:pPr>
        <w:spacing w:after="0" w:line="240" w:lineRule="auto"/>
        <w:jc w:val="both"/>
        <w:rPr>
          <w:rFonts w:ascii="Arial" w:hAnsi="Arial" w:cs="Arial"/>
          <w:b/>
          <w:lang w:val="es-ES"/>
        </w:rPr>
      </w:pPr>
      <w:r>
        <w:rPr>
          <w:rFonts w:ascii="Arial" w:hAnsi="Arial" w:cs="Arial"/>
          <w:b/>
          <w:lang w:val="es-ES"/>
        </w:rPr>
        <w:t xml:space="preserve">Artículo </w:t>
      </w:r>
      <w:r w:rsidR="00755D27">
        <w:rPr>
          <w:rFonts w:ascii="Arial" w:hAnsi="Arial" w:cs="Arial"/>
          <w:b/>
          <w:lang w:val="es-ES"/>
        </w:rPr>
        <w:t>7</w:t>
      </w:r>
      <w:r w:rsidR="00FB0835">
        <w:rPr>
          <w:rFonts w:ascii="Arial" w:hAnsi="Arial" w:cs="Arial"/>
          <w:b/>
          <w:lang w:val="es-ES"/>
        </w:rPr>
        <w:t>3</w:t>
      </w:r>
      <w:r w:rsidR="000E7886">
        <w:rPr>
          <w:rFonts w:ascii="Arial" w:hAnsi="Arial" w:cs="Arial"/>
          <w:b/>
          <w:lang w:val="es-ES"/>
        </w:rPr>
        <w:t>.</w:t>
      </w:r>
      <w:r w:rsidR="00A735DA" w:rsidRPr="003203AD">
        <w:rPr>
          <w:rFonts w:ascii="Arial" w:hAnsi="Arial" w:cs="Arial"/>
          <w:b/>
          <w:lang w:val="es-ES"/>
        </w:rPr>
        <w:t xml:space="preserve"> </w:t>
      </w:r>
      <w:r w:rsidR="00A735DA" w:rsidRPr="003203AD">
        <w:rPr>
          <w:rFonts w:ascii="Arial" w:hAnsi="Arial" w:cs="Arial"/>
          <w:lang w:val="es-ES"/>
        </w:rPr>
        <w:t>Los programas de Concurrencia con la Secretaría de Agricultura y Desarrollo Rural</w:t>
      </w:r>
      <w:r w:rsidR="00A735DA" w:rsidRPr="003203AD">
        <w:rPr>
          <w:rFonts w:ascii="Arial" w:hAnsi="Arial" w:cs="Arial"/>
          <w:b/>
          <w:lang w:val="es-ES"/>
        </w:rPr>
        <w:t xml:space="preserve"> (SADER) </w:t>
      </w:r>
      <w:r w:rsidR="00A735DA" w:rsidRPr="003203AD">
        <w:rPr>
          <w:rFonts w:ascii="Arial" w:hAnsi="Arial" w:cs="Arial"/>
          <w:lang w:val="es-ES"/>
        </w:rPr>
        <w:t>y la Comisión Nacional del Agua (</w:t>
      </w:r>
      <w:r w:rsidR="00A735DA" w:rsidRPr="003203AD">
        <w:rPr>
          <w:rFonts w:ascii="Arial" w:hAnsi="Arial" w:cs="Arial"/>
          <w:b/>
          <w:lang w:val="es-ES"/>
        </w:rPr>
        <w:t>CONAGUA</w:t>
      </w:r>
      <w:r w:rsidR="00060278">
        <w:rPr>
          <w:rFonts w:ascii="Arial" w:hAnsi="Arial" w:cs="Arial"/>
          <w:lang w:val="es-ES"/>
        </w:rPr>
        <w:t xml:space="preserve">), </w:t>
      </w:r>
      <w:r w:rsidR="00A735DA" w:rsidRPr="003203AD">
        <w:rPr>
          <w:rFonts w:ascii="Arial" w:hAnsi="Arial" w:cs="Arial"/>
          <w:lang w:val="es-ES"/>
        </w:rPr>
        <w:t>serán ejercidos como se señalan a continuación:</w:t>
      </w:r>
    </w:p>
    <w:p w14:paraId="752CA85A" w14:textId="7B22C9F1"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8930" w:type="dxa"/>
        <w:jc w:val="center"/>
        <w:tblCellMar>
          <w:left w:w="70" w:type="dxa"/>
          <w:right w:w="70" w:type="dxa"/>
        </w:tblCellMar>
        <w:tblLook w:val="04A0" w:firstRow="1" w:lastRow="0" w:firstColumn="1" w:lastColumn="0" w:noHBand="0" w:noVBand="1"/>
      </w:tblPr>
      <w:tblGrid>
        <w:gridCol w:w="3944"/>
        <w:gridCol w:w="1528"/>
        <w:gridCol w:w="1091"/>
        <w:gridCol w:w="1091"/>
        <w:gridCol w:w="1276"/>
      </w:tblGrid>
      <w:tr w:rsidR="00C94F50" w:rsidRPr="00913628" w14:paraId="6910CE22" w14:textId="77777777" w:rsidTr="00C94F50">
        <w:trPr>
          <w:trHeight w:val="455"/>
          <w:tblHeader/>
          <w:jc w:val="center"/>
        </w:trPr>
        <w:tc>
          <w:tcPr>
            <w:tcW w:w="8930" w:type="dxa"/>
            <w:gridSpan w:val="5"/>
            <w:tcBorders>
              <w:bottom w:val="single" w:sz="4" w:space="0" w:color="auto"/>
            </w:tcBorders>
            <w:shd w:val="clear" w:color="auto" w:fill="auto"/>
            <w:vAlign w:val="center"/>
          </w:tcPr>
          <w:p w14:paraId="679C0FA3" w14:textId="7B6A4715" w:rsidR="00C94F50" w:rsidRPr="00913628" w:rsidRDefault="00C94F50" w:rsidP="00CA0B33">
            <w:pPr>
              <w:spacing w:after="0" w:line="240" w:lineRule="auto"/>
              <w:jc w:val="center"/>
              <w:rPr>
                <w:rFonts w:ascii="Arial" w:eastAsia="Times New Roman" w:hAnsi="Arial" w:cs="Arial"/>
                <w:b/>
                <w:bCs/>
                <w:color w:val="000000"/>
                <w:sz w:val="18"/>
                <w:szCs w:val="18"/>
                <w:lang w:eastAsia="es-MX"/>
              </w:rPr>
            </w:pPr>
            <w:bookmarkStart w:id="296" w:name="_Toc522869309"/>
            <w:bookmarkStart w:id="297" w:name="_Toc526757528"/>
            <w:bookmarkStart w:id="298" w:name="_Toc22021991"/>
            <w:bookmarkStart w:id="299" w:name="_Toc22983236"/>
            <w:r w:rsidRPr="003203AD">
              <w:rPr>
                <w:rFonts w:ascii="Arial" w:eastAsia="Times New Roman" w:hAnsi="Arial" w:cs="Arial"/>
                <w:b/>
                <w:lang w:val="es-ES"/>
              </w:rPr>
              <w:t xml:space="preserve">Tabla </w:t>
            </w:r>
            <w:r w:rsidR="00206CA9">
              <w:rPr>
                <w:rFonts w:ascii="Arial" w:eastAsia="Times New Roman" w:hAnsi="Arial" w:cs="Arial"/>
                <w:b/>
                <w:lang w:val="es-ES"/>
              </w:rPr>
              <w:t>81</w:t>
            </w:r>
            <w:r w:rsidRPr="003203AD">
              <w:rPr>
                <w:rFonts w:ascii="Arial" w:eastAsia="Times New Roman" w:hAnsi="Arial" w:cs="Arial"/>
                <w:b/>
                <w:lang w:val="es-ES"/>
              </w:rPr>
              <w:t>. Concurrencia con SADER y CONAGUA</w:t>
            </w:r>
            <w:bookmarkEnd w:id="296"/>
            <w:bookmarkEnd w:id="297"/>
            <w:bookmarkEnd w:id="298"/>
            <w:bookmarkEnd w:id="299"/>
          </w:p>
        </w:tc>
      </w:tr>
      <w:tr w:rsidR="00913628" w:rsidRPr="00913628" w14:paraId="264073F8" w14:textId="77777777" w:rsidTr="00C94F50">
        <w:trPr>
          <w:trHeight w:val="615"/>
          <w:tblHeader/>
          <w:jc w:val="center"/>
        </w:trPr>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116CD" w14:textId="4F744D62" w:rsidR="00913628" w:rsidRPr="00913628" w:rsidRDefault="00913628" w:rsidP="00913628">
            <w:pPr>
              <w:spacing w:after="0" w:line="240" w:lineRule="auto"/>
              <w:jc w:val="center"/>
              <w:rPr>
                <w:rFonts w:ascii="Arial" w:eastAsia="Times New Roman" w:hAnsi="Arial" w:cs="Arial"/>
                <w:b/>
                <w:bCs/>
                <w:color w:val="000000"/>
                <w:sz w:val="18"/>
                <w:szCs w:val="18"/>
                <w:lang w:eastAsia="es-MX"/>
              </w:rPr>
            </w:pPr>
            <w:r w:rsidRPr="00913628">
              <w:rPr>
                <w:rFonts w:ascii="Arial" w:eastAsia="Times New Roman" w:hAnsi="Arial" w:cs="Arial"/>
                <w:b/>
                <w:bCs/>
                <w:color w:val="000000"/>
                <w:sz w:val="18"/>
                <w:szCs w:val="18"/>
                <w:lang w:eastAsia="es-MX"/>
              </w:rPr>
              <w:t>Programa</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4D4A8CF" w14:textId="3DC32D88" w:rsidR="00913628" w:rsidRPr="00913628" w:rsidRDefault="00913628" w:rsidP="00913628">
            <w:pPr>
              <w:spacing w:after="0" w:line="240" w:lineRule="auto"/>
              <w:jc w:val="center"/>
              <w:rPr>
                <w:rFonts w:ascii="Arial" w:eastAsia="Times New Roman" w:hAnsi="Arial" w:cs="Arial"/>
                <w:b/>
                <w:bCs/>
                <w:color w:val="000000"/>
                <w:sz w:val="18"/>
                <w:szCs w:val="18"/>
                <w:lang w:eastAsia="es-MX"/>
              </w:rPr>
            </w:pPr>
            <w:r w:rsidRPr="00913628">
              <w:rPr>
                <w:rFonts w:ascii="Arial" w:eastAsia="Times New Roman" w:hAnsi="Arial" w:cs="Arial"/>
                <w:b/>
                <w:bCs/>
                <w:color w:val="000000"/>
                <w:sz w:val="18"/>
                <w:szCs w:val="18"/>
                <w:lang w:eastAsia="es-MX"/>
              </w:rPr>
              <w:t>Dependencia Federal</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1D5D1499" w14:textId="65415C13" w:rsidR="00913628" w:rsidRPr="00913628" w:rsidRDefault="00913628" w:rsidP="0091362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Aportación </w:t>
            </w:r>
            <w:r w:rsidRPr="00913628">
              <w:rPr>
                <w:rFonts w:ascii="Arial" w:eastAsia="Times New Roman" w:hAnsi="Arial" w:cs="Arial"/>
                <w:b/>
                <w:bCs/>
                <w:color w:val="000000"/>
                <w:sz w:val="18"/>
                <w:szCs w:val="18"/>
                <w:lang w:eastAsia="es-MX"/>
              </w:rPr>
              <w:t>Federal</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16EBEDC1" w14:textId="2A77A5D5" w:rsidR="00913628" w:rsidRPr="00913628" w:rsidRDefault="00913628" w:rsidP="0091362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Aportación </w:t>
            </w:r>
            <w:r w:rsidRPr="00913628">
              <w:rPr>
                <w:rFonts w:ascii="Arial" w:eastAsia="Times New Roman" w:hAnsi="Arial" w:cs="Arial"/>
                <w:b/>
                <w:bCs/>
                <w:color w:val="000000"/>
                <w:sz w:val="18"/>
                <w:szCs w:val="18"/>
                <w:lang w:eastAsia="es-MX"/>
              </w:rPr>
              <w:t>Estatal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0CB31E" w14:textId="77777777" w:rsidR="00913628" w:rsidRPr="00913628" w:rsidRDefault="00913628" w:rsidP="00913628">
            <w:pPr>
              <w:spacing w:after="0" w:line="240" w:lineRule="auto"/>
              <w:jc w:val="center"/>
              <w:rPr>
                <w:rFonts w:ascii="Arial" w:eastAsia="Times New Roman" w:hAnsi="Arial" w:cs="Arial"/>
                <w:b/>
                <w:bCs/>
                <w:color w:val="000000"/>
                <w:sz w:val="18"/>
                <w:szCs w:val="18"/>
                <w:lang w:eastAsia="es-MX"/>
              </w:rPr>
            </w:pPr>
            <w:r w:rsidRPr="00913628">
              <w:rPr>
                <w:rFonts w:ascii="Arial" w:eastAsia="Times New Roman" w:hAnsi="Arial" w:cs="Arial"/>
                <w:b/>
                <w:bCs/>
                <w:color w:val="000000"/>
                <w:sz w:val="18"/>
                <w:szCs w:val="18"/>
                <w:lang w:eastAsia="es-MX"/>
              </w:rPr>
              <w:t>Asignación Presupuestal</w:t>
            </w:r>
          </w:p>
        </w:tc>
      </w:tr>
      <w:tr w:rsidR="00913628" w:rsidRPr="00913628" w14:paraId="275FDE50" w14:textId="77777777" w:rsidTr="00880A84">
        <w:trPr>
          <w:trHeight w:val="300"/>
          <w:jc w:val="center"/>
        </w:trPr>
        <w:tc>
          <w:tcPr>
            <w:tcW w:w="3944" w:type="dxa"/>
            <w:tcBorders>
              <w:top w:val="nil"/>
              <w:left w:val="single" w:sz="4" w:space="0" w:color="auto"/>
              <w:bottom w:val="single" w:sz="4" w:space="0" w:color="auto"/>
              <w:right w:val="single" w:sz="4" w:space="0" w:color="auto"/>
            </w:tcBorders>
            <w:shd w:val="clear" w:color="auto" w:fill="auto"/>
            <w:vAlign w:val="center"/>
            <w:hideMark/>
          </w:tcPr>
          <w:p w14:paraId="11ADC47E" w14:textId="77777777" w:rsidR="00913628" w:rsidRPr="00913628" w:rsidRDefault="00913628" w:rsidP="00880A84">
            <w:pPr>
              <w:spacing w:after="0" w:line="240" w:lineRule="auto"/>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Programa de Concurrencia con las Entidades Federativas </w:t>
            </w:r>
          </w:p>
        </w:tc>
        <w:tc>
          <w:tcPr>
            <w:tcW w:w="1528" w:type="dxa"/>
            <w:tcBorders>
              <w:top w:val="nil"/>
              <w:left w:val="nil"/>
              <w:bottom w:val="single" w:sz="4" w:space="0" w:color="auto"/>
              <w:right w:val="single" w:sz="4" w:space="0" w:color="auto"/>
            </w:tcBorders>
            <w:shd w:val="clear" w:color="auto" w:fill="auto"/>
            <w:vAlign w:val="center"/>
            <w:hideMark/>
          </w:tcPr>
          <w:p w14:paraId="5257CF9E" w14:textId="67249657" w:rsidR="00913628" w:rsidRPr="00913628" w:rsidRDefault="00913628" w:rsidP="00913628">
            <w:pPr>
              <w:spacing w:after="0" w:line="240" w:lineRule="auto"/>
              <w:jc w:val="center"/>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SADER</w:t>
            </w:r>
          </w:p>
        </w:tc>
        <w:tc>
          <w:tcPr>
            <w:tcW w:w="1091" w:type="dxa"/>
            <w:tcBorders>
              <w:top w:val="nil"/>
              <w:left w:val="nil"/>
              <w:bottom w:val="single" w:sz="4" w:space="0" w:color="auto"/>
              <w:right w:val="single" w:sz="4" w:space="0" w:color="auto"/>
            </w:tcBorders>
            <w:shd w:val="clear" w:color="auto" w:fill="auto"/>
            <w:vAlign w:val="center"/>
            <w:hideMark/>
          </w:tcPr>
          <w:p w14:paraId="0DC4C2EF" w14:textId="77777777" w:rsidR="00913628" w:rsidRPr="00913628" w:rsidRDefault="00913628" w:rsidP="00913628">
            <w:pPr>
              <w:spacing w:after="0" w:line="240" w:lineRule="auto"/>
              <w:jc w:val="right"/>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48,000,000 </w:t>
            </w:r>
          </w:p>
        </w:tc>
        <w:tc>
          <w:tcPr>
            <w:tcW w:w="1091" w:type="dxa"/>
            <w:tcBorders>
              <w:top w:val="nil"/>
              <w:left w:val="nil"/>
              <w:bottom w:val="single" w:sz="4" w:space="0" w:color="auto"/>
              <w:right w:val="single" w:sz="4" w:space="0" w:color="auto"/>
            </w:tcBorders>
            <w:shd w:val="clear" w:color="auto" w:fill="auto"/>
            <w:vAlign w:val="center"/>
            <w:hideMark/>
          </w:tcPr>
          <w:p w14:paraId="5076F8D4" w14:textId="77777777" w:rsidR="00913628" w:rsidRPr="00913628" w:rsidRDefault="00913628" w:rsidP="00913628">
            <w:pPr>
              <w:spacing w:after="0" w:line="240" w:lineRule="auto"/>
              <w:jc w:val="right"/>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4,300,000 </w:t>
            </w:r>
          </w:p>
        </w:tc>
        <w:tc>
          <w:tcPr>
            <w:tcW w:w="1276" w:type="dxa"/>
            <w:tcBorders>
              <w:top w:val="nil"/>
              <w:left w:val="nil"/>
              <w:bottom w:val="single" w:sz="4" w:space="0" w:color="auto"/>
              <w:right w:val="single" w:sz="4" w:space="0" w:color="auto"/>
            </w:tcBorders>
            <w:shd w:val="clear" w:color="auto" w:fill="auto"/>
            <w:vAlign w:val="center"/>
            <w:hideMark/>
          </w:tcPr>
          <w:p w14:paraId="7F34CB15" w14:textId="77777777" w:rsidR="00913628" w:rsidRPr="00913628" w:rsidRDefault="00913628" w:rsidP="00913628">
            <w:pPr>
              <w:spacing w:after="0" w:line="240" w:lineRule="auto"/>
              <w:jc w:val="right"/>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52,300,000 </w:t>
            </w:r>
          </w:p>
        </w:tc>
      </w:tr>
      <w:tr w:rsidR="001B3EE7" w:rsidRPr="001B3EE7" w14:paraId="27026D5F" w14:textId="77777777" w:rsidTr="00880A84">
        <w:trPr>
          <w:trHeight w:val="315"/>
          <w:jc w:val="center"/>
        </w:trPr>
        <w:tc>
          <w:tcPr>
            <w:tcW w:w="3944" w:type="dxa"/>
            <w:tcBorders>
              <w:top w:val="nil"/>
              <w:left w:val="single" w:sz="4" w:space="0" w:color="auto"/>
              <w:bottom w:val="single" w:sz="4" w:space="0" w:color="auto"/>
              <w:right w:val="single" w:sz="4" w:space="0" w:color="auto"/>
            </w:tcBorders>
            <w:shd w:val="clear" w:color="auto" w:fill="auto"/>
            <w:vAlign w:val="center"/>
            <w:hideMark/>
          </w:tcPr>
          <w:p w14:paraId="23E07C4E" w14:textId="77777777" w:rsidR="00913628" w:rsidRPr="001B3EE7" w:rsidRDefault="00913628" w:rsidP="00880A84">
            <w:pPr>
              <w:spacing w:after="0" w:line="240" w:lineRule="auto"/>
              <w:rPr>
                <w:rFonts w:ascii="Arial" w:eastAsia="Times New Roman" w:hAnsi="Arial" w:cs="Arial"/>
                <w:sz w:val="18"/>
                <w:szCs w:val="18"/>
                <w:lang w:eastAsia="es-MX"/>
              </w:rPr>
            </w:pPr>
            <w:r w:rsidRPr="001B3EE7">
              <w:rPr>
                <w:rFonts w:ascii="Arial" w:eastAsia="Times New Roman" w:hAnsi="Arial" w:cs="Arial"/>
                <w:sz w:val="18"/>
                <w:szCs w:val="18"/>
                <w:lang w:eastAsia="es-MX"/>
              </w:rPr>
              <w:t>Programa de Sanidad e Inocuidad Agroalimentaria</w:t>
            </w:r>
          </w:p>
        </w:tc>
        <w:tc>
          <w:tcPr>
            <w:tcW w:w="1528" w:type="dxa"/>
            <w:tcBorders>
              <w:top w:val="nil"/>
              <w:left w:val="nil"/>
              <w:bottom w:val="single" w:sz="4" w:space="0" w:color="auto"/>
              <w:right w:val="single" w:sz="4" w:space="0" w:color="auto"/>
            </w:tcBorders>
            <w:shd w:val="clear" w:color="auto" w:fill="auto"/>
            <w:vAlign w:val="center"/>
            <w:hideMark/>
          </w:tcPr>
          <w:p w14:paraId="760D7C9F" w14:textId="38FBE70B" w:rsidR="00913628" w:rsidRPr="001B3EE7" w:rsidRDefault="00913628" w:rsidP="00913628">
            <w:pPr>
              <w:spacing w:after="0" w:line="240" w:lineRule="auto"/>
              <w:jc w:val="center"/>
              <w:rPr>
                <w:rFonts w:ascii="Arial" w:eastAsia="Times New Roman" w:hAnsi="Arial" w:cs="Arial"/>
                <w:sz w:val="18"/>
                <w:szCs w:val="18"/>
                <w:lang w:eastAsia="es-MX"/>
              </w:rPr>
            </w:pPr>
            <w:r w:rsidRPr="001B3EE7">
              <w:rPr>
                <w:rFonts w:ascii="Arial" w:eastAsia="Times New Roman" w:hAnsi="Arial" w:cs="Arial"/>
                <w:sz w:val="18"/>
                <w:szCs w:val="18"/>
                <w:lang w:eastAsia="es-MX"/>
              </w:rPr>
              <w:t>SADER</w:t>
            </w:r>
          </w:p>
        </w:tc>
        <w:tc>
          <w:tcPr>
            <w:tcW w:w="1091" w:type="dxa"/>
            <w:tcBorders>
              <w:top w:val="nil"/>
              <w:left w:val="nil"/>
              <w:bottom w:val="single" w:sz="4" w:space="0" w:color="auto"/>
              <w:right w:val="single" w:sz="4" w:space="0" w:color="auto"/>
            </w:tcBorders>
            <w:shd w:val="clear" w:color="auto" w:fill="auto"/>
            <w:vAlign w:val="center"/>
            <w:hideMark/>
          </w:tcPr>
          <w:p w14:paraId="7E72DA1E" w14:textId="77777777" w:rsidR="00913628" w:rsidRPr="001B3EE7" w:rsidRDefault="00913628" w:rsidP="00913628">
            <w:pPr>
              <w:spacing w:after="0" w:line="240" w:lineRule="auto"/>
              <w:jc w:val="right"/>
              <w:rPr>
                <w:rFonts w:ascii="Arial" w:eastAsia="Times New Roman" w:hAnsi="Arial" w:cs="Arial"/>
                <w:sz w:val="18"/>
                <w:szCs w:val="18"/>
                <w:lang w:eastAsia="es-MX"/>
              </w:rPr>
            </w:pPr>
            <w:r w:rsidRPr="001B3EE7">
              <w:rPr>
                <w:rFonts w:ascii="Arial" w:eastAsia="Times New Roman" w:hAnsi="Arial" w:cs="Arial"/>
                <w:sz w:val="18"/>
                <w:szCs w:val="18"/>
                <w:lang w:eastAsia="es-MX"/>
              </w:rPr>
              <w:t xml:space="preserve">24,400,000 </w:t>
            </w:r>
          </w:p>
        </w:tc>
        <w:tc>
          <w:tcPr>
            <w:tcW w:w="1091" w:type="dxa"/>
            <w:tcBorders>
              <w:top w:val="nil"/>
              <w:left w:val="nil"/>
              <w:bottom w:val="single" w:sz="4" w:space="0" w:color="auto"/>
              <w:right w:val="single" w:sz="4" w:space="0" w:color="auto"/>
            </w:tcBorders>
            <w:shd w:val="clear" w:color="auto" w:fill="auto"/>
            <w:vAlign w:val="center"/>
            <w:hideMark/>
          </w:tcPr>
          <w:p w14:paraId="1726A291" w14:textId="77777777" w:rsidR="00913628" w:rsidRPr="001B3EE7" w:rsidRDefault="00913628" w:rsidP="00913628">
            <w:pPr>
              <w:spacing w:after="0" w:line="240" w:lineRule="auto"/>
              <w:jc w:val="right"/>
              <w:rPr>
                <w:rFonts w:ascii="Arial" w:eastAsia="Times New Roman" w:hAnsi="Arial" w:cs="Arial"/>
                <w:sz w:val="18"/>
                <w:szCs w:val="18"/>
                <w:lang w:eastAsia="es-MX"/>
              </w:rPr>
            </w:pPr>
            <w:r w:rsidRPr="001B3EE7">
              <w:rPr>
                <w:rFonts w:ascii="Arial" w:eastAsia="Times New Roman" w:hAnsi="Arial" w:cs="Arial"/>
                <w:sz w:val="18"/>
                <w:szCs w:val="18"/>
                <w:lang w:eastAsia="es-MX"/>
              </w:rPr>
              <w:t xml:space="preserve">3,000,000 </w:t>
            </w:r>
          </w:p>
        </w:tc>
        <w:tc>
          <w:tcPr>
            <w:tcW w:w="1276" w:type="dxa"/>
            <w:tcBorders>
              <w:top w:val="nil"/>
              <w:left w:val="nil"/>
              <w:bottom w:val="single" w:sz="4" w:space="0" w:color="auto"/>
              <w:right w:val="single" w:sz="4" w:space="0" w:color="auto"/>
            </w:tcBorders>
            <w:shd w:val="clear" w:color="auto" w:fill="auto"/>
            <w:vAlign w:val="center"/>
            <w:hideMark/>
          </w:tcPr>
          <w:p w14:paraId="40375D48" w14:textId="77777777" w:rsidR="00913628" w:rsidRPr="001B3EE7" w:rsidRDefault="00913628" w:rsidP="00913628">
            <w:pPr>
              <w:spacing w:after="0" w:line="240" w:lineRule="auto"/>
              <w:jc w:val="right"/>
              <w:rPr>
                <w:rFonts w:ascii="Arial" w:eastAsia="Times New Roman" w:hAnsi="Arial" w:cs="Arial"/>
                <w:sz w:val="18"/>
                <w:szCs w:val="18"/>
                <w:lang w:eastAsia="es-MX"/>
              </w:rPr>
            </w:pPr>
            <w:r w:rsidRPr="001B3EE7">
              <w:rPr>
                <w:rFonts w:ascii="Arial" w:eastAsia="Times New Roman" w:hAnsi="Arial" w:cs="Arial"/>
                <w:sz w:val="18"/>
                <w:szCs w:val="18"/>
                <w:lang w:eastAsia="es-MX"/>
              </w:rPr>
              <w:t xml:space="preserve">27,400,000 </w:t>
            </w:r>
          </w:p>
        </w:tc>
      </w:tr>
      <w:tr w:rsidR="00913628" w:rsidRPr="00913628" w14:paraId="2F819DEC" w14:textId="77777777" w:rsidTr="00880A84">
        <w:trPr>
          <w:trHeight w:val="488"/>
          <w:jc w:val="center"/>
        </w:trPr>
        <w:tc>
          <w:tcPr>
            <w:tcW w:w="3944" w:type="dxa"/>
            <w:tcBorders>
              <w:top w:val="nil"/>
              <w:left w:val="single" w:sz="4" w:space="0" w:color="auto"/>
              <w:bottom w:val="single" w:sz="4" w:space="0" w:color="auto"/>
              <w:right w:val="single" w:sz="4" w:space="0" w:color="auto"/>
            </w:tcBorders>
            <w:shd w:val="clear" w:color="auto" w:fill="auto"/>
            <w:vAlign w:val="center"/>
            <w:hideMark/>
          </w:tcPr>
          <w:p w14:paraId="232AA3AA" w14:textId="77777777" w:rsidR="00913628" w:rsidRPr="00913628" w:rsidRDefault="00913628" w:rsidP="00880A84">
            <w:pPr>
              <w:spacing w:after="0" w:line="240" w:lineRule="auto"/>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Programa de Modernización y Tecnificación de Unidades de Riego</w:t>
            </w:r>
          </w:p>
        </w:tc>
        <w:tc>
          <w:tcPr>
            <w:tcW w:w="1528" w:type="dxa"/>
            <w:tcBorders>
              <w:top w:val="nil"/>
              <w:left w:val="nil"/>
              <w:bottom w:val="single" w:sz="4" w:space="0" w:color="auto"/>
              <w:right w:val="single" w:sz="4" w:space="0" w:color="auto"/>
            </w:tcBorders>
            <w:shd w:val="clear" w:color="auto" w:fill="auto"/>
            <w:vAlign w:val="center"/>
            <w:hideMark/>
          </w:tcPr>
          <w:p w14:paraId="35D5758B" w14:textId="28421E00" w:rsidR="00913628" w:rsidRPr="00913628" w:rsidRDefault="00913628" w:rsidP="00913628">
            <w:pPr>
              <w:spacing w:after="0" w:line="240" w:lineRule="auto"/>
              <w:jc w:val="center"/>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CONAGUA</w:t>
            </w:r>
          </w:p>
        </w:tc>
        <w:tc>
          <w:tcPr>
            <w:tcW w:w="1091" w:type="dxa"/>
            <w:tcBorders>
              <w:top w:val="nil"/>
              <w:left w:val="nil"/>
              <w:bottom w:val="single" w:sz="4" w:space="0" w:color="auto"/>
              <w:right w:val="single" w:sz="4" w:space="0" w:color="auto"/>
            </w:tcBorders>
            <w:shd w:val="clear" w:color="auto" w:fill="auto"/>
            <w:vAlign w:val="center"/>
            <w:hideMark/>
          </w:tcPr>
          <w:p w14:paraId="590B2598" w14:textId="77777777" w:rsidR="00913628" w:rsidRPr="00913628" w:rsidRDefault="00913628" w:rsidP="00913628">
            <w:pPr>
              <w:spacing w:after="0" w:line="240" w:lineRule="auto"/>
              <w:jc w:val="right"/>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2,500,000 </w:t>
            </w:r>
          </w:p>
        </w:tc>
        <w:tc>
          <w:tcPr>
            <w:tcW w:w="1091" w:type="dxa"/>
            <w:tcBorders>
              <w:top w:val="nil"/>
              <w:left w:val="nil"/>
              <w:bottom w:val="single" w:sz="4" w:space="0" w:color="auto"/>
              <w:right w:val="single" w:sz="4" w:space="0" w:color="auto"/>
            </w:tcBorders>
            <w:shd w:val="clear" w:color="auto" w:fill="auto"/>
            <w:vAlign w:val="center"/>
            <w:hideMark/>
          </w:tcPr>
          <w:p w14:paraId="1BAE18BB" w14:textId="77777777" w:rsidR="00913628" w:rsidRPr="00913628" w:rsidRDefault="00913628" w:rsidP="00913628">
            <w:pPr>
              <w:spacing w:after="0" w:line="240" w:lineRule="auto"/>
              <w:jc w:val="right"/>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1,200,000 </w:t>
            </w:r>
          </w:p>
        </w:tc>
        <w:tc>
          <w:tcPr>
            <w:tcW w:w="1276" w:type="dxa"/>
            <w:tcBorders>
              <w:top w:val="nil"/>
              <w:left w:val="nil"/>
              <w:bottom w:val="single" w:sz="4" w:space="0" w:color="auto"/>
              <w:right w:val="single" w:sz="4" w:space="0" w:color="auto"/>
            </w:tcBorders>
            <w:shd w:val="clear" w:color="auto" w:fill="auto"/>
            <w:vAlign w:val="center"/>
            <w:hideMark/>
          </w:tcPr>
          <w:p w14:paraId="00F76F9D" w14:textId="77777777" w:rsidR="00913628" w:rsidRPr="00913628" w:rsidRDefault="00913628" w:rsidP="00913628">
            <w:pPr>
              <w:spacing w:after="0" w:line="240" w:lineRule="auto"/>
              <w:jc w:val="right"/>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3,700,000 </w:t>
            </w:r>
          </w:p>
        </w:tc>
      </w:tr>
      <w:tr w:rsidR="00913628" w:rsidRPr="00913628" w14:paraId="76D803F3" w14:textId="77777777" w:rsidTr="00880A84">
        <w:trPr>
          <w:trHeight w:val="412"/>
          <w:jc w:val="center"/>
        </w:trPr>
        <w:tc>
          <w:tcPr>
            <w:tcW w:w="3944" w:type="dxa"/>
            <w:tcBorders>
              <w:top w:val="nil"/>
              <w:left w:val="single" w:sz="4" w:space="0" w:color="auto"/>
              <w:bottom w:val="single" w:sz="4" w:space="0" w:color="auto"/>
              <w:right w:val="single" w:sz="4" w:space="0" w:color="auto"/>
            </w:tcBorders>
            <w:shd w:val="clear" w:color="auto" w:fill="auto"/>
            <w:vAlign w:val="center"/>
            <w:hideMark/>
          </w:tcPr>
          <w:p w14:paraId="1A942FF1" w14:textId="77777777" w:rsidR="00913628" w:rsidRPr="00913628" w:rsidRDefault="00913628" w:rsidP="00880A84">
            <w:pPr>
              <w:spacing w:after="0" w:line="240" w:lineRule="auto"/>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Programa de Tecnificación, Modernización y  Equipamiento de Distritos de Riego</w:t>
            </w:r>
          </w:p>
        </w:tc>
        <w:tc>
          <w:tcPr>
            <w:tcW w:w="1528" w:type="dxa"/>
            <w:tcBorders>
              <w:top w:val="nil"/>
              <w:left w:val="nil"/>
              <w:bottom w:val="single" w:sz="4" w:space="0" w:color="auto"/>
              <w:right w:val="single" w:sz="4" w:space="0" w:color="auto"/>
            </w:tcBorders>
            <w:shd w:val="clear" w:color="auto" w:fill="auto"/>
            <w:vAlign w:val="center"/>
            <w:hideMark/>
          </w:tcPr>
          <w:p w14:paraId="42000149" w14:textId="1FEA88A8" w:rsidR="00913628" w:rsidRPr="00913628" w:rsidRDefault="00913628" w:rsidP="00913628">
            <w:pPr>
              <w:spacing w:after="0" w:line="240" w:lineRule="auto"/>
              <w:jc w:val="center"/>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CONAGUA</w:t>
            </w:r>
          </w:p>
        </w:tc>
        <w:tc>
          <w:tcPr>
            <w:tcW w:w="1091" w:type="dxa"/>
            <w:tcBorders>
              <w:top w:val="nil"/>
              <w:left w:val="nil"/>
              <w:bottom w:val="single" w:sz="4" w:space="0" w:color="auto"/>
              <w:right w:val="single" w:sz="4" w:space="0" w:color="auto"/>
            </w:tcBorders>
            <w:shd w:val="clear" w:color="auto" w:fill="auto"/>
            <w:vAlign w:val="center"/>
            <w:hideMark/>
          </w:tcPr>
          <w:p w14:paraId="153E2FB7" w14:textId="77777777" w:rsidR="00913628" w:rsidRPr="00913628" w:rsidRDefault="00913628" w:rsidP="00913628">
            <w:pPr>
              <w:spacing w:after="0" w:line="240" w:lineRule="auto"/>
              <w:jc w:val="right"/>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7,950,000 </w:t>
            </w:r>
          </w:p>
        </w:tc>
        <w:tc>
          <w:tcPr>
            <w:tcW w:w="1091" w:type="dxa"/>
            <w:tcBorders>
              <w:top w:val="nil"/>
              <w:left w:val="nil"/>
              <w:bottom w:val="single" w:sz="4" w:space="0" w:color="auto"/>
              <w:right w:val="single" w:sz="4" w:space="0" w:color="auto"/>
            </w:tcBorders>
            <w:shd w:val="clear" w:color="auto" w:fill="auto"/>
            <w:vAlign w:val="center"/>
            <w:hideMark/>
          </w:tcPr>
          <w:p w14:paraId="0DB947B7" w14:textId="77777777" w:rsidR="00913628" w:rsidRPr="00913628" w:rsidRDefault="00913628" w:rsidP="00913628">
            <w:pPr>
              <w:spacing w:after="0" w:line="240" w:lineRule="auto"/>
              <w:jc w:val="right"/>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1,500,000 </w:t>
            </w:r>
          </w:p>
        </w:tc>
        <w:tc>
          <w:tcPr>
            <w:tcW w:w="1276" w:type="dxa"/>
            <w:tcBorders>
              <w:top w:val="nil"/>
              <w:left w:val="nil"/>
              <w:bottom w:val="single" w:sz="4" w:space="0" w:color="auto"/>
              <w:right w:val="single" w:sz="4" w:space="0" w:color="auto"/>
            </w:tcBorders>
            <w:shd w:val="clear" w:color="auto" w:fill="auto"/>
            <w:vAlign w:val="center"/>
            <w:hideMark/>
          </w:tcPr>
          <w:p w14:paraId="1800EEDB" w14:textId="77777777" w:rsidR="00913628" w:rsidRPr="00913628" w:rsidRDefault="00913628" w:rsidP="00913628">
            <w:pPr>
              <w:spacing w:after="0" w:line="240" w:lineRule="auto"/>
              <w:jc w:val="right"/>
              <w:rPr>
                <w:rFonts w:ascii="Arial" w:eastAsia="Times New Roman" w:hAnsi="Arial" w:cs="Arial"/>
                <w:color w:val="000000"/>
                <w:sz w:val="18"/>
                <w:szCs w:val="18"/>
                <w:lang w:eastAsia="es-MX"/>
              </w:rPr>
            </w:pPr>
            <w:r w:rsidRPr="00913628">
              <w:rPr>
                <w:rFonts w:ascii="Arial" w:eastAsia="Times New Roman" w:hAnsi="Arial" w:cs="Arial"/>
                <w:color w:val="000000"/>
                <w:sz w:val="18"/>
                <w:szCs w:val="18"/>
                <w:lang w:eastAsia="es-MX"/>
              </w:rPr>
              <w:t xml:space="preserve">9,450,000 </w:t>
            </w:r>
          </w:p>
        </w:tc>
      </w:tr>
      <w:tr w:rsidR="00913628" w:rsidRPr="00913628" w14:paraId="17D505E0" w14:textId="77777777" w:rsidTr="00880A84">
        <w:trPr>
          <w:trHeight w:val="300"/>
          <w:jc w:val="center"/>
        </w:trPr>
        <w:tc>
          <w:tcPr>
            <w:tcW w:w="3944" w:type="dxa"/>
            <w:tcBorders>
              <w:top w:val="nil"/>
              <w:left w:val="single" w:sz="4" w:space="0" w:color="auto"/>
              <w:bottom w:val="single" w:sz="4" w:space="0" w:color="auto"/>
              <w:right w:val="single" w:sz="4" w:space="0" w:color="auto"/>
            </w:tcBorders>
            <w:shd w:val="clear" w:color="auto" w:fill="auto"/>
            <w:vAlign w:val="center"/>
            <w:hideMark/>
          </w:tcPr>
          <w:p w14:paraId="581C6A8D" w14:textId="181D27A0" w:rsidR="00913628" w:rsidRPr="00913628" w:rsidRDefault="00913628" w:rsidP="00880A84">
            <w:pPr>
              <w:spacing w:after="0" w:line="240" w:lineRule="auto"/>
              <w:jc w:val="center"/>
              <w:rPr>
                <w:rFonts w:ascii="Arial" w:eastAsia="Times New Roman" w:hAnsi="Arial" w:cs="Arial"/>
                <w:b/>
                <w:color w:val="000000"/>
                <w:sz w:val="18"/>
                <w:szCs w:val="18"/>
                <w:lang w:eastAsia="es-MX"/>
              </w:rPr>
            </w:pPr>
            <w:r w:rsidRPr="00913628">
              <w:rPr>
                <w:rFonts w:ascii="Arial" w:eastAsia="Times New Roman" w:hAnsi="Arial" w:cs="Arial"/>
                <w:b/>
                <w:color w:val="000000"/>
                <w:sz w:val="18"/>
                <w:szCs w:val="18"/>
                <w:lang w:eastAsia="es-MX"/>
              </w:rPr>
              <w:t>Total</w:t>
            </w:r>
          </w:p>
        </w:tc>
        <w:tc>
          <w:tcPr>
            <w:tcW w:w="1528" w:type="dxa"/>
            <w:tcBorders>
              <w:top w:val="nil"/>
              <w:left w:val="nil"/>
              <w:bottom w:val="single" w:sz="4" w:space="0" w:color="auto"/>
              <w:right w:val="single" w:sz="4" w:space="0" w:color="auto"/>
            </w:tcBorders>
            <w:shd w:val="clear" w:color="auto" w:fill="auto"/>
            <w:vAlign w:val="center"/>
            <w:hideMark/>
          </w:tcPr>
          <w:p w14:paraId="55308501" w14:textId="77777777" w:rsidR="00913628" w:rsidRPr="00913628" w:rsidRDefault="00913628" w:rsidP="00913628">
            <w:pPr>
              <w:spacing w:after="0" w:line="240" w:lineRule="auto"/>
              <w:jc w:val="center"/>
              <w:rPr>
                <w:rFonts w:ascii="Arial" w:eastAsia="Times New Roman" w:hAnsi="Arial" w:cs="Arial"/>
                <w:b/>
                <w:bCs/>
                <w:color w:val="000000"/>
                <w:sz w:val="18"/>
                <w:szCs w:val="18"/>
                <w:lang w:eastAsia="es-MX"/>
              </w:rPr>
            </w:pPr>
            <w:r w:rsidRPr="00913628">
              <w:rPr>
                <w:rFonts w:ascii="Arial" w:eastAsia="Times New Roman" w:hAnsi="Arial" w:cs="Arial"/>
                <w:b/>
                <w:bCs/>
                <w:color w:val="000000"/>
                <w:sz w:val="18"/>
                <w:szCs w:val="18"/>
                <w:lang w:eastAsia="es-MX"/>
              </w:rPr>
              <w:t> </w:t>
            </w:r>
          </w:p>
        </w:tc>
        <w:tc>
          <w:tcPr>
            <w:tcW w:w="1091" w:type="dxa"/>
            <w:tcBorders>
              <w:top w:val="nil"/>
              <w:left w:val="nil"/>
              <w:bottom w:val="single" w:sz="4" w:space="0" w:color="auto"/>
              <w:right w:val="single" w:sz="4" w:space="0" w:color="auto"/>
            </w:tcBorders>
            <w:shd w:val="clear" w:color="auto" w:fill="auto"/>
            <w:noWrap/>
            <w:vAlign w:val="center"/>
            <w:hideMark/>
          </w:tcPr>
          <w:p w14:paraId="416B52C7" w14:textId="77777777" w:rsidR="00913628" w:rsidRPr="00913628" w:rsidRDefault="00913628" w:rsidP="00913628">
            <w:pPr>
              <w:spacing w:after="0" w:line="240" w:lineRule="auto"/>
              <w:jc w:val="right"/>
              <w:rPr>
                <w:rFonts w:ascii="Arial" w:eastAsia="Times New Roman" w:hAnsi="Arial" w:cs="Arial"/>
                <w:b/>
                <w:color w:val="000000"/>
                <w:sz w:val="18"/>
                <w:szCs w:val="18"/>
                <w:lang w:eastAsia="es-MX"/>
              </w:rPr>
            </w:pPr>
            <w:r w:rsidRPr="00913628">
              <w:rPr>
                <w:rFonts w:ascii="Arial" w:eastAsia="Times New Roman" w:hAnsi="Arial" w:cs="Arial"/>
                <w:b/>
                <w:color w:val="000000"/>
                <w:sz w:val="18"/>
                <w:szCs w:val="18"/>
                <w:lang w:eastAsia="es-MX"/>
              </w:rPr>
              <w:t xml:space="preserve">82,850,000 </w:t>
            </w:r>
          </w:p>
        </w:tc>
        <w:tc>
          <w:tcPr>
            <w:tcW w:w="1091" w:type="dxa"/>
            <w:tcBorders>
              <w:top w:val="nil"/>
              <w:left w:val="nil"/>
              <w:bottom w:val="single" w:sz="4" w:space="0" w:color="auto"/>
              <w:right w:val="single" w:sz="4" w:space="0" w:color="auto"/>
            </w:tcBorders>
            <w:shd w:val="clear" w:color="auto" w:fill="auto"/>
            <w:noWrap/>
            <w:vAlign w:val="center"/>
            <w:hideMark/>
          </w:tcPr>
          <w:p w14:paraId="4D5366D9" w14:textId="77777777" w:rsidR="00913628" w:rsidRPr="00913628" w:rsidRDefault="00913628" w:rsidP="00913628">
            <w:pPr>
              <w:spacing w:after="0" w:line="240" w:lineRule="auto"/>
              <w:jc w:val="right"/>
              <w:rPr>
                <w:rFonts w:ascii="Arial" w:eastAsia="Times New Roman" w:hAnsi="Arial" w:cs="Arial"/>
                <w:b/>
                <w:color w:val="000000"/>
                <w:sz w:val="18"/>
                <w:szCs w:val="18"/>
                <w:lang w:eastAsia="es-MX"/>
              </w:rPr>
            </w:pPr>
            <w:r w:rsidRPr="00913628">
              <w:rPr>
                <w:rFonts w:ascii="Arial" w:eastAsia="Times New Roman" w:hAnsi="Arial" w:cs="Arial"/>
                <w:b/>
                <w:color w:val="000000"/>
                <w:sz w:val="18"/>
                <w:szCs w:val="18"/>
                <w:lang w:eastAsia="es-MX"/>
              </w:rPr>
              <w:t xml:space="preserve">10,000,000 </w:t>
            </w:r>
          </w:p>
        </w:tc>
        <w:tc>
          <w:tcPr>
            <w:tcW w:w="1276" w:type="dxa"/>
            <w:tcBorders>
              <w:top w:val="nil"/>
              <w:left w:val="nil"/>
              <w:bottom w:val="single" w:sz="4" w:space="0" w:color="auto"/>
              <w:right w:val="single" w:sz="4" w:space="0" w:color="auto"/>
            </w:tcBorders>
            <w:shd w:val="clear" w:color="auto" w:fill="auto"/>
            <w:noWrap/>
            <w:vAlign w:val="center"/>
            <w:hideMark/>
          </w:tcPr>
          <w:p w14:paraId="139D6269" w14:textId="77777777" w:rsidR="00913628" w:rsidRPr="00913628" w:rsidRDefault="00913628" w:rsidP="00913628">
            <w:pPr>
              <w:spacing w:after="0" w:line="240" w:lineRule="auto"/>
              <w:jc w:val="right"/>
              <w:rPr>
                <w:rFonts w:ascii="Arial" w:eastAsia="Times New Roman" w:hAnsi="Arial" w:cs="Arial"/>
                <w:b/>
                <w:color w:val="000000"/>
                <w:sz w:val="18"/>
                <w:szCs w:val="18"/>
                <w:lang w:eastAsia="es-MX"/>
              </w:rPr>
            </w:pPr>
            <w:r w:rsidRPr="00913628">
              <w:rPr>
                <w:rFonts w:ascii="Arial" w:eastAsia="Times New Roman" w:hAnsi="Arial" w:cs="Arial"/>
                <w:b/>
                <w:color w:val="000000"/>
                <w:sz w:val="18"/>
                <w:szCs w:val="18"/>
                <w:lang w:eastAsia="es-MX"/>
              </w:rPr>
              <w:t xml:space="preserve">92,850,000 </w:t>
            </w:r>
          </w:p>
        </w:tc>
      </w:tr>
    </w:tbl>
    <w:p w14:paraId="4D4A88DB" w14:textId="77777777" w:rsidR="00A735DA" w:rsidRPr="003203AD" w:rsidRDefault="00A735DA" w:rsidP="001D2F77">
      <w:pPr>
        <w:spacing w:after="0" w:line="240" w:lineRule="auto"/>
        <w:jc w:val="center"/>
        <w:rPr>
          <w:rFonts w:ascii="Arial" w:hAnsi="Arial" w:cs="Arial"/>
          <w:lang w:val="es-ES"/>
        </w:rPr>
      </w:pPr>
    </w:p>
    <w:p w14:paraId="707ABC4B" w14:textId="77777777" w:rsidR="00A735DA" w:rsidRPr="003203AD" w:rsidRDefault="00A735DA" w:rsidP="001D2F77">
      <w:pPr>
        <w:spacing w:after="0" w:line="240" w:lineRule="auto"/>
        <w:jc w:val="center"/>
        <w:rPr>
          <w:rFonts w:ascii="Arial" w:hAnsi="Arial" w:cs="Arial"/>
          <w:lang w:val="es-ES"/>
        </w:rPr>
      </w:pPr>
    </w:p>
    <w:p w14:paraId="2F96755E"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00" w:name="_Toc522869310"/>
      <w:bookmarkStart w:id="301" w:name="_Toc526757529"/>
      <w:bookmarkStart w:id="302" w:name="_Toc22021992"/>
      <w:bookmarkStart w:id="303" w:name="_Toc22983237"/>
      <w:bookmarkStart w:id="304" w:name="_Toc465292960"/>
      <w:bookmarkStart w:id="305" w:name="_Toc465292888"/>
      <w:r w:rsidRPr="003203AD">
        <w:rPr>
          <w:rFonts w:ascii="Arial" w:eastAsia="Times New Roman" w:hAnsi="Arial" w:cs="Arial"/>
          <w:b/>
          <w:lang w:val="es-ES"/>
        </w:rPr>
        <w:lastRenderedPageBreak/>
        <w:t>TÍTULO TERCERO</w:t>
      </w:r>
      <w:bookmarkEnd w:id="300"/>
      <w:bookmarkEnd w:id="301"/>
      <w:bookmarkEnd w:id="302"/>
      <w:bookmarkEnd w:id="303"/>
    </w:p>
    <w:p w14:paraId="3A21752F"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06" w:name="_Toc522869311"/>
      <w:bookmarkStart w:id="307" w:name="_Toc526757530"/>
      <w:bookmarkStart w:id="308" w:name="_Toc22021993"/>
      <w:bookmarkStart w:id="309" w:name="_Toc22983238"/>
      <w:r w:rsidRPr="003203AD">
        <w:rPr>
          <w:rFonts w:ascii="Arial" w:eastAsia="Times New Roman" w:hAnsi="Arial" w:cs="Arial"/>
          <w:b/>
          <w:lang w:val="es-ES"/>
        </w:rPr>
        <w:t>DE LA DISCIPLINA PRESUPUESTARIA EN EL EJERCICIO DEL GASTO PÚBLICO</w:t>
      </w:r>
      <w:bookmarkEnd w:id="304"/>
      <w:bookmarkEnd w:id="305"/>
      <w:bookmarkEnd w:id="306"/>
      <w:bookmarkEnd w:id="307"/>
      <w:bookmarkEnd w:id="308"/>
      <w:bookmarkEnd w:id="309"/>
    </w:p>
    <w:p w14:paraId="30996457" w14:textId="77777777" w:rsidR="00A735DA" w:rsidRPr="003203AD" w:rsidRDefault="00A735DA" w:rsidP="001D2F77">
      <w:pPr>
        <w:spacing w:after="0" w:line="240" w:lineRule="auto"/>
        <w:jc w:val="center"/>
        <w:rPr>
          <w:rFonts w:ascii="Arial" w:hAnsi="Arial" w:cs="Arial"/>
          <w:b/>
          <w:lang w:val="es-ES"/>
        </w:rPr>
      </w:pPr>
    </w:p>
    <w:p w14:paraId="07AB3666"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CAPÍTULO I</w:t>
      </w:r>
    </w:p>
    <w:p w14:paraId="4E52A3E5"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 xml:space="preserve"> DISPOSICIONES GENERALES</w:t>
      </w:r>
    </w:p>
    <w:p w14:paraId="536674E9" w14:textId="77777777" w:rsidR="00A735DA" w:rsidRPr="003203AD" w:rsidRDefault="00A735DA" w:rsidP="001D2F77">
      <w:pPr>
        <w:spacing w:after="0" w:line="240" w:lineRule="auto"/>
        <w:jc w:val="both"/>
        <w:rPr>
          <w:rFonts w:ascii="Arial" w:hAnsi="Arial" w:cs="Arial"/>
          <w:b/>
          <w:lang w:val="es-ES"/>
        </w:rPr>
      </w:pPr>
    </w:p>
    <w:p w14:paraId="1C9FFDFE" w14:textId="3E782022"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74</w:t>
      </w:r>
      <w:r w:rsidRPr="003203AD">
        <w:rPr>
          <w:rFonts w:ascii="Arial" w:hAnsi="Arial" w:cs="Arial"/>
          <w:b/>
          <w:lang w:val="es-ES"/>
        </w:rPr>
        <w:t xml:space="preserve">. </w:t>
      </w:r>
      <w:r w:rsidRPr="003203AD">
        <w:rPr>
          <w:rFonts w:ascii="Arial" w:hAnsi="Arial" w:cs="Arial"/>
          <w:lang w:val="es-ES"/>
        </w:rPr>
        <w:t>El gasto total propuesto por el Titular del Poder Ejecutivo en el proyecto de Presupuesto de Egresos, aquél que apruebe el Congreso del Estado y el que se ejerza en el año fiscal 202</w:t>
      </w:r>
      <w:r w:rsidR="00E81C94">
        <w:rPr>
          <w:rFonts w:ascii="Arial" w:hAnsi="Arial" w:cs="Arial"/>
          <w:lang w:val="es-ES"/>
        </w:rPr>
        <w:t>1</w:t>
      </w:r>
      <w:r w:rsidRPr="003203AD">
        <w:rPr>
          <w:rFonts w:ascii="Arial" w:hAnsi="Arial" w:cs="Arial"/>
          <w:lang w:val="es-ES"/>
        </w:rPr>
        <w:t>, deberá contribuir a un Balance presupuestario sostenible, en los términos que señalan los artículos 6 y 7 de la Ley de Disciplina Financiera.</w:t>
      </w:r>
    </w:p>
    <w:p w14:paraId="40DFA99A" w14:textId="77777777" w:rsidR="00A735DA" w:rsidRPr="003203AD" w:rsidRDefault="00A735DA" w:rsidP="001D2F77">
      <w:pPr>
        <w:spacing w:after="0" w:line="240" w:lineRule="auto"/>
        <w:jc w:val="both"/>
        <w:rPr>
          <w:rFonts w:ascii="Arial" w:hAnsi="Arial" w:cs="Arial"/>
          <w:b/>
          <w:lang w:val="es-ES"/>
        </w:rPr>
      </w:pPr>
    </w:p>
    <w:p w14:paraId="5F7A58DA" w14:textId="33E3F117"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75</w:t>
      </w:r>
      <w:r w:rsidRPr="003203AD">
        <w:rPr>
          <w:rFonts w:ascii="Arial" w:hAnsi="Arial" w:cs="Arial"/>
          <w:b/>
          <w:lang w:val="es-ES"/>
        </w:rPr>
        <w:t xml:space="preserve">. </w:t>
      </w:r>
      <w:r w:rsidRPr="003203AD">
        <w:rPr>
          <w:rFonts w:ascii="Arial" w:hAnsi="Arial" w:cs="Arial"/>
          <w:lang w:val="es-ES"/>
        </w:rPr>
        <w:t>Para el ejercicio del gasto, se deberán observar las disposiciones señaladas en el artículo 13 de la Ley de Disciplina Financiera, en particular lo siguiente:</w:t>
      </w:r>
    </w:p>
    <w:p w14:paraId="73AF9037" w14:textId="77777777" w:rsidR="00A735DA" w:rsidRPr="003203AD" w:rsidRDefault="00A735DA" w:rsidP="001D2F77">
      <w:pPr>
        <w:spacing w:after="0" w:line="240" w:lineRule="auto"/>
        <w:jc w:val="both"/>
        <w:rPr>
          <w:rFonts w:ascii="Arial" w:hAnsi="Arial" w:cs="Arial"/>
          <w:lang w:val="es-ES"/>
        </w:rPr>
      </w:pPr>
    </w:p>
    <w:p w14:paraId="313C72D6" w14:textId="77777777" w:rsidR="00A735DA" w:rsidRPr="003203AD" w:rsidRDefault="00A735DA" w:rsidP="001D2F77">
      <w:pPr>
        <w:numPr>
          <w:ilvl w:val="0"/>
          <w:numId w:val="30"/>
        </w:numPr>
        <w:spacing w:after="0" w:line="240" w:lineRule="auto"/>
        <w:ind w:hanging="720"/>
        <w:contextualSpacing/>
        <w:jc w:val="both"/>
        <w:rPr>
          <w:rFonts w:ascii="Arial" w:eastAsia="Times New Roman" w:hAnsi="Arial" w:cs="Arial"/>
        </w:rPr>
      </w:pPr>
      <w:r w:rsidRPr="003203AD">
        <w:rPr>
          <w:rFonts w:ascii="Arial" w:eastAsia="Times New Roman" w:hAnsi="Arial" w:cs="Arial"/>
        </w:rPr>
        <w:t>Sólo podrán comprometer recursos con cargo al presupuesto autorizado, contando previamente con la suficiencia presupuestaria, identificando la fuente de ingresos; y</w:t>
      </w:r>
    </w:p>
    <w:p w14:paraId="770E4219" w14:textId="77777777" w:rsidR="00A735DA" w:rsidRPr="003203AD" w:rsidRDefault="00A735DA" w:rsidP="001D2F77">
      <w:pPr>
        <w:numPr>
          <w:ilvl w:val="0"/>
          <w:numId w:val="30"/>
        </w:numPr>
        <w:spacing w:after="0" w:line="240" w:lineRule="auto"/>
        <w:ind w:hanging="720"/>
        <w:contextualSpacing/>
        <w:jc w:val="both"/>
        <w:rPr>
          <w:rFonts w:ascii="Arial" w:eastAsia="Times New Roman" w:hAnsi="Arial" w:cs="Arial"/>
        </w:rPr>
      </w:pPr>
      <w:r w:rsidRPr="003203AD">
        <w:rPr>
          <w:rFonts w:ascii="Arial" w:eastAsia="Times New Roman" w:hAnsi="Arial" w:cs="Arial"/>
        </w:rPr>
        <w:t>Sólo procederá hacer pagos con base en el Presupuesto de Egresos aprobado, y por los conceptos efectivamente devengados, siempre que se hubieren registrado y contabilizado debida y oportunamente las operaciones consideradas en éste.</w:t>
      </w:r>
    </w:p>
    <w:p w14:paraId="790AA86C" w14:textId="77777777" w:rsidR="00A735DA" w:rsidRPr="003203AD" w:rsidRDefault="00A735DA" w:rsidP="001D2F77">
      <w:pPr>
        <w:spacing w:after="0" w:line="240" w:lineRule="auto"/>
        <w:rPr>
          <w:rFonts w:ascii="Arial" w:hAnsi="Arial" w:cs="Arial"/>
          <w:lang w:val="es-ES"/>
        </w:rPr>
      </w:pPr>
    </w:p>
    <w:p w14:paraId="28EC3471" w14:textId="2ECEA020"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5618A7">
        <w:rPr>
          <w:rFonts w:ascii="Arial" w:hAnsi="Arial" w:cs="Arial"/>
          <w:b/>
          <w:lang w:val="es-ES"/>
        </w:rPr>
        <w:t>7</w:t>
      </w:r>
      <w:r w:rsidR="00FB0835">
        <w:rPr>
          <w:rFonts w:ascii="Arial" w:hAnsi="Arial" w:cs="Arial"/>
          <w:b/>
          <w:lang w:val="es-ES"/>
        </w:rPr>
        <w:t>6</w:t>
      </w:r>
      <w:r w:rsidRPr="003203AD">
        <w:rPr>
          <w:rFonts w:ascii="Arial" w:hAnsi="Arial" w:cs="Arial"/>
          <w:b/>
          <w:lang w:val="es-ES"/>
        </w:rPr>
        <w:t xml:space="preserve">. </w:t>
      </w:r>
      <w:r w:rsidRPr="003203AD">
        <w:rPr>
          <w:rFonts w:ascii="Arial" w:hAnsi="Arial" w:cs="Arial"/>
          <w:lang w:val="es-ES"/>
        </w:rPr>
        <w:t>Para el ejercicio del gasto, se podrán realizar erogaciones adicionales a las aprobadas con cargo a los Ingresos excedentes que se obtengan, y con la autorización previa de la Secretaría, observando lo siguiente:</w:t>
      </w:r>
    </w:p>
    <w:p w14:paraId="08A49A9C" w14:textId="77777777" w:rsidR="00A735DA" w:rsidRPr="003203AD" w:rsidRDefault="00A735DA" w:rsidP="001D2F77">
      <w:pPr>
        <w:spacing w:after="0" w:line="240" w:lineRule="auto"/>
        <w:jc w:val="both"/>
        <w:rPr>
          <w:rFonts w:ascii="Arial" w:hAnsi="Arial" w:cs="Arial"/>
          <w:lang w:val="es-ES"/>
        </w:rPr>
      </w:pPr>
    </w:p>
    <w:p w14:paraId="2DCC180F" w14:textId="77777777" w:rsidR="00A735DA" w:rsidRPr="003203AD" w:rsidRDefault="00A735DA" w:rsidP="001D2F77">
      <w:pPr>
        <w:numPr>
          <w:ilvl w:val="0"/>
          <w:numId w:val="31"/>
        </w:numPr>
        <w:spacing w:after="0" w:line="240" w:lineRule="auto"/>
        <w:ind w:hanging="720"/>
        <w:contextualSpacing/>
        <w:jc w:val="both"/>
        <w:rPr>
          <w:rFonts w:ascii="Arial" w:eastAsia="Times New Roman" w:hAnsi="Arial" w:cs="Arial"/>
        </w:rPr>
      </w:pPr>
      <w:r w:rsidRPr="003203AD">
        <w:rPr>
          <w:rFonts w:ascii="Arial" w:eastAsia="Times New Roman" w:hAnsi="Arial" w:cs="Arial"/>
        </w:rPr>
        <w:t>Los ingresos excedentes derivados de Ingresos de Libre Disposición, deberán ser destinados a los conceptos señalados en el artículo 14 de la Ley de Disciplina Financiera; y</w:t>
      </w:r>
    </w:p>
    <w:p w14:paraId="09C3B292" w14:textId="77777777" w:rsidR="00A735DA" w:rsidRPr="003203AD" w:rsidRDefault="00A735DA" w:rsidP="001D2F77">
      <w:pPr>
        <w:numPr>
          <w:ilvl w:val="0"/>
          <w:numId w:val="31"/>
        </w:numPr>
        <w:spacing w:after="0" w:line="240" w:lineRule="auto"/>
        <w:ind w:hanging="720"/>
        <w:contextualSpacing/>
        <w:jc w:val="both"/>
        <w:rPr>
          <w:rFonts w:ascii="Arial" w:eastAsia="Times New Roman" w:hAnsi="Arial" w:cs="Arial"/>
        </w:rPr>
      </w:pPr>
      <w:r w:rsidRPr="003203AD">
        <w:rPr>
          <w:rFonts w:ascii="Arial" w:eastAsia="Times New Roman" w:hAnsi="Arial" w:cs="Arial"/>
        </w:rPr>
        <w:t xml:space="preserve">Los ingresos excedentes derivados de Transferencias Federales Etiquetadas, deberán ser destinados conforme a lo previsto en la legislación federal aplicable. Los recursos excedentes señalados en esta fracción se considerarán de ampliación automática.  </w:t>
      </w:r>
    </w:p>
    <w:p w14:paraId="33A64A94" w14:textId="77777777" w:rsidR="00A735DA" w:rsidRPr="003203AD" w:rsidRDefault="00A735DA" w:rsidP="001D2F77">
      <w:pPr>
        <w:spacing w:after="0" w:line="240" w:lineRule="auto"/>
        <w:ind w:hanging="720"/>
        <w:jc w:val="both"/>
        <w:rPr>
          <w:rFonts w:ascii="Arial" w:hAnsi="Arial" w:cs="Arial"/>
          <w:b/>
          <w:lang w:val="es-ES"/>
        </w:rPr>
      </w:pPr>
    </w:p>
    <w:p w14:paraId="0D87EACF" w14:textId="39646ECB"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FB0835">
        <w:rPr>
          <w:rFonts w:ascii="Arial" w:hAnsi="Arial" w:cs="Arial"/>
          <w:b/>
          <w:lang w:val="es-ES"/>
        </w:rPr>
        <w:t>77</w:t>
      </w:r>
      <w:r w:rsidR="00A735DA" w:rsidRPr="003203AD">
        <w:rPr>
          <w:rFonts w:ascii="Arial" w:hAnsi="Arial" w:cs="Arial"/>
          <w:b/>
          <w:lang w:val="es-ES"/>
        </w:rPr>
        <w:t xml:space="preserve">. </w:t>
      </w:r>
      <w:r w:rsidR="00A735DA" w:rsidRPr="003203AD">
        <w:rPr>
          <w:rFonts w:ascii="Arial" w:hAnsi="Arial" w:cs="Arial"/>
          <w:lang w:val="es-ES"/>
        </w:rPr>
        <w:t>En caso de que durante el ejercicio fiscal disminuyan los ingresos previstos en la Ley de Ingresos, el Titular del Ejecutivo, por conducto de la Secretaría, a efecto de cumplir con el principio de sostenibilidad del Balance Presupuestario y del Balance Presupuestario de Recursos Disponibles, deberá aplicar ajustes al Presupuesto de Egresos en los rubros de gasto señalados en el artículo 15 de Ley de Disciplina Financiera.</w:t>
      </w:r>
    </w:p>
    <w:p w14:paraId="3247AEEA" w14:textId="77777777" w:rsidR="00A735DA" w:rsidRPr="003203AD" w:rsidRDefault="00A735DA" w:rsidP="001D2F77">
      <w:pPr>
        <w:spacing w:after="0" w:line="240" w:lineRule="auto"/>
        <w:jc w:val="both"/>
        <w:rPr>
          <w:rFonts w:ascii="Arial" w:hAnsi="Arial" w:cs="Arial"/>
          <w:lang w:val="es-ES"/>
        </w:rPr>
      </w:pPr>
    </w:p>
    <w:p w14:paraId="030E04D4" w14:textId="2D2C9B09"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78</w:t>
      </w:r>
      <w:r w:rsidRPr="003203AD">
        <w:rPr>
          <w:rFonts w:ascii="Arial" w:hAnsi="Arial" w:cs="Arial"/>
          <w:lang w:val="es-ES"/>
        </w:rPr>
        <w:t>. Las Dependencias de la Administración Pública Centralizada sólo podrán modificar sus estructuras orgánicas y laborales aprobadas para el Ejercicio Fiscal 202</w:t>
      </w:r>
      <w:r w:rsidR="00E81C94">
        <w:rPr>
          <w:rFonts w:ascii="Arial" w:hAnsi="Arial" w:cs="Arial"/>
          <w:lang w:val="es-ES"/>
        </w:rPr>
        <w:t>1</w:t>
      </w:r>
      <w:r w:rsidRPr="003203AD">
        <w:rPr>
          <w:rFonts w:ascii="Arial" w:hAnsi="Arial" w:cs="Arial"/>
          <w:lang w:val="es-ES"/>
        </w:rPr>
        <w:t>, previa autorización del Titular del Ejecutivo, y de conformidad con las normas aplicables, siempre que cuenten con los recursos presupuestarios suficientes.</w:t>
      </w:r>
    </w:p>
    <w:p w14:paraId="4BDBE6DF" w14:textId="77777777" w:rsidR="00A735DA" w:rsidRPr="003203AD" w:rsidRDefault="00A735DA" w:rsidP="001D2F77">
      <w:pPr>
        <w:spacing w:after="0" w:line="240" w:lineRule="auto"/>
        <w:jc w:val="both"/>
        <w:rPr>
          <w:rFonts w:ascii="Arial" w:hAnsi="Arial" w:cs="Arial"/>
          <w:lang w:val="es-ES"/>
        </w:rPr>
      </w:pPr>
    </w:p>
    <w:p w14:paraId="4E34D926" w14:textId="1590E5BC"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755D27">
        <w:rPr>
          <w:rFonts w:ascii="Arial" w:hAnsi="Arial" w:cs="Arial"/>
          <w:b/>
          <w:lang w:val="es-ES"/>
        </w:rPr>
        <w:t>7</w:t>
      </w:r>
      <w:r w:rsidR="00FB0835">
        <w:rPr>
          <w:rFonts w:ascii="Arial" w:hAnsi="Arial" w:cs="Arial"/>
          <w:b/>
          <w:lang w:val="es-ES"/>
        </w:rPr>
        <w:t>9</w:t>
      </w:r>
      <w:r w:rsidR="00A735DA" w:rsidRPr="003203AD">
        <w:rPr>
          <w:rFonts w:ascii="Arial" w:hAnsi="Arial" w:cs="Arial"/>
          <w:lang w:val="es-ES"/>
        </w:rPr>
        <w:t xml:space="preserve">. La Secretaría podrá entregar adelantos de Participaciones a los Municipios, previa petición que, por escrito, haga el Presidente Municipal al Secretario de Planeación y Finanzas, siempre que el primero cuente con la aprobación del Ayuntamiento. </w:t>
      </w:r>
    </w:p>
    <w:p w14:paraId="5C7B5301" w14:textId="77777777" w:rsidR="00A735DA" w:rsidRPr="003203AD" w:rsidRDefault="00A735DA" w:rsidP="001D2F77">
      <w:pPr>
        <w:spacing w:after="0" w:line="240" w:lineRule="auto"/>
        <w:jc w:val="both"/>
        <w:rPr>
          <w:rFonts w:ascii="Arial" w:hAnsi="Arial" w:cs="Arial"/>
          <w:lang w:val="es-ES"/>
        </w:rPr>
      </w:pPr>
    </w:p>
    <w:p w14:paraId="022C4328"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También podrá hacerlo con respecto a las Entidades de la Administración Pública Paraestatal y Órganos Autónomos del Estado, a cuenta de las transferencias presupuestales que les correspondan, previa petición que, por escrito, presenten sus titulares al Secretario de Planeación y Finanzas.</w:t>
      </w:r>
    </w:p>
    <w:p w14:paraId="7718F752" w14:textId="77777777" w:rsidR="00A735DA" w:rsidRPr="003203AD" w:rsidRDefault="00A735DA" w:rsidP="001D2F77">
      <w:pPr>
        <w:spacing w:after="0" w:line="240" w:lineRule="auto"/>
        <w:jc w:val="both"/>
        <w:rPr>
          <w:rFonts w:ascii="Arial" w:hAnsi="Arial" w:cs="Arial"/>
          <w:lang w:val="es-ES"/>
        </w:rPr>
      </w:pPr>
    </w:p>
    <w:p w14:paraId="13D501ED"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La Secretaría podrá autorizar o negar las peticiones a que se refiere el párrafo anterior, en función de la situación de las finanzas públicas del Gobierno del Estado y del resultado que arroje el análisis practicado a la capacidad financiera del Municipio, Entidad de la Administración Pública Paraestatal u Órgano Autónomo del Estado solicitante.</w:t>
      </w:r>
    </w:p>
    <w:p w14:paraId="6DB79253" w14:textId="77777777" w:rsidR="00A735DA" w:rsidRPr="003203AD" w:rsidRDefault="00A735DA" w:rsidP="001D2F77">
      <w:pPr>
        <w:spacing w:after="0" w:line="240" w:lineRule="auto"/>
        <w:jc w:val="both"/>
        <w:rPr>
          <w:rFonts w:ascii="Arial" w:hAnsi="Arial" w:cs="Arial"/>
          <w:lang w:val="es-ES"/>
        </w:rPr>
      </w:pPr>
    </w:p>
    <w:p w14:paraId="367560F4" w14:textId="58C87A1F"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FB0835">
        <w:rPr>
          <w:rFonts w:ascii="Arial" w:hAnsi="Arial" w:cs="Arial"/>
          <w:b/>
          <w:lang w:val="es-ES"/>
        </w:rPr>
        <w:t>80</w:t>
      </w:r>
      <w:r w:rsidR="00A735DA" w:rsidRPr="003203AD">
        <w:rPr>
          <w:rFonts w:ascii="Arial" w:hAnsi="Arial" w:cs="Arial"/>
          <w:lang w:val="es-ES"/>
        </w:rPr>
        <w:t>. Los viáticos y gastos de traslado para el personal adscrito a las Dependencias de la Administración Pública Centralizada deberán ser autorizados por los titulares de las mismas, previa valoración y conveniencia de la comisión que motiva la necesidad de traslado y/o asistencia del o los servidores públicos, debiéndose ajustar lo señalado en la Ley de Austeridad del Estado de Colima y en las Reglas de Austeridad, Racionalidad y Disciplina del Gasto Público Estatal.</w:t>
      </w:r>
    </w:p>
    <w:p w14:paraId="50155292" w14:textId="77777777" w:rsidR="00A735DA" w:rsidRPr="003203AD" w:rsidRDefault="00A735DA" w:rsidP="001D2F77">
      <w:pPr>
        <w:spacing w:after="0" w:line="240" w:lineRule="auto"/>
        <w:jc w:val="both"/>
        <w:rPr>
          <w:rFonts w:ascii="Arial" w:hAnsi="Arial" w:cs="Arial"/>
          <w:lang w:val="es-ES"/>
        </w:rPr>
      </w:pPr>
    </w:p>
    <w:p w14:paraId="5D0D9463" w14:textId="0D459999"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FB0835">
        <w:rPr>
          <w:rFonts w:ascii="Arial" w:hAnsi="Arial" w:cs="Arial"/>
          <w:b/>
          <w:lang w:val="es-ES"/>
        </w:rPr>
        <w:t>81</w:t>
      </w:r>
      <w:r w:rsidR="00A735DA" w:rsidRPr="003203AD">
        <w:rPr>
          <w:rFonts w:ascii="Arial" w:hAnsi="Arial" w:cs="Arial"/>
          <w:lang w:val="es-ES"/>
        </w:rPr>
        <w:t xml:space="preserve">. Las </w:t>
      </w:r>
      <w:r w:rsidR="00A735DA" w:rsidRPr="003203AD">
        <w:rPr>
          <w:rFonts w:ascii="Arial" w:eastAsia="Times New Roman" w:hAnsi="Arial" w:cs="Arial"/>
        </w:rPr>
        <w:t>Dependencias de la Administración Pública Centralizada y Entidades de la Administración Pública Paraestatal</w:t>
      </w:r>
      <w:r w:rsidR="00A735DA" w:rsidRPr="003203AD">
        <w:rPr>
          <w:rFonts w:ascii="Arial" w:hAnsi="Arial" w:cs="Arial"/>
          <w:lang w:val="es-ES"/>
        </w:rPr>
        <w:t xml:space="preserve"> deberán registrar ante la Secretaría, todas las operaciones que involucren compromisos financieros, los cuales sólo se podrán erogar si se encuentran autorizados en el Presupuesto de Egresos. </w:t>
      </w:r>
    </w:p>
    <w:p w14:paraId="6D0282A3" w14:textId="77777777" w:rsidR="00A735DA" w:rsidRPr="003203AD" w:rsidRDefault="00A735DA" w:rsidP="001D2F77">
      <w:pPr>
        <w:spacing w:after="0" w:line="240" w:lineRule="auto"/>
        <w:jc w:val="both"/>
        <w:rPr>
          <w:rFonts w:ascii="Arial" w:hAnsi="Arial" w:cs="Arial"/>
          <w:b/>
          <w:bCs/>
          <w:lang w:val="es-ES"/>
        </w:rPr>
      </w:pPr>
    </w:p>
    <w:p w14:paraId="145A9DE7" w14:textId="390D0641"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5618A7">
        <w:rPr>
          <w:rFonts w:ascii="Arial" w:hAnsi="Arial" w:cs="Arial"/>
          <w:b/>
          <w:lang w:val="es-ES"/>
        </w:rPr>
        <w:t>8</w:t>
      </w:r>
      <w:r w:rsidR="00FB0835">
        <w:rPr>
          <w:rFonts w:ascii="Arial" w:hAnsi="Arial" w:cs="Arial"/>
          <w:b/>
          <w:lang w:val="es-ES"/>
        </w:rPr>
        <w:t>2</w:t>
      </w:r>
      <w:r w:rsidRPr="003203AD">
        <w:rPr>
          <w:rFonts w:ascii="Arial" w:hAnsi="Arial" w:cs="Arial"/>
          <w:lang w:val="es-ES"/>
        </w:rPr>
        <w:t>. Los Entes Públicos</w:t>
      </w:r>
      <w:r w:rsidR="0037402B">
        <w:rPr>
          <w:rFonts w:ascii="Arial" w:hAnsi="Arial" w:cs="Arial"/>
          <w:lang w:val="es-ES"/>
        </w:rPr>
        <w:t xml:space="preserve"> </w:t>
      </w:r>
      <w:r w:rsidRPr="003203AD">
        <w:rPr>
          <w:rFonts w:ascii="Arial" w:hAnsi="Arial" w:cs="Arial"/>
          <w:lang w:val="es-ES"/>
        </w:rPr>
        <w:t>deberán sujetarse a los montos autorizados, y observar los criterios señalados por el presente Decreto; por consiguiente, no deberán adquirir compromisos distintos a los estipulados en el Presupuesto Aprobado. Debiéndose observar lo señalado en la Ley de Austeridad del Estado de Colima y en las Reglas de Austeridad, Racionalidad y Disciplina del Gasto Público Estatal.</w:t>
      </w:r>
    </w:p>
    <w:p w14:paraId="098276C6" w14:textId="77777777" w:rsidR="00D81129" w:rsidRDefault="00D81129" w:rsidP="001D2F77">
      <w:pPr>
        <w:spacing w:after="0" w:line="240" w:lineRule="auto"/>
        <w:jc w:val="both"/>
        <w:rPr>
          <w:rFonts w:ascii="Arial" w:hAnsi="Arial" w:cs="Arial"/>
          <w:lang w:val="es-ES"/>
        </w:rPr>
      </w:pPr>
    </w:p>
    <w:p w14:paraId="224FE9C3" w14:textId="77777777" w:rsidR="003469D3" w:rsidRPr="003203AD" w:rsidRDefault="003469D3" w:rsidP="001D2F77">
      <w:pPr>
        <w:spacing w:after="0" w:line="240" w:lineRule="auto"/>
        <w:jc w:val="both"/>
        <w:rPr>
          <w:rFonts w:ascii="Arial" w:hAnsi="Arial" w:cs="Arial"/>
          <w:lang w:val="es-ES"/>
        </w:rPr>
      </w:pPr>
    </w:p>
    <w:p w14:paraId="6D134F16" w14:textId="0728F110" w:rsidR="00A735DA" w:rsidRPr="003203AD" w:rsidRDefault="00A735DA" w:rsidP="001D2F77">
      <w:pPr>
        <w:keepNext/>
        <w:keepLines/>
        <w:spacing w:after="0" w:line="240" w:lineRule="auto"/>
        <w:ind w:left="708" w:hanging="708"/>
        <w:jc w:val="center"/>
        <w:outlineLvl w:val="0"/>
        <w:rPr>
          <w:rFonts w:ascii="Arial" w:eastAsia="Times New Roman" w:hAnsi="Arial" w:cs="Arial"/>
          <w:b/>
          <w:lang w:val="es-ES"/>
        </w:rPr>
      </w:pPr>
      <w:bookmarkStart w:id="310" w:name="_Toc22021994"/>
      <w:bookmarkStart w:id="311" w:name="_Toc22983239"/>
      <w:r w:rsidRPr="003203AD">
        <w:rPr>
          <w:rFonts w:ascii="Arial" w:eastAsia="Times New Roman" w:hAnsi="Arial" w:cs="Arial"/>
          <w:b/>
          <w:lang w:val="es-ES"/>
        </w:rPr>
        <w:t xml:space="preserve">CAPÍTULO </w:t>
      </w:r>
      <w:bookmarkEnd w:id="310"/>
      <w:bookmarkEnd w:id="311"/>
      <w:r w:rsidR="0030094E">
        <w:rPr>
          <w:rFonts w:ascii="Arial" w:eastAsia="Times New Roman" w:hAnsi="Arial" w:cs="Arial"/>
          <w:b/>
          <w:lang w:val="es-ES"/>
        </w:rPr>
        <w:t>II</w:t>
      </w:r>
    </w:p>
    <w:p w14:paraId="18CDF1EF" w14:textId="77777777" w:rsidR="00A735DA" w:rsidRPr="003203AD" w:rsidRDefault="00A735DA" w:rsidP="001D2F77">
      <w:pPr>
        <w:keepNext/>
        <w:keepLines/>
        <w:spacing w:after="0" w:line="240" w:lineRule="auto"/>
        <w:ind w:left="708" w:hanging="708"/>
        <w:jc w:val="center"/>
        <w:outlineLvl w:val="0"/>
        <w:rPr>
          <w:rFonts w:ascii="Arial" w:eastAsia="Times New Roman" w:hAnsi="Arial" w:cs="Arial"/>
          <w:b/>
          <w:lang w:val="es-ES"/>
        </w:rPr>
      </w:pPr>
      <w:bookmarkStart w:id="312" w:name="_Toc22021995"/>
      <w:bookmarkStart w:id="313" w:name="_Toc22983240"/>
      <w:r w:rsidRPr="003203AD">
        <w:rPr>
          <w:rFonts w:ascii="Arial" w:eastAsia="Times New Roman" w:hAnsi="Arial" w:cs="Arial"/>
          <w:b/>
          <w:lang w:val="es-ES"/>
        </w:rPr>
        <w:t>DE LAS ADQUISICIONES, ARRENDAMIENTOS Y CONTRATACIÓN DE BIENES, SERVICIOS Y OBRA PÚBLICA</w:t>
      </w:r>
      <w:bookmarkEnd w:id="312"/>
      <w:bookmarkEnd w:id="313"/>
    </w:p>
    <w:p w14:paraId="2FC729E1" w14:textId="77777777" w:rsidR="00A735DA" w:rsidRDefault="00A735DA" w:rsidP="001D2F77">
      <w:pPr>
        <w:spacing w:after="0" w:line="240" w:lineRule="auto"/>
        <w:jc w:val="both"/>
        <w:rPr>
          <w:rFonts w:ascii="Arial" w:hAnsi="Arial" w:cs="Arial"/>
          <w:b/>
          <w:lang w:val="es-ES"/>
        </w:rPr>
      </w:pPr>
    </w:p>
    <w:p w14:paraId="0491A779" w14:textId="2FA401F8"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5618A7">
        <w:rPr>
          <w:rFonts w:ascii="Arial" w:hAnsi="Arial" w:cs="Arial"/>
          <w:b/>
          <w:lang w:val="es-ES"/>
        </w:rPr>
        <w:t>8</w:t>
      </w:r>
      <w:r w:rsidR="00FB0835">
        <w:rPr>
          <w:rFonts w:ascii="Arial" w:hAnsi="Arial" w:cs="Arial"/>
          <w:b/>
          <w:lang w:val="es-ES"/>
        </w:rPr>
        <w:t>3</w:t>
      </w:r>
      <w:r w:rsidR="00A735DA" w:rsidRPr="003203AD">
        <w:rPr>
          <w:rFonts w:ascii="Arial" w:hAnsi="Arial" w:cs="Arial"/>
          <w:lang w:val="es-ES"/>
        </w:rPr>
        <w:t>. En apego a lo estipulado en los artículos 28 y 43 de la Ley Estatal de Obras Públicas, los montos máximos de contratación de obra pública serán los siguientes:</w:t>
      </w:r>
    </w:p>
    <w:p w14:paraId="62D27C9C" w14:textId="77777777" w:rsidR="00A735DA" w:rsidRPr="003203AD" w:rsidRDefault="00A735DA" w:rsidP="001D2F77">
      <w:pPr>
        <w:spacing w:after="0" w:line="240" w:lineRule="auto"/>
        <w:jc w:val="both"/>
        <w:rPr>
          <w:rFonts w:ascii="Arial" w:hAnsi="Arial" w:cs="Arial"/>
          <w:lang w:val="es-ES"/>
        </w:rPr>
      </w:pPr>
    </w:p>
    <w:p w14:paraId="40035A98" w14:textId="2BC3C8C9" w:rsidR="00A735DA" w:rsidRPr="00397C7D" w:rsidRDefault="00A735DA" w:rsidP="001D2F77">
      <w:pPr>
        <w:keepNext/>
        <w:keepLines/>
        <w:spacing w:after="0" w:line="240" w:lineRule="auto"/>
        <w:jc w:val="center"/>
        <w:outlineLvl w:val="1"/>
        <w:rPr>
          <w:rFonts w:ascii="Arial" w:eastAsia="Times New Roman" w:hAnsi="Arial" w:cs="Arial"/>
          <w:b/>
          <w:lang w:val="es-ES"/>
        </w:rPr>
      </w:pPr>
      <w:bookmarkStart w:id="314" w:name="_Toc522869312"/>
      <w:bookmarkStart w:id="315" w:name="_Toc526757531"/>
      <w:bookmarkStart w:id="316" w:name="_Toc22021996"/>
      <w:bookmarkStart w:id="317" w:name="_Toc22983241"/>
      <w:r w:rsidRPr="00397C7D">
        <w:rPr>
          <w:rFonts w:ascii="Arial" w:eastAsia="Times New Roman" w:hAnsi="Arial" w:cs="Arial"/>
          <w:b/>
          <w:lang w:val="es-ES"/>
        </w:rPr>
        <w:lastRenderedPageBreak/>
        <w:t xml:space="preserve">Tabla </w:t>
      </w:r>
      <w:r w:rsidR="007263C4">
        <w:rPr>
          <w:rFonts w:ascii="Arial" w:eastAsia="Times New Roman" w:hAnsi="Arial" w:cs="Arial"/>
          <w:b/>
          <w:lang w:val="es-ES"/>
        </w:rPr>
        <w:t>8</w:t>
      </w:r>
      <w:r w:rsidR="00206CA9">
        <w:rPr>
          <w:rFonts w:ascii="Arial" w:eastAsia="Times New Roman" w:hAnsi="Arial" w:cs="Arial"/>
          <w:b/>
          <w:lang w:val="es-ES"/>
        </w:rPr>
        <w:t>2</w:t>
      </w:r>
      <w:r w:rsidRPr="00397C7D">
        <w:rPr>
          <w:rFonts w:ascii="Arial" w:eastAsia="Times New Roman" w:hAnsi="Arial" w:cs="Arial"/>
          <w:b/>
          <w:lang w:val="es-ES"/>
        </w:rPr>
        <w:t>. Montos Máximos de Contratación de Obra Pública</w:t>
      </w:r>
      <w:bookmarkEnd w:id="314"/>
      <w:bookmarkEnd w:id="315"/>
      <w:bookmarkEnd w:id="316"/>
      <w:bookmarkEnd w:id="3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402"/>
        <w:gridCol w:w="2580"/>
      </w:tblGrid>
      <w:tr w:rsidR="004D0182" w:rsidRPr="00B056C6" w14:paraId="7EA10B89" w14:textId="77777777" w:rsidTr="007F33DF">
        <w:trPr>
          <w:trHeight w:val="283"/>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73E9A" w14:textId="77777777" w:rsidR="00A735DA" w:rsidRPr="00B056C6" w:rsidRDefault="00A735DA" w:rsidP="001D2F77">
            <w:pPr>
              <w:spacing w:after="0" w:line="240" w:lineRule="auto"/>
              <w:jc w:val="center"/>
              <w:rPr>
                <w:rFonts w:ascii="Arial" w:hAnsi="Arial" w:cs="Arial"/>
                <w:b/>
                <w:bCs/>
                <w:sz w:val="18"/>
                <w:lang w:val="es-ES"/>
              </w:rPr>
            </w:pPr>
            <w:r w:rsidRPr="00B056C6">
              <w:rPr>
                <w:rFonts w:ascii="Arial" w:hAnsi="Arial" w:cs="Arial"/>
                <w:b/>
                <w:bCs/>
                <w:sz w:val="18"/>
                <w:lang w:val="es-ES"/>
              </w:rPr>
              <w:t>Procedimiento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97B6E" w14:textId="77777777" w:rsidR="00A735DA" w:rsidRPr="00B056C6" w:rsidRDefault="00A735DA" w:rsidP="001D2F77">
            <w:pPr>
              <w:spacing w:after="0" w:line="240" w:lineRule="auto"/>
              <w:jc w:val="center"/>
              <w:rPr>
                <w:rFonts w:ascii="Arial" w:hAnsi="Arial" w:cs="Arial"/>
                <w:b/>
                <w:bCs/>
                <w:sz w:val="18"/>
                <w:lang w:val="es-ES"/>
              </w:rPr>
            </w:pPr>
            <w:r w:rsidRPr="00B056C6">
              <w:rPr>
                <w:rFonts w:ascii="Arial" w:hAnsi="Arial" w:cs="Arial"/>
                <w:b/>
                <w:bCs/>
                <w:sz w:val="18"/>
                <w:lang w:val="es-ES"/>
              </w:rPr>
              <w:t>Hipótesis</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0EA80" w14:textId="77777777" w:rsidR="00A735DA" w:rsidRPr="00B056C6" w:rsidRDefault="00A735DA" w:rsidP="001D2F77">
            <w:pPr>
              <w:spacing w:after="0" w:line="240" w:lineRule="auto"/>
              <w:jc w:val="center"/>
              <w:rPr>
                <w:rFonts w:ascii="Arial" w:hAnsi="Arial" w:cs="Arial"/>
                <w:b/>
                <w:bCs/>
                <w:sz w:val="18"/>
                <w:lang w:val="es-ES"/>
              </w:rPr>
            </w:pPr>
            <w:r w:rsidRPr="00B056C6">
              <w:rPr>
                <w:rFonts w:ascii="Arial" w:hAnsi="Arial" w:cs="Arial"/>
                <w:b/>
                <w:bCs/>
                <w:sz w:val="18"/>
                <w:lang w:val="es-ES"/>
              </w:rPr>
              <w:t>Total</w:t>
            </w:r>
          </w:p>
        </w:tc>
      </w:tr>
      <w:tr w:rsidR="00A735DA" w:rsidRPr="00B056C6" w14:paraId="31F1217D" w14:textId="77777777" w:rsidTr="007F33DF">
        <w:trPr>
          <w:trHeight w:val="283"/>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47B36" w14:textId="77777777" w:rsidR="00A735DA" w:rsidRPr="00B056C6" w:rsidRDefault="00A735DA" w:rsidP="001D2F77">
            <w:pPr>
              <w:spacing w:after="0" w:line="240" w:lineRule="auto"/>
              <w:rPr>
                <w:rFonts w:ascii="Arial" w:hAnsi="Arial" w:cs="Arial"/>
                <w:sz w:val="18"/>
                <w:lang w:val="es-ES"/>
              </w:rPr>
            </w:pPr>
            <w:r w:rsidRPr="00B056C6">
              <w:rPr>
                <w:rFonts w:ascii="Arial" w:hAnsi="Arial" w:cs="Arial"/>
                <w:sz w:val="18"/>
                <w:lang w:val="es-ES"/>
              </w:rPr>
              <w:t>Adjudicación Directa.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5378494" w14:textId="77777777" w:rsidR="00A735DA" w:rsidRPr="00B056C6" w:rsidRDefault="00A735DA" w:rsidP="001D2F77">
            <w:pPr>
              <w:spacing w:after="0" w:line="240" w:lineRule="auto"/>
              <w:rPr>
                <w:rFonts w:ascii="Arial" w:hAnsi="Arial" w:cs="Arial"/>
                <w:sz w:val="18"/>
                <w:lang w:val="es-ES"/>
              </w:rPr>
            </w:pPr>
            <w:r w:rsidRPr="00B056C6">
              <w:rPr>
                <w:rFonts w:ascii="Arial" w:hAnsi="Arial" w:cs="Arial"/>
                <w:sz w:val="18"/>
                <w:lang w:val="es-ES"/>
              </w:rPr>
              <w:t>Si el monto total de la obra no excede de diez mil Unidades de Medida y Actualización.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DE62A49" w14:textId="77777777" w:rsidR="00A735DA" w:rsidRPr="00002057" w:rsidRDefault="00A735DA" w:rsidP="001D2F77">
            <w:pPr>
              <w:spacing w:after="0" w:line="240" w:lineRule="auto"/>
              <w:jc w:val="right"/>
              <w:rPr>
                <w:rFonts w:ascii="Arial" w:hAnsi="Arial" w:cs="Arial"/>
                <w:sz w:val="18"/>
                <w:lang w:val="es-ES"/>
              </w:rPr>
            </w:pPr>
            <w:r w:rsidRPr="00002057">
              <w:rPr>
                <w:rFonts w:ascii="Arial" w:hAnsi="Arial" w:cs="Arial"/>
                <w:sz w:val="18"/>
                <w:lang w:val="es-ES"/>
              </w:rPr>
              <w:t>De $0 hasta $8</w:t>
            </w:r>
            <w:r w:rsidR="00002057" w:rsidRPr="00002057">
              <w:rPr>
                <w:rFonts w:ascii="Arial" w:hAnsi="Arial" w:cs="Arial"/>
                <w:sz w:val="18"/>
                <w:lang w:val="es-ES"/>
              </w:rPr>
              <w:t>68,8</w:t>
            </w:r>
            <w:r w:rsidRPr="00002057">
              <w:rPr>
                <w:rFonts w:ascii="Arial" w:hAnsi="Arial" w:cs="Arial"/>
                <w:sz w:val="18"/>
                <w:lang w:val="es-ES"/>
              </w:rPr>
              <w:t>00.</w:t>
            </w:r>
            <w:r w:rsidR="00002057">
              <w:rPr>
                <w:rFonts w:ascii="Arial" w:hAnsi="Arial" w:cs="Arial"/>
                <w:sz w:val="18"/>
                <w:lang w:val="es-ES"/>
              </w:rPr>
              <w:t>00</w:t>
            </w:r>
          </w:p>
        </w:tc>
      </w:tr>
      <w:tr w:rsidR="00A735DA" w:rsidRPr="00B056C6" w14:paraId="0C11F812" w14:textId="77777777" w:rsidTr="007F33DF">
        <w:trPr>
          <w:trHeight w:val="283"/>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92B4" w14:textId="77777777" w:rsidR="00A735DA" w:rsidRPr="00B056C6" w:rsidRDefault="00A735DA" w:rsidP="001D2F77">
            <w:pPr>
              <w:spacing w:after="0" w:line="240" w:lineRule="auto"/>
              <w:rPr>
                <w:rFonts w:ascii="Arial" w:hAnsi="Arial" w:cs="Arial"/>
                <w:sz w:val="18"/>
                <w:lang w:val="es-ES"/>
              </w:rPr>
            </w:pPr>
            <w:r w:rsidRPr="00B056C6">
              <w:rPr>
                <w:rFonts w:ascii="Arial" w:hAnsi="Arial" w:cs="Arial"/>
                <w:sz w:val="18"/>
                <w:lang w:val="es-ES"/>
              </w:rPr>
              <w:t>Adjudicación Directa con tres cotizaciones y visto bueno del Comité de Adquisiciones.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06EB226" w14:textId="77777777" w:rsidR="00A735DA" w:rsidRPr="00B056C6" w:rsidRDefault="00A735DA" w:rsidP="001D2F77">
            <w:pPr>
              <w:spacing w:after="0" w:line="240" w:lineRule="auto"/>
              <w:rPr>
                <w:rFonts w:ascii="Arial" w:hAnsi="Arial" w:cs="Arial"/>
                <w:sz w:val="18"/>
                <w:lang w:val="es-ES"/>
              </w:rPr>
            </w:pPr>
            <w:r w:rsidRPr="00B056C6">
              <w:rPr>
                <w:rFonts w:ascii="Arial" w:hAnsi="Arial" w:cs="Arial"/>
                <w:sz w:val="18"/>
                <w:lang w:val="es-ES"/>
              </w:rPr>
              <w:t>Si el importe de la obra supera de diez mil unidades pero no excede de veinte mil Unidades de Medida y Actualización.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1B51C78" w14:textId="77777777" w:rsidR="00A735DA" w:rsidRPr="00002057" w:rsidRDefault="00A735DA" w:rsidP="001D2F77">
            <w:pPr>
              <w:spacing w:after="0" w:line="240" w:lineRule="auto"/>
              <w:jc w:val="right"/>
              <w:rPr>
                <w:rFonts w:ascii="Arial" w:hAnsi="Arial" w:cs="Arial"/>
                <w:sz w:val="18"/>
                <w:lang w:val="es-ES"/>
              </w:rPr>
            </w:pPr>
            <w:r w:rsidRPr="00002057">
              <w:rPr>
                <w:rFonts w:ascii="Arial" w:hAnsi="Arial" w:cs="Arial"/>
                <w:sz w:val="18"/>
                <w:lang w:val="es-ES"/>
              </w:rPr>
              <w:t>De $</w:t>
            </w:r>
            <w:r w:rsidR="00002057" w:rsidRPr="00002057">
              <w:rPr>
                <w:rFonts w:ascii="Arial" w:hAnsi="Arial" w:cs="Arial"/>
                <w:sz w:val="18"/>
                <w:lang w:val="es-ES"/>
              </w:rPr>
              <w:t>868,801</w:t>
            </w:r>
            <w:r w:rsidR="00002057">
              <w:rPr>
                <w:rFonts w:ascii="Arial" w:hAnsi="Arial" w:cs="Arial"/>
                <w:sz w:val="18"/>
                <w:lang w:val="es-ES"/>
              </w:rPr>
              <w:t>.00</w:t>
            </w:r>
            <w:r w:rsidRPr="00002057">
              <w:rPr>
                <w:rFonts w:ascii="Arial" w:hAnsi="Arial" w:cs="Arial"/>
                <w:sz w:val="18"/>
                <w:lang w:val="es-ES"/>
              </w:rPr>
              <w:t xml:space="preserve"> hasta $1,</w:t>
            </w:r>
            <w:r w:rsidR="00002057" w:rsidRPr="00002057">
              <w:rPr>
                <w:rFonts w:ascii="Arial" w:hAnsi="Arial" w:cs="Arial"/>
                <w:sz w:val="18"/>
                <w:lang w:val="es-ES"/>
              </w:rPr>
              <w:t>737,600.00</w:t>
            </w:r>
          </w:p>
        </w:tc>
      </w:tr>
      <w:tr w:rsidR="00A735DA" w:rsidRPr="00B056C6" w14:paraId="04B41153" w14:textId="77777777" w:rsidTr="007F33DF">
        <w:trPr>
          <w:trHeight w:val="283"/>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68CAA" w14:textId="77777777" w:rsidR="00A735DA" w:rsidRPr="00B056C6" w:rsidRDefault="00A735DA" w:rsidP="001D2F77">
            <w:pPr>
              <w:spacing w:after="0" w:line="240" w:lineRule="auto"/>
              <w:rPr>
                <w:rFonts w:ascii="Arial" w:hAnsi="Arial" w:cs="Arial"/>
                <w:sz w:val="18"/>
                <w:lang w:val="es-ES"/>
              </w:rPr>
            </w:pPr>
            <w:r w:rsidRPr="00B056C6">
              <w:rPr>
                <w:rFonts w:ascii="Arial" w:hAnsi="Arial" w:cs="Arial"/>
                <w:sz w:val="18"/>
                <w:lang w:val="es-ES"/>
              </w:rPr>
              <w:t>Licitación Pública Nacional.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2F27D9" w14:textId="77777777" w:rsidR="00A735DA" w:rsidRPr="00B056C6" w:rsidRDefault="00A735DA" w:rsidP="001D2F77">
            <w:pPr>
              <w:spacing w:after="0" w:line="240" w:lineRule="auto"/>
              <w:rPr>
                <w:rFonts w:ascii="Arial" w:hAnsi="Arial" w:cs="Arial"/>
                <w:sz w:val="18"/>
                <w:lang w:val="es-ES"/>
              </w:rPr>
            </w:pPr>
            <w:r w:rsidRPr="00B056C6">
              <w:rPr>
                <w:rFonts w:ascii="Arial" w:hAnsi="Arial" w:cs="Arial"/>
                <w:sz w:val="18"/>
                <w:lang w:val="es-ES"/>
              </w:rPr>
              <w:t>Si el importe de la obra supera los veinte mil Unidades de Medida y Actualización.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9184FA5" w14:textId="77777777" w:rsidR="00A735DA" w:rsidRPr="00002057" w:rsidRDefault="00A735DA" w:rsidP="001D2F77">
            <w:pPr>
              <w:spacing w:after="0" w:line="240" w:lineRule="auto"/>
              <w:jc w:val="right"/>
              <w:rPr>
                <w:rFonts w:ascii="Arial" w:hAnsi="Arial" w:cs="Arial"/>
                <w:sz w:val="18"/>
                <w:lang w:val="es-ES"/>
              </w:rPr>
            </w:pPr>
            <w:r w:rsidRPr="00002057">
              <w:rPr>
                <w:rFonts w:ascii="Arial" w:hAnsi="Arial" w:cs="Arial"/>
                <w:sz w:val="18"/>
                <w:lang w:val="es-ES"/>
              </w:rPr>
              <w:t>Mayor a $1,</w:t>
            </w:r>
            <w:r w:rsidR="00002057" w:rsidRPr="00002057">
              <w:rPr>
                <w:rFonts w:ascii="Arial" w:hAnsi="Arial" w:cs="Arial"/>
                <w:sz w:val="18"/>
                <w:lang w:val="es-ES"/>
              </w:rPr>
              <w:t>737,601.00</w:t>
            </w:r>
          </w:p>
        </w:tc>
      </w:tr>
    </w:tbl>
    <w:p w14:paraId="0B09501B" w14:textId="77777777" w:rsidR="00002057" w:rsidRPr="002A05FD" w:rsidRDefault="00A735DA" w:rsidP="001D2F77">
      <w:pPr>
        <w:spacing w:after="0" w:line="240" w:lineRule="auto"/>
        <w:ind w:left="142" w:right="191"/>
        <w:jc w:val="both"/>
        <w:rPr>
          <w:rFonts w:ascii="Arial" w:hAnsi="Arial" w:cs="Arial"/>
          <w:sz w:val="18"/>
          <w:lang w:val="es-ES"/>
        </w:rPr>
      </w:pPr>
      <w:r w:rsidRPr="002A05FD">
        <w:rPr>
          <w:rFonts w:ascii="Arial" w:hAnsi="Arial" w:cs="Arial"/>
          <w:b/>
          <w:sz w:val="18"/>
          <w:lang w:val="es-ES"/>
        </w:rPr>
        <w:t>Nota</w:t>
      </w:r>
      <w:r w:rsidR="00002057" w:rsidRPr="002A05FD">
        <w:rPr>
          <w:rFonts w:ascii="Arial" w:hAnsi="Arial" w:cs="Arial"/>
          <w:b/>
          <w:sz w:val="18"/>
          <w:lang w:val="es-ES"/>
        </w:rPr>
        <w:t xml:space="preserve"> 1</w:t>
      </w:r>
      <w:r w:rsidRPr="002A05FD">
        <w:rPr>
          <w:rFonts w:ascii="Arial" w:hAnsi="Arial" w:cs="Arial"/>
          <w:sz w:val="18"/>
          <w:lang w:val="es-ES"/>
        </w:rPr>
        <w:t>:</w:t>
      </w:r>
      <w:r w:rsidR="00002057" w:rsidRPr="002A05FD">
        <w:rPr>
          <w:rFonts w:ascii="Arial" w:hAnsi="Arial" w:cs="Arial"/>
          <w:sz w:val="18"/>
          <w:lang w:val="es-ES"/>
        </w:rPr>
        <w:t xml:space="preserve"> Los montos anteriormente señalados serán sin considerar el Impuesto al Valor Agregado.</w:t>
      </w:r>
    </w:p>
    <w:p w14:paraId="7F52E310" w14:textId="77777777" w:rsidR="00A735DA" w:rsidRPr="002A05FD" w:rsidRDefault="00002057" w:rsidP="001D2F77">
      <w:pPr>
        <w:spacing w:after="0" w:line="240" w:lineRule="auto"/>
        <w:ind w:left="142" w:right="191"/>
        <w:jc w:val="both"/>
        <w:rPr>
          <w:rFonts w:ascii="Arial" w:hAnsi="Arial" w:cs="Arial"/>
          <w:sz w:val="18"/>
          <w:lang w:val="es-ES"/>
        </w:rPr>
      </w:pPr>
      <w:r w:rsidRPr="002A05FD">
        <w:rPr>
          <w:rFonts w:ascii="Arial" w:hAnsi="Arial" w:cs="Arial"/>
          <w:b/>
          <w:sz w:val="18"/>
          <w:lang w:val="es-ES"/>
        </w:rPr>
        <w:t>Nota 2</w:t>
      </w:r>
      <w:r w:rsidRPr="002A05FD">
        <w:rPr>
          <w:rFonts w:ascii="Arial" w:hAnsi="Arial" w:cs="Arial"/>
          <w:sz w:val="18"/>
          <w:lang w:val="es-ES"/>
        </w:rPr>
        <w:t xml:space="preserve">: </w:t>
      </w:r>
      <w:r w:rsidR="00A735DA" w:rsidRPr="002A05FD">
        <w:rPr>
          <w:rFonts w:ascii="Arial" w:hAnsi="Arial" w:cs="Arial"/>
          <w:sz w:val="18"/>
          <w:lang w:val="es-ES"/>
        </w:rPr>
        <w:t xml:space="preserve">El valor de la </w:t>
      </w:r>
      <w:r w:rsidR="00A735DA" w:rsidRPr="002A05FD">
        <w:rPr>
          <w:rFonts w:ascii="Arial" w:hAnsi="Arial" w:cs="Arial"/>
          <w:sz w:val="18"/>
        </w:rPr>
        <w:t>Unidades de Medida y Actualización (UMA) corresponde a 20</w:t>
      </w:r>
      <w:r w:rsidRPr="002A05FD">
        <w:rPr>
          <w:rFonts w:ascii="Arial" w:hAnsi="Arial" w:cs="Arial"/>
          <w:sz w:val="18"/>
        </w:rPr>
        <w:t>20</w:t>
      </w:r>
      <w:r w:rsidR="00A735DA" w:rsidRPr="002A05FD">
        <w:rPr>
          <w:rFonts w:ascii="Arial" w:hAnsi="Arial" w:cs="Arial"/>
          <w:sz w:val="18"/>
        </w:rPr>
        <w:t>. Esta tabla se deberá actualiza</w:t>
      </w:r>
      <w:r w:rsidRPr="002A05FD">
        <w:rPr>
          <w:rFonts w:ascii="Arial" w:hAnsi="Arial" w:cs="Arial"/>
          <w:sz w:val="18"/>
        </w:rPr>
        <w:t>r con base en el valor de la UMA para 2021</w:t>
      </w:r>
      <w:r w:rsidR="00A735DA" w:rsidRPr="002A05FD">
        <w:rPr>
          <w:rFonts w:ascii="Arial" w:hAnsi="Arial" w:cs="Arial"/>
          <w:sz w:val="18"/>
        </w:rPr>
        <w:t>.</w:t>
      </w:r>
    </w:p>
    <w:p w14:paraId="29DDD30D" w14:textId="77777777" w:rsidR="00A735DA" w:rsidRPr="003203AD" w:rsidRDefault="00A735DA" w:rsidP="001D2F77">
      <w:pPr>
        <w:spacing w:after="0" w:line="240" w:lineRule="auto"/>
        <w:jc w:val="both"/>
        <w:rPr>
          <w:rFonts w:ascii="Arial" w:hAnsi="Arial" w:cs="Arial"/>
          <w:lang w:val="es-ES"/>
        </w:rPr>
      </w:pPr>
    </w:p>
    <w:p w14:paraId="3DF6657A"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Cuando se ejecuten programas en los que se ejerzan asignaciones presupuestales federales, se deberán apegar a la normatividad aplicable o a la que se pacte en los Acuerdos o Convenios respectivos.</w:t>
      </w:r>
    </w:p>
    <w:p w14:paraId="309FC54D" w14:textId="77777777" w:rsidR="00A735DA" w:rsidRPr="003203AD" w:rsidRDefault="00A735DA" w:rsidP="001D2F77">
      <w:pPr>
        <w:spacing w:after="0" w:line="240" w:lineRule="auto"/>
        <w:jc w:val="both"/>
        <w:rPr>
          <w:rFonts w:ascii="Arial" w:hAnsi="Arial" w:cs="Arial"/>
          <w:lang w:val="es-ES"/>
        </w:rPr>
      </w:pPr>
    </w:p>
    <w:p w14:paraId="7C60D57D"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Estado.</w:t>
      </w:r>
    </w:p>
    <w:p w14:paraId="29EB174B" w14:textId="77777777" w:rsidR="00A735DA" w:rsidRPr="003203AD" w:rsidRDefault="00A735DA" w:rsidP="001D2F77">
      <w:pPr>
        <w:spacing w:after="0" w:line="240" w:lineRule="auto"/>
        <w:jc w:val="both"/>
        <w:rPr>
          <w:rFonts w:ascii="Arial" w:hAnsi="Arial" w:cs="Arial"/>
          <w:lang w:val="es-ES"/>
        </w:rPr>
      </w:pPr>
    </w:p>
    <w:p w14:paraId="3AE96DE4" w14:textId="22279B54"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FB0835">
        <w:rPr>
          <w:rFonts w:ascii="Arial" w:hAnsi="Arial" w:cs="Arial"/>
          <w:b/>
          <w:lang w:val="es-ES"/>
        </w:rPr>
        <w:t>84</w:t>
      </w:r>
      <w:r w:rsidR="00A735DA" w:rsidRPr="003203AD">
        <w:rPr>
          <w:rFonts w:ascii="Arial" w:hAnsi="Arial" w:cs="Arial"/>
          <w:lang w:val="es-ES"/>
        </w:rPr>
        <w:t xml:space="preserve">. En apego a lo establecido en el artículo 20 de la </w:t>
      </w:r>
      <w:r w:rsidR="00A735DA" w:rsidRPr="003203AD">
        <w:rPr>
          <w:rFonts w:ascii="Arial" w:hAnsi="Arial" w:cs="Arial"/>
        </w:rPr>
        <w:t>Ley de Adquisiciones, Arrendamientos y Servicios del Sector Público del Estado de Colima</w:t>
      </w:r>
      <w:r w:rsidR="00A735DA" w:rsidRPr="003203AD">
        <w:rPr>
          <w:rFonts w:ascii="Arial" w:hAnsi="Arial" w:cs="Arial"/>
          <w:lang w:val="es-ES"/>
        </w:rPr>
        <w:t xml:space="preserve">, la planeación, programación, presupuestación y el gasto de las adquisiciones, arrendamientos y servicios se sujetará a las disposiciones específicas del Presupuesto de Egresos que corresponda a cada ente gubernamental, así como a lo previsto en la </w:t>
      </w:r>
      <w:r w:rsidR="00A735DA" w:rsidRPr="003203AD">
        <w:rPr>
          <w:rFonts w:ascii="Arial" w:hAnsi="Arial" w:cs="Arial"/>
        </w:rPr>
        <w:t>Ley de Presupuesto</w:t>
      </w:r>
      <w:r w:rsidR="00A735DA" w:rsidRPr="003203AD">
        <w:rPr>
          <w:rFonts w:ascii="Arial" w:hAnsi="Arial" w:cs="Arial"/>
          <w:lang w:val="es-ES"/>
        </w:rPr>
        <w:t>, la Ley de Disciplina Financiera, y demás disposiciones aplicables.</w:t>
      </w:r>
    </w:p>
    <w:p w14:paraId="28298EE8" w14:textId="77777777" w:rsidR="00A735DA" w:rsidRPr="003203AD" w:rsidRDefault="00A735DA" w:rsidP="001D2F77">
      <w:pPr>
        <w:spacing w:after="0" w:line="240" w:lineRule="auto"/>
        <w:jc w:val="both"/>
        <w:rPr>
          <w:rFonts w:ascii="Arial" w:hAnsi="Arial" w:cs="Arial"/>
          <w:lang w:val="es-ES"/>
        </w:rPr>
      </w:pPr>
    </w:p>
    <w:p w14:paraId="5D5C3445" w14:textId="6B46B156"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755D27">
        <w:rPr>
          <w:rFonts w:ascii="Arial" w:hAnsi="Arial" w:cs="Arial"/>
          <w:b/>
          <w:lang w:val="es-ES"/>
        </w:rPr>
        <w:t>8</w:t>
      </w:r>
      <w:r w:rsidR="00FB0835">
        <w:rPr>
          <w:rFonts w:ascii="Arial" w:hAnsi="Arial" w:cs="Arial"/>
          <w:b/>
          <w:lang w:val="es-ES"/>
        </w:rPr>
        <w:t>5</w:t>
      </w:r>
      <w:r w:rsidRPr="003203AD">
        <w:rPr>
          <w:rFonts w:ascii="Arial" w:hAnsi="Arial" w:cs="Arial"/>
          <w:lang w:val="es-ES"/>
        </w:rPr>
        <w:t xml:space="preserve">. Las </w:t>
      </w:r>
      <w:r w:rsidRPr="003203AD">
        <w:rPr>
          <w:rFonts w:ascii="Arial" w:eastAsia="Times New Roman" w:hAnsi="Arial" w:cs="Arial"/>
        </w:rPr>
        <w:t xml:space="preserve">Dependencias de la Administración Pública Centralizada y Entidades de la Administración Pública Paraestatal </w:t>
      </w:r>
      <w:r w:rsidRPr="003203AD">
        <w:rPr>
          <w:rFonts w:ascii="Arial" w:hAnsi="Arial" w:cs="Arial"/>
          <w:lang w:val="es-ES"/>
        </w:rPr>
        <w:t>podrán convocar, adjudicar o contratar adquisiciones, servicios y arrendamientos solamente cuando se cuente con la autorización global o específica, por parte de la Secretaría, y de los órganos similares en las entidades; en su caso, del presupuesto de inversión y de gasto corriente, conforme a los cuales deberán programarse los pagos respectivos.</w:t>
      </w:r>
    </w:p>
    <w:p w14:paraId="354E1AAD" w14:textId="77777777" w:rsidR="00A735DA" w:rsidRPr="003203AD" w:rsidRDefault="00A735DA" w:rsidP="001D2F77">
      <w:pPr>
        <w:spacing w:after="0" w:line="240" w:lineRule="auto"/>
        <w:jc w:val="both"/>
        <w:rPr>
          <w:rFonts w:ascii="Arial" w:hAnsi="Arial" w:cs="Arial"/>
          <w:lang w:val="es-ES"/>
        </w:rPr>
      </w:pPr>
    </w:p>
    <w:p w14:paraId="10623000" w14:textId="77777777" w:rsidR="00A735DA" w:rsidRDefault="00A735DA" w:rsidP="001D2F77">
      <w:pPr>
        <w:spacing w:after="0" w:line="240" w:lineRule="auto"/>
        <w:jc w:val="both"/>
        <w:rPr>
          <w:rFonts w:ascii="Arial" w:hAnsi="Arial" w:cs="Arial"/>
          <w:lang w:val="es-ES"/>
        </w:rPr>
      </w:pPr>
      <w:r w:rsidRPr="003203AD">
        <w:rPr>
          <w:rFonts w:ascii="Arial" w:hAnsi="Arial" w:cs="Arial"/>
          <w:lang w:val="es-ES"/>
        </w:rPr>
        <w:t xml:space="preserve">En atención a lo dispuesto por el artículo 46 de la </w:t>
      </w:r>
      <w:r w:rsidRPr="003203AD">
        <w:rPr>
          <w:rFonts w:ascii="Arial" w:hAnsi="Arial" w:cs="Arial"/>
        </w:rPr>
        <w:t>Ley de Adquisiciones, Arrendamientos y Servicios del Sector Público del Estado de Colima</w:t>
      </w:r>
      <w:r w:rsidRPr="003203AD">
        <w:rPr>
          <w:rFonts w:ascii="Arial" w:hAnsi="Arial" w:cs="Arial"/>
          <w:lang w:val="es-ES"/>
        </w:rPr>
        <w:t xml:space="preserve">, los montos máximos de actuación para adquisiciones en sus modalidades de: Adjudicación Directa, Adjudicación Directa con tres cotizaciones y visto bueno del Comité de Adquisiciones, de Invitación Restringida con participación del Comité de Adquisiciones, y Licitación Pública Nacional; los montos </w:t>
      </w:r>
      <w:r w:rsidRPr="003203AD">
        <w:rPr>
          <w:rFonts w:ascii="Arial" w:hAnsi="Arial" w:cs="Arial"/>
          <w:lang w:val="es-ES"/>
        </w:rPr>
        <w:lastRenderedPageBreak/>
        <w:t xml:space="preserve">máximos de actuación para adquisiciones a los que deberán sujetarse las </w:t>
      </w:r>
      <w:r w:rsidRPr="003203AD">
        <w:rPr>
          <w:rFonts w:ascii="Arial" w:eastAsia="Times New Roman" w:hAnsi="Arial" w:cs="Arial"/>
        </w:rPr>
        <w:t>Dependencias de la Administración Pública Centralizada y Entidades de la Administración Pública Paraestatal, serán</w:t>
      </w:r>
      <w:r w:rsidRPr="003203AD">
        <w:rPr>
          <w:rFonts w:ascii="Arial" w:hAnsi="Arial" w:cs="Arial"/>
          <w:lang w:val="es-ES"/>
        </w:rPr>
        <w:t>:</w:t>
      </w:r>
    </w:p>
    <w:p w14:paraId="21D8189D" w14:textId="77777777" w:rsidR="0037402B" w:rsidRDefault="0037402B" w:rsidP="001D2F77">
      <w:pPr>
        <w:spacing w:after="0" w:line="240" w:lineRule="auto"/>
        <w:jc w:val="both"/>
        <w:rPr>
          <w:rFonts w:ascii="Arial" w:hAnsi="Arial" w:cs="Arial"/>
          <w:lang w:val="es-ES"/>
        </w:rPr>
      </w:pPr>
    </w:p>
    <w:p w14:paraId="7A3503BE" w14:textId="76C6AE73" w:rsidR="00A735DA" w:rsidRPr="003203AD" w:rsidRDefault="00A735DA" w:rsidP="001D2F77">
      <w:pPr>
        <w:keepNext/>
        <w:keepLines/>
        <w:spacing w:after="0" w:line="240" w:lineRule="auto"/>
        <w:jc w:val="center"/>
        <w:outlineLvl w:val="1"/>
        <w:rPr>
          <w:rFonts w:ascii="Arial" w:eastAsia="Times New Roman" w:hAnsi="Arial" w:cs="Arial"/>
          <w:b/>
          <w:lang w:val="es-ES"/>
        </w:rPr>
      </w:pPr>
      <w:bookmarkStart w:id="318" w:name="_Toc522869313"/>
      <w:bookmarkStart w:id="319" w:name="_Toc526757532"/>
      <w:bookmarkStart w:id="320" w:name="_Toc22021997"/>
      <w:bookmarkStart w:id="321" w:name="_Toc22983242"/>
      <w:r w:rsidRPr="003203AD">
        <w:rPr>
          <w:rFonts w:ascii="Arial" w:eastAsia="Times New Roman" w:hAnsi="Arial" w:cs="Arial"/>
          <w:b/>
          <w:lang w:val="es-ES"/>
        </w:rPr>
        <w:t xml:space="preserve">Tabla </w:t>
      </w:r>
      <w:r w:rsidR="0081308C">
        <w:rPr>
          <w:rFonts w:ascii="Arial" w:eastAsia="Times New Roman" w:hAnsi="Arial" w:cs="Arial"/>
          <w:b/>
          <w:lang w:val="es-ES"/>
        </w:rPr>
        <w:t>8</w:t>
      </w:r>
      <w:r w:rsidR="00206CA9">
        <w:rPr>
          <w:rFonts w:ascii="Arial" w:eastAsia="Times New Roman" w:hAnsi="Arial" w:cs="Arial"/>
          <w:b/>
          <w:lang w:val="es-ES"/>
        </w:rPr>
        <w:t>3</w:t>
      </w:r>
      <w:r w:rsidRPr="003203AD">
        <w:rPr>
          <w:rFonts w:ascii="Arial" w:eastAsia="Times New Roman" w:hAnsi="Arial" w:cs="Arial"/>
          <w:b/>
          <w:lang w:val="es-ES"/>
        </w:rPr>
        <w:t>. Montos Máximos de Actuación para Adquisiciones</w:t>
      </w:r>
      <w:bookmarkEnd w:id="318"/>
      <w:bookmarkEnd w:id="319"/>
      <w:bookmarkEnd w:id="320"/>
      <w:bookmarkEnd w:id="3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2516"/>
      </w:tblGrid>
      <w:tr w:rsidR="004D0182" w:rsidRPr="00146E96" w14:paraId="01827FAC" w14:textId="77777777" w:rsidTr="007F33DF">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D7F84" w14:textId="77777777" w:rsidR="00A735DA" w:rsidRPr="00146E96" w:rsidRDefault="00A735DA" w:rsidP="001D2F77">
            <w:pPr>
              <w:spacing w:after="0" w:line="240" w:lineRule="auto"/>
              <w:jc w:val="center"/>
              <w:rPr>
                <w:rFonts w:ascii="Arial" w:hAnsi="Arial" w:cs="Arial"/>
                <w:b/>
                <w:bCs/>
                <w:sz w:val="18"/>
                <w:lang w:val="es-ES"/>
              </w:rPr>
            </w:pPr>
            <w:r w:rsidRPr="00146E96">
              <w:rPr>
                <w:rFonts w:ascii="Arial" w:hAnsi="Arial" w:cs="Arial"/>
                <w:b/>
                <w:bCs/>
                <w:sz w:val="18"/>
                <w:lang w:val="es-ES"/>
              </w:rPr>
              <w:t>Procedimiento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1CF94" w14:textId="77777777" w:rsidR="00A735DA" w:rsidRPr="00146E96" w:rsidRDefault="00A735DA" w:rsidP="001D2F77">
            <w:pPr>
              <w:spacing w:after="0" w:line="240" w:lineRule="auto"/>
              <w:jc w:val="center"/>
              <w:rPr>
                <w:rFonts w:ascii="Arial" w:hAnsi="Arial" w:cs="Arial"/>
                <w:b/>
                <w:bCs/>
                <w:sz w:val="18"/>
                <w:lang w:val="es-ES"/>
              </w:rPr>
            </w:pPr>
            <w:r w:rsidRPr="00146E96">
              <w:rPr>
                <w:rFonts w:ascii="Arial" w:hAnsi="Arial" w:cs="Arial"/>
                <w:b/>
                <w:bCs/>
                <w:sz w:val="18"/>
                <w:lang w:val="es-ES"/>
              </w:rPr>
              <w:t>Hipótesis</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5ECC" w14:textId="77777777" w:rsidR="00A735DA" w:rsidRPr="00146E96" w:rsidRDefault="00A735DA" w:rsidP="001D2F77">
            <w:pPr>
              <w:spacing w:after="0" w:line="240" w:lineRule="auto"/>
              <w:jc w:val="center"/>
              <w:rPr>
                <w:rFonts w:ascii="Arial" w:hAnsi="Arial" w:cs="Arial"/>
                <w:b/>
                <w:bCs/>
                <w:sz w:val="18"/>
                <w:lang w:val="es-ES"/>
              </w:rPr>
            </w:pPr>
            <w:r w:rsidRPr="00146E96">
              <w:rPr>
                <w:rFonts w:ascii="Arial" w:hAnsi="Arial" w:cs="Arial"/>
                <w:b/>
                <w:bCs/>
                <w:sz w:val="18"/>
                <w:lang w:val="es-ES"/>
              </w:rPr>
              <w:t>Total</w:t>
            </w:r>
          </w:p>
        </w:tc>
      </w:tr>
      <w:tr w:rsidR="00A735DA" w:rsidRPr="00146E96" w14:paraId="14F2033C" w14:textId="77777777" w:rsidTr="007F33DF">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8882" w14:textId="77777777" w:rsidR="00A735DA" w:rsidRPr="00146E96" w:rsidRDefault="00A735DA" w:rsidP="001D2F77">
            <w:pPr>
              <w:spacing w:after="0" w:line="240" w:lineRule="auto"/>
              <w:rPr>
                <w:rFonts w:ascii="Arial" w:hAnsi="Arial" w:cs="Arial"/>
                <w:sz w:val="18"/>
                <w:lang w:val="es-ES"/>
              </w:rPr>
            </w:pPr>
            <w:r w:rsidRPr="00146E96">
              <w:rPr>
                <w:rFonts w:ascii="Arial" w:hAnsi="Arial" w:cs="Arial"/>
                <w:sz w:val="18"/>
                <w:lang w:val="es-ES"/>
              </w:rPr>
              <w:t>Adjudicación Directa.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99E58" w14:textId="77777777" w:rsidR="00A735DA" w:rsidRPr="00146E96" w:rsidRDefault="00A735DA" w:rsidP="001D2F77">
            <w:pPr>
              <w:spacing w:after="0" w:line="240" w:lineRule="auto"/>
              <w:rPr>
                <w:rFonts w:ascii="Arial" w:hAnsi="Arial" w:cs="Arial"/>
                <w:sz w:val="18"/>
                <w:lang w:val="es-ES"/>
              </w:rPr>
            </w:pPr>
            <w:r w:rsidRPr="00146E96">
              <w:rPr>
                <w:rFonts w:ascii="Arial" w:hAnsi="Arial" w:cs="Arial"/>
                <w:sz w:val="18"/>
                <w:lang w:val="es-ES"/>
              </w:rPr>
              <w:t>Cuando el monto de la operación no exceda de 100 Unidades de Medida y Actualización.</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875E" w14:textId="77777777" w:rsidR="00A735DA" w:rsidRPr="0010167C" w:rsidRDefault="00A735DA" w:rsidP="001D2F77">
            <w:pPr>
              <w:spacing w:after="0" w:line="240" w:lineRule="auto"/>
              <w:jc w:val="right"/>
              <w:rPr>
                <w:rFonts w:ascii="Arial" w:hAnsi="Arial" w:cs="Arial"/>
                <w:sz w:val="18"/>
                <w:lang w:val="es-ES"/>
              </w:rPr>
            </w:pPr>
            <w:r w:rsidRPr="0010167C">
              <w:rPr>
                <w:rFonts w:ascii="Arial" w:hAnsi="Arial" w:cs="Arial"/>
                <w:sz w:val="18"/>
                <w:lang w:val="es-ES"/>
              </w:rPr>
              <w:t>De $0 hasta 8,</w:t>
            </w:r>
            <w:r w:rsidR="0010167C" w:rsidRPr="0010167C">
              <w:rPr>
                <w:rFonts w:ascii="Arial" w:hAnsi="Arial" w:cs="Arial"/>
                <w:sz w:val="18"/>
                <w:lang w:val="es-ES"/>
              </w:rPr>
              <w:t>688</w:t>
            </w:r>
            <w:r w:rsidRPr="0010167C">
              <w:rPr>
                <w:rFonts w:ascii="Arial" w:hAnsi="Arial" w:cs="Arial"/>
                <w:sz w:val="18"/>
                <w:lang w:val="es-ES"/>
              </w:rPr>
              <w:t>.00.</w:t>
            </w:r>
          </w:p>
        </w:tc>
      </w:tr>
      <w:tr w:rsidR="00A735DA" w:rsidRPr="0010167C" w14:paraId="051A8CD8" w14:textId="77777777" w:rsidTr="007F33DF">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BF5C" w14:textId="77777777" w:rsidR="00A735DA" w:rsidRPr="0010167C" w:rsidRDefault="00A735DA" w:rsidP="001D2F77">
            <w:pPr>
              <w:spacing w:after="0" w:line="240" w:lineRule="auto"/>
              <w:rPr>
                <w:rFonts w:ascii="Arial" w:hAnsi="Arial" w:cs="Arial"/>
                <w:sz w:val="18"/>
                <w:lang w:val="es-ES"/>
              </w:rPr>
            </w:pPr>
            <w:r w:rsidRPr="0010167C">
              <w:rPr>
                <w:rFonts w:ascii="Arial" w:hAnsi="Arial" w:cs="Arial"/>
                <w:sz w:val="18"/>
                <w:lang w:val="es-ES"/>
              </w:rPr>
              <w:t>Adjudicación Directa con tres cotizaciones y visto bueno del Comité de Adquisiciones.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3E67F" w14:textId="77777777" w:rsidR="00A735DA" w:rsidRPr="0010167C" w:rsidRDefault="00A735DA" w:rsidP="001D2F77">
            <w:pPr>
              <w:spacing w:after="0" w:line="240" w:lineRule="auto"/>
              <w:rPr>
                <w:rFonts w:ascii="Arial" w:hAnsi="Arial" w:cs="Arial"/>
                <w:sz w:val="18"/>
                <w:lang w:val="es-ES"/>
              </w:rPr>
            </w:pPr>
            <w:r w:rsidRPr="0010167C">
              <w:rPr>
                <w:rFonts w:ascii="Arial" w:hAnsi="Arial" w:cs="Arial"/>
                <w:sz w:val="18"/>
                <w:lang w:val="es-ES"/>
              </w:rPr>
              <w:t>Cuando el monto de cada operación sea superior a 101 y hasta 850 Unidades de Medida y Actualización.</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E40D8" w14:textId="77777777" w:rsidR="00A735DA" w:rsidRPr="0010167C" w:rsidRDefault="00A735DA" w:rsidP="001D2F77">
            <w:pPr>
              <w:spacing w:after="0" w:line="240" w:lineRule="auto"/>
              <w:jc w:val="right"/>
              <w:rPr>
                <w:rFonts w:ascii="Arial" w:hAnsi="Arial" w:cs="Arial"/>
                <w:sz w:val="18"/>
                <w:lang w:val="es-ES"/>
              </w:rPr>
            </w:pPr>
            <w:r w:rsidRPr="0010167C">
              <w:rPr>
                <w:rFonts w:ascii="Arial" w:hAnsi="Arial" w:cs="Arial"/>
                <w:sz w:val="18"/>
                <w:lang w:val="es-ES"/>
              </w:rPr>
              <w:t>De 8,</w:t>
            </w:r>
            <w:r w:rsidR="0010167C" w:rsidRPr="0010167C">
              <w:rPr>
                <w:rFonts w:ascii="Arial" w:hAnsi="Arial" w:cs="Arial"/>
                <w:sz w:val="18"/>
                <w:lang w:val="es-ES"/>
              </w:rPr>
              <w:t>688.01 hasta $73,848.00</w:t>
            </w:r>
            <w:r w:rsidRPr="0010167C">
              <w:rPr>
                <w:rFonts w:ascii="Arial" w:hAnsi="Arial" w:cs="Arial"/>
                <w:sz w:val="18"/>
                <w:lang w:val="es-ES"/>
              </w:rPr>
              <w:t>.</w:t>
            </w:r>
          </w:p>
        </w:tc>
      </w:tr>
      <w:tr w:rsidR="00A735DA" w:rsidRPr="0010167C" w14:paraId="262B2381" w14:textId="77777777" w:rsidTr="007F33DF">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9DD02" w14:textId="77777777" w:rsidR="00A735DA" w:rsidRPr="0010167C" w:rsidRDefault="00A735DA" w:rsidP="001D2F77">
            <w:pPr>
              <w:spacing w:after="0" w:line="240" w:lineRule="auto"/>
              <w:rPr>
                <w:rFonts w:ascii="Arial" w:hAnsi="Arial" w:cs="Arial"/>
                <w:sz w:val="18"/>
                <w:lang w:val="es-ES"/>
              </w:rPr>
            </w:pPr>
            <w:r w:rsidRPr="0010167C">
              <w:rPr>
                <w:rFonts w:ascii="Arial" w:hAnsi="Arial" w:cs="Arial"/>
                <w:sz w:val="18"/>
                <w:lang w:val="es-ES"/>
              </w:rPr>
              <w:t>Invitación Restringida, con participación del Comité de Adquisiciones correspondiente.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8BD0" w14:textId="77777777" w:rsidR="00A735DA" w:rsidRPr="0010167C" w:rsidRDefault="00A735DA" w:rsidP="001D2F77">
            <w:pPr>
              <w:spacing w:after="0" w:line="240" w:lineRule="auto"/>
              <w:rPr>
                <w:rFonts w:ascii="Arial" w:hAnsi="Arial" w:cs="Arial"/>
                <w:sz w:val="18"/>
                <w:lang w:val="es-ES"/>
              </w:rPr>
            </w:pPr>
            <w:r w:rsidRPr="0010167C">
              <w:rPr>
                <w:rFonts w:ascii="Arial" w:hAnsi="Arial" w:cs="Arial"/>
                <w:sz w:val="18"/>
                <w:lang w:val="es-ES"/>
              </w:rPr>
              <w:t>Cuando el monto de cada operación sea superior a 851 y hasta 11,150 Unidades de Medida y Actualización.</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8E97" w14:textId="77777777" w:rsidR="00A735DA" w:rsidRPr="0010167C" w:rsidRDefault="0010167C" w:rsidP="001D2F77">
            <w:pPr>
              <w:spacing w:after="0" w:line="240" w:lineRule="auto"/>
              <w:jc w:val="right"/>
              <w:rPr>
                <w:rFonts w:ascii="Arial" w:hAnsi="Arial" w:cs="Arial"/>
                <w:sz w:val="18"/>
                <w:lang w:val="es-ES"/>
              </w:rPr>
            </w:pPr>
            <w:r w:rsidRPr="0010167C">
              <w:rPr>
                <w:rFonts w:ascii="Arial" w:hAnsi="Arial" w:cs="Arial"/>
                <w:sz w:val="18"/>
                <w:lang w:val="es-ES"/>
              </w:rPr>
              <w:t>De $73,848.01 hasta $968,712.00</w:t>
            </w:r>
            <w:r w:rsidR="00A735DA" w:rsidRPr="0010167C">
              <w:rPr>
                <w:rFonts w:ascii="Arial" w:hAnsi="Arial" w:cs="Arial"/>
                <w:sz w:val="18"/>
                <w:lang w:val="es-ES"/>
              </w:rPr>
              <w:t>.</w:t>
            </w:r>
          </w:p>
        </w:tc>
      </w:tr>
      <w:tr w:rsidR="00A735DA" w:rsidRPr="0010167C" w14:paraId="42C0580B" w14:textId="77777777" w:rsidTr="007F33DF">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DCE06" w14:textId="77777777" w:rsidR="00A735DA" w:rsidRPr="0010167C" w:rsidRDefault="00A735DA" w:rsidP="001D2F77">
            <w:pPr>
              <w:spacing w:after="0" w:line="240" w:lineRule="auto"/>
              <w:rPr>
                <w:rFonts w:ascii="Arial" w:hAnsi="Arial" w:cs="Arial"/>
                <w:sz w:val="18"/>
                <w:lang w:val="es-ES"/>
              </w:rPr>
            </w:pPr>
            <w:r w:rsidRPr="0010167C">
              <w:rPr>
                <w:rFonts w:ascii="Arial" w:hAnsi="Arial" w:cs="Arial"/>
                <w:sz w:val="18"/>
                <w:lang w:val="es-ES"/>
              </w:rPr>
              <w:t>Licitación Pública Nacional.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A4EE" w14:textId="77777777" w:rsidR="00A735DA" w:rsidRPr="0010167C" w:rsidRDefault="00A735DA" w:rsidP="001D2F77">
            <w:pPr>
              <w:spacing w:after="0" w:line="240" w:lineRule="auto"/>
              <w:rPr>
                <w:rFonts w:ascii="Arial" w:hAnsi="Arial" w:cs="Arial"/>
                <w:sz w:val="18"/>
                <w:lang w:val="es-ES"/>
              </w:rPr>
            </w:pPr>
            <w:r w:rsidRPr="0010167C">
              <w:rPr>
                <w:rFonts w:ascii="Arial" w:hAnsi="Arial" w:cs="Arial"/>
                <w:sz w:val="18"/>
                <w:lang w:val="es-ES"/>
              </w:rPr>
              <w:t>Superior a 11,150 Unidades de Medida y Actualización.</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15C0" w14:textId="77777777" w:rsidR="00A735DA" w:rsidRPr="0010167C" w:rsidRDefault="00A735DA" w:rsidP="001D2F77">
            <w:pPr>
              <w:spacing w:after="0" w:line="240" w:lineRule="auto"/>
              <w:jc w:val="right"/>
              <w:rPr>
                <w:rFonts w:ascii="Arial" w:hAnsi="Arial" w:cs="Arial"/>
                <w:sz w:val="18"/>
                <w:lang w:val="es-ES"/>
              </w:rPr>
            </w:pPr>
            <w:r w:rsidRPr="0010167C">
              <w:rPr>
                <w:rFonts w:ascii="Arial" w:hAnsi="Arial" w:cs="Arial"/>
                <w:sz w:val="18"/>
                <w:lang w:val="es-ES"/>
              </w:rPr>
              <w:t>De $9</w:t>
            </w:r>
            <w:r w:rsidR="0010167C" w:rsidRPr="0010167C">
              <w:rPr>
                <w:rFonts w:ascii="Arial" w:hAnsi="Arial" w:cs="Arial"/>
                <w:sz w:val="18"/>
                <w:lang w:val="es-ES"/>
              </w:rPr>
              <w:t>68,712.01</w:t>
            </w:r>
            <w:r w:rsidRPr="0010167C">
              <w:rPr>
                <w:rFonts w:ascii="Arial" w:hAnsi="Arial" w:cs="Arial"/>
                <w:sz w:val="18"/>
                <w:lang w:val="es-ES"/>
              </w:rPr>
              <w:t xml:space="preserve"> en adelante.</w:t>
            </w:r>
          </w:p>
        </w:tc>
      </w:tr>
    </w:tbl>
    <w:p w14:paraId="67FE6A0C" w14:textId="77777777" w:rsidR="00A735DA" w:rsidRPr="002A05FD" w:rsidRDefault="00A735DA" w:rsidP="001D2F77">
      <w:pPr>
        <w:spacing w:after="0" w:line="240" w:lineRule="auto"/>
        <w:ind w:left="142" w:right="191"/>
        <w:jc w:val="both"/>
        <w:rPr>
          <w:rFonts w:ascii="Arial" w:hAnsi="Arial" w:cs="Arial"/>
          <w:sz w:val="18"/>
          <w:lang w:val="es-ES"/>
        </w:rPr>
      </w:pPr>
      <w:r w:rsidRPr="002A05FD">
        <w:rPr>
          <w:rFonts w:ascii="Arial" w:hAnsi="Arial" w:cs="Arial"/>
          <w:b/>
          <w:sz w:val="18"/>
          <w:lang w:val="es-ES"/>
        </w:rPr>
        <w:t>Nota</w:t>
      </w:r>
      <w:r w:rsidRPr="002A05FD">
        <w:rPr>
          <w:rFonts w:ascii="Arial" w:hAnsi="Arial" w:cs="Arial"/>
          <w:sz w:val="18"/>
          <w:lang w:val="es-ES"/>
        </w:rPr>
        <w:t>:</w:t>
      </w:r>
      <w:r w:rsidRPr="002A05FD">
        <w:rPr>
          <w:rFonts w:ascii="Arial" w:hAnsi="Arial" w:cs="Arial"/>
          <w:sz w:val="18"/>
          <w:lang w:val="es-ES"/>
        </w:rPr>
        <w:tab/>
        <w:t xml:space="preserve">El valor de la </w:t>
      </w:r>
      <w:r w:rsidRPr="002A05FD">
        <w:rPr>
          <w:rFonts w:ascii="Arial" w:hAnsi="Arial" w:cs="Arial"/>
          <w:sz w:val="18"/>
        </w:rPr>
        <w:t>Unidades de Medida y Actualización (UMA) corresponde a 20</w:t>
      </w:r>
      <w:r w:rsidR="0010167C" w:rsidRPr="002A05FD">
        <w:rPr>
          <w:rFonts w:ascii="Arial" w:hAnsi="Arial" w:cs="Arial"/>
          <w:sz w:val="18"/>
        </w:rPr>
        <w:t>20</w:t>
      </w:r>
      <w:r w:rsidRPr="002A05FD">
        <w:rPr>
          <w:rFonts w:ascii="Arial" w:hAnsi="Arial" w:cs="Arial"/>
          <w:sz w:val="18"/>
        </w:rPr>
        <w:t xml:space="preserve">, que es de </w:t>
      </w:r>
      <w:r w:rsidR="0010167C" w:rsidRPr="002A05FD">
        <w:rPr>
          <w:rFonts w:ascii="Arial" w:hAnsi="Arial" w:cs="Arial"/>
          <w:sz w:val="18"/>
        </w:rPr>
        <w:t xml:space="preserve">$86.88 </w:t>
      </w:r>
      <w:r w:rsidRPr="002A05FD">
        <w:rPr>
          <w:rFonts w:ascii="Arial" w:hAnsi="Arial" w:cs="Arial"/>
          <w:sz w:val="18"/>
        </w:rPr>
        <w:t>valor diario. Información emitida por el INEGI (a partir del 01 febrero 20</w:t>
      </w:r>
      <w:r w:rsidR="0010167C" w:rsidRPr="002A05FD">
        <w:rPr>
          <w:rFonts w:ascii="Arial" w:hAnsi="Arial" w:cs="Arial"/>
          <w:sz w:val="18"/>
        </w:rPr>
        <w:t>20</w:t>
      </w:r>
      <w:r w:rsidRPr="002A05FD">
        <w:rPr>
          <w:rFonts w:ascii="Arial" w:hAnsi="Arial" w:cs="Arial"/>
          <w:sz w:val="18"/>
        </w:rPr>
        <w:t>). Esta tabla se deberá actualizar con base en el valor de la UMA</w:t>
      </w:r>
      <w:r w:rsidR="0010167C" w:rsidRPr="002A05FD">
        <w:rPr>
          <w:rFonts w:ascii="Arial" w:hAnsi="Arial" w:cs="Arial"/>
          <w:sz w:val="18"/>
        </w:rPr>
        <w:t xml:space="preserve"> para 2021</w:t>
      </w:r>
      <w:r w:rsidRPr="002A05FD">
        <w:rPr>
          <w:rFonts w:ascii="Arial" w:hAnsi="Arial" w:cs="Arial"/>
          <w:sz w:val="18"/>
        </w:rPr>
        <w:t>.</w:t>
      </w:r>
    </w:p>
    <w:p w14:paraId="26373636" w14:textId="77777777" w:rsidR="00A735DA" w:rsidRPr="003203AD" w:rsidRDefault="00A735DA" w:rsidP="001D2F77">
      <w:pPr>
        <w:spacing w:after="0" w:line="240" w:lineRule="auto"/>
        <w:jc w:val="both"/>
        <w:rPr>
          <w:rFonts w:ascii="Arial" w:hAnsi="Arial" w:cs="Arial"/>
          <w:b/>
          <w:lang w:val="es-ES"/>
        </w:rPr>
      </w:pPr>
    </w:p>
    <w:p w14:paraId="2F278604" w14:textId="4121084E"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86</w:t>
      </w:r>
      <w:r w:rsidRPr="003203AD">
        <w:rPr>
          <w:rFonts w:ascii="Arial" w:hAnsi="Arial" w:cs="Arial"/>
          <w:lang w:val="es-ES"/>
        </w:rPr>
        <w:t xml:space="preserve">. Las operaciones de adquisiciones, arrendamientos y contratación de servicios que realicen los Entes Públicos, se llevarán a cabo con estricto apego a las disposiciones previstas en la </w:t>
      </w:r>
      <w:r w:rsidRPr="003203AD">
        <w:rPr>
          <w:rFonts w:ascii="Arial" w:hAnsi="Arial" w:cs="Arial"/>
        </w:rPr>
        <w:t>Ley de Adquisiciones, Arrendamientos y Servicios del Sector Público del Estado de Colima</w:t>
      </w:r>
      <w:r w:rsidRPr="003203AD">
        <w:rPr>
          <w:rFonts w:ascii="Arial" w:hAnsi="Arial" w:cs="Arial"/>
          <w:lang w:val="es-ES"/>
        </w:rPr>
        <w:t>.</w:t>
      </w:r>
    </w:p>
    <w:p w14:paraId="1A4D1D79" w14:textId="77777777" w:rsidR="00A735DA" w:rsidRPr="003203AD" w:rsidRDefault="00A735DA" w:rsidP="001D2F77">
      <w:pPr>
        <w:spacing w:after="0" w:line="240" w:lineRule="auto"/>
        <w:jc w:val="both"/>
        <w:rPr>
          <w:rFonts w:ascii="Arial" w:hAnsi="Arial" w:cs="Arial"/>
          <w:lang w:val="es-ES"/>
        </w:rPr>
      </w:pPr>
    </w:p>
    <w:p w14:paraId="1B707284"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Cuando en las operaciones referidas se ejerzan recursos federales, se deberá estar a la normatividad aplicable o a la que se pacte en los convenios o instrumentos jurídicos respectivos.</w:t>
      </w:r>
    </w:p>
    <w:p w14:paraId="43E5F756" w14:textId="77777777" w:rsidR="00A735DA" w:rsidRPr="003203AD" w:rsidRDefault="00A735DA" w:rsidP="001D2F77">
      <w:pPr>
        <w:spacing w:after="0" w:line="240" w:lineRule="auto"/>
        <w:jc w:val="both"/>
        <w:rPr>
          <w:rFonts w:ascii="Arial" w:hAnsi="Arial" w:cs="Arial"/>
          <w:lang w:val="es-ES"/>
        </w:rPr>
      </w:pPr>
    </w:p>
    <w:p w14:paraId="684E7FB9" w14:textId="77777777" w:rsidR="00A735DA" w:rsidRPr="003203AD" w:rsidRDefault="00A735DA" w:rsidP="001D2F77">
      <w:pPr>
        <w:spacing w:after="0" w:line="240" w:lineRule="auto"/>
        <w:jc w:val="both"/>
        <w:rPr>
          <w:rFonts w:ascii="Arial" w:hAnsi="Arial" w:cs="Arial"/>
          <w:lang w:val="es-ES"/>
        </w:rPr>
      </w:pPr>
    </w:p>
    <w:p w14:paraId="2686C21D" w14:textId="77777777" w:rsidR="00A735DA" w:rsidRPr="003203AD" w:rsidRDefault="00A735DA" w:rsidP="001D2F77">
      <w:pPr>
        <w:keepNext/>
        <w:keepLines/>
        <w:spacing w:after="0" w:line="240" w:lineRule="auto"/>
        <w:ind w:left="708" w:hanging="708"/>
        <w:jc w:val="center"/>
        <w:outlineLvl w:val="0"/>
        <w:rPr>
          <w:rFonts w:ascii="Arial" w:eastAsia="Times New Roman" w:hAnsi="Arial" w:cs="Arial"/>
          <w:b/>
          <w:lang w:val="es-ES"/>
        </w:rPr>
      </w:pPr>
      <w:bookmarkStart w:id="322" w:name="_Toc522869314"/>
      <w:bookmarkStart w:id="323" w:name="_Toc526757533"/>
      <w:bookmarkStart w:id="324" w:name="_Toc22021998"/>
      <w:bookmarkStart w:id="325" w:name="_Toc22983243"/>
      <w:bookmarkStart w:id="326" w:name="_Toc465292961"/>
      <w:bookmarkStart w:id="327" w:name="_Toc465292889"/>
      <w:r w:rsidRPr="003203AD">
        <w:rPr>
          <w:rFonts w:ascii="Arial" w:eastAsia="Times New Roman" w:hAnsi="Arial" w:cs="Arial"/>
          <w:b/>
          <w:lang w:val="es-ES"/>
        </w:rPr>
        <w:t>TÍTULO CUARTO</w:t>
      </w:r>
      <w:bookmarkEnd w:id="322"/>
      <w:bookmarkEnd w:id="323"/>
      <w:bookmarkEnd w:id="324"/>
      <w:bookmarkEnd w:id="325"/>
    </w:p>
    <w:p w14:paraId="1AD18736" w14:textId="77777777" w:rsidR="00A735DA" w:rsidRPr="003203AD" w:rsidRDefault="00A735DA" w:rsidP="001D2F77">
      <w:pPr>
        <w:keepNext/>
        <w:keepLines/>
        <w:spacing w:after="0" w:line="240" w:lineRule="auto"/>
        <w:ind w:left="708" w:hanging="708"/>
        <w:jc w:val="center"/>
        <w:outlineLvl w:val="0"/>
        <w:rPr>
          <w:rFonts w:ascii="Arial" w:eastAsia="Times New Roman" w:hAnsi="Arial" w:cs="Arial"/>
          <w:b/>
          <w:lang w:val="es-ES"/>
        </w:rPr>
      </w:pPr>
      <w:bookmarkStart w:id="328" w:name="_Toc522869315"/>
      <w:bookmarkStart w:id="329" w:name="_Toc526757534"/>
      <w:bookmarkStart w:id="330" w:name="_Toc22021999"/>
      <w:bookmarkStart w:id="331" w:name="_Toc22983244"/>
      <w:r w:rsidRPr="003203AD">
        <w:rPr>
          <w:rFonts w:ascii="Arial" w:eastAsia="Times New Roman" w:hAnsi="Arial" w:cs="Arial"/>
          <w:b/>
          <w:lang w:val="es-ES"/>
        </w:rPr>
        <w:t>DEL PRESUPUESTO BASADO EN RESULTADOS</w:t>
      </w:r>
      <w:bookmarkEnd w:id="326"/>
      <w:bookmarkEnd w:id="327"/>
      <w:bookmarkEnd w:id="328"/>
      <w:bookmarkEnd w:id="329"/>
      <w:bookmarkEnd w:id="330"/>
      <w:bookmarkEnd w:id="331"/>
    </w:p>
    <w:p w14:paraId="733CF0B1" w14:textId="53B5A991"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32" w:name="_Toc522869316"/>
      <w:bookmarkStart w:id="333" w:name="_Toc526757535"/>
      <w:bookmarkStart w:id="334" w:name="_Toc22022000"/>
      <w:bookmarkStart w:id="335" w:name="_Toc22983245"/>
      <w:bookmarkStart w:id="336" w:name="_Toc465292962"/>
      <w:bookmarkStart w:id="337" w:name="_Toc465292890"/>
      <w:r w:rsidRPr="003203AD">
        <w:rPr>
          <w:rFonts w:ascii="Arial" w:eastAsia="Times New Roman" w:hAnsi="Arial" w:cs="Arial"/>
          <w:b/>
          <w:lang w:val="es-ES"/>
        </w:rPr>
        <w:t>CAPÍTULO</w:t>
      </w:r>
      <w:bookmarkEnd w:id="332"/>
      <w:bookmarkEnd w:id="333"/>
      <w:bookmarkEnd w:id="334"/>
      <w:bookmarkEnd w:id="335"/>
      <w:r w:rsidR="0030094E">
        <w:rPr>
          <w:rFonts w:ascii="Arial" w:eastAsia="Times New Roman" w:hAnsi="Arial" w:cs="Arial"/>
          <w:b/>
          <w:lang w:val="es-ES"/>
        </w:rPr>
        <w:t xml:space="preserve"> I</w:t>
      </w:r>
    </w:p>
    <w:p w14:paraId="03EA9A7C"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38" w:name="_Toc522869317"/>
      <w:bookmarkStart w:id="339" w:name="_Toc526757536"/>
      <w:bookmarkStart w:id="340" w:name="_Toc22022001"/>
      <w:bookmarkStart w:id="341" w:name="_Toc22983246"/>
      <w:r w:rsidRPr="003203AD">
        <w:rPr>
          <w:rFonts w:ascii="Arial" w:eastAsia="Times New Roman" w:hAnsi="Arial" w:cs="Arial"/>
          <w:b/>
          <w:lang w:val="es-ES"/>
        </w:rPr>
        <w:t>DISPOSICIONES GENERALES</w:t>
      </w:r>
      <w:bookmarkEnd w:id="336"/>
      <w:bookmarkEnd w:id="337"/>
      <w:bookmarkEnd w:id="338"/>
      <w:bookmarkEnd w:id="339"/>
      <w:bookmarkEnd w:id="340"/>
      <w:bookmarkEnd w:id="341"/>
    </w:p>
    <w:p w14:paraId="5A3534FA" w14:textId="77777777" w:rsidR="00A735DA" w:rsidRPr="003203AD" w:rsidRDefault="00A735DA" w:rsidP="001D2F77">
      <w:pPr>
        <w:spacing w:after="0" w:line="240" w:lineRule="auto"/>
        <w:jc w:val="center"/>
        <w:rPr>
          <w:rFonts w:ascii="Arial" w:hAnsi="Arial" w:cs="Arial"/>
          <w:b/>
          <w:bCs/>
        </w:rPr>
      </w:pPr>
    </w:p>
    <w:p w14:paraId="463E41EC" w14:textId="15429AAB" w:rsidR="00A735DA" w:rsidRPr="003203AD" w:rsidRDefault="00A735DA" w:rsidP="001D2F77">
      <w:pPr>
        <w:spacing w:after="0" w:line="240" w:lineRule="auto"/>
        <w:jc w:val="both"/>
        <w:rPr>
          <w:rFonts w:ascii="Arial" w:hAnsi="Arial" w:cs="Arial"/>
        </w:rPr>
      </w:pPr>
      <w:r w:rsidRPr="003203AD">
        <w:rPr>
          <w:rFonts w:ascii="Arial" w:hAnsi="Arial" w:cs="Arial"/>
          <w:b/>
          <w:bCs/>
        </w:rPr>
        <w:t xml:space="preserve">Artículo </w:t>
      </w:r>
      <w:r w:rsidR="005618A7">
        <w:rPr>
          <w:rFonts w:ascii="Arial" w:hAnsi="Arial" w:cs="Arial"/>
          <w:b/>
          <w:bCs/>
        </w:rPr>
        <w:t>8</w:t>
      </w:r>
      <w:r w:rsidR="00FB0835">
        <w:rPr>
          <w:rFonts w:ascii="Arial" w:hAnsi="Arial" w:cs="Arial"/>
          <w:b/>
          <w:bCs/>
        </w:rPr>
        <w:t>7</w:t>
      </w:r>
      <w:r w:rsidRPr="003203AD">
        <w:rPr>
          <w:rFonts w:ascii="Arial" w:hAnsi="Arial" w:cs="Arial"/>
          <w:b/>
          <w:bCs/>
        </w:rPr>
        <w:t xml:space="preserve">. </w:t>
      </w:r>
      <w:r w:rsidRPr="003203AD">
        <w:rPr>
          <w:rFonts w:ascii="Arial" w:hAnsi="Arial" w:cs="Arial"/>
        </w:rPr>
        <w:t>El Presupuesto de Egresos para el Ejercicio Fiscal 202</w:t>
      </w:r>
      <w:r w:rsidR="00E81C94">
        <w:rPr>
          <w:rFonts w:ascii="Arial" w:hAnsi="Arial" w:cs="Arial"/>
        </w:rPr>
        <w:t>1</w:t>
      </w:r>
      <w:r w:rsidRPr="003203AD">
        <w:rPr>
          <w:rFonts w:ascii="Arial" w:hAnsi="Arial" w:cs="Arial"/>
        </w:rPr>
        <w:t xml:space="preserve"> está orientado a satisfacer las necesidades sociales de interés colectivo, atendiendo a las prioridades y se distribuye de la siguiente manera:</w:t>
      </w:r>
    </w:p>
    <w:p w14:paraId="5D73D22D"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866"/>
        <w:gridCol w:w="2052"/>
      </w:tblGrid>
      <w:tr w:rsidR="00A735DA" w:rsidRPr="00146E96" w14:paraId="6996BECA" w14:textId="77777777" w:rsidTr="00C94F50">
        <w:trPr>
          <w:trHeight w:val="283"/>
          <w:tblHeader/>
          <w:jc w:val="center"/>
        </w:trPr>
        <w:tc>
          <w:tcPr>
            <w:tcW w:w="8415" w:type="dxa"/>
            <w:gridSpan w:val="3"/>
            <w:tcBorders>
              <w:top w:val="nil"/>
              <w:left w:val="nil"/>
              <w:bottom w:val="single" w:sz="4" w:space="0" w:color="auto"/>
              <w:right w:val="nil"/>
            </w:tcBorders>
            <w:shd w:val="clear" w:color="auto" w:fill="auto"/>
            <w:vAlign w:val="center"/>
          </w:tcPr>
          <w:p w14:paraId="3F52E137" w14:textId="321CF61C" w:rsidR="00A735DA" w:rsidRPr="00146E96" w:rsidRDefault="00A735DA" w:rsidP="001D2F77">
            <w:pPr>
              <w:spacing w:after="0" w:line="240" w:lineRule="auto"/>
              <w:jc w:val="center"/>
              <w:rPr>
                <w:rFonts w:ascii="Arial" w:hAnsi="Arial" w:cs="Arial"/>
                <w:b/>
                <w:sz w:val="20"/>
                <w:lang w:val="es-ES"/>
              </w:rPr>
            </w:pPr>
            <w:bookmarkStart w:id="342" w:name="_Toc522869318"/>
            <w:bookmarkStart w:id="343" w:name="_Toc526757537"/>
            <w:bookmarkStart w:id="344" w:name="_Toc22022002"/>
            <w:r w:rsidRPr="00146E96">
              <w:rPr>
                <w:rFonts w:ascii="Arial" w:eastAsia="Times New Roman" w:hAnsi="Arial" w:cs="Arial"/>
                <w:b/>
                <w:sz w:val="20"/>
                <w:lang w:val="es-ES"/>
              </w:rPr>
              <w:t xml:space="preserve">Tabla </w:t>
            </w:r>
            <w:r w:rsidR="0081308C">
              <w:rPr>
                <w:rFonts w:ascii="Arial" w:eastAsia="Times New Roman" w:hAnsi="Arial" w:cs="Arial"/>
                <w:b/>
                <w:sz w:val="20"/>
                <w:lang w:val="es-ES"/>
              </w:rPr>
              <w:t>8</w:t>
            </w:r>
            <w:r w:rsidR="00206CA9">
              <w:rPr>
                <w:rFonts w:ascii="Arial" w:eastAsia="Times New Roman" w:hAnsi="Arial" w:cs="Arial"/>
                <w:b/>
                <w:sz w:val="20"/>
                <w:lang w:val="es-ES"/>
              </w:rPr>
              <w:t>4</w:t>
            </w:r>
            <w:r w:rsidRPr="00146E96">
              <w:rPr>
                <w:rFonts w:ascii="Arial" w:eastAsia="Times New Roman" w:hAnsi="Arial" w:cs="Arial"/>
                <w:b/>
                <w:sz w:val="20"/>
                <w:lang w:val="es-ES"/>
              </w:rPr>
              <w:t>. Ejes Estratégicos del Plan Estatal</w:t>
            </w:r>
            <w:bookmarkEnd w:id="342"/>
            <w:bookmarkEnd w:id="343"/>
            <w:bookmarkEnd w:id="344"/>
          </w:p>
        </w:tc>
      </w:tr>
      <w:tr w:rsidR="00A735DA" w:rsidRPr="00146E96" w14:paraId="1AA135A9" w14:textId="77777777" w:rsidTr="00C94F50">
        <w:trPr>
          <w:trHeight w:val="283"/>
          <w:tblHeader/>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572233FB" w14:textId="77777777" w:rsidR="00A735DA" w:rsidRPr="00146E96" w:rsidRDefault="00A735DA" w:rsidP="001D2F77">
            <w:pPr>
              <w:spacing w:after="0" w:line="240" w:lineRule="auto"/>
              <w:jc w:val="center"/>
              <w:rPr>
                <w:rFonts w:ascii="Arial" w:hAnsi="Arial" w:cs="Arial"/>
                <w:b/>
                <w:sz w:val="20"/>
                <w:lang w:val="es-ES"/>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13E7" w14:textId="77777777" w:rsidR="00A735DA" w:rsidRPr="00146E96" w:rsidRDefault="00A735DA" w:rsidP="001D2F77">
            <w:pPr>
              <w:spacing w:after="0" w:line="240" w:lineRule="auto"/>
              <w:jc w:val="center"/>
              <w:rPr>
                <w:rFonts w:ascii="Arial" w:hAnsi="Arial" w:cs="Arial"/>
                <w:b/>
                <w:sz w:val="20"/>
                <w:lang w:val="es-ES"/>
              </w:rPr>
            </w:pPr>
            <w:r w:rsidRPr="00146E96">
              <w:rPr>
                <w:rFonts w:ascii="Arial" w:hAnsi="Arial" w:cs="Arial"/>
                <w:b/>
                <w:sz w:val="20"/>
                <w:lang w:val="es-ES"/>
              </w:rPr>
              <w:t>Eje de Política del Plan Estatal</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55817" w14:textId="77777777" w:rsidR="00A735DA" w:rsidRPr="00146E96" w:rsidRDefault="00A735DA" w:rsidP="001D2F77">
            <w:pPr>
              <w:spacing w:after="0" w:line="240" w:lineRule="auto"/>
              <w:jc w:val="center"/>
              <w:rPr>
                <w:rFonts w:ascii="Arial" w:hAnsi="Arial" w:cs="Arial"/>
                <w:b/>
                <w:sz w:val="20"/>
                <w:lang w:val="es-ES"/>
              </w:rPr>
            </w:pPr>
            <w:r w:rsidRPr="00146E96">
              <w:rPr>
                <w:rFonts w:ascii="Arial" w:hAnsi="Arial" w:cs="Arial"/>
                <w:b/>
                <w:sz w:val="20"/>
                <w:lang w:val="es-ES"/>
              </w:rPr>
              <w:t>Asignación Presupuestal</w:t>
            </w:r>
          </w:p>
        </w:tc>
      </w:tr>
      <w:tr w:rsidR="0073146F" w:rsidRPr="00146E96" w14:paraId="09C9E3F0" w14:textId="77777777" w:rsidTr="007F33DF">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45CED" w14:textId="77777777" w:rsidR="0073146F" w:rsidRPr="00146E96" w:rsidRDefault="0073146F" w:rsidP="0073146F">
            <w:pPr>
              <w:spacing w:after="0" w:line="240" w:lineRule="auto"/>
              <w:jc w:val="center"/>
              <w:rPr>
                <w:rFonts w:ascii="Arial" w:hAnsi="Arial" w:cs="Arial"/>
                <w:sz w:val="20"/>
                <w:lang w:val="es-ES"/>
              </w:rPr>
            </w:pPr>
            <w:r w:rsidRPr="00146E96">
              <w:rPr>
                <w:rFonts w:ascii="Arial" w:hAnsi="Arial" w:cs="Arial"/>
                <w:sz w:val="20"/>
                <w:lang w:val="es-ES"/>
              </w:rPr>
              <w:t>I</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DC359" w14:textId="77777777" w:rsidR="0073146F" w:rsidRPr="00146E96" w:rsidRDefault="0073146F" w:rsidP="0073146F">
            <w:pPr>
              <w:spacing w:after="0" w:line="240" w:lineRule="auto"/>
              <w:jc w:val="both"/>
              <w:rPr>
                <w:rFonts w:ascii="Arial" w:hAnsi="Arial" w:cs="Arial"/>
                <w:sz w:val="20"/>
                <w:lang w:val="es-ES"/>
              </w:rPr>
            </w:pPr>
            <w:r w:rsidRPr="00146E96">
              <w:rPr>
                <w:rFonts w:ascii="Arial" w:hAnsi="Arial" w:cs="Arial"/>
                <w:sz w:val="20"/>
                <w:lang w:val="es-ES"/>
              </w:rPr>
              <w:t>Colima Competitivo</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5FBD93D" w14:textId="36065BEF" w:rsidR="0073146F" w:rsidRPr="00146E96" w:rsidRDefault="0073146F" w:rsidP="0073146F">
            <w:pPr>
              <w:spacing w:after="0" w:line="240" w:lineRule="auto"/>
              <w:jc w:val="right"/>
              <w:rPr>
                <w:rFonts w:ascii="Arial" w:hAnsi="Arial" w:cs="Arial"/>
                <w:sz w:val="20"/>
                <w:lang w:val="es-ES"/>
              </w:rPr>
            </w:pPr>
            <w:r>
              <w:rPr>
                <w:rFonts w:ascii="Arial" w:hAnsi="Arial" w:cs="Arial"/>
                <w:color w:val="000000"/>
                <w:sz w:val="20"/>
                <w:szCs w:val="20"/>
              </w:rPr>
              <w:t>217,433,859</w:t>
            </w:r>
          </w:p>
        </w:tc>
      </w:tr>
      <w:tr w:rsidR="0073146F" w:rsidRPr="00146E96" w14:paraId="0BFCB318" w14:textId="77777777" w:rsidTr="007F33DF">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A1B72" w14:textId="77777777" w:rsidR="0073146F" w:rsidRPr="00146E96" w:rsidRDefault="0073146F" w:rsidP="0073146F">
            <w:pPr>
              <w:spacing w:after="0" w:line="240" w:lineRule="auto"/>
              <w:jc w:val="center"/>
              <w:rPr>
                <w:rFonts w:ascii="Arial" w:hAnsi="Arial" w:cs="Arial"/>
                <w:sz w:val="20"/>
                <w:lang w:val="es-ES"/>
              </w:rPr>
            </w:pPr>
            <w:r w:rsidRPr="00146E96">
              <w:rPr>
                <w:rFonts w:ascii="Arial" w:hAnsi="Arial" w:cs="Arial"/>
                <w:sz w:val="20"/>
                <w:lang w:val="es-ES"/>
              </w:rPr>
              <w:t>II</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BB32A" w14:textId="77777777" w:rsidR="0073146F" w:rsidRPr="00146E96" w:rsidRDefault="0073146F" w:rsidP="0073146F">
            <w:pPr>
              <w:spacing w:after="0" w:line="240" w:lineRule="auto"/>
              <w:jc w:val="both"/>
              <w:rPr>
                <w:rFonts w:ascii="Arial" w:hAnsi="Arial" w:cs="Arial"/>
                <w:sz w:val="20"/>
                <w:lang w:val="es-ES"/>
              </w:rPr>
            </w:pPr>
            <w:r w:rsidRPr="00146E96">
              <w:rPr>
                <w:rFonts w:ascii="Arial" w:hAnsi="Arial" w:cs="Arial"/>
                <w:sz w:val="20"/>
                <w:lang w:val="es-ES"/>
              </w:rPr>
              <w:t>Colima con Mayor Calidad de Vida</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655286E" w14:textId="3642402C" w:rsidR="0073146F" w:rsidRPr="00146E96" w:rsidRDefault="0073146F" w:rsidP="0073146F">
            <w:pPr>
              <w:spacing w:after="0" w:line="240" w:lineRule="auto"/>
              <w:jc w:val="right"/>
              <w:rPr>
                <w:rFonts w:ascii="Arial" w:hAnsi="Arial" w:cs="Arial"/>
                <w:sz w:val="20"/>
                <w:lang w:val="es-ES"/>
              </w:rPr>
            </w:pPr>
            <w:r>
              <w:rPr>
                <w:rFonts w:ascii="Arial" w:hAnsi="Arial" w:cs="Arial"/>
                <w:color w:val="000000"/>
                <w:sz w:val="20"/>
                <w:szCs w:val="20"/>
              </w:rPr>
              <w:t>10,056,368,265</w:t>
            </w:r>
          </w:p>
        </w:tc>
      </w:tr>
      <w:tr w:rsidR="0073146F" w:rsidRPr="00146E96" w14:paraId="3D06359B" w14:textId="77777777" w:rsidTr="007F33DF">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5CDB" w14:textId="77777777" w:rsidR="0073146F" w:rsidRPr="00146E96" w:rsidRDefault="0073146F" w:rsidP="0073146F">
            <w:pPr>
              <w:spacing w:after="0" w:line="240" w:lineRule="auto"/>
              <w:jc w:val="center"/>
              <w:rPr>
                <w:rFonts w:ascii="Arial" w:hAnsi="Arial" w:cs="Arial"/>
                <w:sz w:val="20"/>
                <w:lang w:val="es-ES"/>
              </w:rPr>
            </w:pPr>
            <w:r w:rsidRPr="00146E96">
              <w:rPr>
                <w:rFonts w:ascii="Arial" w:hAnsi="Arial" w:cs="Arial"/>
                <w:sz w:val="20"/>
                <w:lang w:val="es-ES"/>
              </w:rPr>
              <w:t>III</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4627" w14:textId="77777777" w:rsidR="0073146F" w:rsidRPr="00146E96" w:rsidRDefault="0073146F" w:rsidP="0073146F">
            <w:pPr>
              <w:spacing w:after="0" w:line="240" w:lineRule="auto"/>
              <w:jc w:val="both"/>
              <w:rPr>
                <w:rFonts w:ascii="Arial" w:hAnsi="Arial" w:cs="Arial"/>
                <w:sz w:val="20"/>
                <w:lang w:val="es-ES"/>
              </w:rPr>
            </w:pPr>
            <w:r w:rsidRPr="00146E96">
              <w:rPr>
                <w:rFonts w:ascii="Arial" w:hAnsi="Arial" w:cs="Arial"/>
                <w:sz w:val="20"/>
                <w:lang w:val="es-ES"/>
              </w:rPr>
              <w:t>Colima Seguro</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372251A" w14:textId="15F94C54" w:rsidR="0073146F" w:rsidRPr="00146E96" w:rsidRDefault="0073146F" w:rsidP="0073146F">
            <w:pPr>
              <w:spacing w:after="0" w:line="240" w:lineRule="auto"/>
              <w:jc w:val="right"/>
              <w:rPr>
                <w:rFonts w:ascii="Arial" w:hAnsi="Arial" w:cs="Arial"/>
                <w:sz w:val="20"/>
                <w:lang w:val="es-ES"/>
              </w:rPr>
            </w:pPr>
            <w:r>
              <w:rPr>
                <w:rFonts w:ascii="Arial" w:hAnsi="Arial" w:cs="Arial"/>
                <w:color w:val="000000"/>
                <w:sz w:val="20"/>
                <w:szCs w:val="20"/>
              </w:rPr>
              <w:t>1,844,186,739</w:t>
            </w:r>
          </w:p>
        </w:tc>
      </w:tr>
      <w:tr w:rsidR="0073146F" w:rsidRPr="00146E96" w14:paraId="4C0AD47E" w14:textId="77777777" w:rsidTr="007F33DF">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34903" w14:textId="77777777" w:rsidR="0073146F" w:rsidRPr="00146E96" w:rsidRDefault="0073146F" w:rsidP="0073146F">
            <w:pPr>
              <w:spacing w:after="0" w:line="240" w:lineRule="auto"/>
              <w:jc w:val="center"/>
              <w:rPr>
                <w:rFonts w:ascii="Arial" w:hAnsi="Arial" w:cs="Arial"/>
                <w:sz w:val="20"/>
                <w:lang w:val="es-ES"/>
              </w:rPr>
            </w:pPr>
            <w:r w:rsidRPr="00146E96">
              <w:rPr>
                <w:rFonts w:ascii="Arial" w:hAnsi="Arial" w:cs="Arial"/>
                <w:sz w:val="20"/>
                <w:lang w:val="es-ES"/>
              </w:rPr>
              <w:t>IV</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B96D" w14:textId="77777777" w:rsidR="0073146F" w:rsidRPr="00146E96" w:rsidRDefault="0073146F" w:rsidP="0073146F">
            <w:pPr>
              <w:spacing w:after="0" w:line="240" w:lineRule="auto"/>
              <w:jc w:val="both"/>
              <w:rPr>
                <w:rFonts w:ascii="Arial" w:hAnsi="Arial" w:cs="Arial"/>
                <w:sz w:val="20"/>
                <w:lang w:val="es-ES"/>
              </w:rPr>
            </w:pPr>
            <w:r w:rsidRPr="00146E96">
              <w:rPr>
                <w:rFonts w:ascii="Arial" w:hAnsi="Arial" w:cs="Arial"/>
                <w:sz w:val="20"/>
                <w:lang w:val="es-ES"/>
              </w:rPr>
              <w:t>Transversal I. Colima con un Gobierno Moderno, Efectivo y Transparente</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F5A736B" w14:textId="38A63533" w:rsidR="0073146F" w:rsidRPr="00146E96" w:rsidRDefault="0073146F" w:rsidP="0073146F">
            <w:pPr>
              <w:spacing w:after="0" w:line="240" w:lineRule="auto"/>
              <w:jc w:val="right"/>
              <w:rPr>
                <w:rFonts w:ascii="Arial" w:hAnsi="Arial" w:cs="Arial"/>
                <w:sz w:val="20"/>
                <w:lang w:val="es-ES"/>
              </w:rPr>
            </w:pPr>
            <w:r>
              <w:rPr>
                <w:rFonts w:ascii="Arial" w:hAnsi="Arial" w:cs="Arial"/>
                <w:color w:val="000000"/>
                <w:sz w:val="20"/>
                <w:szCs w:val="20"/>
              </w:rPr>
              <w:t>5,225,506,816</w:t>
            </w:r>
          </w:p>
        </w:tc>
      </w:tr>
      <w:tr w:rsidR="0073146F" w:rsidRPr="00146E96" w14:paraId="706A1662" w14:textId="77777777" w:rsidTr="007F33DF">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6D318" w14:textId="77777777" w:rsidR="0073146F" w:rsidRPr="00146E96" w:rsidRDefault="0073146F" w:rsidP="0073146F">
            <w:pPr>
              <w:spacing w:after="0" w:line="240" w:lineRule="auto"/>
              <w:jc w:val="center"/>
              <w:rPr>
                <w:rFonts w:ascii="Arial" w:hAnsi="Arial" w:cs="Arial"/>
                <w:sz w:val="20"/>
                <w:lang w:val="es-ES"/>
              </w:rPr>
            </w:pPr>
            <w:r w:rsidRPr="00146E96">
              <w:rPr>
                <w:rFonts w:ascii="Arial" w:hAnsi="Arial" w:cs="Arial"/>
                <w:sz w:val="20"/>
                <w:lang w:val="es-ES"/>
              </w:rPr>
              <w:t>V</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1A16" w14:textId="77777777" w:rsidR="0073146F" w:rsidRPr="00146E96" w:rsidRDefault="0073146F" w:rsidP="0073146F">
            <w:pPr>
              <w:spacing w:after="0" w:line="240" w:lineRule="auto"/>
              <w:jc w:val="both"/>
              <w:rPr>
                <w:rFonts w:ascii="Arial" w:hAnsi="Arial" w:cs="Arial"/>
                <w:sz w:val="20"/>
                <w:lang w:val="es-ES"/>
              </w:rPr>
            </w:pPr>
            <w:r w:rsidRPr="00146E96">
              <w:rPr>
                <w:rFonts w:ascii="Arial" w:hAnsi="Arial" w:cs="Arial"/>
                <w:sz w:val="20"/>
                <w:lang w:val="es-ES"/>
              </w:rPr>
              <w:t>Transversal II. Colima por la Igualdad</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7BE73B7" w14:textId="387F3833" w:rsidR="0073146F" w:rsidRPr="00146E96" w:rsidRDefault="0073146F" w:rsidP="0073146F">
            <w:pPr>
              <w:spacing w:after="0" w:line="240" w:lineRule="auto"/>
              <w:jc w:val="right"/>
              <w:rPr>
                <w:rFonts w:ascii="Arial" w:hAnsi="Arial" w:cs="Arial"/>
                <w:sz w:val="20"/>
                <w:lang w:val="es-ES"/>
              </w:rPr>
            </w:pPr>
            <w:r>
              <w:rPr>
                <w:rFonts w:ascii="Arial" w:hAnsi="Arial" w:cs="Arial"/>
                <w:color w:val="000000"/>
                <w:sz w:val="20"/>
                <w:szCs w:val="20"/>
              </w:rPr>
              <w:t>23,234,048</w:t>
            </w:r>
          </w:p>
        </w:tc>
      </w:tr>
      <w:tr w:rsidR="0073146F" w:rsidRPr="00146E96" w14:paraId="25D1622F" w14:textId="77777777" w:rsidTr="007F33DF">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A4D0" w14:textId="77777777" w:rsidR="0073146F" w:rsidRPr="00146E96" w:rsidRDefault="0073146F" w:rsidP="0073146F">
            <w:pPr>
              <w:spacing w:after="0" w:line="240" w:lineRule="auto"/>
              <w:jc w:val="center"/>
              <w:rPr>
                <w:rFonts w:ascii="Arial" w:hAnsi="Arial" w:cs="Arial"/>
                <w:sz w:val="20"/>
                <w:lang w:val="es-ES"/>
              </w:rPr>
            </w:pPr>
            <w:r w:rsidRPr="00146E96">
              <w:rPr>
                <w:rFonts w:ascii="Arial" w:hAnsi="Arial" w:cs="Arial"/>
                <w:sz w:val="20"/>
                <w:lang w:val="es-ES"/>
              </w:rPr>
              <w:t>VI</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4991B" w14:textId="77777777" w:rsidR="0073146F" w:rsidRPr="00146E96" w:rsidRDefault="0073146F" w:rsidP="0073146F">
            <w:pPr>
              <w:spacing w:after="0" w:line="240" w:lineRule="auto"/>
              <w:jc w:val="both"/>
              <w:rPr>
                <w:rFonts w:ascii="Arial" w:hAnsi="Arial" w:cs="Arial"/>
                <w:sz w:val="20"/>
                <w:lang w:val="es-ES"/>
              </w:rPr>
            </w:pPr>
            <w:r w:rsidRPr="00146E96">
              <w:rPr>
                <w:rFonts w:ascii="Arial" w:hAnsi="Arial" w:cs="Arial"/>
                <w:sz w:val="20"/>
                <w:lang w:val="es-ES"/>
              </w:rPr>
              <w:t>Transversal III. Colima Sustentable</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452569B" w14:textId="09B885A3" w:rsidR="0073146F" w:rsidRPr="00146E96" w:rsidRDefault="0073146F" w:rsidP="0073146F">
            <w:pPr>
              <w:spacing w:after="0" w:line="240" w:lineRule="auto"/>
              <w:jc w:val="right"/>
              <w:rPr>
                <w:rFonts w:ascii="Arial" w:hAnsi="Arial" w:cs="Arial"/>
                <w:sz w:val="20"/>
                <w:lang w:val="es-ES"/>
              </w:rPr>
            </w:pPr>
            <w:r>
              <w:rPr>
                <w:rFonts w:ascii="Arial" w:hAnsi="Arial" w:cs="Arial"/>
                <w:color w:val="000000"/>
                <w:sz w:val="20"/>
                <w:szCs w:val="20"/>
              </w:rPr>
              <w:t>107,270,273</w:t>
            </w:r>
          </w:p>
        </w:tc>
      </w:tr>
      <w:tr w:rsidR="0073146F" w:rsidRPr="00146E96" w14:paraId="2A7C928F" w14:textId="77777777" w:rsidTr="007F33DF">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6CB071CC" w14:textId="77777777" w:rsidR="0073146F" w:rsidRPr="00146E96" w:rsidRDefault="0073146F" w:rsidP="0073146F">
            <w:pPr>
              <w:spacing w:after="0" w:line="240" w:lineRule="auto"/>
              <w:jc w:val="center"/>
              <w:rPr>
                <w:rFonts w:ascii="Arial" w:hAnsi="Arial" w:cs="Arial"/>
                <w:b/>
                <w:sz w:val="20"/>
                <w:lang w:val="es-ES"/>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9F50" w14:textId="77777777" w:rsidR="0073146F" w:rsidRPr="00146E96" w:rsidRDefault="0073146F" w:rsidP="0073146F">
            <w:pPr>
              <w:spacing w:after="0" w:line="240" w:lineRule="auto"/>
              <w:jc w:val="center"/>
              <w:rPr>
                <w:rFonts w:ascii="Arial" w:hAnsi="Arial" w:cs="Arial"/>
                <w:b/>
                <w:sz w:val="20"/>
                <w:lang w:val="es-ES"/>
              </w:rPr>
            </w:pPr>
            <w:r w:rsidRPr="00146E96">
              <w:rPr>
                <w:rFonts w:ascii="Arial" w:hAnsi="Arial" w:cs="Arial"/>
                <w:b/>
                <w:sz w:val="20"/>
                <w:lang w:val="es-ES"/>
              </w:rPr>
              <w:t>Total</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A8E91CF" w14:textId="13D6C98F" w:rsidR="0073146F" w:rsidRPr="00146E96" w:rsidRDefault="0073146F" w:rsidP="0073146F">
            <w:pPr>
              <w:spacing w:after="0" w:line="240" w:lineRule="auto"/>
              <w:jc w:val="right"/>
              <w:rPr>
                <w:rFonts w:ascii="Arial" w:hAnsi="Arial" w:cs="Arial"/>
                <w:b/>
                <w:bCs/>
                <w:sz w:val="20"/>
                <w:lang w:val="es-ES"/>
              </w:rPr>
            </w:pPr>
            <w:r>
              <w:rPr>
                <w:rFonts w:ascii="Arial" w:hAnsi="Arial" w:cs="Arial"/>
                <w:b/>
                <w:bCs/>
                <w:color w:val="000000"/>
                <w:sz w:val="20"/>
                <w:szCs w:val="20"/>
              </w:rPr>
              <w:t>17,474,000,000</w:t>
            </w:r>
          </w:p>
        </w:tc>
      </w:tr>
    </w:tbl>
    <w:p w14:paraId="080F420F" w14:textId="77777777" w:rsidR="00A735DA" w:rsidRPr="003203AD" w:rsidRDefault="00A735DA" w:rsidP="001D2F77">
      <w:pPr>
        <w:spacing w:after="0" w:line="240" w:lineRule="auto"/>
        <w:jc w:val="both"/>
        <w:rPr>
          <w:rFonts w:ascii="Arial" w:hAnsi="Arial" w:cs="Arial"/>
          <w:lang w:val="es-ES"/>
        </w:rPr>
      </w:pPr>
    </w:p>
    <w:p w14:paraId="4C65DF36"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83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6237"/>
        <w:gridCol w:w="1392"/>
      </w:tblGrid>
      <w:tr w:rsidR="00A735DA" w:rsidRPr="00146E96" w14:paraId="2343D9F7" w14:textId="77777777" w:rsidTr="00C94F50">
        <w:trPr>
          <w:trHeight w:val="320"/>
          <w:tblHeader/>
        </w:trPr>
        <w:tc>
          <w:tcPr>
            <w:tcW w:w="8338" w:type="dxa"/>
            <w:gridSpan w:val="3"/>
            <w:tcBorders>
              <w:top w:val="nil"/>
              <w:left w:val="nil"/>
              <w:bottom w:val="single" w:sz="4" w:space="0" w:color="auto"/>
              <w:right w:val="nil"/>
            </w:tcBorders>
            <w:shd w:val="clear" w:color="auto" w:fill="auto"/>
            <w:noWrap/>
            <w:vAlign w:val="center"/>
          </w:tcPr>
          <w:p w14:paraId="7B31096F" w14:textId="3B33F457" w:rsidR="00A735DA" w:rsidRPr="00CA0B33" w:rsidRDefault="00A735DA" w:rsidP="00CA0B33">
            <w:pPr>
              <w:spacing w:after="0" w:line="240" w:lineRule="auto"/>
              <w:jc w:val="center"/>
              <w:rPr>
                <w:rFonts w:ascii="Arial" w:eastAsia="Times New Roman" w:hAnsi="Arial" w:cs="Arial"/>
                <w:b/>
                <w:bCs/>
                <w:sz w:val="20"/>
                <w:szCs w:val="20"/>
              </w:rPr>
            </w:pPr>
            <w:r w:rsidRPr="00CA0B33">
              <w:rPr>
                <w:rFonts w:ascii="Arial" w:eastAsia="Times New Roman" w:hAnsi="Arial" w:cs="Arial"/>
                <w:b/>
                <w:sz w:val="20"/>
                <w:szCs w:val="20"/>
                <w:lang w:val="es-ES"/>
              </w:rPr>
              <w:t xml:space="preserve">Tabla </w:t>
            </w:r>
            <w:r w:rsidR="007263C4" w:rsidRPr="00CA0B33">
              <w:rPr>
                <w:rFonts w:ascii="Arial" w:eastAsia="Times New Roman" w:hAnsi="Arial" w:cs="Arial"/>
                <w:b/>
                <w:sz w:val="20"/>
                <w:szCs w:val="20"/>
                <w:lang w:val="es-ES"/>
              </w:rPr>
              <w:t>8</w:t>
            </w:r>
            <w:r w:rsidR="00206CA9">
              <w:rPr>
                <w:rFonts w:ascii="Arial" w:eastAsia="Times New Roman" w:hAnsi="Arial" w:cs="Arial"/>
                <w:b/>
                <w:sz w:val="20"/>
                <w:szCs w:val="20"/>
                <w:lang w:val="es-ES"/>
              </w:rPr>
              <w:t>5</w:t>
            </w:r>
            <w:r w:rsidRPr="00CA0B33">
              <w:rPr>
                <w:rFonts w:ascii="Arial" w:eastAsia="Times New Roman" w:hAnsi="Arial" w:cs="Arial"/>
                <w:b/>
                <w:sz w:val="20"/>
                <w:szCs w:val="20"/>
                <w:lang w:val="es-ES"/>
              </w:rPr>
              <w:t>. Líneas de Política del Plan Estatal</w:t>
            </w:r>
          </w:p>
        </w:tc>
      </w:tr>
      <w:tr w:rsidR="00A735DA" w:rsidRPr="00146E96" w14:paraId="7031BF45" w14:textId="77777777" w:rsidTr="00C94F50">
        <w:trPr>
          <w:trHeight w:val="495"/>
          <w:tblHeader/>
        </w:trPr>
        <w:tc>
          <w:tcPr>
            <w:tcW w:w="709" w:type="dxa"/>
            <w:tcBorders>
              <w:top w:val="single" w:sz="4" w:space="0" w:color="auto"/>
            </w:tcBorders>
            <w:shd w:val="clear" w:color="auto" w:fill="auto"/>
            <w:noWrap/>
            <w:vAlign w:val="center"/>
            <w:hideMark/>
          </w:tcPr>
          <w:p w14:paraId="7D0DAF45" w14:textId="77777777" w:rsidR="00A735DA" w:rsidRPr="00146E96" w:rsidRDefault="00A735DA" w:rsidP="001D2F77">
            <w:pPr>
              <w:spacing w:after="0" w:line="240" w:lineRule="auto"/>
              <w:jc w:val="center"/>
              <w:rPr>
                <w:rFonts w:ascii="Arial" w:eastAsia="Times New Roman" w:hAnsi="Arial" w:cs="Arial"/>
                <w:b/>
                <w:bCs/>
                <w:sz w:val="18"/>
                <w:szCs w:val="20"/>
              </w:rPr>
            </w:pPr>
            <w:r w:rsidRPr="00146E96">
              <w:rPr>
                <w:rFonts w:ascii="Arial" w:eastAsia="Times New Roman" w:hAnsi="Arial" w:cs="Arial"/>
                <w:b/>
                <w:bCs/>
                <w:sz w:val="18"/>
                <w:szCs w:val="20"/>
              </w:rPr>
              <w:t>Clave</w:t>
            </w:r>
          </w:p>
        </w:tc>
        <w:tc>
          <w:tcPr>
            <w:tcW w:w="6237" w:type="dxa"/>
            <w:tcBorders>
              <w:top w:val="single" w:sz="4" w:space="0" w:color="auto"/>
            </w:tcBorders>
            <w:shd w:val="clear" w:color="auto" w:fill="auto"/>
            <w:vAlign w:val="center"/>
            <w:hideMark/>
          </w:tcPr>
          <w:p w14:paraId="1109E268" w14:textId="77777777" w:rsidR="00A735DA" w:rsidRPr="00146E96" w:rsidRDefault="00A735DA" w:rsidP="001D2F77">
            <w:pPr>
              <w:spacing w:after="0" w:line="240" w:lineRule="auto"/>
              <w:jc w:val="center"/>
              <w:rPr>
                <w:rFonts w:ascii="Arial" w:eastAsia="Times New Roman" w:hAnsi="Arial" w:cs="Arial"/>
                <w:b/>
                <w:bCs/>
                <w:sz w:val="18"/>
                <w:szCs w:val="20"/>
              </w:rPr>
            </w:pPr>
            <w:r w:rsidRPr="00146E96">
              <w:rPr>
                <w:rFonts w:ascii="Arial" w:eastAsia="Times New Roman" w:hAnsi="Arial" w:cs="Arial"/>
                <w:b/>
                <w:bCs/>
                <w:sz w:val="18"/>
                <w:szCs w:val="20"/>
              </w:rPr>
              <w:t>Líneas de Política del PED</w:t>
            </w:r>
          </w:p>
        </w:tc>
        <w:tc>
          <w:tcPr>
            <w:tcW w:w="1392" w:type="dxa"/>
            <w:tcBorders>
              <w:top w:val="single" w:sz="4" w:space="0" w:color="auto"/>
            </w:tcBorders>
            <w:shd w:val="clear" w:color="auto" w:fill="auto"/>
            <w:vAlign w:val="center"/>
            <w:hideMark/>
          </w:tcPr>
          <w:p w14:paraId="433F5878" w14:textId="77777777" w:rsidR="00A735DA" w:rsidRPr="00146E96" w:rsidRDefault="00A735DA" w:rsidP="001D2F77">
            <w:pPr>
              <w:spacing w:after="0" w:line="240" w:lineRule="auto"/>
              <w:jc w:val="center"/>
              <w:rPr>
                <w:rFonts w:ascii="Arial" w:eastAsia="Times New Roman" w:hAnsi="Arial" w:cs="Arial"/>
                <w:b/>
                <w:bCs/>
                <w:sz w:val="18"/>
                <w:szCs w:val="20"/>
              </w:rPr>
            </w:pPr>
            <w:r w:rsidRPr="00146E96">
              <w:rPr>
                <w:rFonts w:ascii="Arial" w:eastAsia="Times New Roman" w:hAnsi="Arial" w:cs="Arial"/>
                <w:b/>
                <w:bCs/>
                <w:sz w:val="18"/>
                <w:szCs w:val="20"/>
              </w:rPr>
              <w:t>Asignación Presupuestal</w:t>
            </w:r>
          </w:p>
        </w:tc>
      </w:tr>
      <w:tr w:rsidR="00AA7EBB" w:rsidRPr="00146E96" w14:paraId="198C1879" w14:textId="77777777" w:rsidTr="003469D3">
        <w:trPr>
          <w:trHeight w:val="706"/>
        </w:trPr>
        <w:tc>
          <w:tcPr>
            <w:tcW w:w="709" w:type="dxa"/>
            <w:shd w:val="clear" w:color="auto" w:fill="auto"/>
            <w:noWrap/>
            <w:vAlign w:val="center"/>
            <w:hideMark/>
          </w:tcPr>
          <w:p w14:paraId="3F83A570"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I.1</w:t>
            </w:r>
          </w:p>
        </w:tc>
        <w:tc>
          <w:tcPr>
            <w:tcW w:w="6237" w:type="dxa"/>
            <w:shd w:val="clear" w:color="auto" w:fill="auto"/>
            <w:vAlign w:val="center"/>
            <w:hideMark/>
          </w:tcPr>
          <w:p w14:paraId="386E9EC4"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Mejorar la competitividad y productividad de la economía colimense para atraer más inversiones, generar más empleos y mejorar los salarios en el estado.</w:t>
            </w:r>
          </w:p>
        </w:tc>
        <w:tc>
          <w:tcPr>
            <w:tcW w:w="1392" w:type="dxa"/>
            <w:shd w:val="clear" w:color="auto" w:fill="auto"/>
            <w:noWrap/>
            <w:vAlign w:val="center"/>
          </w:tcPr>
          <w:p w14:paraId="06CDA052" w14:textId="2F1BABEA"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117,738,298 </w:t>
            </w:r>
          </w:p>
        </w:tc>
      </w:tr>
      <w:tr w:rsidR="00AA7EBB" w:rsidRPr="00146E96" w14:paraId="5DC8B799" w14:textId="77777777" w:rsidTr="003469D3">
        <w:trPr>
          <w:trHeight w:val="495"/>
        </w:trPr>
        <w:tc>
          <w:tcPr>
            <w:tcW w:w="709" w:type="dxa"/>
            <w:shd w:val="clear" w:color="auto" w:fill="auto"/>
            <w:noWrap/>
            <w:vAlign w:val="center"/>
            <w:hideMark/>
          </w:tcPr>
          <w:p w14:paraId="2E9393A7"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I.2</w:t>
            </w:r>
          </w:p>
        </w:tc>
        <w:tc>
          <w:tcPr>
            <w:tcW w:w="6237" w:type="dxa"/>
            <w:shd w:val="clear" w:color="auto" w:fill="auto"/>
            <w:vAlign w:val="center"/>
            <w:hideMark/>
          </w:tcPr>
          <w:p w14:paraId="6E944242"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Fomentar la creación, el crecimiento y la consolidación de empresas en el estado.</w:t>
            </w:r>
          </w:p>
        </w:tc>
        <w:tc>
          <w:tcPr>
            <w:tcW w:w="1392" w:type="dxa"/>
            <w:shd w:val="clear" w:color="auto" w:fill="auto"/>
            <w:noWrap/>
            <w:vAlign w:val="center"/>
          </w:tcPr>
          <w:p w14:paraId="48BEE0F3" w14:textId="539EF013"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49,105,916 </w:t>
            </w:r>
          </w:p>
        </w:tc>
      </w:tr>
      <w:tr w:rsidR="00AA7EBB" w:rsidRPr="00146E96" w14:paraId="0947F901" w14:textId="77777777" w:rsidTr="003469D3">
        <w:trPr>
          <w:trHeight w:val="749"/>
        </w:trPr>
        <w:tc>
          <w:tcPr>
            <w:tcW w:w="709" w:type="dxa"/>
            <w:shd w:val="clear" w:color="auto" w:fill="auto"/>
            <w:noWrap/>
            <w:vAlign w:val="center"/>
            <w:hideMark/>
          </w:tcPr>
          <w:p w14:paraId="783842F1"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I.3</w:t>
            </w:r>
          </w:p>
        </w:tc>
        <w:tc>
          <w:tcPr>
            <w:tcW w:w="6237" w:type="dxa"/>
            <w:shd w:val="clear" w:color="auto" w:fill="auto"/>
            <w:vAlign w:val="center"/>
            <w:hideMark/>
          </w:tcPr>
          <w:p w14:paraId="216D1A01"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Desarrollar nueva infraestructura, para mejorar conectividad y la competitividad del estado e impulsar un mayor crecimiento económico, en equilibrio con el medio ambiente.</w:t>
            </w:r>
          </w:p>
        </w:tc>
        <w:tc>
          <w:tcPr>
            <w:tcW w:w="1392" w:type="dxa"/>
            <w:shd w:val="clear" w:color="auto" w:fill="auto"/>
            <w:noWrap/>
            <w:vAlign w:val="center"/>
          </w:tcPr>
          <w:p w14:paraId="718B54FA" w14:textId="136CDEFF"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3,287,033 </w:t>
            </w:r>
          </w:p>
        </w:tc>
      </w:tr>
      <w:tr w:rsidR="00AA7EBB" w:rsidRPr="00146E96" w14:paraId="6AE0F1A2" w14:textId="77777777" w:rsidTr="003469D3">
        <w:trPr>
          <w:trHeight w:val="828"/>
        </w:trPr>
        <w:tc>
          <w:tcPr>
            <w:tcW w:w="709" w:type="dxa"/>
            <w:shd w:val="clear" w:color="auto" w:fill="auto"/>
            <w:noWrap/>
            <w:vAlign w:val="center"/>
            <w:hideMark/>
          </w:tcPr>
          <w:p w14:paraId="29284A58"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I.4</w:t>
            </w:r>
          </w:p>
        </w:tc>
        <w:tc>
          <w:tcPr>
            <w:tcW w:w="6237" w:type="dxa"/>
            <w:shd w:val="clear" w:color="auto" w:fill="auto"/>
            <w:vAlign w:val="center"/>
            <w:hideMark/>
          </w:tcPr>
          <w:p w14:paraId="09B8E78A"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Impulsar la conformación de un sector turístico más rentable por medio de la innovación, la profesionalización y el adecuado aprovechamiento de los recursos naturales y culturales.</w:t>
            </w:r>
          </w:p>
        </w:tc>
        <w:tc>
          <w:tcPr>
            <w:tcW w:w="1392" w:type="dxa"/>
            <w:shd w:val="clear" w:color="auto" w:fill="auto"/>
            <w:noWrap/>
            <w:vAlign w:val="center"/>
          </w:tcPr>
          <w:p w14:paraId="15975D3F" w14:textId="52B3AB29"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29,284,143 </w:t>
            </w:r>
          </w:p>
        </w:tc>
      </w:tr>
      <w:tr w:rsidR="00AA7EBB" w:rsidRPr="00146E96" w14:paraId="5BACE08C" w14:textId="77777777" w:rsidTr="003469D3">
        <w:trPr>
          <w:trHeight w:val="627"/>
        </w:trPr>
        <w:tc>
          <w:tcPr>
            <w:tcW w:w="709" w:type="dxa"/>
            <w:shd w:val="clear" w:color="auto" w:fill="auto"/>
            <w:noWrap/>
            <w:vAlign w:val="center"/>
            <w:hideMark/>
          </w:tcPr>
          <w:p w14:paraId="52A2B316"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I.5</w:t>
            </w:r>
          </w:p>
        </w:tc>
        <w:tc>
          <w:tcPr>
            <w:tcW w:w="6237" w:type="dxa"/>
            <w:shd w:val="clear" w:color="auto" w:fill="auto"/>
            <w:vAlign w:val="center"/>
            <w:hideMark/>
          </w:tcPr>
          <w:p w14:paraId="46BD27BC"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Incrementar la competitividad y productividad del campo colimense mediante su tecnificación, mayor financiamiento y protección social a los trabajadores.</w:t>
            </w:r>
          </w:p>
        </w:tc>
        <w:tc>
          <w:tcPr>
            <w:tcW w:w="1392" w:type="dxa"/>
            <w:shd w:val="clear" w:color="auto" w:fill="auto"/>
            <w:noWrap/>
            <w:vAlign w:val="center"/>
          </w:tcPr>
          <w:p w14:paraId="61AA41D8" w14:textId="51BA2B85"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18,018,469 </w:t>
            </w:r>
          </w:p>
        </w:tc>
      </w:tr>
      <w:tr w:rsidR="00AA7EBB" w:rsidRPr="00146E96" w14:paraId="699D38EE" w14:textId="77777777" w:rsidTr="003469D3">
        <w:trPr>
          <w:trHeight w:val="871"/>
        </w:trPr>
        <w:tc>
          <w:tcPr>
            <w:tcW w:w="709" w:type="dxa"/>
            <w:shd w:val="clear" w:color="auto" w:fill="auto"/>
            <w:noWrap/>
            <w:vAlign w:val="center"/>
            <w:hideMark/>
          </w:tcPr>
          <w:p w14:paraId="1FA0A71C"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II.1</w:t>
            </w:r>
          </w:p>
        </w:tc>
        <w:tc>
          <w:tcPr>
            <w:tcW w:w="6237" w:type="dxa"/>
            <w:shd w:val="clear" w:color="auto" w:fill="auto"/>
            <w:vAlign w:val="center"/>
            <w:hideMark/>
          </w:tcPr>
          <w:p w14:paraId="7137A420"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Disminuir la pobreza en el estado, especialmente la pobreza extrema y la carencia de acceso a la alimentación, mediante programas públicos que reduzcan la vulnerabilidad de las familias con menos recursos y les brinden opciones productivas.</w:t>
            </w:r>
          </w:p>
        </w:tc>
        <w:tc>
          <w:tcPr>
            <w:tcW w:w="1392" w:type="dxa"/>
            <w:shd w:val="clear" w:color="auto" w:fill="auto"/>
            <w:noWrap/>
            <w:vAlign w:val="center"/>
          </w:tcPr>
          <w:p w14:paraId="7EA06059" w14:textId="6E246F2C"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677,138,385 </w:t>
            </w:r>
          </w:p>
        </w:tc>
      </w:tr>
      <w:tr w:rsidR="00AA7EBB" w:rsidRPr="00146E96" w14:paraId="5FA62FA1" w14:textId="77777777" w:rsidTr="003469D3">
        <w:trPr>
          <w:trHeight w:val="685"/>
        </w:trPr>
        <w:tc>
          <w:tcPr>
            <w:tcW w:w="709" w:type="dxa"/>
            <w:shd w:val="clear" w:color="auto" w:fill="auto"/>
            <w:noWrap/>
            <w:vAlign w:val="center"/>
            <w:hideMark/>
          </w:tcPr>
          <w:p w14:paraId="4F9DF361"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II.2</w:t>
            </w:r>
          </w:p>
        </w:tc>
        <w:tc>
          <w:tcPr>
            <w:tcW w:w="6237" w:type="dxa"/>
            <w:shd w:val="clear" w:color="auto" w:fill="auto"/>
            <w:vAlign w:val="center"/>
            <w:hideMark/>
          </w:tcPr>
          <w:p w14:paraId="798E9FCF"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Mejorar el bienestar de los colimenses mediante una política de salud enfocada en la prevención, en prestar servicios de calidad y proteger a la población más vulnerable.</w:t>
            </w:r>
          </w:p>
        </w:tc>
        <w:tc>
          <w:tcPr>
            <w:tcW w:w="1392" w:type="dxa"/>
            <w:shd w:val="clear" w:color="auto" w:fill="auto"/>
            <w:noWrap/>
            <w:vAlign w:val="center"/>
          </w:tcPr>
          <w:p w14:paraId="6F95C4A7" w14:textId="06C9CD5E"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2,053,660,309 </w:t>
            </w:r>
          </w:p>
        </w:tc>
      </w:tr>
      <w:tr w:rsidR="00AA7EBB" w:rsidRPr="00146E96" w14:paraId="6D28369B" w14:textId="77777777" w:rsidTr="003469D3">
        <w:trPr>
          <w:trHeight w:val="727"/>
        </w:trPr>
        <w:tc>
          <w:tcPr>
            <w:tcW w:w="709" w:type="dxa"/>
            <w:shd w:val="clear" w:color="auto" w:fill="auto"/>
            <w:noWrap/>
            <w:vAlign w:val="center"/>
            <w:hideMark/>
          </w:tcPr>
          <w:p w14:paraId="057E2229"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II.3</w:t>
            </w:r>
          </w:p>
        </w:tc>
        <w:tc>
          <w:tcPr>
            <w:tcW w:w="6237" w:type="dxa"/>
            <w:shd w:val="clear" w:color="auto" w:fill="auto"/>
            <w:vAlign w:val="center"/>
            <w:hideMark/>
          </w:tcPr>
          <w:p w14:paraId="52F13D3C"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Fortalecer la cobertura y la calidad educativa, la investigación y la vinculación entre el sistema educativo y productivo, como bases para mejorar el desarrollo económico de Colima y el bienestar de la población.</w:t>
            </w:r>
          </w:p>
        </w:tc>
        <w:tc>
          <w:tcPr>
            <w:tcW w:w="1392" w:type="dxa"/>
            <w:shd w:val="clear" w:color="auto" w:fill="auto"/>
            <w:noWrap/>
            <w:vAlign w:val="center"/>
          </w:tcPr>
          <w:p w14:paraId="0BC7056F" w14:textId="06D855A9"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7,122,078,902 </w:t>
            </w:r>
          </w:p>
        </w:tc>
      </w:tr>
      <w:tr w:rsidR="00AA7EBB" w:rsidRPr="00146E96" w14:paraId="42B063CF" w14:textId="77777777" w:rsidTr="003469D3">
        <w:trPr>
          <w:trHeight w:val="709"/>
        </w:trPr>
        <w:tc>
          <w:tcPr>
            <w:tcW w:w="709" w:type="dxa"/>
            <w:shd w:val="clear" w:color="auto" w:fill="auto"/>
            <w:noWrap/>
            <w:vAlign w:val="center"/>
            <w:hideMark/>
          </w:tcPr>
          <w:p w14:paraId="3AC3DCDB"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lastRenderedPageBreak/>
              <w:t>II.4</w:t>
            </w:r>
          </w:p>
        </w:tc>
        <w:tc>
          <w:tcPr>
            <w:tcW w:w="6237" w:type="dxa"/>
            <w:shd w:val="clear" w:color="auto" w:fill="auto"/>
            <w:vAlign w:val="center"/>
            <w:hideMark/>
          </w:tcPr>
          <w:p w14:paraId="06FCA3D7"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Incrementar la calidad de vida de los colimenses mediante mejores bienes y servicios públicos, que coadyuven a reducir la pobreza y a mejorar la competitividad del estado.</w:t>
            </w:r>
          </w:p>
        </w:tc>
        <w:tc>
          <w:tcPr>
            <w:tcW w:w="1392" w:type="dxa"/>
            <w:shd w:val="clear" w:color="auto" w:fill="auto"/>
            <w:noWrap/>
            <w:vAlign w:val="center"/>
          </w:tcPr>
          <w:p w14:paraId="25262043" w14:textId="345AE4F3"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50,555,620 </w:t>
            </w:r>
          </w:p>
        </w:tc>
      </w:tr>
      <w:tr w:rsidR="00AA7EBB" w:rsidRPr="00146E96" w14:paraId="54F34AD8" w14:textId="77777777" w:rsidTr="003469D3">
        <w:trPr>
          <w:trHeight w:val="550"/>
        </w:trPr>
        <w:tc>
          <w:tcPr>
            <w:tcW w:w="709" w:type="dxa"/>
            <w:shd w:val="clear" w:color="auto" w:fill="auto"/>
            <w:noWrap/>
            <w:vAlign w:val="center"/>
            <w:hideMark/>
          </w:tcPr>
          <w:p w14:paraId="03F1E241"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II.5</w:t>
            </w:r>
          </w:p>
        </w:tc>
        <w:tc>
          <w:tcPr>
            <w:tcW w:w="6237" w:type="dxa"/>
            <w:shd w:val="clear" w:color="auto" w:fill="auto"/>
            <w:vAlign w:val="center"/>
            <w:hideMark/>
          </w:tcPr>
          <w:p w14:paraId="71819A39"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Ampliar el acceso a las actividades culturales y promover el deporte como una forma de vida entre los colimenses.</w:t>
            </w:r>
          </w:p>
        </w:tc>
        <w:tc>
          <w:tcPr>
            <w:tcW w:w="1392" w:type="dxa"/>
            <w:shd w:val="clear" w:color="auto" w:fill="auto"/>
            <w:noWrap/>
            <w:vAlign w:val="center"/>
          </w:tcPr>
          <w:p w14:paraId="140668E8" w14:textId="1E0E0CBB"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152,935,049 </w:t>
            </w:r>
          </w:p>
        </w:tc>
      </w:tr>
      <w:tr w:rsidR="00AA7EBB" w:rsidRPr="00146E96" w14:paraId="37CEECB1" w14:textId="77777777" w:rsidTr="003469D3">
        <w:trPr>
          <w:trHeight w:val="763"/>
        </w:trPr>
        <w:tc>
          <w:tcPr>
            <w:tcW w:w="709" w:type="dxa"/>
            <w:shd w:val="clear" w:color="auto" w:fill="auto"/>
            <w:noWrap/>
            <w:vAlign w:val="center"/>
            <w:hideMark/>
          </w:tcPr>
          <w:p w14:paraId="148B3403"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III.1</w:t>
            </w:r>
          </w:p>
        </w:tc>
        <w:tc>
          <w:tcPr>
            <w:tcW w:w="6237" w:type="dxa"/>
            <w:shd w:val="clear" w:color="auto" w:fill="auto"/>
            <w:vAlign w:val="center"/>
            <w:hideMark/>
          </w:tcPr>
          <w:p w14:paraId="3B570E03"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 xml:space="preserve">Disminuir los índices delictivos, recuperar la cohesión social y mejorar la preparación ante eventos contingentes a fin de recobrar la tranquilidad en el estado. </w:t>
            </w:r>
          </w:p>
        </w:tc>
        <w:tc>
          <w:tcPr>
            <w:tcW w:w="1392" w:type="dxa"/>
            <w:shd w:val="clear" w:color="auto" w:fill="auto"/>
            <w:noWrap/>
            <w:vAlign w:val="center"/>
          </w:tcPr>
          <w:p w14:paraId="15C16867" w14:textId="1C0B1C3B"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1,248,151,480 </w:t>
            </w:r>
          </w:p>
        </w:tc>
      </w:tr>
      <w:tr w:rsidR="00AA7EBB" w:rsidRPr="00146E96" w14:paraId="56F86782" w14:textId="77777777" w:rsidTr="003469D3">
        <w:trPr>
          <w:trHeight w:val="504"/>
        </w:trPr>
        <w:tc>
          <w:tcPr>
            <w:tcW w:w="709" w:type="dxa"/>
            <w:shd w:val="clear" w:color="auto" w:fill="auto"/>
            <w:noWrap/>
            <w:vAlign w:val="center"/>
            <w:hideMark/>
          </w:tcPr>
          <w:p w14:paraId="185B21C3"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III.2</w:t>
            </w:r>
          </w:p>
        </w:tc>
        <w:tc>
          <w:tcPr>
            <w:tcW w:w="6237" w:type="dxa"/>
            <w:shd w:val="clear" w:color="auto" w:fill="auto"/>
            <w:vAlign w:val="center"/>
            <w:hideMark/>
          </w:tcPr>
          <w:p w14:paraId="7B2AF90C"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Contar con un sistema de procuración e impartición de justicia transparente, eficiente y equitativa, que permita recobrar la confianza de la ciudadanía.</w:t>
            </w:r>
          </w:p>
        </w:tc>
        <w:tc>
          <w:tcPr>
            <w:tcW w:w="1392" w:type="dxa"/>
            <w:shd w:val="clear" w:color="auto" w:fill="auto"/>
            <w:noWrap/>
            <w:vAlign w:val="center"/>
          </w:tcPr>
          <w:p w14:paraId="3AA13EF1" w14:textId="7146C30C"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193,880,108 </w:t>
            </w:r>
          </w:p>
        </w:tc>
      </w:tr>
      <w:tr w:rsidR="00AA7EBB" w:rsidRPr="00146E96" w14:paraId="4AB04197" w14:textId="77777777" w:rsidTr="003469D3">
        <w:trPr>
          <w:trHeight w:val="495"/>
        </w:trPr>
        <w:tc>
          <w:tcPr>
            <w:tcW w:w="709" w:type="dxa"/>
            <w:shd w:val="clear" w:color="auto" w:fill="auto"/>
            <w:noWrap/>
            <w:vAlign w:val="center"/>
            <w:hideMark/>
          </w:tcPr>
          <w:p w14:paraId="12A7DCC4"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III.3</w:t>
            </w:r>
          </w:p>
        </w:tc>
        <w:tc>
          <w:tcPr>
            <w:tcW w:w="6237" w:type="dxa"/>
            <w:shd w:val="clear" w:color="auto" w:fill="auto"/>
            <w:vAlign w:val="center"/>
            <w:hideMark/>
          </w:tcPr>
          <w:p w14:paraId="4CCD0C51"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Asegurar y transparentar la debida aplicación de la ley, así como el respeto a los derechos humanos.</w:t>
            </w:r>
          </w:p>
        </w:tc>
        <w:tc>
          <w:tcPr>
            <w:tcW w:w="1392" w:type="dxa"/>
            <w:shd w:val="clear" w:color="auto" w:fill="auto"/>
            <w:noWrap/>
            <w:vAlign w:val="center"/>
          </w:tcPr>
          <w:p w14:paraId="715E5358" w14:textId="42B5855E"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232,678,249 </w:t>
            </w:r>
          </w:p>
        </w:tc>
      </w:tr>
      <w:tr w:rsidR="00AA7EBB" w:rsidRPr="00146E96" w14:paraId="3738338E" w14:textId="77777777" w:rsidTr="003469D3">
        <w:trPr>
          <w:trHeight w:val="618"/>
        </w:trPr>
        <w:tc>
          <w:tcPr>
            <w:tcW w:w="709" w:type="dxa"/>
            <w:shd w:val="clear" w:color="auto" w:fill="auto"/>
            <w:noWrap/>
            <w:vAlign w:val="center"/>
            <w:hideMark/>
          </w:tcPr>
          <w:p w14:paraId="66D129FA"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III.4</w:t>
            </w:r>
          </w:p>
        </w:tc>
        <w:tc>
          <w:tcPr>
            <w:tcW w:w="6237" w:type="dxa"/>
            <w:shd w:val="clear" w:color="auto" w:fill="auto"/>
            <w:vAlign w:val="center"/>
            <w:hideMark/>
          </w:tcPr>
          <w:p w14:paraId="014439C9"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Fortalecer y adecuar la infraestructura de las instituciones de seguridad para mejorar sus capacidades de operación y de respuesta.</w:t>
            </w:r>
          </w:p>
        </w:tc>
        <w:tc>
          <w:tcPr>
            <w:tcW w:w="1392" w:type="dxa"/>
            <w:shd w:val="clear" w:color="auto" w:fill="auto"/>
            <w:noWrap/>
            <w:vAlign w:val="center"/>
          </w:tcPr>
          <w:p w14:paraId="31697EF4" w14:textId="48CA311A"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169,476,902 </w:t>
            </w:r>
          </w:p>
        </w:tc>
      </w:tr>
      <w:tr w:rsidR="00AA7EBB" w:rsidRPr="00146E96" w14:paraId="26BD4152" w14:textId="77777777" w:rsidTr="003469D3">
        <w:trPr>
          <w:trHeight w:val="548"/>
        </w:trPr>
        <w:tc>
          <w:tcPr>
            <w:tcW w:w="709" w:type="dxa"/>
            <w:shd w:val="clear" w:color="auto" w:fill="auto"/>
            <w:noWrap/>
            <w:vAlign w:val="center"/>
            <w:hideMark/>
          </w:tcPr>
          <w:p w14:paraId="021E968F"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IV.1</w:t>
            </w:r>
          </w:p>
        </w:tc>
        <w:tc>
          <w:tcPr>
            <w:tcW w:w="6237" w:type="dxa"/>
            <w:shd w:val="clear" w:color="auto" w:fill="auto"/>
            <w:vAlign w:val="center"/>
            <w:hideMark/>
          </w:tcPr>
          <w:p w14:paraId="6A829E26"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Fortalecer las finanzas públicas del estado mediante la revisión de las políticas de ingresos, egresos y deuda pública.</w:t>
            </w:r>
          </w:p>
        </w:tc>
        <w:tc>
          <w:tcPr>
            <w:tcW w:w="1392" w:type="dxa"/>
            <w:shd w:val="clear" w:color="auto" w:fill="auto"/>
            <w:noWrap/>
            <w:vAlign w:val="center"/>
          </w:tcPr>
          <w:p w14:paraId="2FFA0C79" w14:textId="0FCA9701"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4,782,703,031 </w:t>
            </w:r>
          </w:p>
        </w:tc>
      </w:tr>
      <w:tr w:rsidR="00AA7EBB" w:rsidRPr="00146E96" w14:paraId="2A3FAD8C" w14:textId="77777777" w:rsidTr="003469D3">
        <w:trPr>
          <w:trHeight w:val="705"/>
        </w:trPr>
        <w:tc>
          <w:tcPr>
            <w:tcW w:w="709" w:type="dxa"/>
            <w:shd w:val="clear" w:color="auto" w:fill="auto"/>
            <w:noWrap/>
            <w:vAlign w:val="center"/>
            <w:hideMark/>
          </w:tcPr>
          <w:p w14:paraId="457FA594"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IV.2</w:t>
            </w:r>
          </w:p>
        </w:tc>
        <w:tc>
          <w:tcPr>
            <w:tcW w:w="6237" w:type="dxa"/>
            <w:shd w:val="clear" w:color="auto" w:fill="auto"/>
            <w:vAlign w:val="center"/>
            <w:hideMark/>
          </w:tcPr>
          <w:p w14:paraId="4D0000D9"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Modernizar la gestión pública mediante la actualización del marco normativo, la implementación de mejoras regulatorias, la simplificación de trámites, la reducción de costos y la capacitación de servidores públicos.</w:t>
            </w:r>
          </w:p>
        </w:tc>
        <w:tc>
          <w:tcPr>
            <w:tcW w:w="1392" w:type="dxa"/>
            <w:shd w:val="clear" w:color="auto" w:fill="auto"/>
            <w:noWrap/>
            <w:vAlign w:val="center"/>
          </w:tcPr>
          <w:p w14:paraId="142D55C2" w14:textId="6A0FABB2"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41,796,601 </w:t>
            </w:r>
          </w:p>
        </w:tc>
      </w:tr>
      <w:tr w:rsidR="00AA7EBB" w:rsidRPr="00146E96" w14:paraId="3A41D060" w14:textId="77777777" w:rsidTr="003469D3">
        <w:trPr>
          <w:trHeight w:val="544"/>
        </w:trPr>
        <w:tc>
          <w:tcPr>
            <w:tcW w:w="709" w:type="dxa"/>
            <w:shd w:val="clear" w:color="auto" w:fill="auto"/>
            <w:noWrap/>
            <w:vAlign w:val="center"/>
            <w:hideMark/>
          </w:tcPr>
          <w:p w14:paraId="67F1A4EE"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IV.3</w:t>
            </w:r>
          </w:p>
        </w:tc>
        <w:tc>
          <w:tcPr>
            <w:tcW w:w="6237" w:type="dxa"/>
            <w:shd w:val="clear" w:color="auto" w:fill="auto"/>
            <w:vAlign w:val="center"/>
            <w:hideMark/>
          </w:tcPr>
          <w:p w14:paraId="3C512CD5"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Fortalecer la relación entre el gobierno y los ciudadanos mediante la implementación de la agenda de buen gobierno y gobierno electrónico.</w:t>
            </w:r>
          </w:p>
        </w:tc>
        <w:tc>
          <w:tcPr>
            <w:tcW w:w="1392" w:type="dxa"/>
            <w:shd w:val="clear" w:color="auto" w:fill="auto"/>
            <w:noWrap/>
            <w:vAlign w:val="center"/>
          </w:tcPr>
          <w:p w14:paraId="1131B036" w14:textId="763ABD8D"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259,819,308 </w:t>
            </w:r>
          </w:p>
        </w:tc>
      </w:tr>
      <w:tr w:rsidR="00AA7EBB" w:rsidRPr="00146E96" w14:paraId="2BB3A217" w14:textId="77777777" w:rsidTr="003469D3">
        <w:trPr>
          <w:trHeight w:val="795"/>
        </w:trPr>
        <w:tc>
          <w:tcPr>
            <w:tcW w:w="709" w:type="dxa"/>
            <w:shd w:val="clear" w:color="auto" w:fill="auto"/>
            <w:noWrap/>
            <w:vAlign w:val="center"/>
            <w:hideMark/>
          </w:tcPr>
          <w:p w14:paraId="09E3B4AA"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IV.4</w:t>
            </w:r>
          </w:p>
        </w:tc>
        <w:tc>
          <w:tcPr>
            <w:tcW w:w="6237" w:type="dxa"/>
            <w:shd w:val="clear" w:color="auto" w:fill="auto"/>
            <w:vAlign w:val="center"/>
            <w:hideMark/>
          </w:tcPr>
          <w:p w14:paraId="7F96A3AA"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Reducir la corrupción pública mediante mayor transparencia, rendición de cuentas, mecanismos de monitoreo y evaluación y el uso de las tecnologías de la información y comunicación.</w:t>
            </w:r>
          </w:p>
        </w:tc>
        <w:tc>
          <w:tcPr>
            <w:tcW w:w="1392" w:type="dxa"/>
            <w:shd w:val="clear" w:color="auto" w:fill="auto"/>
            <w:noWrap/>
            <w:vAlign w:val="center"/>
          </w:tcPr>
          <w:p w14:paraId="51119CA7" w14:textId="4686CE05"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141,187,876 </w:t>
            </w:r>
          </w:p>
        </w:tc>
      </w:tr>
      <w:tr w:rsidR="00AA7EBB" w:rsidRPr="00146E96" w14:paraId="69F19411" w14:textId="77777777" w:rsidTr="003469D3">
        <w:trPr>
          <w:trHeight w:val="315"/>
        </w:trPr>
        <w:tc>
          <w:tcPr>
            <w:tcW w:w="709" w:type="dxa"/>
            <w:shd w:val="clear" w:color="auto" w:fill="auto"/>
            <w:noWrap/>
            <w:vAlign w:val="center"/>
          </w:tcPr>
          <w:p w14:paraId="232BC66A"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V.3</w:t>
            </w:r>
          </w:p>
        </w:tc>
        <w:tc>
          <w:tcPr>
            <w:tcW w:w="6237" w:type="dxa"/>
            <w:shd w:val="clear" w:color="auto" w:fill="auto"/>
            <w:vAlign w:val="center"/>
          </w:tcPr>
          <w:p w14:paraId="61678D6D" w14:textId="77777777" w:rsidR="00AA7EBB" w:rsidRPr="00146E96" w:rsidRDefault="00AA7EBB" w:rsidP="00AA7EBB">
            <w:pPr>
              <w:spacing w:after="0" w:line="240" w:lineRule="auto"/>
              <w:jc w:val="both"/>
              <w:rPr>
                <w:rFonts w:ascii="Arial" w:hAnsi="Arial" w:cs="Arial"/>
                <w:sz w:val="18"/>
                <w:szCs w:val="20"/>
              </w:rPr>
            </w:pPr>
            <w:r w:rsidRPr="00146E96">
              <w:rPr>
                <w:rFonts w:ascii="Arial" w:hAnsi="Arial" w:cs="Arial"/>
                <w:sz w:val="18"/>
                <w:szCs w:val="20"/>
              </w:rPr>
              <w:t>Fortalecer la inclusión de las mujeres y las personas con discapacidad.</w:t>
            </w:r>
          </w:p>
        </w:tc>
        <w:tc>
          <w:tcPr>
            <w:tcW w:w="1392" w:type="dxa"/>
            <w:shd w:val="clear" w:color="auto" w:fill="auto"/>
            <w:noWrap/>
            <w:vAlign w:val="center"/>
          </w:tcPr>
          <w:p w14:paraId="5CA9676C" w14:textId="3C9A8323"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3,688,208 </w:t>
            </w:r>
          </w:p>
        </w:tc>
      </w:tr>
      <w:tr w:rsidR="00AA7EBB" w:rsidRPr="00146E96" w14:paraId="264EF1C6" w14:textId="77777777" w:rsidTr="003469D3">
        <w:trPr>
          <w:trHeight w:val="495"/>
        </w:trPr>
        <w:tc>
          <w:tcPr>
            <w:tcW w:w="709" w:type="dxa"/>
            <w:shd w:val="clear" w:color="auto" w:fill="auto"/>
            <w:noWrap/>
            <w:vAlign w:val="center"/>
            <w:hideMark/>
          </w:tcPr>
          <w:p w14:paraId="73CA3759"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V.4</w:t>
            </w:r>
          </w:p>
        </w:tc>
        <w:tc>
          <w:tcPr>
            <w:tcW w:w="6237" w:type="dxa"/>
            <w:shd w:val="clear" w:color="auto" w:fill="auto"/>
            <w:vAlign w:val="center"/>
            <w:hideMark/>
          </w:tcPr>
          <w:p w14:paraId="2FBA561B"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 xml:space="preserve">Fortalecer la prevención y la atención a las víctimas de violencia de género. </w:t>
            </w:r>
          </w:p>
        </w:tc>
        <w:tc>
          <w:tcPr>
            <w:tcW w:w="1392" w:type="dxa"/>
            <w:shd w:val="clear" w:color="auto" w:fill="auto"/>
            <w:noWrap/>
            <w:vAlign w:val="center"/>
          </w:tcPr>
          <w:p w14:paraId="1A861E8E" w14:textId="0EA5B015"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19,545,840 </w:t>
            </w:r>
          </w:p>
        </w:tc>
      </w:tr>
      <w:tr w:rsidR="00AA7EBB" w:rsidRPr="00146E96" w14:paraId="13631820" w14:textId="77777777" w:rsidTr="003469D3">
        <w:trPr>
          <w:trHeight w:val="735"/>
        </w:trPr>
        <w:tc>
          <w:tcPr>
            <w:tcW w:w="709" w:type="dxa"/>
            <w:shd w:val="clear" w:color="auto" w:fill="auto"/>
            <w:noWrap/>
            <w:vAlign w:val="center"/>
            <w:hideMark/>
          </w:tcPr>
          <w:p w14:paraId="3D9DF7A5"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VI.1</w:t>
            </w:r>
          </w:p>
        </w:tc>
        <w:tc>
          <w:tcPr>
            <w:tcW w:w="6237" w:type="dxa"/>
            <w:shd w:val="clear" w:color="auto" w:fill="auto"/>
            <w:vAlign w:val="center"/>
            <w:hideMark/>
          </w:tcPr>
          <w:p w14:paraId="7032500D"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Asegurar que las políticas de desarrollo económico y social del estado sean sustentables y que brinden oportunidades a las comunidades más vulnerables.</w:t>
            </w:r>
          </w:p>
        </w:tc>
        <w:tc>
          <w:tcPr>
            <w:tcW w:w="1392" w:type="dxa"/>
            <w:shd w:val="clear" w:color="auto" w:fill="auto"/>
            <w:noWrap/>
            <w:vAlign w:val="center"/>
          </w:tcPr>
          <w:p w14:paraId="5535FE21" w14:textId="0560CB5B"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73,596,978 </w:t>
            </w:r>
          </w:p>
        </w:tc>
      </w:tr>
      <w:tr w:rsidR="00AA7EBB" w:rsidRPr="00146E96" w14:paraId="01A8D3C7" w14:textId="77777777" w:rsidTr="003469D3">
        <w:trPr>
          <w:trHeight w:val="354"/>
        </w:trPr>
        <w:tc>
          <w:tcPr>
            <w:tcW w:w="709" w:type="dxa"/>
            <w:shd w:val="clear" w:color="auto" w:fill="auto"/>
            <w:noWrap/>
            <w:vAlign w:val="center"/>
            <w:hideMark/>
          </w:tcPr>
          <w:p w14:paraId="5BA138D3"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VI.2</w:t>
            </w:r>
          </w:p>
        </w:tc>
        <w:tc>
          <w:tcPr>
            <w:tcW w:w="6237" w:type="dxa"/>
            <w:shd w:val="clear" w:color="auto" w:fill="auto"/>
            <w:vAlign w:val="center"/>
            <w:hideMark/>
          </w:tcPr>
          <w:p w14:paraId="530DCF24"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Garantizar el manejo sustentable de los recursos naturales del estado.</w:t>
            </w:r>
          </w:p>
        </w:tc>
        <w:tc>
          <w:tcPr>
            <w:tcW w:w="1392" w:type="dxa"/>
            <w:shd w:val="clear" w:color="auto" w:fill="auto"/>
            <w:noWrap/>
            <w:vAlign w:val="center"/>
          </w:tcPr>
          <w:p w14:paraId="53D085C6" w14:textId="6D661E99"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376,000 </w:t>
            </w:r>
          </w:p>
        </w:tc>
      </w:tr>
      <w:tr w:rsidR="00AA7EBB" w:rsidRPr="00146E96" w14:paraId="154B0DFC" w14:textId="77777777" w:rsidTr="003469D3">
        <w:trPr>
          <w:trHeight w:val="416"/>
        </w:trPr>
        <w:tc>
          <w:tcPr>
            <w:tcW w:w="709" w:type="dxa"/>
            <w:shd w:val="clear" w:color="auto" w:fill="auto"/>
            <w:noWrap/>
            <w:vAlign w:val="center"/>
            <w:hideMark/>
          </w:tcPr>
          <w:p w14:paraId="44D11A69"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VI.3</w:t>
            </w:r>
          </w:p>
        </w:tc>
        <w:tc>
          <w:tcPr>
            <w:tcW w:w="6237" w:type="dxa"/>
            <w:shd w:val="clear" w:color="auto" w:fill="auto"/>
            <w:vAlign w:val="center"/>
            <w:hideMark/>
          </w:tcPr>
          <w:p w14:paraId="24EF12ED"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Diseñar e implementar programas de mitigación del cambio climático.</w:t>
            </w:r>
          </w:p>
        </w:tc>
        <w:tc>
          <w:tcPr>
            <w:tcW w:w="1392" w:type="dxa"/>
            <w:shd w:val="clear" w:color="auto" w:fill="auto"/>
            <w:noWrap/>
            <w:vAlign w:val="center"/>
          </w:tcPr>
          <w:p w14:paraId="02B5D8CE" w14:textId="01B0CACC"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6,000 </w:t>
            </w:r>
          </w:p>
        </w:tc>
      </w:tr>
      <w:tr w:rsidR="00AA7EBB" w:rsidRPr="00146E96" w14:paraId="28FAFF66" w14:textId="77777777" w:rsidTr="003469D3">
        <w:trPr>
          <w:trHeight w:val="315"/>
        </w:trPr>
        <w:tc>
          <w:tcPr>
            <w:tcW w:w="709" w:type="dxa"/>
            <w:shd w:val="clear" w:color="auto" w:fill="auto"/>
            <w:noWrap/>
            <w:vAlign w:val="center"/>
            <w:hideMark/>
          </w:tcPr>
          <w:p w14:paraId="7B644A65"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VI.4</w:t>
            </w:r>
          </w:p>
        </w:tc>
        <w:tc>
          <w:tcPr>
            <w:tcW w:w="6237" w:type="dxa"/>
            <w:shd w:val="clear" w:color="auto" w:fill="auto"/>
            <w:vAlign w:val="center"/>
            <w:hideMark/>
          </w:tcPr>
          <w:p w14:paraId="51871155"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Mejorar la educación ambiental de los colimenses.</w:t>
            </w:r>
          </w:p>
        </w:tc>
        <w:tc>
          <w:tcPr>
            <w:tcW w:w="1392" w:type="dxa"/>
            <w:shd w:val="clear" w:color="auto" w:fill="auto"/>
            <w:noWrap/>
            <w:vAlign w:val="center"/>
          </w:tcPr>
          <w:p w14:paraId="45B0C178" w14:textId="7660A748"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174,000 </w:t>
            </w:r>
          </w:p>
        </w:tc>
      </w:tr>
      <w:tr w:rsidR="00AA7EBB" w:rsidRPr="00146E96" w14:paraId="74D06F27" w14:textId="77777777" w:rsidTr="003469D3">
        <w:trPr>
          <w:trHeight w:val="495"/>
        </w:trPr>
        <w:tc>
          <w:tcPr>
            <w:tcW w:w="709" w:type="dxa"/>
            <w:tcBorders>
              <w:bottom w:val="single" w:sz="4" w:space="0" w:color="auto"/>
            </w:tcBorders>
            <w:shd w:val="clear" w:color="auto" w:fill="auto"/>
            <w:noWrap/>
            <w:vAlign w:val="center"/>
            <w:hideMark/>
          </w:tcPr>
          <w:p w14:paraId="4024A79F" w14:textId="77777777" w:rsidR="00AA7EBB" w:rsidRPr="00146E96" w:rsidRDefault="00AA7EBB" w:rsidP="00AA7EBB">
            <w:pPr>
              <w:spacing w:after="0" w:line="240" w:lineRule="auto"/>
              <w:jc w:val="center"/>
              <w:rPr>
                <w:rFonts w:ascii="Arial" w:eastAsia="Times New Roman" w:hAnsi="Arial" w:cs="Arial"/>
                <w:sz w:val="18"/>
                <w:szCs w:val="20"/>
              </w:rPr>
            </w:pPr>
            <w:r w:rsidRPr="00146E96">
              <w:rPr>
                <w:rFonts w:ascii="Arial" w:eastAsia="Times New Roman" w:hAnsi="Arial" w:cs="Arial"/>
                <w:sz w:val="18"/>
                <w:szCs w:val="20"/>
              </w:rPr>
              <w:t>VI.5</w:t>
            </w:r>
          </w:p>
        </w:tc>
        <w:tc>
          <w:tcPr>
            <w:tcW w:w="6237" w:type="dxa"/>
            <w:tcBorders>
              <w:bottom w:val="single" w:sz="4" w:space="0" w:color="auto"/>
            </w:tcBorders>
            <w:shd w:val="clear" w:color="auto" w:fill="auto"/>
            <w:vAlign w:val="center"/>
            <w:hideMark/>
          </w:tcPr>
          <w:p w14:paraId="593F681C" w14:textId="77777777" w:rsidR="00AA7EBB" w:rsidRPr="00146E96" w:rsidRDefault="00AA7EBB" w:rsidP="00AA7EBB">
            <w:pPr>
              <w:spacing w:after="0" w:line="240" w:lineRule="auto"/>
              <w:jc w:val="both"/>
              <w:rPr>
                <w:rFonts w:ascii="Arial" w:eastAsia="Times New Roman" w:hAnsi="Arial" w:cs="Arial"/>
                <w:sz w:val="18"/>
                <w:szCs w:val="20"/>
              </w:rPr>
            </w:pPr>
            <w:r w:rsidRPr="00146E96">
              <w:rPr>
                <w:rFonts w:ascii="Arial" w:eastAsia="Times New Roman" w:hAnsi="Arial" w:cs="Arial"/>
                <w:sz w:val="18"/>
                <w:szCs w:val="20"/>
              </w:rPr>
              <w:t>Garantizar la disponibilidad de sistemas de movilidad sustentable en todo el estado.</w:t>
            </w:r>
          </w:p>
        </w:tc>
        <w:tc>
          <w:tcPr>
            <w:tcW w:w="1392" w:type="dxa"/>
            <w:shd w:val="clear" w:color="auto" w:fill="auto"/>
            <w:noWrap/>
            <w:vAlign w:val="center"/>
          </w:tcPr>
          <w:p w14:paraId="7089E2D8" w14:textId="74FE77AE" w:rsidR="00AA7EBB" w:rsidRPr="00146E96" w:rsidRDefault="00AA7EBB" w:rsidP="00AA7EBB">
            <w:pPr>
              <w:spacing w:after="0" w:line="240" w:lineRule="auto"/>
              <w:jc w:val="right"/>
              <w:rPr>
                <w:rFonts w:ascii="Arial" w:hAnsi="Arial" w:cs="Arial"/>
                <w:sz w:val="18"/>
                <w:szCs w:val="20"/>
              </w:rPr>
            </w:pPr>
            <w:r>
              <w:rPr>
                <w:rFonts w:ascii="Arial" w:hAnsi="Arial" w:cs="Arial"/>
                <w:color w:val="000000"/>
                <w:sz w:val="18"/>
                <w:szCs w:val="18"/>
              </w:rPr>
              <w:t xml:space="preserve">33,117,295 </w:t>
            </w:r>
          </w:p>
        </w:tc>
      </w:tr>
      <w:tr w:rsidR="00AA7EBB" w:rsidRPr="00146E96" w14:paraId="0F127906" w14:textId="77777777" w:rsidTr="003469D3">
        <w:trPr>
          <w:trHeight w:val="306"/>
        </w:trPr>
        <w:tc>
          <w:tcPr>
            <w:tcW w:w="709" w:type="dxa"/>
            <w:tcBorders>
              <w:top w:val="single" w:sz="4" w:space="0" w:color="auto"/>
              <w:left w:val="single" w:sz="4" w:space="0" w:color="auto"/>
              <w:bottom w:val="single" w:sz="4" w:space="0" w:color="auto"/>
              <w:right w:val="nil"/>
            </w:tcBorders>
            <w:shd w:val="clear" w:color="auto" w:fill="auto"/>
            <w:noWrap/>
            <w:vAlign w:val="center"/>
          </w:tcPr>
          <w:p w14:paraId="7B452094" w14:textId="77777777" w:rsidR="00AA7EBB" w:rsidRPr="00146E96" w:rsidRDefault="00AA7EBB" w:rsidP="00AA7EBB">
            <w:pPr>
              <w:spacing w:after="0" w:line="240" w:lineRule="auto"/>
              <w:jc w:val="center"/>
              <w:rPr>
                <w:rFonts w:ascii="Arial" w:eastAsia="Times New Roman" w:hAnsi="Arial" w:cs="Arial"/>
                <w:sz w:val="18"/>
                <w:szCs w:val="20"/>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25FFBFE2" w14:textId="77777777" w:rsidR="00AA7EBB" w:rsidRPr="00146E96" w:rsidRDefault="00AA7EBB" w:rsidP="00AA7EBB">
            <w:pPr>
              <w:spacing w:after="0" w:line="240" w:lineRule="auto"/>
              <w:jc w:val="center"/>
              <w:rPr>
                <w:rFonts w:ascii="Arial" w:eastAsia="Times New Roman" w:hAnsi="Arial" w:cs="Arial"/>
                <w:b/>
                <w:sz w:val="18"/>
                <w:szCs w:val="20"/>
              </w:rPr>
            </w:pPr>
            <w:r w:rsidRPr="00146E96">
              <w:rPr>
                <w:rFonts w:ascii="Arial" w:eastAsia="Times New Roman" w:hAnsi="Arial" w:cs="Arial"/>
                <w:b/>
                <w:sz w:val="18"/>
                <w:szCs w:val="20"/>
              </w:rPr>
              <w:t>Total</w:t>
            </w:r>
          </w:p>
        </w:tc>
        <w:tc>
          <w:tcPr>
            <w:tcW w:w="1392" w:type="dxa"/>
            <w:tcBorders>
              <w:left w:val="single" w:sz="4" w:space="0" w:color="auto"/>
            </w:tcBorders>
            <w:shd w:val="clear" w:color="auto" w:fill="auto"/>
            <w:noWrap/>
            <w:vAlign w:val="center"/>
          </w:tcPr>
          <w:p w14:paraId="5F710D27" w14:textId="61424F29" w:rsidR="00AA7EBB" w:rsidRPr="00146E96" w:rsidRDefault="00AA7EBB" w:rsidP="00AA7EBB">
            <w:pPr>
              <w:spacing w:after="0" w:line="240" w:lineRule="auto"/>
              <w:jc w:val="right"/>
              <w:rPr>
                <w:rFonts w:ascii="Arial" w:hAnsi="Arial" w:cs="Arial"/>
                <w:b/>
                <w:bCs/>
                <w:sz w:val="18"/>
                <w:szCs w:val="20"/>
              </w:rPr>
            </w:pPr>
            <w:r>
              <w:rPr>
                <w:rFonts w:ascii="Arial" w:hAnsi="Arial" w:cs="Arial"/>
                <w:b/>
                <w:bCs/>
                <w:color w:val="000000"/>
                <w:sz w:val="18"/>
                <w:szCs w:val="18"/>
              </w:rPr>
              <w:t xml:space="preserve">17,474,000,000 </w:t>
            </w:r>
          </w:p>
        </w:tc>
      </w:tr>
    </w:tbl>
    <w:p w14:paraId="52B98537" w14:textId="77777777" w:rsidR="00A735DA" w:rsidRDefault="00A735DA" w:rsidP="001D2F77">
      <w:pPr>
        <w:spacing w:after="0" w:line="240" w:lineRule="auto"/>
        <w:rPr>
          <w:rFonts w:ascii="Arial" w:hAnsi="Arial" w:cs="Arial"/>
        </w:rPr>
      </w:pPr>
    </w:p>
    <w:p w14:paraId="3887788F" w14:textId="6E640D76"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FB0835">
        <w:rPr>
          <w:rFonts w:ascii="Arial" w:hAnsi="Arial" w:cs="Arial"/>
          <w:b/>
          <w:lang w:val="es-ES"/>
        </w:rPr>
        <w:t>88</w:t>
      </w:r>
      <w:r w:rsidR="00A735DA" w:rsidRPr="003203AD">
        <w:rPr>
          <w:rFonts w:ascii="Arial" w:hAnsi="Arial" w:cs="Arial"/>
          <w:lang w:val="es-ES"/>
        </w:rPr>
        <w:t>.</w:t>
      </w:r>
      <w:r w:rsidR="006634E9" w:rsidRPr="003203AD">
        <w:rPr>
          <w:rFonts w:ascii="Arial" w:hAnsi="Arial" w:cs="Arial"/>
          <w:lang w:val="es-ES"/>
        </w:rPr>
        <w:t xml:space="preserve"> </w:t>
      </w:r>
      <w:r w:rsidR="00A735DA" w:rsidRPr="003203AD">
        <w:rPr>
          <w:rFonts w:ascii="Arial" w:hAnsi="Arial" w:cs="Arial"/>
          <w:lang w:val="es-ES"/>
        </w:rPr>
        <w:t>Los Programas Presupuestarios</w:t>
      </w:r>
      <w:r w:rsidR="006634E9" w:rsidRPr="003203AD">
        <w:rPr>
          <w:rFonts w:ascii="Arial" w:hAnsi="Arial" w:cs="Arial"/>
          <w:lang w:val="es-ES"/>
        </w:rPr>
        <w:t xml:space="preserve"> </w:t>
      </w:r>
      <w:r w:rsidR="00A735DA" w:rsidRPr="003203AD">
        <w:rPr>
          <w:rFonts w:ascii="Arial" w:hAnsi="Arial" w:cs="Arial"/>
          <w:lang w:val="es-ES"/>
        </w:rPr>
        <w:t xml:space="preserve">que forman parte del </w:t>
      </w:r>
      <w:r w:rsidR="00A735DA" w:rsidRPr="003203AD">
        <w:rPr>
          <w:rFonts w:ascii="Arial" w:hAnsi="Arial" w:cs="Arial"/>
          <w:b/>
          <w:lang w:val="es-ES"/>
        </w:rPr>
        <w:t>Presupuesto basado en Resultados</w:t>
      </w:r>
      <w:r w:rsidR="001E5C6C">
        <w:rPr>
          <w:rFonts w:ascii="Arial" w:hAnsi="Arial" w:cs="Arial"/>
          <w:lang w:val="es-ES"/>
        </w:rPr>
        <w:t>, se distribuyen de la siguiente manera.</w:t>
      </w:r>
    </w:p>
    <w:p w14:paraId="4028CB55" w14:textId="77777777" w:rsidR="00A735DA" w:rsidRDefault="00A735DA" w:rsidP="001D2F77">
      <w:pPr>
        <w:keepNext/>
        <w:keepLines/>
        <w:spacing w:after="0" w:line="240" w:lineRule="auto"/>
        <w:jc w:val="center"/>
        <w:outlineLvl w:val="1"/>
        <w:rPr>
          <w:rFonts w:ascii="Arial" w:eastAsia="Times New Roman" w:hAnsi="Arial" w:cs="Arial"/>
          <w:b/>
          <w:lang w:val="es-ES"/>
        </w:rPr>
      </w:pPr>
    </w:p>
    <w:tbl>
      <w:tblPr>
        <w:tblStyle w:val="Tablaconcuadrcula"/>
        <w:tblW w:w="9209" w:type="dxa"/>
        <w:jc w:val="center"/>
        <w:tblLayout w:type="fixed"/>
        <w:tblLook w:val="04A0" w:firstRow="1" w:lastRow="0" w:firstColumn="1" w:lastColumn="0" w:noHBand="0" w:noVBand="1"/>
      </w:tblPr>
      <w:tblGrid>
        <w:gridCol w:w="851"/>
        <w:gridCol w:w="4531"/>
        <w:gridCol w:w="567"/>
        <w:gridCol w:w="709"/>
        <w:gridCol w:w="708"/>
        <w:gridCol w:w="426"/>
        <w:gridCol w:w="1417"/>
      </w:tblGrid>
      <w:tr w:rsidR="009A77C5" w:rsidRPr="009A77C5" w14:paraId="5C0830B2" w14:textId="77777777" w:rsidTr="00C94F50">
        <w:trPr>
          <w:tblHeader/>
          <w:jc w:val="center"/>
        </w:trPr>
        <w:tc>
          <w:tcPr>
            <w:tcW w:w="9209" w:type="dxa"/>
            <w:gridSpan w:val="7"/>
            <w:tcBorders>
              <w:top w:val="nil"/>
              <w:left w:val="nil"/>
              <w:bottom w:val="single" w:sz="4" w:space="0" w:color="auto"/>
              <w:right w:val="nil"/>
            </w:tcBorders>
            <w:shd w:val="clear" w:color="auto" w:fill="auto"/>
            <w:vAlign w:val="center"/>
          </w:tcPr>
          <w:p w14:paraId="49DDC62B" w14:textId="66C2DC9B" w:rsidR="009A77C5" w:rsidRPr="007263C4" w:rsidRDefault="009A77C5" w:rsidP="00CA0B33">
            <w:pPr>
              <w:keepNext/>
              <w:keepLines/>
              <w:spacing w:after="0" w:line="240" w:lineRule="auto"/>
              <w:ind w:firstLine="22"/>
              <w:jc w:val="center"/>
              <w:outlineLvl w:val="1"/>
              <w:rPr>
                <w:rFonts w:ascii="Arial" w:hAnsi="Arial" w:cs="Arial"/>
                <w:b/>
                <w:sz w:val="18"/>
                <w:szCs w:val="16"/>
              </w:rPr>
            </w:pPr>
            <w:bookmarkStart w:id="345" w:name="_Toc21939467"/>
            <w:r w:rsidRPr="007263C4">
              <w:rPr>
                <w:rFonts w:ascii="Arial" w:eastAsia="Times New Roman" w:hAnsi="Arial" w:cs="Arial"/>
                <w:b/>
                <w:sz w:val="18"/>
                <w:szCs w:val="16"/>
                <w:lang w:val="es-ES"/>
              </w:rPr>
              <w:t xml:space="preserve">Tabla </w:t>
            </w:r>
            <w:r w:rsidR="0081308C" w:rsidRPr="007263C4">
              <w:rPr>
                <w:rFonts w:ascii="Arial" w:eastAsia="Times New Roman" w:hAnsi="Arial" w:cs="Arial"/>
                <w:b/>
                <w:sz w:val="18"/>
                <w:szCs w:val="16"/>
                <w:lang w:val="es-ES"/>
              </w:rPr>
              <w:t>8</w:t>
            </w:r>
            <w:r w:rsidR="00206CA9">
              <w:rPr>
                <w:rFonts w:ascii="Arial" w:eastAsia="Times New Roman" w:hAnsi="Arial" w:cs="Arial"/>
                <w:b/>
                <w:sz w:val="18"/>
                <w:szCs w:val="16"/>
                <w:lang w:val="es-ES"/>
              </w:rPr>
              <w:t>6</w:t>
            </w:r>
            <w:r w:rsidRPr="007263C4">
              <w:rPr>
                <w:rFonts w:ascii="Arial" w:eastAsia="Times New Roman" w:hAnsi="Arial" w:cs="Arial"/>
                <w:b/>
                <w:sz w:val="18"/>
                <w:szCs w:val="16"/>
                <w:lang w:val="es-ES"/>
              </w:rPr>
              <w:t xml:space="preserve">. Programas Presupuestarios </w:t>
            </w:r>
            <w:r w:rsidRPr="007263C4">
              <w:rPr>
                <w:rFonts w:ascii="Arial" w:eastAsia="Times New Roman" w:hAnsi="Arial" w:cs="Arial"/>
                <w:b/>
                <w:sz w:val="18"/>
                <w:szCs w:val="16"/>
                <w:lang w:val="es-ES"/>
              </w:rPr>
              <w:br/>
              <w:t>(Distribución por Dependencia)</w:t>
            </w:r>
            <w:bookmarkEnd w:id="345"/>
          </w:p>
        </w:tc>
      </w:tr>
      <w:tr w:rsidR="009A77C5" w:rsidRPr="009A77C5" w14:paraId="4EE13312" w14:textId="77777777" w:rsidTr="00C94F50">
        <w:trPr>
          <w:tblHeader/>
          <w:jc w:val="center"/>
        </w:trPr>
        <w:tc>
          <w:tcPr>
            <w:tcW w:w="851" w:type="dxa"/>
            <w:tcBorders>
              <w:top w:val="single" w:sz="4" w:space="0" w:color="auto"/>
            </w:tcBorders>
            <w:shd w:val="clear" w:color="auto" w:fill="auto"/>
            <w:vAlign w:val="center"/>
          </w:tcPr>
          <w:p w14:paraId="4140FBAC" w14:textId="77777777" w:rsidR="009A77C5" w:rsidRPr="009A77C5" w:rsidRDefault="009A77C5" w:rsidP="001D2F77">
            <w:pPr>
              <w:spacing w:after="0" w:line="240" w:lineRule="auto"/>
              <w:jc w:val="center"/>
              <w:rPr>
                <w:rFonts w:ascii="Arial" w:hAnsi="Arial" w:cs="Arial"/>
                <w:b/>
                <w:sz w:val="16"/>
                <w:szCs w:val="16"/>
              </w:rPr>
            </w:pPr>
            <w:r w:rsidRPr="009A77C5">
              <w:rPr>
                <w:rFonts w:ascii="Arial" w:hAnsi="Arial" w:cs="Arial"/>
                <w:b/>
                <w:sz w:val="16"/>
                <w:szCs w:val="16"/>
              </w:rPr>
              <w:t>UR/ Partida</w:t>
            </w:r>
          </w:p>
        </w:tc>
        <w:tc>
          <w:tcPr>
            <w:tcW w:w="4531" w:type="dxa"/>
            <w:tcBorders>
              <w:top w:val="single" w:sz="4" w:space="0" w:color="auto"/>
            </w:tcBorders>
            <w:shd w:val="clear" w:color="auto" w:fill="auto"/>
            <w:vAlign w:val="center"/>
          </w:tcPr>
          <w:p w14:paraId="7503DB9C" w14:textId="77777777" w:rsidR="009A77C5" w:rsidRPr="009A77C5" w:rsidRDefault="009A77C5" w:rsidP="001D2F77">
            <w:pPr>
              <w:spacing w:after="0" w:line="240" w:lineRule="auto"/>
              <w:jc w:val="center"/>
              <w:rPr>
                <w:rFonts w:ascii="Arial" w:hAnsi="Arial" w:cs="Arial"/>
                <w:b/>
                <w:sz w:val="16"/>
                <w:szCs w:val="16"/>
              </w:rPr>
            </w:pPr>
            <w:r w:rsidRPr="009A77C5">
              <w:rPr>
                <w:rFonts w:ascii="Arial" w:hAnsi="Arial" w:cs="Arial"/>
                <w:b/>
                <w:sz w:val="16"/>
                <w:szCs w:val="16"/>
              </w:rPr>
              <w:t>Ente Público</w:t>
            </w:r>
          </w:p>
        </w:tc>
        <w:tc>
          <w:tcPr>
            <w:tcW w:w="567" w:type="dxa"/>
            <w:tcBorders>
              <w:top w:val="single" w:sz="4" w:space="0" w:color="auto"/>
            </w:tcBorders>
            <w:shd w:val="clear" w:color="auto" w:fill="auto"/>
            <w:vAlign w:val="center"/>
          </w:tcPr>
          <w:p w14:paraId="300CDF9E" w14:textId="77777777" w:rsidR="009A77C5" w:rsidRPr="009A77C5" w:rsidRDefault="009A77C5" w:rsidP="001D2F77">
            <w:pPr>
              <w:spacing w:after="0" w:line="240" w:lineRule="auto"/>
              <w:jc w:val="center"/>
              <w:rPr>
                <w:rFonts w:ascii="Arial" w:hAnsi="Arial" w:cs="Arial"/>
                <w:b/>
                <w:sz w:val="16"/>
                <w:szCs w:val="16"/>
              </w:rPr>
            </w:pPr>
            <w:r w:rsidRPr="009A77C5">
              <w:rPr>
                <w:rFonts w:ascii="Arial" w:hAnsi="Arial" w:cs="Arial"/>
                <w:b/>
                <w:sz w:val="16"/>
                <w:szCs w:val="16"/>
              </w:rPr>
              <w:t>PP</w:t>
            </w:r>
          </w:p>
        </w:tc>
        <w:tc>
          <w:tcPr>
            <w:tcW w:w="709" w:type="dxa"/>
            <w:tcBorders>
              <w:top w:val="single" w:sz="4" w:space="0" w:color="auto"/>
            </w:tcBorders>
            <w:shd w:val="clear" w:color="auto" w:fill="auto"/>
            <w:vAlign w:val="center"/>
          </w:tcPr>
          <w:p w14:paraId="78EB7242" w14:textId="77777777" w:rsidR="009A77C5" w:rsidRPr="009A77C5" w:rsidRDefault="009A77C5" w:rsidP="001D2F77">
            <w:pPr>
              <w:spacing w:after="0" w:line="240" w:lineRule="auto"/>
              <w:jc w:val="center"/>
              <w:rPr>
                <w:rFonts w:ascii="Arial" w:hAnsi="Arial" w:cs="Arial"/>
                <w:b/>
                <w:sz w:val="16"/>
                <w:szCs w:val="16"/>
              </w:rPr>
            </w:pPr>
            <w:r w:rsidRPr="009A77C5">
              <w:rPr>
                <w:rFonts w:ascii="Arial" w:hAnsi="Arial" w:cs="Arial"/>
                <w:b/>
                <w:sz w:val="16"/>
                <w:szCs w:val="16"/>
              </w:rPr>
              <w:t>#MIR</w:t>
            </w:r>
          </w:p>
        </w:tc>
        <w:tc>
          <w:tcPr>
            <w:tcW w:w="708" w:type="dxa"/>
            <w:tcBorders>
              <w:top w:val="single" w:sz="4" w:space="0" w:color="auto"/>
            </w:tcBorders>
            <w:shd w:val="clear" w:color="auto" w:fill="auto"/>
            <w:vAlign w:val="center"/>
          </w:tcPr>
          <w:p w14:paraId="7B8B4137" w14:textId="77777777" w:rsidR="009A77C5" w:rsidRPr="009A77C5" w:rsidRDefault="009A77C5" w:rsidP="001D2F77">
            <w:pPr>
              <w:spacing w:after="0" w:line="240" w:lineRule="auto"/>
              <w:jc w:val="center"/>
              <w:rPr>
                <w:rFonts w:ascii="Arial" w:hAnsi="Arial" w:cs="Arial"/>
                <w:b/>
                <w:sz w:val="16"/>
                <w:szCs w:val="16"/>
              </w:rPr>
            </w:pPr>
            <w:r w:rsidRPr="009A77C5">
              <w:rPr>
                <w:rFonts w:ascii="Arial" w:hAnsi="Arial" w:cs="Arial"/>
                <w:b/>
                <w:sz w:val="16"/>
                <w:szCs w:val="16"/>
              </w:rPr>
              <w:t>IR</w:t>
            </w:r>
          </w:p>
        </w:tc>
        <w:tc>
          <w:tcPr>
            <w:tcW w:w="426" w:type="dxa"/>
            <w:tcBorders>
              <w:top w:val="single" w:sz="4" w:space="0" w:color="auto"/>
            </w:tcBorders>
            <w:shd w:val="clear" w:color="auto" w:fill="auto"/>
            <w:vAlign w:val="center"/>
          </w:tcPr>
          <w:p w14:paraId="2851C2E8" w14:textId="77777777" w:rsidR="009A77C5" w:rsidRPr="009A77C5" w:rsidRDefault="009A77C5" w:rsidP="001D2F77">
            <w:pPr>
              <w:spacing w:after="0" w:line="240" w:lineRule="auto"/>
              <w:jc w:val="center"/>
              <w:rPr>
                <w:rFonts w:ascii="Arial" w:hAnsi="Arial" w:cs="Arial"/>
                <w:b/>
                <w:sz w:val="16"/>
                <w:szCs w:val="16"/>
              </w:rPr>
            </w:pPr>
            <w:r w:rsidRPr="009A77C5">
              <w:rPr>
                <w:rFonts w:ascii="Arial" w:hAnsi="Arial" w:cs="Arial"/>
                <w:b/>
                <w:sz w:val="16"/>
                <w:szCs w:val="16"/>
              </w:rPr>
              <w:t>OA</w:t>
            </w:r>
          </w:p>
        </w:tc>
        <w:tc>
          <w:tcPr>
            <w:tcW w:w="1417" w:type="dxa"/>
            <w:tcBorders>
              <w:top w:val="single" w:sz="4" w:space="0" w:color="auto"/>
            </w:tcBorders>
            <w:vAlign w:val="center"/>
          </w:tcPr>
          <w:p w14:paraId="63AF15B9" w14:textId="77777777" w:rsidR="009A77C5" w:rsidRPr="009A77C5" w:rsidRDefault="009A77C5" w:rsidP="001D2F77">
            <w:pPr>
              <w:spacing w:after="0" w:line="240" w:lineRule="auto"/>
              <w:jc w:val="center"/>
              <w:rPr>
                <w:rFonts w:ascii="Arial" w:hAnsi="Arial" w:cs="Arial"/>
                <w:b/>
                <w:sz w:val="16"/>
                <w:szCs w:val="16"/>
              </w:rPr>
            </w:pPr>
            <w:r w:rsidRPr="009A77C5">
              <w:rPr>
                <w:rFonts w:ascii="Arial" w:hAnsi="Arial" w:cs="Arial"/>
                <w:b/>
                <w:sz w:val="16"/>
                <w:szCs w:val="16"/>
              </w:rPr>
              <w:t>Asignación Presupuestal</w:t>
            </w:r>
          </w:p>
        </w:tc>
      </w:tr>
      <w:tr w:rsidR="009A77C5" w:rsidRPr="009A77C5" w14:paraId="40389FC0" w14:textId="77777777" w:rsidTr="00B630CB">
        <w:trPr>
          <w:jc w:val="center"/>
        </w:trPr>
        <w:tc>
          <w:tcPr>
            <w:tcW w:w="851" w:type="dxa"/>
            <w:shd w:val="clear" w:color="auto" w:fill="auto"/>
            <w:vAlign w:val="center"/>
          </w:tcPr>
          <w:p w14:paraId="307123B7" w14:textId="77777777" w:rsidR="009A77C5" w:rsidRPr="009A77C5" w:rsidRDefault="009A77C5" w:rsidP="001D2F77">
            <w:pPr>
              <w:spacing w:after="0" w:line="240" w:lineRule="auto"/>
              <w:jc w:val="center"/>
              <w:rPr>
                <w:rFonts w:ascii="Arial" w:hAnsi="Arial" w:cs="Arial"/>
                <w:b/>
                <w:sz w:val="16"/>
                <w:szCs w:val="16"/>
              </w:rPr>
            </w:pPr>
          </w:p>
        </w:tc>
        <w:tc>
          <w:tcPr>
            <w:tcW w:w="4531" w:type="dxa"/>
            <w:shd w:val="clear" w:color="auto" w:fill="auto"/>
            <w:vAlign w:val="center"/>
          </w:tcPr>
          <w:p w14:paraId="7F73E5B7" w14:textId="77777777" w:rsidR="009A77C5" w:rsidRPr="009A77C5" w:rsidRDefault="009A77C5" w:rsidP="001D2F77">
            <w:pPr>
              <w:spacing w:after="0" w:line="240" w:lineRule="auto"/>
              <w:jc w:val="center"/>
              <w:rPr>
                <w:rFonts w:ascii="Arial" w:hAnsi="Arial" w:cs="Arial"/>
                <w:b/>
                <w:sz w:val="16"/>
                <w:szCs w:val="16"/>
              </w:rPr>
            </w:pPr>
            <w:r w:rsidRPr="009A77C5">
              <w:rPr>
                <w:rFonts w:ascii="Arial" w:hAnsi="Arial" w:cs="Arial"/>
                <w:b/>
                <w:sz w:val="16"/>
                <w:szCs w:val="16"/>
              </w:rPr>
              <w:t>Administración Pública Centralizada</w:t>
            </w:r>
          </w:p>
        </w:tc>
        <w:tc>
          <w:tcPr>
            <w:tcW w:w="567" w:type="dxa"/>
            <w:shd w:val="clear" w:color="auto" w:fill="auto"/>
            <w:vAlign w:val="center"/>
          </w:tcPr>
          <w:p w14:paraId="1C408D33" w14:textId="77777777" w:rsidR="009A77C5" w:rsidRPr="009A77C5" w:rsidRDefault="009A77C5" w:rsidP="001D2F77">
            <w:pPr>
              <w:spacing w:after="0" w:line="240" w:lineRule="auto"/>
              <w:jc w:val="center"/>
              <w:rPr>
                <w:rFonts w:ascii="Arial" w:hAnsi="Arial" w:cs="Arial"/>
                <w:b/>
                <w:sz w:val="16"/>
                <w:szCs w:val="16"/>
              </w:rPr>
            </w:pPr>
          </w:p>
        </w:tc>
        <w:tc>
          <w:tcPr>
            <w:tcW w:w="709" w:type="dxa"/>
            <w:shd w:val="clear" w:color="auto" w:fill="auto"/>
            <w:vAlign w:val="center"/>
          </w:tcPr>
          <w:p w14:paraId="7375B0C5" w14:textId="77777777" w:rsidR="009A77C5" w:rsidRPr="009A77C5" w:rsidRDefault="009A77C5" w:rsidP="001D2F77">
            <w:pPr>
              <w:spacing w:after="0" w:line="240" w:lineRule="auto"/>
              <w:jc w:val="center"/>
              <w:rPr>
                <w:rFonts w:ascii="Arial" w:hAnsi="Arial" w:cs="Arial"/>
                <w:b/>
                <w:sz w:val="16"/>
                <w:szCs w:val="16"/>
              </w:rPr>
            </w:pPr>
          </w:p>
        </w:tc>
        <w:tc>
          <w:tcPr>
            <w:tcW w:w="708" w:type="dxa"/>
            <w:shd w:val="clear" w:color="auto" w:fill="auto"/>
            <w:vAlign w:val="center"/>
          </w:tcPr>
          <w:p w14:paraId="050B6E34" w14:textId="77777777" w:rsidR="009A77C5" w:rsidRPr="009A77C5" w:rsidRDefault="009A77C5" w:rsidP="001D2F77">
            <w:pPr>
              <w:spacing w:after="0" w:line="240" w:lineRule="auto"/>
              <w:jc w:val="center"/>
              <w:rPr>
                <w:rFonts w:ascii="Arial" w:hAnsi="Arial" w:cs="Arial"/>
                <w:b/>
                <w:sz w:val="16"/>
                <w:szCs w:val="16"/>
              </w:rPr>
            </w:pPr>
          </w:p>
        </w:tc>
        <w:tc>
          <w:tcPr>
            <w:tcW w:w="426" w:type="dxa"/>
            <w:shd w:val="clear" w:color="auto" w:fill="auto"/>
            <w:vAlign w:val="center"/>
          </w:tcPr>
          <w:p w14:paraId="228F8574" w14:textId="77777777" w:rsidR="009A77C5" w:rsidRPr="009A77C5" w:rsidRDefault="009A77C5" w:rsidP="001D2F77">
            <w:pPr>
              <w:spacing w:after="0" w:line="240" w:lineRule="auto"/>
              <w:jc w:val="center"/>
              <w:rPr>
                <w:rFonts w:ascii="Arial" w:hAnsi="Arial" w:cs="Arial"/>
                <w:b/>
                <w:sz w:val="16"/>
                <w:szCs w:val="16"/>
              </w:rPr>
            </w:pPr>
          </w:p>
        </w:tc>
        <w:tc>
          <w:tcPr>
            <w:tcW w:w="1417" w:type="dxa"/>
          </w:tcPr>
          <w:p w14:paraId="76FF6E55" w14:textId="77777777" w:rsidR="009A77C5" w:rsidRPr="009A77C5" w:rsidRDefault="009A77C5" w:rsidP="001D2F77">
            <w:pPr>
              <w:spacing w:after="0" w:line="240" w:lineRule="auto"/>
              <w:jc w:val="center"/>
              <w:rPr>
                <w:rFonts w:ascii="Arial" w:hAnsi="Arial" w:cs="Arial"/>
                <w:b/>
                <w:sz w:val="16"/>
                <w:szCs w:val="16"/>
              </w:rPr>
            </w:pPr>
          </w:p>
        </w:tc>
      </w:tr>
      <w:tr w:rsidR="00AA7EBB" w:rsidRPr="009A77C5" w14:paraId="6DCC48D6" w14:textId="77777777" w:rsidTr="00B630CB">
        <w:trPr>
          <w:jc w:val="center"/>
        </w:trPr>
        <w:tc>
          <w:tcPr>
            <w:tcW w:w="851" w:type="dxa"/>
            <w:shd w:val="clear" w:color="auto" w:fill="auto"/>
            <w:vAlign w:val="center"/>
          </w:tcPr>
          <w:p w14:paraId="57555FB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01</w:t>
            </w:r>
          </w:p>
        </w:tc>
        <w:tc>
          <w:tcPr>
            <w:tcW w:w="4531" w:type="dxa"/>
            <w:vAlign w:val="center"/>
          </w:tcPr>
          <w:p w14:paraId="0146D172"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 xml:space="preserve">Oficina del Gobernador </w:t>
            </w:r>
          </w:p>
        </w:tc>
        <w:tc>
          <w:tcPr>
            <w:tcW w:w="567" w:type="dxa"/>
            <w:vAlign w:val="center"/>
          </w:tcPr>
          <w:p w14:paraId="14DDB89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18FF38D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1234A07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26</w:t>
            </w:r>
          </w:p>
        </w:tc>
        <w:tc>
          <w:tcPr>
            <w:tcW w:w="426" w:type="dxa"/>
            <w:vAlign w:val="center"/>
          </w:tcPr>
          <w:p w14:paraId="07FC6C8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79DB5156" w14:textId="2EB747BD"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100,024,374</w:t>
            </w:r>
          </w:p>
        </w:tc>
      </w:tr>
      <w:tr w:rsidR="00AA7EBB" w:rsidRPr="009A77C5" w14:paraId="5CD314A4" w14:textId="77777777" w:rsidTr="00B630CB">
        <w:trPr>
          <w:jc w:val="center"/>
        </w:trPr>
        <w:tc>
          <w:tcPr>
            <w:tcW w:w="851" w:type="dxa"/>
            <w:shd w:val="clear" w:color="auto" w:fill="auto"/>
            <w:vAlign w:val="center"/>
          </w:tcPr>
          <w:p w14:paraId="5113344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02</w:t>
            </w:r>
          </w:p>
        </w:tc>
        <w:tc>
          <w:tcPr>
            <w:tcW w:w="4531" w:type="dxa"/>
            <w:vAlign w:val="center"/>
          </w:tcPr>
          <w:p w14:paraId="68C8547D"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General de Gobierno</w:t>
            </w:r>
          </w:p>
        </w:tc>
        <w:tc>
          <w:tcPr>
            <w:tcW w:w="567" w:type="dxa"/>
            <w:vAlign w:val="center"/>
          </w:tcPr>
          <w:p w14:paraId="685E260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w:t>
            </w:r>
          </w:p>
        </w:tc>
        <w:tc>
          <w:tcPr>
            <w:tcW w:w="709" w:type="dxa"/>
            <w:vAlign w:val="center"/>
          </w:tcPr>
          <w:p w14:paraId="7EE707C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w:t>
            </w:r>
          </w:p>
        </w:tc>
        <w:tc>
          <w:tcPr>
            <w:tcW w:w="708" w:type="dxa"/>
            <w:vAlign w:val="center"/>
          </w:tcPr>
          <w:p w14:paraId="00235B6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82</w:t>
            </w:r>
          </w:p>
        </w:tc>
        <w:tc>
          <w:tcPr>
            <w:tcW w:w="426" w:type="dxa"/>
            <w:vAlign w:val="center"/>
          </w:tcPr>
          <w:p w14:paraId="67774C8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w:t>
            </w:r>
          </w:p>
        </w:tc>
        <w:tc>
          <w:tcPr>
            <w:tcW w:w="1417" w:type="dxa"/>
            <w:vAlign w:val="center"/>
          </w:tcPr>
          <w:p w14:paraId="66BF880C" w14:textId="4847EAB0"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444,372,382</w:t>
            </w:r>
          </w:p>
        </w:tc>
      </w:tr>
      <w:tr w:rsidR="00AA7EBB" w:rsidRPr="009A77C5" w14:paraId="2EB1ED1D" w14:textId="77777777" w:rsidTr="00B630CB">
        <w:trPr>
          <w:jc w:val="center"/>
        </w:trPr>
        <w:tc>
          <w:tcPr>
            <w:tcW w:w="851" w:type="dxa"/>
            <w:shd w:val="clear" w:color="auto" w:fill="auto"/>
            <w:vAlign w:val="center"/>
          </w:tcPr>
          <w:p w14:paraId="28CBC11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03</w:t>
            </w:r>
          </w:p>
        </w:tc>
        <w:tc>
          <w:tcPr>
            <w:tcW w:w="4531" w:type="dxa"/>
            <w:shd w:val="clear" w:color="auto" w:fill="auto"/>
            <w:vAlign w:val="center"/>
          </w:tcPr>
          <w:p w14:paraId="2BBAEC84"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Planeación y Finanzas</w:t>
            </w:r>
          </w:p>
        </w:tc>
        <w:tc>
          <w:tcPr>
            <w:tcW w:w="567" w:type="dxa"/>
            <w:shd w:val="clear" w:color="auto" w:fill="auto"/>
            <w:vAlign w:val="center"/>
          </w:tcPr>
          <w:p w14:paraId="3D104C0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w:t>
            </w:r>
          </w:p>
        </w:tc>
        <w:tc>
          <w:tcPr>
            <w:tcW w:w="709" w:type="dxa"/>
            <w:shd w:val="clear" w:color="auto" w:fill="auto"/>
            <w:vAlign w:val="center"/>
          </w:tcPr>
          <w:p w14:paraId="3541C51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w:t>
            </w:r>
          </w:p>
        </w:tc>
        <w:tc>
          <w:tcPr>
            <w:tcW w:w="708" w:type="dxa"/>
            <w:shd w:val="clear" w:color="auto" w:fill="auto"/>
            <w:vAlign w:val="center"/>
          </w:tcPr>
          <w:p w14:paraId="3732082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50</w:t>
            </w:r>
          </w:p>
        </w:tc>
        <w:tc>
          <w:tcPr>
            <w:tcW w:w="426" w:type="dxa"/>
            <w:shd w:val="clear" w:color="auto" w:fill="auto"/>
            <w:vAlign w:val="center"/>
          </w:tcPr>
          <w:p w14:paraId="1570688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w:t>
            </w:r>
          </w:p>
        </w:tc>
        <w:tc>
          <w:tcPr>
            <w:tcW w:w="1417" w:type="dxa"/>
            <w:vAlign w:val="center"/>
          </w:tcPr>
          <w:p w14:paraId="14662BFB" w14:textId="0A03314A"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188,336,222</w:t>
            </w:r>
          </w:p>
        </w:tc>
      </w:tr>
      <w:tr w:rsidR="00AA7EBB" w:rsidRPr="009A77C5" w14:paraId="42F9D37D" w14:textId="77777777" w:rsidTr="00B630CB">
        <w:trPr>
          <w:jc w:val="center"/>
        </w:trPr>
        <w:tc>
          <w:tcPr>
            <w:tcW w:w="851" w:type="dxa"/>
            <w:shd w:val="clear" w:color="auto" w:fill="auto"/>
            <w:vAlign w:val="center"/>
          </w:tcPr>
          <w:p w14:paraId="7AE23C7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04</w:t>
            </w:r>
          </w:p>
        </w:tc>
        <w:tc>
          <w:tcPr>
            <w:tcW w:w="4531" w:type="dxa"/>
            <w:vAlign w:val="center"/>
          </w:tcPr>
          <w:p w14:paraId="54366D48"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Desarrollo Social</w:t>
            </w:r>
          </w:p>
        </w:tc>
        <w:tc>
          <w:tcPr>
            <w:tcW w:w="567" w:type="dxa"/>
            <w:vAlign w:val="center"/>
          </w:tcPr>
          <w:p w14:paraId="470B4B1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174C3C0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62A6778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31</w:t>
            </w:r>
          </w:p>
        </w:tc>
        <w:tc>
          <w:tcPr>
            <w:tcW w:w="426" w:type="dxa"/>
            <w:vAlign w:val="center"/>
          </w:tcPr>
          <w:p w14:paraId="27448AB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0B89DD42" w14:textId="3786A512"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86,625,512</w:t>
            </w:r>
          </w:p>
        </w:tc>
      </w:tr>
      <w:tr w:rsidR="00AA7EBB" w:rsidRPr="009A77C5" w14:paraId="001F825B" w14:textId="77777777" w:rsidTr="00B630CB">
        <w:trPr>
          <w:jc w:val="center"/>
        </w:trPr>
        <w:tc>
          <w:tcPr>
            <w:tcW w:w="851" w:type="dxa"/>
            <w:shd w:val="clear" w:color="auto" w:fill="auto"/>
            <w:vAlign w:val="center"/>
          </w:tcPr>
          <w:p w14:paraId="05334A3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05</w:t>
            </w:r>
          </w:p>
        </w:tc>
        <w:tc>
          <w:tcPr>
            <w:tcW w:w="4531" w:type="dxa"/>
            <w:vAlign w:val="center"/>
          </w:tcPr>
          <w:p w14:paraId="1BB1DCDF"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Infraestructura y Desarrollo Urbano</w:t>
            </w:r>
          </w:p>
        </w:tc>
        <w:tc>
          <w:tcPr>
            <w:tcW w:w="567" w:type="dxa"/>
            <w:vAlign w:val="center"/>
          </w:tcPr>
          <w:p w14:paraId="11730AC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5</w:t>
            </w:r>
          </w:p>
        </w:tc>
        <w:tc>
          <w:tcPr>
            <w:tcW w:w="709" w:type="dxa"/>
            <w:vAlign w:val="center"/>
          </w:tcPr>
          <w:p w14:paraId="0571AE9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5</w:t>
            </w:r>
          </w:p>
        </w:tc>
        <w:tc>
          <w:tcPr>
            <w:tcW w:w="708" w:type="dxa"/>
            <w:vAlign w:val="center"/>
          </w:tcPr>
          <w:p w14:paraId="7542B99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64</w:t>
            </w:r>
          </w:p>
        </w:tc>
        <w:tc>
          <w:tcPr>
            <w:tcW w:w="426" w:type="dxa"/>
            <w:vAlign w:val="center"/>
          </w:tcPr>
          <w:p w14:paraId="1BD658D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5</w:t>
            </w:r>
          </w:p>
        </w:tc>
        <w:tc>
          <w:tcPr>
            <w:tcW w:w="1417" w:type="dxa"/>
            <w:vAlign w:val="center"/>
          </w:tcPr>
          <w:p w14:paraId="091B873A" w14:textId="43777E6D"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103,398,122</w:t>
            </w:r>
          </w:p>
        </w:tc>
      </w:tr>
      <w:tr w:rsidR="00AA7EBB" w:rsidRPr="009A77C5" w14:paraId="736188C3" w14:textId="77777777" w:rsidTr="00B630CB">
        <w:trPr>
          <w:jc w:val="center"/>
        </w:trPr>
        <w:tc>
          <w:tcPr>
            <w:tcW w:w="851" w:type="dxa"/>
            <w:shd w:val="clear" w:color="auto" w:fill="auto"/>
            <w:vAlign w:val="center"/>
          </w:tcPr>
          <w:p w14:paraId="53D89F1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06</w:t>
            </w:r>
          </w:p>
        </w:tc>
        <w:tc>
          <w:tcPr>
            <w:tcW w:w="4531" w:type="dxa"/>
            <w:vAlign w:val="center"/>
          </w:tcPr>
          <w:p w14:paraId="385B505B"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Desarrollo Rural</w:t>
            </w:r>
          </w:p>
        </w:tc>
        <w:tc>
          <w:tcPr>
            <w:tcW w:w="567" w:type="dxa"/>
            <w:vAlign w:val="center"/>
          </w:tcPr>
          <w:p w14:paraId="22267A9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393AC4C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1E9C0E2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27</w:t>
            </w:r>
          </w:p>
        </w:tc>
        <w:tc>
          <w:tcPr>
            <w:tcW w:w="426" w:type="dxa"/>
            <w:vAlign w:val="center"/>
          </w:tcPr>
          <w:p w14:paraId="63D73A9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2F09A6F" w14:textId="5A3A0219"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75,292,060</w:t>
            </w:r>
          </w:p>
        </w:tc>
      </w:tr>
      <w:tr w:rsidR="00AA7EBB" w:rsidRPr="009A77C5" w14:paraId="10729406" w14:textId="77777777" w:rsidTr="00B630CB">
        <w:trPr>
          <w:jc w:val="center"/>
        </w:trPr>
        <w:tc>
          <w:tcPr>
            <w:tcW w:w="851" w:type="dxa"/>
            <w:shd w:val="clear" w:color="auto" w:fill="auto"/>
            <w:vAlign w:val="center"/>
          </w:tcPr>
          <w:p w14:paraId="7FC8850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07</w:t>
            </w:r>
          </w:p>
        </w:tc>
        <w:tc>
          <w:tcPr>
            <w:tcW w:w="4531" w:type="dxa"/>
            <w:vAlign w:val="center"/>
          </w:tcPr>
          <w:p w14:paraId="4AA3E51C"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Educación</w:t>
            </w:r>
          </w:p>
        </w:tc>
        <w:tc>
          <w:tcPr>
            <w:tcW w:w="567" w:type="dxa"/>
            <w:vAlign w:val="center"/>
          </w:tcPr>
          <w:p w14:paraId="0C994A5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w:t>
            </w:r>
          </w:p>
        </w:tc>
        <w:tc>
          <w:tcPr>
            <w:tcW w:w="709" w:type="dxa"/>
            <w:vAlign w:val="center"/>
          </w:tcPr>
          <w:p w14:paraId="6FC616B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w:t>
            </w:r>
          </w:p>
        </w:tc>
        <w:tc>
          <w:tcPr>
            <w:tcW w:w="708" w:type="dxa"/>
            <w:vAlign w:val="center"/>
          </w:tcPr>
          <w:p w14:paraId="1D634BC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137</w:t>
            </w:r>
          </w:p>
        </w:tc>
        <w:tc>
          <w:tcPr>
            <w:tcW w:w="426" w:type="dxa"/>
            <w:vAlign w:val="center"/>
          </w:tcPr>
          <w:p w14:paraId="055E88D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w:t>
            </w:r>
          </w:p>
        </w:tc>
        <w:tc>
          <w:tcPr>
            <w:tcW w:w="1417" w:type="dxa"/>
            <w:vAlign w:val="center"/>
          </w:tcPr>
          <w:p w14:paraId="16B3F2B4" w14:textId="7E6F6580"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6,842,497,874</w:t>
            </w:r>
          </w:p>
        </w:tc>
      </w:tr>
      <w:tr w:rsidR="00AA7EBB" w:rsidRPr="009A77C5" w14:paraId="301729EE" w14:textId="77777777" w:rsidTr="00B630CB">
        <w:trPr>
          <w:jc w:val="center"/>
        </w:trPr>
        <w:tc>
          <w:tcPr>
            <w:tcW w:w="851" w:type="dxa"/>
            <w:shd w:val="clear" w:color="auto" w:fill="auto"/>
            <w:vAlign w:val="center"/>
          </w:tcPr>
          <w:p w14:paraId="16A5593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08</w:t>
            </w:r>
          </w:p>
        </w:tc>
        <w:tc>
          <w:tcPr>
            <w:tcW w:w="4531" w:type="dxa"/>
            <w:vAlign w:val="center"/>
          </w:tcPr>
          <w:p w14:paraId="605D2F55"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Salud y Bienestar Social</w:t>
            </w:r>
          </w:p>
        </w:tc>
        <w:tc>
          <w:tcPr>
            <w:tcW w:w="567" w:type="dxa"/>
            <w:vAlign w:val="center"/>
          </w:tcPr>
          <w:p w14:paraId="71EDB63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4774D3E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67F2BA2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33</w:t>
            </w:r>
          </w:p>
        </w:tc>
        <w:tc>
          <w:tcPr>
            <w:tcW w:w="426" w:type="dxa"/>
            <w:vAlign w:val="center"/>
          </w:tcPr>
          <w:p w14:paraId="65DC7DE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6D7CE6E" w14:textId="1295D956"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2,049,504,815</w:t>
            </w:r>
          </w:p>
        </w:tc>
      </w:tr>
      <w:tr w:rsidR="00AA7EBB" w:rsidRPr="009A77C5" w14:paraId="65C4D767" w14:textId="77777777" w:rsidTr="00B630CB">
        <w:trPr>
          <w:jc w:val="center"/>
        </w:trPr>
        <w:tc>
          <w:tcPr>
            <w:tcW w:w="851" w:type="dxa"/>
            <w:shd w:val="clear" w:color="auto" w:fill="auto"/>
            <w:vAlign w:val="center"/>
          </w:tcPr>
          <w:p w14:paraId="03B04C6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09</w:t>
            </w:r>
          </w:p>
        </w:tc>
        <w:tc>
          <w:tcPr>
            <w:tcW w:w="4531" w:type="dxa"/>
            <w:vAlign w:val="center"/>
          </w:tcPr>
          <w:p w14:paraId="1D6EF291"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Administración y Gestión Pública</w:t>
            </w:r>
          </w:p>
        </w:tc>
        <w:tc>
          <w:tcPr>
            <w:tcW w:w="567" w:type="dxa"/>
            <w:vAlign w:val="center"/>
          </w:tcPr>
          <w:p w14:paraId="445C698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284983D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2753852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25</w:t>
            </w:r>
          </w:p>
        </w:tc>
        <w:tc>
          <w:tcPr>
            <w:tcW w:w="426" w:type="dxa"/>
            <w:vAlign w:val="center"/>
          </w:tcPr>
          <w:p w14:paraId="4A271B6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9532525" w14:textId="19BF7935"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213,097,592</w:t>
            </w:r>
          </w:p>
        </w:tc>
      </w:tr>
      <w:tr w:rsidR="00AA7EBB" w:rsidRPr="009A77C5" w14:paraId="16622891" w14:textId="77777777" w:rsidTr="00B630CB">
        <w:trPr>
          <w:jc w:val="center"/>
        </w:trPr>
        <w:tc>
          <w:tcPr>
            <w:tcW w:w="851" w:type="dxa"/>
            <w:shd w:val="clear" w:color="auto" w:fill="auto"/>
            <w:vAlign w:val="center"/>
          </w:tcPr>
          <w:p w14:paraId="4B8877E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10</w:t>
            </w:r>
          </w:p>
        </w:tc>
        <w:tc>
          <w:tcPr>
            <w:tcW w:w="4531" w:type="dxa"/>
            <w:vAlign w:val="center"/>
          </w:tcPr>
          <w:p w14:paraId="4D6C27C4"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Fomento Económico</w:t>
            </w:r>
          </w:p>
        </w:tc>
        <w:tc>
          <w:tcPr>
            <w:tcW w:w="567" w:type="dxa"/>
            <w:vAlign w:val="center"/>
          </w:tcPr>
          <w:p w14:paraId="493E5E0C"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78AAD60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4CE1214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28</w:t>
            </w:r>
          </w:p>
        </w:tc>
        <w:tc>
          <w:tcPr>
            <w:tcW w:w="426" w:type="dxa"/>
            <w:vAlign w:val="center"/>
          </w:tcPr>
          <w:p w14:paraId="73C5B7A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0323FB09" w14:textId="6199AC3C"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66,869,772</w:t>
            </w:r>
          </w:p>
        </w:tc>
      </w:tr>
      <w:tr w:rsidR="00AA7EBB" w:rsidRPr="009A77C5" w14:paraId="118C4A4B" w14:textId="77777777" w:rsidTr="00B630CB">
        <w:trPr>
          <w:jc w:val="center"/>
        </w:trPr>
        <w:tc>
          <w:tcPr>
            <w:tcW w:w="851" w:type="dxa"/>
            <w:shd w:val="clear" w:color="auto" w:fill="auto"/>
            <w:vAlign w:val="center"/>
          </w:tcPr>
          <w:p w14:paraId="4EBB012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11</w:t>
            </w:r>
          </w:p>
        </w:tc>
        <w:tc>
          <w:tcPr>
            <w:tcW w:w="4531" w:type="dxa"/>
            <w:vAlign w:val="center"/>
          </w:tcPr>
          <w:p w14:paraId="7728ABD4"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Cultura</w:t>
            </w:r>
          </w:p>
        </w:tc>
        <w:tc>
          <w:tcPr>
            <w:tcW w:w="567" w:type="dxa"/>
            <w:vAlign w:val="center"/>
          </w:tcPr>
          <w:p w14:paraId="6E54E2B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498A8CA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6343AEF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18</w:t>
            </w:r>
          </w:p>
        </w:tc>
        <w:tc>
          <w:tcPr>
            <w:tcW w:w="426" w:type="dxa"/>
            <w:vAlign w:val="center"/>
          </w:tcPr>
          <w:p w14:paraId="369C766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2B770F22" w14:textId="5F716CA9"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94,720,834</w:t>
            </w:r>
          </w:p>
        </w:tc>
      </w:tr>
      <w:tr w:rsidR="00AA7EBB" w:rsidRPr="009A77C5" w14:paraId="4DC0E8DC" w14:textId="77777777" w:rsidTr="00B630CB">
        <w:trPr>
          <w:trHeight w:val="152"/>
          <w:jc w:val="center"/>
        </w:trPr>
        <w:tc>
          <w:tcPr>
            <w:tcW w:w="851" w:type="dxa"/>
            <w:shd w:val="clear" w:color="auto" w:fill="auto"/>
            <w:vAlign w:val="center"/>
          </w:tcPr>
          <w:p w14:paraId="4E0AE8E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12</w:t>
            </w:r>
          </w:p>
        </w:tc>
        <w:tc>
          <w:tcPr>
            <w:tcW w:w="4531" w:type="dxa"/>
            <w:vAlign w:val="center"/>
          </w:tcPr>
          <w:p w14:paraId="1395AE9A"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Turismo</w:t>
            </w:r>
          </w:p>
        </w:tc>
        <w:tc>
          <w:tcPr>
            <w:tcW w:w="567" w:type="dxa"/>
            <w:vAlign w:val="center"/>
          </w:tcPr>
          <w:p w14:paraId="705804C3" w14:textId="5BAAA5FB" w:rsidR="00AA7EBB" w:rsidRPr="009A77C5" w:rsidRDefault="00AA7EBB" w:rsidP="00AA7EBB">
            <w:pPr>
              <w:spacing w:after="0" w:line="240" w:lineRule="auto"/>
              <w:jc w:val="center"/>
              <w:rPr>
                <w:rFonts w:ascii="Arial" w:hAnsi="Arial" w:cs="Arial"/>
                <w:sz w:val="16"/>
                <w:szCs w:val="16"/>
              </w:rPr>
            </w:pPr>
            <w:r>
              <w:rPr>
                <w:rFonts w:ascii="Arial" w:hAnsi="Arial" w:cs="Arial"/>
                <w:sz w:val="16"/>
                <w:szCs w:val="16"/>
              </w:rPr>
              <w:t>2</w:t>
            </w:r>
          </w:p>
        </w:tc>
        <w:tc>
          <w:tcPr>
            <w:tcW w:w="709" w:type="dxa"/>
            <w:vAlign w:val="center"/>
          </w:tcPr>
          <w:p w14:paraId="7BBB9D3B" w14:textId="0A7A789D" w:rsidR="00AA7EBB" w:rsidRPr="009A77C5" w:rsidRDefault="00AA7EBB" w:rsidP="00AA7EBB">
            <w:pPr>
              <w:spacing w:after="0" w:line="240" w:lineRule="auto"/>
              <w:jc w:val="center"/>
              <w:rPr>
                <w:rFonts w:ascii="Arial" w:hAnsi="Arial" w:cs="Arial"/>
                <w:sz w:val="16"/>
                <w:szCs w:val="16"/>
              </w:rPr>
            </w:pPr>
            <w:r>
              <w:rPr>
                <w:rFonts w:ascii="Arial" w:hAnsi="Arial" w:cs="Arial"/>
                <w:sz w:val="16"/>
                <w:szCs w:val="16"/>
              </w:rPr>
              <w:t>2</w:t>
            </w:r>
          </w:p>
        </w:tc>
        <w:tc>
          <w:tcPr>
            <w:tcW w:w="708" w:type="dxa"/>
            <w:vAlign w:val="center"/>
          </w:tcPr>
          <w:p w14:paraId="678BCBF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21</w:t>
            </w:r>
          </w:p>
        </w:tc>
        <w:tc>
          <w:tcPr>
            <w:tcW w:w="426" w:type="dxa"/>
            <w:vAlign w:val="center"/>
          </w:tcPr>
          <w:p w14:paraId="791C42A7" w14:textId="047D7F14" w:rsidR="00AA7EBB" w:rsidRPr="009A77C5" w:rsidRDefault="00AA7EBB" w:rsidP="00AA7EBB">
            <w:pPr>
              <w:spacing w:after="0" w:line="240" w:lineRule="auto"/>
              <w:jc w:val="center"/>
              <w:rPr>
                <w:rFonts w:ascii="Arial" w:hAnsi="Arial" w:cs="Arial"/>
                <w:sz w:val="16"/>
                <w:szCs w:val="16"/>
              </w:rPr>
            </w:pPr>
            <w:r>
              <w:rPr>
                <w:rFonts w:ascii="Arial" w:hAnsi="Arial" w:cs="Arial"/>
                <w:sz w:val="16"/>
                <w:szCs w:val="16"/>
              </w:rPr>
              <w:t>2</w:t>
            </w:r>
          </w:p>
        </w:tc>
        <w:tc>
          <w:tcPr>
            <w:tcW w:w="1417" w:type="dxa"/>
            <w:vAlign w:val="center"/>
          </w:tcPr>
          <w:p w14:paraId="4C35F9E7" w14:textId="1D627AB2"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41,538,211</w:t>
            </w:r>
          </w:p>
        </w:tc>
      </w:tr>
      <w:tr w:rsidR="00AA7EBB" w:rsidRPr="009A77C5" w14:paraId="3F22AF98" w14:textId="77777777" w:rsidTr="00B630CB">
        <w:trPr>
          <w:jc w:val="center"/>
        </w:trPr>
        <w:tc>
          <w:tcPr>
            <w:tcW w:w="851" w:type="dxa"/>
            <w:shd w:val="clear" w:color="auto" w:fill="auto"/>
            <w:vAlign w:val="center"/>
          </w:tcPr>
          <w:p w14:paraId="7CB226D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13</w:t>
            </w:r>
          </w:p>
        </w:tc>
        <w:tc>
          <w:tcPr>
            <w:tcW w:w="4531" w:type="dxa"/>
            <w:vAlign w:val="center"/>
          </w:tcPr>
          <w:p w14:paraId="598A28E1"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Contraloría General del Estado</w:t>
            </w:r>
          </w:p>
        </w:tc>
        <w:tc>
          <w:tcPr>
            <w:tcW w:w="567" w:type="dxa"/>
            <w:vAlign w:val="center"/>
          </w:tcPr>
          <w:p w14:paraId="244F20EC"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0AAEC7C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6E326F5C"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38</w:t>
            </w:r>
          </w:p>
        </w:tc>
        <w:tc>
          <w:tcPr>
            <w:tcW w:w="426" w:type="dxa"/>
            <w:vAlign w:val="center"/>
          </w:tcPr>
          <w:p w14:paraId="1FE70F5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7E452ED5" w14:textId="6609B655"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18,360,358</w:t>
            </w:r>
          </w:p>
        </w:tc>
      </w:tr>
      <w:tr w:rsidR="00AA7EBB" w:rsidRPr="009A77C5" w14:paraId="7B91288A" w14:textId="77777777" w:rsidTr="00B630CB">
        <w:trPr>
          <w:jc w:val="center"/>
        </w:trPr>
        <w:tc>
          <w:tcPr>
            <w:tcW w:w="851" w:type="dxa"/>
            <w:shd w:val="clear" w:color="auto" w:fill="auto"/>
            <w:vAlign w:val="center"/>
          </w:tcPr>
          <w:p w14:paraId="30B72AC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14</w:t>
            </w:r>
          </w:p>
        </w:tc>
        <w:tc>
          <w:tcPr>
            <w:tcW w:w="4531" w:type="dxa"/>
            <w:vAlign w:val="center"/>
          </w:tcPr>
          <w:p w14:paraId="7DF08527"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Seguridad Pública</w:t>
            </w:r>
          </w:p>
        </w:tc>
        <w:tc>
          <w:tcPr>
            <w:tcW w:w="567" w:type="dxa"/>
            <w:vAlign w:val="center"/>
          </w:tcPr>
          <w:p w14:paraId="0F31353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6DD31ED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5752660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39</w:t>
            </w:r>
          </w:p>
        </w:tc>
        <w:tc>
          <w:tcPr>
            <w:tcW w:w="426" w:type="dxa"/>
            <w:vAlign w:val="center"/>
          </w:tcPr>
          <w:p w14:paraId="0F222C6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2D0D8AC3" w14:textId="1DA4D983"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607,125,119</w:t>
            </w:r>
          </w:p>
        </w:tc>
      </w:tr>
      <w:tr w:rsidR="00AA7EBB" w:rsidRPr="009A77C5" w14:paraId="0A52CD21" w14:textId="77777777" w:rsidTr="00B630CB">
        <w:trPr>
          <w:jc w:val="center"/>
        </w:trPr>
        <w:tc>
          <w:tcPr>
            <w:tcW w:w="851" w:type="dxa"/>
            <w:shd w:val="clear" w:color="auto" w:fill="auto"/>
            <w:vAlign w:val="center"/>
          </w:tcPr>
          <w:p w14:paraId="0ACD1DD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15</w:t>
            </w:r>
          </w:p>
        </w:tc>
        <w:tc>
          <w:tcPr>
            <w:tcW w:w="4531" w:type="dxa"/>
            <w:vAlign w:val="center"/>
          </w:tcPr>
          <w:p w14:paraId="79FE5D33"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la Juventud</w:t>
            </w:r>
          </w:p>
        </w:tc>
        <w:tc>
          <w:tcPr>
            <w:tcW w:w="567" w:type="dxa"/>
            <w:vAlign w:val="center"/>
          </w:tcPr>
          <w:p w14:paraId="2E4A722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790A091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110CEAF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23</w:t>
            </w:r>
          </w:p>
        </w:tc>
        <w:tc>
          <w:tcPr>
            <w:tcW w:w="426" w:type="dxa"/>
            <w:vAlign w:val="center"/>
          </w:tcPr>
          <w:p w14:paraId="379FC82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07CE244A" w14:textId="58392904"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11,244,685</w:t>
            </w:r>
          </w:p>
        </w:tc>
      </w:tr>
      <w:tr w:rsidR="00AA7EBB" w:rsidRPr="009A77C5" w14:paraId="664BC6C8" w14:textId="77777777" w:rsidTr="00B630CB">
        <w:trPr>
          <w:jc w:val="center"/>
        </w:trPr>
        <w:tc>
          <w:tcPr>
            <w:tcW w:w="851" w:type="dxa"/>
            <w:shd w:val="clear" w:color="auto" w:fill="auto"/>
            <w:vAlign w:val="center"/>
          </w:tcPr>
          <w:p w14:paraId="25941ED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16</w:t>
            </w:r>
          </w:p>
        </w:tc>
        <w:tc>
          <w:tcPr>
            <w:tcW w:w="4531" w:type="dxa"/>
            <w:vAlign w:val="center"/>
          </w:tcPr>
          <w:p w14:paraId="3E6FEC42"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Trabajo y Previsión Social</w:t>
            </w:r>
          </w:p>
        </w:tc>
        <w:tc>
          <w:tcPr>
            <w:tcW w:w="567" w:type="dxa"/>
            <w:vAlign w:val="center"/>
          </w:tcPr>
          <w:p w14:paraId="66C764C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0A715CF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3A0743B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11</w:t>
            </w:r>
          </w:p>
        </w:tc>
        <w:tc>
          <w:tcPr>
            <w:tcW w:w="426" w:type="dxa"/>
            <w:vAlign w:val="center"/>
          </w:tcPr>
          <w:p w14:paraId="43BCDBB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3F4572A4" w14:textId="23E761A9"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32,241,019</w:t>
            </w:r>
          </w:p>
        </w:tc>
      </w:tr>
      <w:tr w:rsidR="00AA7EBB" w:rsidRPr="009A77C5" w14:paraId="7A233F99" w14:textId="77777777" w:rsidTr="00B630CB">
        <w:trPr>
          <w:jc w:val="center"/>
        </w:trPr>
        <w:tc>
          <w:tcPr>
            <w:tcW w:w="851" w:type="dxa"/>
            <w:shd w:val="clear" w:color="auto" w:fill="auto"/>
            <w:vAlign w:val="center"/>
          </w:tcPr>
          <w:p w14:paraId="0415D24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17</w:t>
            </w:r>
          </w:p>
        </w:tc>
        <w:tc>
          <w:tcPr>
            <w:tcW w:w="4531" w:type="dxa"/>
            <w:vAlign w:val="center"/>
          </w:tcPr>
          <w:p w14:paraId="542FDB28"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de Movilidad</w:t>
            </w:r>
          </w:p>
        </w:tc>
        <w:tc>
          <w:tcPr>
            <w:tcW w:w="567" w:type="dxa"/>
            <w:vAlign w:val="center"/>
          </w:tcPr>
          <w:p w14:paraId="4AF77BA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1350762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10D0F1D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25</w:t>
            </w:r>
          </w:p>
        </w:tc>
        <w:tc>
          <w:tcPr>
            <w:tcW w:w="426" w:type="dxa"/>
            <w:vAlign w:val="center"/>
          </w:tcPr>
          <w:p w14:paraId="3ADA5F6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668AE941" w14:textId="7E9A56C0"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52,428,685</w:t>
            </w:r>
          </w:p>
        </w:tc>
      </w:tr>
      <w:tr w:rsidR="00AA7EBB" w:rsidRPr="009A77C5" w14:paraId="08C75CE4" w14:textId="77777777" w:rsidTr="00B630CB">
        <w:trPr>
          <w:jc w:val="center"/>
        </w:trPr>
        <w:tc>
          <w:tcPr>
            <w:tcW w:w="851" w:type="dxa"/>
            <w:shd w:val="clear" w:color="auto" w:fill="auto"/>
            <w:vAlign w:val="center"/>
          </w:tcPr>
          <w:p w14:paraId="354BBA6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18</w:t>
            </w:r>
          </w:p>
        </w:tc>
        <w:tc>
          <w:tcPr>
            <w:tcW w:w="4531" w:type="dxa"/>
            <w:vAlign w:val="center"/>
          </w:tcPr>
          <w:p w14:paraId="353A075C"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Consejería Jurídica del Poder Ejecutivo del Estado</w:t>
            </w:r>
          </w:p>
        </w:tc>
        <w:tc>
          <w:tcPr>
            <w:tcW w:w="567" w:type="dxa"/>
            <w:vAlign w:val="center"/>
          </w:tcPr>
          <w:p w14:paraId="0E39326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434EAAE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3BFF167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23</w:t>
            </w:r>
          </w:p>
        </w:tc>
        <w:tc>
          <w:tcPr>
            <w:tcW w:w="426" w:type="dxa"/>
            <w:vAlign w:val="center"/>
          </w:tcPr>
          <w:p w14:paraId="440DB61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D0E4DB1" w14:textId="01FEF319"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41,410,548</w:t>
            </w:r>
          </w:p>
        </w:tc>
      </w:tr>
      <w:tr w:rsidR="00690F1E" w:rsidRPr="009A77C5" w14:paraId="424915F5" w14:textId="77777777" w:rsidTr="00B630CB">
        <w:trPr>
          <w:jc w:val="center"/>
        </w:trPr>
        <w:tc>
          <w:tcPr>
            <w:tcW w:w="851" w:type="dxa"/>
            <w:shd w:val="clear" w:color="auto" w:fill="auto"/>
            <w:vAlign w:val="center"/>
          </w:tcPr>
          <w:p w14:paraId="63434548" w14:textId="77777777" w:rsidR="00690F1E" w:rsidRPr="009A77C5" w:rsidRDefault="00690F1E" w:rsidP="001D2F77">
            <w:pPr>
              <w:spacing w:after="0" w:line="240" w:lineRule="auto"/>
              <w:jc w:val="center"/>
              <w:rPr>
                <w:rFonts w:ascii="Arial" w:hAnsi="Arial" w:cs="Arial"/>
                <w:sz w:val="16"/>
                <w:szCs w:val="16"/>
              </w:rPr>
            </w:pPr>
          </w:p>
        </w:tc>
        <w:tc>
          <w:tcPr>
            <w:tcW w:w="4531" w:type="dxa"/>
            <w:shd w:val="clear" w:color="auto" w:fill="auto"/>
            <w:vAlign w:val="center"/>
          </w:tcPr>
          <w:p w14:paraId="26C5CCAD" w14:textId="77777777" w:rsidR="00690F1E" w:rsidRPr="009A77C5" w:rsidRDefault="00690F1E" w:rsidP="001D2F77">
            <w:pPr>
              <w:spacing w:after="0" w:line="240" w:lineRule="auto"/>
              <w:jc w:val="center"/>
              <w:rPr>
                <w:rFonts w:ascii="Arial" w:hAnsi="Arial" w:cs="Arial"/>
                <w:b/>
                <w:sz w:val="16"/>
                <w:szCs w:val="16"/>
              </w:rPr>
            </w:pPr>
            <w:r w:rsidRPr="009A77C5">
              <w:rPr>
                <w:rFonts w:ascii="Arial" w:hAnsi="Arial" w:cs="Arial"/>
                <w:b/>
                <w:sz w:val="16"/>
                <w:szCs w:val="16"/>
              </w:rPr>
              <w:t>Poderes del Estado</w:t>
            </w:r>
          </w:p>
        </w:tc>
        <w:tc>
          <w:tcPr>
            <w:tcW w:w="567" w:type="dxa"/>
            <w:shd w:val="clear" w:color="auto" w:fill="auto"/>
            <w:vAlign w:val="center"/>
          </w:tcPr>
          <w:p w14:paraId="0D49C372" w14:textId="77777777" w:rsidR="00690F1E" w:rsidRPr="009A77C5" w:rsidRDefault="00690F1E" w:rsidP="001D2F77">
            <w:pPr>
              <w:spacing w:after="0" w:line="240" w:lineRule="auto"/>
              <w:jc w:val="center"/>
              <w:rPr>
                <w:rFonts w:ascii="Arial" w:hAnsi="Arial" w:cs="Arial"/>
                <w:sz w:val="16"/>
                <w:szCs w:val="16"/>
              </w:rPr>
            </w:pPr>
          </w:p>
        </w:tc>
        <w:tc>
          <w:tcPr>
            <w:tcW w:w="709" w:type="dxa"/>
            <w:shd w:val="clear" w:color="auto" w:fill="auto"/>
            <w:vAlign w:val="center"/>
          </w:tcPr>
          <w:p w14:paraId="61DBA189" w14:textId="77777777" w:rsidR="00690F1E" w:rsidRPr="009A77C5" w:rsidRDefault="00690F1E" w:rsidP="001D2F77">
            <w:pPr>
              <w:spacing w:after="0" w:line="240" w:lineRule="auto"/>
              <w:jc w:val="center"/>
              <w:rPr>
                <w:rFonts w:ascii="Arial" w:hAnsi="Arial" w:cs="Arial"/>
                <w:sz w:val="16"/>
                <w:szCs w:val="16"/>
              </w:rPr>
            </w:pPr>
          </w:p>
        </w:tc>
        <w:tc>
          <w:tcPr>
            <w:tcW w:w="708" w:type="dxa"/>
            <w:shd w:val="clear" w:color="auto" w:fill="auto"/>
            <w:vAlign w:val="center"/>
          </w:tcPr>
          <w:p w14:paraId="41D0FCA8" w14:textId="77777777" w:rsidR="00690F1E" w:rsidRPr="009A77C5" w:rsidRDefault="00690F1E" w:rsidP="001D2F77">
            <w:pPr>
              <w:spacing w:after="0" w:line="240" w:lineRule="auto"/>
              <w:jc w:val="center"/>
              <w:rPr>
                <w:rFonts w:ascii="Arial" w:hAnsi="Arial" w:cs="Arial"/>
                <w:sz w:val="16"/>
                <w:szCs w:val="16"/>
              </w:rPr>
            </w:pPr>
          </w:p>
        </w:tc>
        <w:tc>
          <w:tcPr>
            <w:tcW w:w="426" w:type="dxa"/>
            <w:shd w:val="clear" w:color="auto" w:fill="auto"/>
            <w:vAlign w:val="center"/>
          </w:tcPr>
          <w:p w14:paraId="0979847D" w14:textId="77777777" w:rsidR="00690F1E" w:rsidRPr="009A77C5" w:rsidRDefault="00690F1E" w:rsidP="001D2F77">
            <w:pPr>
              <w:spacing w:after="0" w:line="240" w:lineRule="auto"/>
              <w:jc w:val="center"/>
              <w:rPr>
                <w:rFonts w:ascii="Arial" w:hAnsi="Arial" w:cs="Arial"/>
                <w:sz w:val="16"/>
                <w:szCs w:val="16"/>
              </w:rPr>
            </w:pPr>
          </w:p>
        </w:tc>
        <w:tc>
          <w:tcPr>
            <w:tcW w:w="1417" w:type="dxa"/>
            <w:vAlign w:val="center"/>
          </w:tcPr>
          <w:p w14:paraId="15DC5F84" w14:textId="44B39EBF" w:rsidR="00690F1E" w:rsidRPr="009A77C5" w:rsidRDefault="00690F1E" w:rsidP="001D2F77">
            <w:pPr>
              <w:spacing w:after="0" w:line="240" w:lineRule="auto"/>
              <w:jc w:val="right"/>
              <w:rPr>
                <w:rFonts w:ascii="Arial" w:hAnsi="Arial" w:cs="Arial"/>
                <w:sz w:val="16"/>
                <w:szCs w:val="16"/>
              </w:rPr>
            </w:pPr>
          </w:p>
        </w:tc>
      </w:tr>
      <w:tr w:rsidR="00E349A1" w:rsidRPr="009A77C5" w14:paraId="1715DB0E" w14:textId="77777777" w:rsidTr="00B630CB">
        <w:trPr>
          <w:jc w:val="center"/>
        </w:trPr>
        <w:tc>
          <w:tcPr>
            <w:tcW w:w="851" w:type="dxa"/>
            <w:shd w:val="clear" w:color="auto" w:fill="auto"/>
            <w:vAlign w:val="center"/>
          </w:tcPr>
          <w:p w14:paraId="08DC2B07"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41201</w:t>
            </w:r>
          </w:p>
        </w:tc>
        <w:tc>
          <w:tcPr>
            <w:tcW w:w="4531" w:type="dxa"/>
            <w:vAlign w:val="center"/>
          </w:tcPr>
          <w:p w14:paraId="016B68EA" w14:textId="77777777" w:rsidR="00E349A1" w:rsidRPr="009A77C5" w:rsidRDefault="00E349A1" w:rsidP="001D2F77">
            <w:pPr>
              <w:spacing w:after="0" w:line="240" w:lineRule="auto"/>
              <w:rPr>
                <w:rFonts w:ascii="Arial" w:hAnsi="Arial" w:cs="Arial"/>
                <w:sz w:val="16"/>
                <w:szCs w:val="16"/>
              </w:rPr>
            </w:pPr>
            <w:r w:rsidRPr="009A77C5">
              <w:rPr>
                <w:rFonts w:ascii="Arial" w:hAnsi="Arial" w:cs="Arial"/>
                <w:sz w:val="16"/>
                <w:szCs w:val="16"/>
              </w:rPr>
              <w:t>H. Congreso del Estado de Colima</w:t>
            </w:r>
          </w:p>
        </w:tc>
        <w:tc>
          <w:tcPr>
            <w:tcW w:w="567" w:type="dxa"/>
            <w:vAlign w:val="center"/>
          </w:tcPr>
          <w:p w14:paraId="10A4836C"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1252725F"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7FFA64F6"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5</w:t>
            </w:r>
          </w:p>
        </w:tc>
        <w:tc>
          <w:tcPr>
            <w:tcW w:w="426" w:type="dxa"/>
            <w:vAlign w:val="center"/>
          </w:tcPr>
          <w:p w14:paraId="44002DA3"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5E3969D" w14:textId="7737CA8C" w:rsidR="00E349A1" w:rsidRPr="009A77C5"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115,000,000 </w:t>
            </w:r>
          </w:p>
        </w:tc>
      </w:tr>
      <w:tr w:rsidR="00E349A1" w:rsidRPr="009A77C5" w14:paraId="283727B0" w14:textId="77777777" w:rsidTr="00B630CB">
        <w:trPr>
          <w:jc w:val="center"/>
        </w:trPr>
        <w:tc>
          <w:tcPr>
            <w:tcW w:w="851" w:type="dxa"/>
            <w:shd w:val="clear" w:color="auto" w:fill="auto"/>
            <w:vAlign w:val="center"/>
          </w:tcPr>
          <w:p w14:paraId="3C816FA5"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41301</w:t>
            </w:r>
          </w:p>
        </w:tc>
        <w:tc>
          <w:tcPr>
            <w:tcW w:w="4531" w:type="dxa"/>
            <w:vAlign w:val="center"/>
          </w:tcPr>
          <w:p w14:paraId="4CA4D253" w14:textId="77777777" w:rsidR="00E349A1" w:rsidRPr="009A77C5" w:rsidRDefault="00E349A1" w:rsidP="001D2F77">
            <w:pPr>
              <w:spacing w:after="0" w:line="240" w:lineRule="auto"/>
              <w:rPr>
                <w:rFonts w:ascii="Arial" w:hAnsi="Arial" w:cs="Arial"/>
                <w:sz w:val="16"/>
                <w:szCs w:val="16"/>
              </w:rPr>
            </w:pPr>
            <w:r w:rsidRPr="009A77C5">
              <w:rPr>
                <w:rFonts w:ascii="Arial" w:hAnsi="Arial" w:cs="Arial"/>
                <w:sz w:val="16"/>
                <w:szCs w:val="16"/>
              </w:rPr>
              <w:t>Poder Judicial del Estado</w:t>
            </w:r>
          </w:p>
        </w:tc>
        <w:tc>
          <w:tcPr>
            <w:tcW w:w="567" w:type="dxa"/>
            <w:vAlign w:val="center"/>
          </w:tcPr>
          <w:p w14:paraId="6A259BA2"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3FD07BC1"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3C287627"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16</w:t>
            </w:r>
          </w:p>
        </w:tc>
        <w:tc>
          <w:tcPr>
            <w:tcW w:w="426" w:type="dxa"/>
            <w:vAlign w:val="center"/>
          </w:tcPr>
          <w:p w14:paraId="7749843D"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A6322B4" w14:textId="326244F0" w:rsidR="00E349A1" w:rsidRPr="009A77C5"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227,880,000 </w:t>
            </w:r>
          </w:p>
        </w:tc>
      </w:tr>
      <w:tr w:rsidR="00690F1E" w:rsidRPr="009A77C5" w14:paraId="1A90917E" w14:textId="77777777" w:rsidTr="00B630CB">
        <w:trPr>
          <w:jc w:val="center"/>
        </w:trPr>
        <w:tc>
          <w:tcPr>
            <w:tcW w:w="851" w:type="dxa"/>
            <w:shd w:val="clear" w:color="auto" w:fill="auto"/>
            <w:vAlign w:val="center"/>
          </w:tcPr>
          <w:p w14:paraId="66FA4BAC" w14:textId="77777777" w:rsidR="00690F1E" w:rsidRPr="009A77C5" w:rsidRDefault="00690F1E" w:rsidP="001D2F77">
            <w:pPr>
              <w:spacing w:after="0" w:line="240" w:lineRule="auto"/>
              <w:jc w:val="center"/>
              <w:rPr>
                <w:rFonts w:ascii="Arial" w:hAnsi="Arial" w:cs="Arial"/>
                <w:sz w:val="16"/>
                <w:szCs w:val="16"/>
              </w:rPr>
            </w:pPr>
          </w:p>
        </w:tc>
        <w:tc>
          <w:tcPr>
            <w:tcW w:w="4531" w:type="dxa"/>
            <w:vAlign w:val="center"/>
          </w:tcPr>
          <w:p w14:paraId="2B36034A" w14:textId="77777777" w:rsidR="00690F1E" w:rsidRPr="009A77C5" w:rsidRDefault="00690F1E" w:rsidP="001D2F77">
            <w:pPr>
              <w:spacing w:after="0" w:line="240" w:lineRule="auto"/>
              <w:jc w:val="center"/>
              <w:rPr>
                <w:rFonts w:ascii="Arial" w:hAnsi="Arial" w:cs="Arial"/>
                <w:sz w:val="16"/>
                <w:szCs w:val="16"/>
              </w:rPr>
            </w:pPr>
            <w:r w:rsidRPr="009A77C5">
              <w:rPr>
                <w:rFonts w:ascii="Arial" w:hAnsi="Arial" w:cs="Arial"/>
                <w:b/>
                <w:sz w:val="16"/>
                <w:szCs w:val="16"/>
              </w:rPr>
              <w:t>Órganos Autónomos</w:t>
            </w:r>
          </w:p>
        </w:tc>
        <w:tc>
          <w:tcPr>
            <w:tcW w:w="567" w:type="dxa"/>
            <w:vAlign w:val="center"/>
          </w:tcPr>
          <w:p w14:paraId="522906BF" w14:textId="77777777" w:rsidR="00690F1E" w:rsidRPr="009A77C5" w:rsidRDefault="00690F1E" w:rsidP="001D2F77">
            <w:pPr>
              <w:spacing w:after="0" w:line="240" w:lineRule="auto"/>
              <w:jc w:val="center"/>
              <w:rPr>
                <w:rFonts w:ascii="Arial" w:hAnsi="Arial" w:cs="Arial"/>
                <w:sz w:val="16"/>
                <w:szCs w:val="16"/>
              </w:rPr>
            </w:pPr>
          </w:p>
        </w:tc>
        <w:tc>
          <w:tcPr>
            <w:tcW w:w="709" w:type="dxa"/>
            <w:vAlign w:val="center"/>
          </w:tcPr>
          <w:p w14:paraId="0AF4B790" w14:textId="77777777" w:rsidR="00690F1E" w:rsidRPr="009A77C5" w:rsidRDefault="00690F1E" w:rsidP="001D2F77">
            <w:pPr>
              <w:spacing w:after="0" w:line="240" w:lineRule="auto"/>
              <w:jc w:val="center"/>
              <w:rPr>
                <w:rFonts w:ascii="Arial" w:hAnsi="Arial" w:cs="Arial"/>
                <w:sz w:val="16"/>
                <w:szCs w:val="16"/>
              </w:rPr>
            </w:pPr>
          </w:p>
        </w:tc>
        <w:tc>
          <w:tcPr>
            <w:tcW w:w="708" w:type="dxa"/>
            <w:vAlign w:val="center"/>
          </w:tcPr>
          <w:p w14:paraId="6932D18C" w14:textId="77777777" w:rsidR="00690F1E" w:rsidRPr="009A77C5" w:rsidRDefault="00690F1E" w:rsidP="001D2F77">
            <w:pPr>
              <w:spacing w:after="0" w:line="240" w:lineRule="auto"/>
              <w:jc w:val="center"/>
              <w:rPr>
                <w:rFonts w:ascii="Arial" w:hAnsi="Arial" w:cs="Arial"/>
                <w:sz w:val="16"/>
                <w:szCs w:val="16"/>
              </w:rPr>
            </w:pPr>
          </w:p>
        </w:tc>
        <w:tc>
          <w:tcPr>
            <w:tcW w:w="426" w:type="dxa"/>
            <w:vAlign w:val="center"/>
          </w:tcPr>
          <w:p w14:paraId="5D9DD793" w14:textId="77777777" w:rsidR="00690F1E" w:rsidRPr="009A77C5" w:rsidRDefault="00690F1E" w:rsidP="001D2F77">
            <w:pPr>
              <w:spacing w:after="0" w:line="240" w:lineRule="auto"/>
              <w:jc w:val="center"/>
              <w:rPr>
                <w:rFonts w:ascii="Arial" w:hAnsi="Arial" w:cs="Arial"/>
                <w:sz w:val="16"/>
                <w:szCs w:val="16"/>
              </w:rPr>
            </w:pPr>
          </w:p>
        </w:tc>
        <w:tc>
          <w:tcPr>
            <w:tcW w:w="1417" w:type="dxa"/>
            <w:vAlign w:val="center"/>
          </w:tcPr>
          <w:p w14:paraId="0B641BF1" w14:textId="7C7A865B" w:rsidR="00690F1E" w:rsidRPr="009A77C5" w:rsidRDefault="00690F1E" w:rsidP="001D2F77">
            <w:pPr>
              <w:spacing w:after="0" w:line="240" w:lineRule="auto"/>
              <w:jc w:val="right"/>
              <w:rPr>
                <w:rFonts w:ascii="Arial" w:hAnsi="Arial" w:cs="Arial"/>
                <w:sz w:val="16"/>
                <w:szCs w:val="16"/>
              </w:rPr>
            </w:pPr>
          </w:p>
        </w:tc>
      </w:tr>
      <w:tr w:rsidR="00E349A1" w:rsidRPr="009A77C5" w14:paraId="3C4FDAC9" w14:textId="77777777" w:rsidTr="00B630CB">
        <w:trPr>
          <w:jc w:val="center"/>
        </w:trPr>
        <w:tc>
          <w:tcPr>
            <w:tcW w:w="851" w:type="dxa"/>
            <w:shd w:val="clear" w:color="auto" w:fill="auto"/>
            <w:vAlign w:val="center"/>
          </w:tcPr>
          <w:p w14:paraId="372A574E"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41401</w:t>
            </w:r>
          </w:p>
        </w:tc>
        <w:tc>
          <w:tcPr>
            <w:tcW w:w="4531" w:type="dxa"/>
            <w:vAlign w:val="center"/>
          </w:tcPr>
          <w:p w14:paraId="6E641E94" w14:textId="77777777" w:rsidR="00E349A1" w:rsidRPr="009A77C5" w:rsidRDefault="00E349A1" w:rsidP="001D2F77">
            <w:pPr>
              <w:spacing w:after="0" w:line="240" w:lineRule="auto"/>
              <w:rPr>
                <w:rFonts w:ascii="Arial" w:hAnsi="Arial" w:cs="Arial"/>
                <w:sz w:val="16"/>
                <w:szCs w:val="16"/>
              </w:rPr>
            </w:pPr>
            <w:r w:rsidRPr="009A77C5">
              <w:rPr>
                <w:rFonts w:ascii="Arial" w:hAnsi="Arial" w:cs="Arial"/>
                <w:sz w:val="16"/>
                <w:szCs w:val="16"/>
              </w:rPr>
              <w:t>Comisión de Derechos Humanos del Estado</w:t>
            </w:r>
          </w:p>
        </w:tc>
        <w:tc>
          <w:tcPr>
            <w:tcW w:w="567" w:type="dxa"/>
            <w:vAlign w:val="center"/>
          </w:tcPr>
          <w:p w14:paraId="11F60C67"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27468FFB"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590E4B60"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15</w:t>
            </w:r>
          </w:p>
        </w:tc>
        <w:tc>
          <w:tcPr>
            <w:tcW w:w="426" w:type="dxa"/>
            <w:vAlign w:val="center"/>
          </w:tcPr>
          <w:p w14:paraId="146E8EC0"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70670C4D" w14:textId="5EB97830" w:rsidR="00E349A1" w:rsidRPr="009A77C5"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9,500,000 </w:t>
            </w:r>
          </w:p>
        </w:tc>
      </w:tr>
      <w:tr w:rsidR="00E349A1" w:rsidRPr="009A77C5" w14:paraId="130CBA62" w14:textId="77777777" w:rsidTr="00B630CB">
        <w:trPr>
          <w:jc w:val="center"/>
        </w:trPr>
        <w:tc>
          <w:tcPr>
            <w:tcW w:w="851" w:type="dxa"/>
            <w:shd w:val="clear" w:color="auto" w:fill="auto"/>
            <w:vAlign w:val="center"/>
          </w:tcPr>
          <w:p w14:paraId="5E8931C0"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41402</w:t>
            </w:r>
          </w:p>
        </w:tc>
        <w:tc>
          <w:tcPr>
            <w:tcW w:w="4531" w:type="dxa"/>
            <w:vAlign w:val="center"/>
          </w:tcPr>
          <w:p w14:paraId="50467FB2" w14:textId="77777777" w:rsidR="00E349A1" w:rsidRPr="009A77C5" w:rsidRDefault="00E349A1" w:rsidP="001D2F77">
            <w:pPr>
              <w:spacing w:after="0" w:line="240" w:lineRule="auto"/>
              <w:rPr>
                <w:rFonts w:ascii="Arial" w:hAnsi="Arial" w:cs="Arial"/>
                <w:sz w:val="16"/>
                <w:szCs w:val="16"/>
              </w:rPr>
            </w:pPr>
            <w:r w:rsidRPr="009A77C5">
              <w:rPr>
                <w:rFonts w:ascii="Arial" w:hAnsi="Arial" w:cs="Arial"/>
                <w:sz w:val="16"/>
                <w:szCs w:val="16"/>
              </w:rPr>
              <w:t>Fiscalía General del Estado</w:t>
            </w:r>
          </w:p>
        </w:tc>
        <w:tc>
          <w:tcPr>
            <w:tcW w:w="567" w:type="dxa"/>
            <w:vAlign w:val="center"/>
          </w:tcPr>
          <w:p w14:paraId="3B9DAD8D"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2B17C48E"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49DC3641"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16</w:t>
            </w:r>
          </w:p>
        </w:tc>
        <w:tc>
          <w:tcPr>
            <w:tcW w:w="426" w:type="dxa"/>
            <w:vAlign w:val="center"/>
          </w:tcPr>
          <w:p w14:paraId="201A3E12"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29CC05F1" w14:textId="0C44AA06" w:rsidR="00E349A1" w:rsidRPr="009A77C5"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433,034,918 </w:t>
            </w:r>
          </w:p>
        </w:tc>
      </w:tr>
      <w:tr w:rsidR="00E349A1" w:rsidRPr="004F2A3D" w14:paraId="2D114F1F" w14:textId="77777777" w:rsidTr="00B630CB">
        <w:trPr>
          <w:jc w:val="center"/>
        </w:trPr>
        <w:tc>
          <w:tcPr>
            <w:tcW w:w="851" w:type="dxa"/>
            <w:shd w:val="clear" w:color="auto" w:fill="auto"/>
            <w:vAlign w:val="center"/>
          </w:tcPr>
          <w:p w14:paraId="6A56EE2F"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41403</w:t>
            </w:r>
          </w:p>
        </w:tc>
        <w:tc>
          <w:tcPr>
            <w:tcW w:w="4531" w:type="dxa"/>
            <w:vAlign w:val="center"/>
          </w:tcPr>
          <w:p w14:paraId="23FC5DD6" w14:textId="77777777" w:rsidR="00E349A1" w:rsidRPr="004F2A3D" w:rsidRDefault="00E349A1" w:rsidP="001D2F77">
            <w:pPr>
              <w:spacing w:after="0" w:line="240" w:lineRule="auto"/>
              <w:rPr>
                <w:rFonts w:ascii="Arial" w:hAnsi="Arial" w:cs="Arial"/>
                <w:sz w:val="16"/>
                <w:szCs w:val="16"/>
              </w:rPr>
            </w:pPr>
            <w:r w:rsidRPr="004F2A3D">
              <w:rPr>
                <w:rFonts w:ascii="Arial" w:hAnsi="Arial" w:cs="Arial"/>
                <w:sz w:val="16"/>
                <w:szCs w:val="16"/>
              </w:rPr>
              <w:t>Instituto Electoral del Estado</w:t>
            </w:r>
          </w:p>
        </w:tc>
        <w:tc>
          <w:tcPr>
            <w:tcW w:w="567" w:type="dxa"/>
            <w:vAlign w:val="center"/>
          </w:tcPr>
          <w:p w14:paraId="23A8AFA3" w14:textId="5F1749A1" w:rsidR="00E349A1" w:rsidRPr="004F2A3D" w:rsidRDefault="00E349A1" w:rsidP="001D2F77">
            <w:pPr>
              <w:spacing w:after="0" w:line="240" w:lineRule="auto"/>
              <w:jc w:val="center"/>
              <w:rPr>
                <w:rFonts w:ascii="Arial" w:hAnsi="Arial" w:cs="Arial"/>
                <w:sz w:val="16"/>
                <w:szCs w:val="16"/>
              </w:rPr>
            </w:pPr>
          </w:p>
        </w:tc>
        <w:tc>
          <w:tcPr>
            <w:tcW w:w="709" w:type="dxa"/>
            <w:vAlign w:val="center"/>
          </w:tcPr>
          <w:p w14:paraId="1966D257" w14:textId="0CF2F114" w:rsidR="00E349A1" w:rsidRPr="004F2A3D" w:rsidRDefault="00E349A1" w:rsidP="001D2F77">
            <w:pPr>
              <w:spacing w:after="0" w:line="240" w:lineRule="auto"/>
              <w:jc w:val="center"/>
              <w:rPr>
                <w:rFonts w:ascii="Arial" w:hAnsi="Arial" w:cs="Arial"/>
                <w:sz w:val="16"/>
                <w:szCs w:val="16"/>
              </w:rPr>
            </w:pPr>
          </w:p>
        </w:tc>
        <w:tc>
          <w:tcPr>
            <w:tcW w:w="708" w:type="dxa"/>
            <w:vAlign w:val="center"/>
          </w:tcPr>
          <w:p w14:paraId="18A00A15" w14:textId="7A50E876" w:rsidR="00E349A1" w:rsidRPr="004F2A3D" w:rsidRDefault="00E349A1" w:rsidP="001D2F77">
            <w:pPr>
              <w:spacing w:after="0" w:line="240" w:lineRule="auto"/>
              <w:jc w:val="center"/>
              <w:rPr>
                <w:rFonts w:ascii="Arial" w:hAnsi="Arial" w:cs="Arial"/>
                <w:sz w:val="16"/>
                <w:szCs w:val="16"/>
              </w:rPr>
            </w:pPr>
          </w:p>
        </w:tc>
        <w:tc>
          <w:tcPr>
            <w:tcW w:w="426" w:type="dxa"/>
            <w:vAlign w:val="center"/>
          </w:tcPr>
          <w:p w14:paraId="4EAF7D21" w14:textId="7FF87942" w:rsidR="00E349A1" w:rsidRPr="004F2A3D" w:rsidRDefault="00E349A1" w:rsidP="001D2F77">
            <w:pPr>
              <w:spacing w:after="0" w:line="240" w:lineRule="auto"/>
              <w:jc w:val="center"/>
              <w:rPr>
                <w:rFonts w:ascii="Arial" w:hAnsi="Arial" w:cs="Arial"/>
                <w:sz w:val="16"/>
                <w:szCs w:val="16"/>
              </w:rPr>
            </w:pPr>
          </w:p>
        </w:tc>
        <w:tc>
          <w:tcPr>
            <w:tcW w:w="1417" w:type="dxa"/>
            <w:vAlign w:val="center"/>
          </w:tcPr>
          <w:p w14:paraId="3D6028FD" w14:textId="413B60D3" w:rsidR="00E349A1" w:rsidRPr="004F2A3D"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132,571,180 </w:t>
            </w:r>
          </w:p>
        </w:tc>
      </w:tr>
      <w:tr w:rsidR="00E349A1" w:rsidRPr="004F2A3D" w14:paraId="3BE9CD14" w14:textId="77777777" w:rsidTr="00B630CB">
        <w:trPr>
          <w:jc w:val="center"/>
        </w:trPr>
        <w:tc>
          <w:tcPr>
            <w:tcW w:w="851" w:type="dxa"/>
            <w:shd w:val="clear" w:color="auto" w:fill="auto"/>
            <w:vAlign w:val="center"/>
          </w:tcPr>
          <w:p w14:paraId="0C15309B"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41404</w:t>
            </w:r>
          </w:p>
        </w:tc>
        <w:tc>
          <w:tcPr>
            <w:tcW w:w="4531" w:type="dxa"/>
            <w:vAlign w:val="center"/>
          </w:tcPr>
          <w:p w14:paraId="23F663B5" w14:textId="77777777" w:rsidR="00E349A1" w:rsidRPr="004F2A3D" w:rsidRDefault="00E349A1" w:rsidP="001D2F77">
            <w:pPr>
              <w:spacing w:after="0" w:line="240" w:lineRule="auto"/>
              <w:rPr>
                <w:rFonts w:ascii="Arial" w:hAnsi="Arial" w:cs="Arial"/>
                <w:sz w:val="16"/>
                <w:szCs w:val="16"/>
              </w:rPr>
            </w:pPr>
            <w:r w:rsidRPr="004F2A3D">
              <w:rPr>
                <w:rFonts w:ascii="Arial" w:hAnsi="Arial" w:cs="Arial"/>
                <w:sz w:val="16"/>
                <w:szCs w:val="16"/>
              </w:rPr>
              <w:t>Instituto de Transparencia, Acceso a la Información Pública y Protección de Datos del Estado de Colima</w:t>
            </w:r>
          </w:p>
        </w:tc>
        <w:tc>
          <w:tcPr>
            <w:tcW w:w="567" w:type="dxa"/>
            <w:vAlign w:val="center"/>
          </w:tcPr>
          <w:p w14:paraId="3E5BCF7A"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1</w:t>
            </w:r>
          </w:p>
        </w:tc>
        <w:tc>
          <w:tcPr>
            <w:tcW w:w="709" w:type="dxa"/>
            <w:vAlign w:val="center"/>
          </w:tcPr>
          <w:p w14:paraId="6333420D"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1</w:t>
            </w:r>
          </w:p>
        </w:tc>
        <w:tc>
          <w:tcPr>
            <w:tcW w:w="708" w:type="dxa"/>
            <w:vAlign w:val="center"/>
          </w:tcPr>
          <w:p w14:paraId="4079D88B"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9</w:t>
            </w:r>
          </w:p>
        </w:tc>
        <w:tc>
          <w:tcPr>
            <w:tcW w:w="426" w:type="dxa"/>
            <w:vAlign w:val="center"/>
          </w:tcPr>
          <w:p w14:paraId="1D7534F3"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1</w:t>
            </w:r>
          </w:p>
        </w:tc>
        <w:tc>
          <w:tcPr>
            <w:tcW w:w="1417" w:type="dxa"/>
            <w:vAlign w:val="center"/>
          </w:tcPr>
          <w:p w14:paraId="347D09B2" w14:textId="1DFE64C8" w:rsidR="00E349A1" w:rsidRPr="004F2A3D"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7,500,000 </w:t>
            </w:r>
          </w:p>
        </w:tc>
      </w:tr>
      <w:tr w:rsidR="00E349A1" w:rsidRPr="004F2A3D" w14:paraId="2C86DC33" w14:textId="77777777" w:rsidTr="00B630CB">
        <w:trPr>
          <w:jc w:val="center"/>
        </w:trPr>
        <w:tc>
          <w:tcPr>
            <w:tcW w:w="851" w:type="dxa"/>
            <w:shd w:val="clear" w:color="auto" w:fill="auto"/>
            <w:vAlign w:val="center"/>
          </w:tcPr>
          <w:p w14:paraId="136D42D3"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41405</w:t>
            </w:r>
          </w:p>
        </w:tc>
        <w:tc>
          <w:tcPr>
            <w:tcW w:w="4531" w:type="dxa"/>
            <w:vAlign w:val="center"/>
          </w:tcPr>
          <w:p w14:paraId="61A941DC" w14:textId="77777777" w:rsidR="00E349A1" w:rsidRPr="004F2A3D" w:rsidRDefault="00E349A1" w:rsidP="001D2F77">
            <w:pPr>
              <w:spacing w:after="0" w:line="240" w:lineRule="auto"/>
              <w:rPr>
                <w:rFonts w:ascii="Arial" w:hAnsi="Arial" w:cs="Arial"/>
                <w:sz w:val="16"/>
                <w:szCs w:val="16"/>
              </w:rPr>
            </w:pPr>
            <w:r w:rsidRPr="004F2A3D">
              <w:rPr>
                <w:rFonts w:ascii="Arial" w:hAnsi="Arial" w:cs="Arial"/>
                <w:sz w:val="16"/>
                <w:szCs w:val="16"/>
              </w:rPr>
              <w:t>Órgano Superior de Auditoría y Fiscalización Gubernamental del Estado</w:t>
            </w:r>
          </w:p>
        </w:tc>
        <w:tc>
          <w:tcPr>
            <w:tcW w:w="567" w:type="dxa"/>
            <w:vAlign w:val="center"/>
          </w:tcPr>
          <w:p w14:paraId="35509161"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1</w:t>
            </w:r>
          </w:p>
        </w:tc>
        <w:tc>
          <w:tcPr>
            <w:tcW w:w="709" w:type="dxa"/>
            <w:vAlign w:val="center"/>
          </w:tcPr>
          <w:p w14:paraId="6EE604C3"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1</w:t>
            </w:r>
          </w:p>
        </w:tc>
        <w:tc>
          <w:tcPr>
            <w:tcW w:w="708" w:type="dxa"/>
            <w:vAlign w:val="center"/>
          </w:tcPr>
          <w:p w14:paraId="09519478"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8</w:t>
            </w:r>
          </w:p>
        </w:tc>
        <w:tc>
          <w:tcPr>
            <w:tcW w:w="426" w:type="dxa"/>
            <w:vAlign w:val="center"/>
          </w:tcPr>
          <w:p w14:paraId="19B97B2A"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1</w:t>
            </w:r>
          </w:p>
        </w:tc>
        <w:tc>
          <w:tcPr>
            <w:tcW w:w="1417" w:type="dxa"/>
            <w:vAlign w:val="center"/>
          </w:tcPr>
          <w:p w14:paraId="7BB6BD3E" w14:textId="436D163C" w:rsidR="00E349A1" w:rsidRPr="004F2A3D"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38,000,000 </w:t>
            </w:r>
          </w:p>
        </w:tc>
      </w:tr>
      <w:tr w:rsidR="00E349A1" w:rsidRPr="004F2A3D" w14:paraId="659D36B2" w14:textId="77777777" w:rsidTr="00B630CB">
        <w:trPr>
          <w:jc w:val="center"/>
        </w:trPr>
        <w:tc>
          <w:tcPr>
            <w:tcW w:w="851" w:type="dxa"/>
            <w:shd w:val="clear" w:color="auto" w:fill="auto"/>
            <w:vAlign w:val="center"/>
          </w:tcPr>
          <w:p w14:paraId="4CBA60ED"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41406</w:t>
            </w:r>
          </w:p>
        </w:tc>
        <w:tc>
          <w:tcPr>
            <w:tcW w:w="4531" w:type="dxa"/>
            <w:vAlign w:val="center"/>
          </w:tcPr>
          <w:p w14:paraId="25253A1E" w14:textId="77777777" w:rsidR="00E349A1" w:rsidRPr="004F2A3D" w:rsidRDefault="00E349A1" w:rsidP="001D2F77">
            <w:pPr>
              <w:spacing w:after="0" w:line="240" w:lineRule="auto"/>
              <w:rPr>
                <w:rFonts w:ascii="Arial" w:hAnsi="Arial" w:cs="Arial"/>
                <w:sz w:val="16"/>
                <w:szCs w:val="16"/>
              </w:rPr>
            </w:pPr>
            <w:r w:rsidRPr="004F2A3D">
              <w:rPr>
                <w:rFonts w:ascii="Arial" w:hAnsi="Arial" w:cs="Arial"/>
                <w:sz w:val="16"/>
                <w:szCs w:val="16"/>
              </w:rPr>
              <w:t>Tribunal Electoral del Estado</w:t>
            </w:r>
          </w:p>
        </w:tc>
        <w:tc>
          <w:tcPr>
            <w:tcW w:w="567" w:type="dxa"/>
            <w:vAlign w:val="center"/>
          </w:tcPr>
          <w:p w14:paraId="20335875" w14:textId="2EA3D786" w:rsidR="00E349A1" w:rsidRPr="004F2A3D" w:rsidRDefault="00E349A1" w:rsidP="001D2F77">
            <w:pPr>
              <w:spacing w:after="0" w:line="240" w:lineRule="auto"/>
              <w:jc w:val="center"/>
              <w:rPr>
                <w:rFonts w:ascii="Arial" w:hAnsi="Arial" w:cs="Arial"/>
                <w:sz w:val="16"/>
                <w:szCs w:val="16"/>
              </w:rPr>
            </w:pPr>
          </w:p>
        </w:tc>
        <w:tc>
          <w:tcPr>
            <w:tcW w:w="709" w:type="dxa"/>
            <w:vAlign w:val="center"/>
          </w:tcPr>
          <w:p w14:paraId="6CD545E3" w14:textId="00614515" w:rsidR="00E349A1" w:rsidRPr="004F2A3D" w:rsidRDefault="00E349A1" w:rsidP="001D2F77">
            <w:pPr>
              <w:spacing w:after="0" w:line="240" w:lineRule="auto"/>
              <w:jc w:val="center"/>
              <w:rPr>
                <w:rFonts w:ascii="Arial" w:hAnsi="Arial" w:cs="Arial"/>
                <w:sz w:val="16"/>
                <w:szCs w:val="16"/>
              </w:rPr>
            </w:pPr>
          </w:p>
        </w:tc>
        <w:tc>
          <w:tcPr>
            <w:tcW w:w="708" w:type="dxa"/>
            <w:vAlign w:val="center"/>
          </w:tcPr>
          <w:p w14:paraId="4CE6F6F2" w14:textId="4A35789F" w:rsidR="00E349A1" w:rsidRPr="004F2A3D" w:rsidRDefault="00E349A1" w:rsidP="001D2F77">
            <w:pPr>
              <w:spacing w:after="0" w:line="240" w:lineRule="auto"/>
              <w:jc w:val="center"/>
              <w:rPr>
                <w:rFonts w:ascii="Arial" w:hAnsi="Arial" w:cs="Arial"/>
                <w:sz w:val="16"/>
                <w:szCs w:val="16"/>
              </w:rPr>
            </w:pPr>
          </w:p>
        </w:tc>
        <w:tc>
          <w:tcPr>
            <w:tcW w:w="426" w:type="dxa"/>
            <w:vAlign w:val="center"/>
          </w:tcPr>
          <w:p w14:paraId="539C87E4" w14:textId="1B709CA0" w:rsidR="00E349A1" w:rsidRPr="004F2A3D" w:rsidRDefault="00E349A1" w:rsidP="001D2F77">
            <w:pPr>
              <w:spacing w:after="0" w:line="240" w:lineRule="auto"/>
              <w:jc w:val="center"/>
              <w:rPr>
                <w:rFonts w:ascii="Arial" w:hAnsi="Arial" w:cs="Arial"/>
                <w:sz w:val="16"/>
                <w:szCs w:val="16"/>
              </w:rPr>
            </w:pPr>
          </w:p>
        </w:tc>
        <w:tc>
          <w:tcPr>
            <w:tcW w:w="1417" w:type="dxa"/>
            <w:vAlign w:val="center"/>
          </w:tcPr>
          <w:p w14:paraId="371617D6" w14:textId="4AFAE3DF" w:rsidR="00E349A1" w:rsidRPr="004F2A3D"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17,485,956 </w:t>
            </w:r>
          </w:p>
        </w:tc>
      </w:tr>
      <w:tr w:rsidR="00E349A1" w:rsidRPr="009A77C5" w14:paraId="4DED66C6" w14:textId="77777777" w:rsidTr="00B630CB">
        <w:trPr>
          <w:jc w:val="center"/>
        </w:trPr>
        <w:tc>
          <w:tcPr>
            <w:tcW w:w="851" w:type="dxa"/>
            <w:shd w:val="clear" w:color="auto" w:fill="auto"/>
            <w:vAlign w:val="center"/>
          </w:tcPr>
          <w:p w14:paraId="5B482F37"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41407</w:t>
            </w:r>
          </w:p>
        </w:tc>
        <w:tc>
          <w:tcPr>
            <w:tcW w:w="4531" w:type="dxa"/>
            <w:vAlign w:val="center"/>
          </w:tcPr>
          <w:p w14:paraId="7B48480A" w14:textId="77777777" w:rsidR="00E349A1" w:rsidRPr="004F2A3D" w:rsidRDefault="00E349A1" w:rsidP="001D2F77">
            <w:pPr>
              <w:spacing w:after="0" w:line="240" w:lineRule="auto"/>
              <w:rPr>
                <w:rFonts w:ascii="Arial" w:hAnsi="Arial" w:cs="Arial"/>
                <w:sz w:val="16"/>
                <w:szCs w:val="16"/>
              </w:rPr>
            </w:pPr>
            <w:r w:rsidRPr="004F2A3D">
              <w:rPr>
                <w:rFonts w:ascii="Arial" w:hAnsi="Arial" w:cs="Arial"/>
                <w:sz w:val="16"/>
                <w:szCs w:val="16"/>
              </w:rPr>
              <w:t>Tribunal de Arbitraje y Escalafón</w:t>
            </w:r>
          </w:p>
        </w:tc>
        <w:tc>
          <w:tcPr>
            <w:tcW w:w="567" w:type="dxa"/>
            <w:vAlign w:val="center"/>
          </w:tcPr>
          <w:p w14:paraId="1F009987"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1</w:t>
            </w:r>
          </w:p>
        </w:tc>
        <w:tc>
          <w:tcPr>
            <w:tcW w:w="709" w:type="dxa"/>
            <w:vAlign w:val="center"/>
          </w:tcPr>
          <w:p w14:paraId="750E871D"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1</w:t>
            </w:r>
          </w:p>
        </w:tc>
        <w:tc>
          <w:tcPr>
            <w:tcW w:w="708" w:type="dxa"/>
            <w:vAlign w:val="center"/>
          </w:tcPr>
          <w:p w14:paraId="496250C8" w14:textId="77777777" w:rsidR="00E349A1" w:rsidRPr="004F2A3D" w:rsidRDefault="00E349A1" w:rsidP="001D2F77">
            <w:pPr>
              <w:spacing w:after="0" w:line="240" w:lineRule="auto"/>
              <w:jc w:val="center"/>
              <w:rPr>
                <w:rFonts w:ascii="Arial" w:hAnsi="Arial" w:cs="Arial"/>
                <w:sz w:val="16"/>
                <w:szCs w:val="16"/>
              </w:rPr>
            </w:pPr>
            <w:r w:rsidRPr="004F2A3D">
              <w:rPr>
                <w:rFonts w:ascii="Arial" w:hAnsi="Arial" w:cs="Arial"/>
                <w:sz w:val="16"/>
                <w:szCs w:val="16"/>
              </w:rPr>
              <w:t>5</w:t>
            </w:r>
          </w:p>
        </w:tc>
        <w:tc>
          <w:tcPr>
            <w:tcW w:w="426" w:type="dxa"/>
            <w:vAlign w:val="center"/>
          </w:tcPr>
          <w:p w14:paraId="5BC1DC33" w14:textId="77777777" w:rsidR="00E349A1" w:rsidRPr="009A77C5" w:rsidRDefault="00E349A1" w:rsidP="001D2F77">
            <w:pPr>
              <w:spacing w:after="0" w:line="240" w:lineRule="auto"/>
              <w:jc w:val="center"/>
              <w:rPr>
                <w:rFonts w:ascii="Arial" w:hAnsi="Arial" w:cs="Arial"/>
                <w:sz w:val="16"/>
                <w:szCs w:val="16"/>
              </w:rPr>
            </w:pPr>
            <w:r w:rsidRPr="004F2A3D">
              <w:rPr>
                <w:rFonts w:ascii="Arial" w:hAnsi="Arial" w:cs="Arial"/>
                <w:sz w:val="16"/>
                <w:szCs w:val="16"/>
              </w:rPr>
              <w:t>1</w:t>
            </w:r>
          </w:p>
        </w:tc>
        <w:tc>
          <w:tcPr>
            <w:tcW w:w="1417" w:type="dxa"/>
            <w:vAlign w:val="center"/>
          </w:tcPr>
          <w:p w14:paraId="37297EAC" w14:textId="1604C751" w:rsidR="00E349A1" w:rsidRPr="009A77C5"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7,222,091 </w:t>
            </w:r>
          </w:p>
        </w:tc>
      </w:tr>
      <w:tr w:rsidR="00E349A1" w:rsidRPr="009A77C5" w14:paraId="70B68968" w14:textId="77777777" w:rsidTr="00B630CB">
        <w:trPr>
          <w:jc w:val="center"/>
        </w:trPr>
        <w:tc>
          <w:tcPr>
            <w:tcW w:w="851" w:type="dxa"/>
            <w:shd w:val="clear" w:color="auto" w:fill="auto"/>
            <w:vAlign w:val="center"/>
          </w:tcPr>
          <w:p w14:paraId="278C8F0D"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41408</w:t>
            </w:r>
          </w:p>
        </w:tc>
        <w:tc>
          <w:tcPr>
            <w:tcW w:w="4531" w:type="dxa"/>
            <w:vAlign w:val="center"/>
          </w:tcPr>
          <w:p w14:paraId="5658A662" w14:textId="77777777" w:rsidR="00E349A1" w:rsidRPr="009A77C5" w:rsidRDefault="00E349A1" w:rsidP="001D2F77">
            <w:pPr>
              <w:spacing w:after="0" w:line="240" w:lineRule="auto"/>
              <w:rPr>
                <w:rFonts w:ascii="Arial" w:hAnsi="Arial" w:cs="Arial"/>
                <w:sz w:val="16"/>
                <w:szCs w:val="16"/>
              </w:rPr>
            </w:pPr>
            <w:r w:rsidRPr="009A77C5">
              <w:rPr>
                <w:rFonts w:ascii="Arial" w:hAnsi="Arial" w:cs="Arial"/>
                <w:sz w:val="16"/>
                <w:szCs w:val="16"/>
              </w:rPr>
              <w:t>Tribunal de Justicia Administrativa del Estado</w:t>
            </w:r>
          </w:p>
        </w:tc>
        <w:tc>
          <w:tcPr>
            <w:tcW w:w="567" w:type="dxa"/>
            <w:vAlign w:val="center"/>
          </w:tcPr>
          <w:p w14:paraId="21F3F471"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26F549AD"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2B183549"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7</w:t>
            </w:r>
          </w:p>
        </w:tc>
        <w:tc>
          <w:tcPr>
            <w:tcW w:w="426" w:type="dxa"/>
            <w:vAlign w:val="center"/>
          </w:tcPr>
          <w:p w14:paraId="5AC0F747" w14:textId="77777777" w:rsidR="00E349A1" w:rsidRPr="009A77C5" w:rsidRDefault="00E349A1" w:rsidP="001D2F77">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37DB3CC1" w14:textId="505F3814" w:rsidR="00E349A1" w:rsidRPr="009A77C5" w:rsidRDefault="00E349A1" w:rsidP="001D2F77">
            <w:pPr>
              <w:spacing w:after="0" w:line="240" w:lineRule="auto"/>
              <w:jc w:val="right"/>
              <w:rPr>
                <w:rFonts w:ascii="Arial" w:hAnsi="Arial" w:cs="Arial"/>
                <w:sz w:val="16"/>
                <w:szCs w:val="16"/>
              </w:rPr>
            </w:pPr>
            <w:r>
              <w:rPr>
                <w:rFonts w:ascii="Arial" w:hAnsi="Arial" w:cs="Arial"/>
                <w:color w:val="000000"/>
                <w:sz w:val="16"/>
                <w:szCs w:val="16"/>
              </w:rPr>
              <w:t xml:space="preserve">17,403,782 </w:t>
            </w:r>
          </w:p>
        </w:tc>
      </w:tr>
      <w:tr w:rsidR="00690F1E" w:rsidRPr="009A77C5" w14:paraId="4FC46A34" w14:textId="77777777" w:rsidTr="00B630CB">
        <w:trPr>
          <w:jc w:val="center"/>
        </w:trPr>
        <w:tc>
          <w:tcPr>
            <w:tcW w:w="851" w:type="dxa"/>
            <w:shd w:val="clear" w:color="auto" w:fill="auto"/>
            <w:vAlign w:val="center"/>
          </w:tcPr>
          <w:p w14:paraId="25C25E0F" w14:textId="77777777" w:rsidR="00690F1E" w:rsidRPr="009A77C5" w:rsidRDefault="00690F1E" w:rsidP="001D2F77">
            <w:pPr>
              <w:spacing w:after="0" w:line="240" w:lineRule="auto"/>
              <w:jc w:val="center"/>
              <w:rPr>
                <w:rFonts w:ascii="Arial" w:hAnsi="Arial" w:cs="Arial"/>
                <w:sz w:val="16"/>
                <w:szCs w:val="16"/>
              </w:rPr>
            </w:pPr>
          </w:p>
        </w:tc>
        <w:tc>
          <w:tcPr>
            <w:tcW w:w="4531" w:type="dxa"/>
            <w:vAlign w:val="center"/>
          </w:tcPr>
          <w:p w14:paraId="2C9F21EB" w14:textId="77777777" w:rsidR="00690F1E" w:rsidRPr="009A77C5" w:rsidRDefault="00690F1E" w:rsidP="001D2F77">
            <w:pPr>
              <w:spacing w:after="0" w:line="240" w:lineRule="auto"/>
              <w:rPr>
                <w:rFonts w:ascii="Arial" w:hAnsi="Arial" w:cs="Arial"/>
                <w:b/>
                <w:sz w:val="16"/>
                <w:szCs w:val="16"/>
              </w:rPr>
            </w:pPr>
            <w:r w:rsidRPr="009A77C5">
              <w:rPr>
                <w:rFonts w:ascii="Arial" w:hAnsi="Arial" w:cs="Arial"/>
                <w:b/>
                <w:sz w:val="16"/>
                <w:szCs w:val="16"/>
              </w:rPr>
              <w:t>Administración Pública Paraestatal</w:t>
            </w:r>
          </w:p>
        </w:tc>
        <w:tc>
          <w:tcPr>
            <w:tcW w:w="567" w:type="dxa"/>
            <w:vAlign w:val="center"/>
          </w:tcPr>
          <w:p w14:paraId="6FE4FE3F" w14:textId="77777777" w:rsidR="00690F1E" w:rsidRPr="009A77C5" w:rsidRDefault="00690F1E" w:rsidP="001D2F77">
            <w:pPr>
              <w:spacing w:after="0" w:line="240" w:lineRule="auto"/>
              <w:jc w:val="center"/>
              <w:rPr>
                <w:rFonts w:ascii="Arial" w:hAnsi="Arial" w:cs="Arial"/>
                <w:sz w:val="16"/>
                <w:szCs w:val="16"/>
              </w:rPr>
            </w:pPr>
          </w:p>
        </w:tc>
        <w:tc>
          <w:tcPr>
            <w:tcW w:w="709" w:type="dxa"/>
            <w:vAlign w:val="center"/>
          </w:tcPr>
          <w:p w14:paraId="3EFABAD6" w14:textId="77777777" w:rsidR="00690F1E" w:rsidRPr="009A77C5" w:rsidRDefault="00690F1E" w:rsidP="001D2F77">
            <w:pPr>
              <w:spacing w:after="0" w:line="240" w:lineRule="auto"/>
              <w:jc w:val="center"/>
              <w:rPr>
                <w:rFonts w:ascii="Arial" w:hAnsi="Arial" w:cs="Arial"/>
                <w:sz w:val="16"/>
                <w:szCs w:val="16"/>
              </w:rPr>
            </w:pPr>
          </w:p>
        </w:tc>
        <w:tc>
          <w:tcPr>
            <w:tcW w:w="708" w:type="dxa"/>
            <w:vAlign w:val="center"/>
          </w:tcPr>
          <w:p w14:paraId="33DE78A3" w14:textId="77777777" w:rsidR="00690F1E" w:rsidRPr="009A77C5" w:rsidRDefault="00690F1E" w:rsidP="001D2F77">
            <w:pPr>
              <w:spacing w:after="0" w:line="240" w:lineRule="auto"/>
              <w:jc w:val="center"/>
              <w:rPr>
                <w:rFonts w:ascii="Arial" w:hAnsi="Arial" w:cs="Arial"/>
                <w:sz w:val="16"/>
                <w:szCs w:val="16"/>
              </w:rPr>
            </w:pPr>
          </w:p>
        </w:tc>
        <w:tc>
          <w:tcPr>
            <w:tcW w:w="426" w:type="dxa"/>
            <w:vAlign w:val="center"/>
          </w:tcPr>
          <w:p w14:paraId="78C6D755" w14:textId="77777777" w:rsidR="00690F1E" w:rsidRPr="009A77C5" w:rsidRDefault="00690F1E" w:rsidP="001D2F77">
            <w:pPr>
              <w:spacing w:after="0" w:line="240" w:lineRule="auto"/>
              <w:jc w:val="center"/>
              <w:rPr>
                <w:rFonts w:ascii="Arial" w:hAnsi="Arial" w:cs="Arial"/>
                <w:sz w:val="16"/>
                <w:szCs w:val="16"/>
              </w:rPr>
            </w:pPr>
          </w:p>
        </w:tc>
        <w:tc>
          <w:tcPr>
            <w:tcW w:w="1417" w:type="dxa"/>
            <w:vAlign w:val="center"/>
          </w:tcPr>
          <w:p w14:paraId="7F3FDB13" w14:textId="600A2CB8" w:rsidR="00690F1E" w:rsidRPr="009A77C5" w:rsidRDefault="00690F1E" w:rsidP="001D2F77">
            <w:pPr>
              <w:spacing w:after="0" w:line="240" w:lineRule="auto"/>
              <w:jc w:val="right"/>
              <w:rPr>
                <w:rFonts w:ascii="Arial" w:hAnsi="Arial" w:cs="Arial"/>
                <w:sz w:val="16"/>
                <w:szCs w:val="16"/>
              </w:rPr>
            </w:pPr>
          </w:p>
        </w:tc>
      </w:tr>
      <w:tr w:rsidR="00AA7EBB" w:rsidRPr="009A77C5" w14:paraId="3C02EBAC" w14:textId="77777777" w:rsidTr="00B630CB">
        <w:trPr>
          <w:jc w:val="center"/>
        </w:trPr>
        <w:tc>
          <w:tcPr>
            <w:tcW w:w="851" w:type="dxa"/>
          </w:tcPr>
          <w:p w14:paraId="3D2B21E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41502</w:t>
            </w:r>
          </w:p>
        </w:tc>
        <w:tc>
          <w:tcPr>
            <w:tcW w:w="4531" w:type="dxa"/>
          </w:tcPr>
          <w:p w14:paraId="3AC1ADE2"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 xml:space="preserve">Sistema para el Desarrollo Integral de la Familia del Estado de Colima </w:t>
            </w:r>
          </w:p>
        </w:tc>
        <w:tc>
          <w:tcPr>
            <w:tcW w:w="567" w:type="dxa"/>
            <w:vAlign w:val="center"/>
          </w:tcPr>
          <w:p w14:paraId="33388BB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1B54084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01CE52C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27</w:t>
            </w:r>
          </w:p>
        </w:tc>
        <w:tc>
          <w:tcPr>
            <w:tcW w:w="426" w:type="dxa"/>
            <w:vAlign w:val="center"/>
          </w:tcPr>
          <w:p w14:paraId="63496A1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1278B6A1" w14:textId="648B7415"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209,860,183 </w:t>
            </w:r>
          </w:p>
        </w:tc>
      </w:tr>
      <w:tr w:rsidR="00AA7EBB" w:rsidRPr="009A77C5" w14:paraId="3170FD40" w14:textId="77777777" w:rsidTr="00B630CB">
        <w:trPr>
          <w:jc w:val="center"/>
        </w:trPr>
        <w:tc>
          <w:tcPr>
            <w:tcW w:w="851" w:type="dxa"/>
            <w:shd w:val="clear" w:color="auto" w:fill="auto"/>
            <w:vAlign w:val="center"/>
          </w:tcPr>
          <w:p w14:paraId="5717ED4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41503</w:t>
            </w:r>
          </w:p>
        </w:tc>
        <w:tc>
          <w:tcPr>
            <w:tcW w:w="4531" w:type="dxa"/>
            <w:vAlign w:val="center"/>
          </w:tcPr>
          <w:p w14:paraId="4BF623FE"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Instituto Colimense del Deporte</w:t>
            </w:r>
          </w:p>
        </w:tc>
        <w:tc>
          <w:tcPr>
            <w:tcW w:w="567" w:type="dxa"/>
            <w:vAlign w:val="center"/>
          </w:tcPr>
          <w:p w14:paraId="3CCF9C6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03AF8F5C"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011B668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14</w:t>
            </w:r>
          </w:p>
        </w:tc>
        <w:tc>
          <w:tcPr>
            <w:tcW w:w="426" w:type="dxa"/>
            <w:vAlign w:val="center"/>
          </w:tcPr>
          <w:p w14:paraId="13394C6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18348221" w14:textId="452C1EC3"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54,695,284 </w:t>
            </w:r>
          </w:p>
        </w:tc>
      </w:tr>
      <w:tr w:rsidR="00AA7EBB" w:rsidRPr="009A77C5" w14:paraId="5464A85B" w14:textId="77777777" w:rsidTr="00B630CB">
        <w:trPr>
          <w:jc w:val="center"/>
        </w:trPr>
        <w:tc>
          <w:tcPr>
            <w:tcW w:w="851" w:type="dxa"/>
            <w:shd w:val="clear" w:color="auto" w:fill="auto"/>
            <w:vAlign w:val="center"/>
          </w:tcPr>
          <w:p w14:paraId="56B0467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41504</w:t>
            </w:r>
          </w:p>
        </w:tc>
        <w:tc>
          <w:tcPr>
            <w:tcW w:w="4531" w:type="dxa"/>
            <w:vAlign w:val="center"/>
          </w:tcPr>
          <w:p w14:paraId="438D47D9"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Consejo de Participación Social del Estado de Colima</w:t>
            </w:r>
          </w:p>
        </w:tc>
        <w:tc>
          <w:tcPr>
            <w:tcW w:w="567" w:type="dxa"/>
            <w:vAlign w:val="center"/>
          </w:tcPr>
          <w:p w14:paraId="1E0A199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048378F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42C4526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11</w:t>
            </w:r>
          </w:p>
        </w:tc>
        <w:tc>
          <w:tcPr>
            <w:tcW w:w="426" w:type="dxa"/>
            <w:vAlign w:val="center"/>
          </w:tcPr>
          <w:p w14:paraId="009B105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7CFA7C9" w14:textId="7AF387BE"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500,000 </w:t>
            </w:r>
          </w:p>
        </w:tc>
      </w:tr>
      <w:tr w:rsidR="00AA7EBB" w:rsidRPr="009A77C5" w14:paraId="1937A6E4" w14:textId="77777777" w:rsidTr="00B630CB">
        <w:trPr>
          <w:jc w:val="center"/>
        </w:trPr>
        <w:tc>
          <w:tcPr>
            <w:tcW w:w="851" w:type="dxa"/>
            <w:shd w:val="clear" w:color="auto" w:fill="auto"/>
            <w:vAlign w:val="center"/>
          </w:tcPr>
          <w:p w14:paraId="349B844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41506</w:t>
            </w:r>
          </w:p>
        </w:tc>
        <w:tc>
          <w:tcPr>
            <w:tcW w:w="4531" w:type="dxa"/>
            <w:vAlign w:val="center"/>
          </w:tcPr>
          <w:p w14:paraId="4D2F3E43"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 xml:space="preserve">Instituto para la Atención de los Adultos Mayores </w:t>
            </w:r>
          </w:p>
        </w:tc>
        <w:tc>
          <w:tcPr>
            <w:tcW w:w="567" w:type="dxa"/>
            <w:vAlign w:val="center"/>
          </w:tcPr>
          <w:p w14:paraId="2874645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143A027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107D9D8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12</w:t>
            </w:r>
          </w:p>
        </w:tc>
        <w:tc>
          <w:tcPr>
            <w:tcW w:w="426" w:type="dxa"/>
            <w:vAlign w:val="center"/>
          </w:tcPr>
          <w:p w14:paraId="3E10CEA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25D5E179" w14:textId="2E0DB60B" w:rsidR="00AA7EBB" w:rsidRPr="009A77C5" w:rsidRDefault="00AA7EBB" w:rsidP="00AA7EBB">
            <w:pPr>
              <w:spacing w:after="0" w:line="240" w:lineRule="auto"/>
              <w:jc w:val="right"/>
              <w:rPr>
                <w:rFonts w:ascii="Arial" w:hAnsi="Arial" w:cs="Arial"/>
                <w:sz w:val="16"/>
                <w:szCs w:val="16"/>
                <w:highlight w:val="yellow"/>
              </w:rPr>
            </w:pPr>
            <w:r>
              <w:rPr>
                <w:rFonts w:ascii="Arial" w:hAnsi="Arial" w:cs="Arial"/>
                <w:color w:val="000000"/>
                <w:sz w:val="16"/>
                <w:szCs w:val="16"/>
              </w:rPr>
              <w:t xml:space="preserve">36,812,248 </w:t>
            </w:r>
          </w:p>
        </w:tc>
      </w:tr>
      <w:tr w:rsidR="00AA7EBB" w:rsidRPr="009A77C5" w14:paraId="023952C9" w14:textId="77777777" w:rsidTr="00B630CB">
        <w:trPr>
          <w:jc w:val="center"/>
        </w:trPr>
        <w:tc>
          <w:tcPr>
            <w:tcW w:w="851" w:type="dxa"/>
            <w:shd w:val="clear" w:color="auto" w:fill="auto"/>
            <w:vAlign w:val="center"/>
          </w:tcPr>
          <w:p w14:paraId="070A3AB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41507</w:t>
            </w:r>
          </w:p>
        </w:tc>
        <w:tc>
          <w:tcPr>
            <w:tcW w:w="4531" w:type="dxa"/>
            <w:vAlign w:val="center"/>
          </w:tcPr>
          <w:p w14:paraId="2E7A652E"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Instituto Colimense de Infraestructura Física Educativa</w:t>
            </w:r>
          </w:p>
        </w:tc>
        <w:tc>
          <w:tcPr>
            <w:tcW w:w="567" w:type="dxa"/>
            <w:vAlign w:val="center"/>
          </w:tcPr>
          <w:p w14:paraId="2888572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1183300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70D7633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22</w:t>
            </w:r>
          </w:p>
        </w:tc>
        <w:tc>
          <w:tcPr>
            <w:tcW w:w="426" w:type="dxa"/>
            <w:vAlign w:val="center"/>
          </w:tcPr>
          <w:p w14:paraId="12066F4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1BE6D9AC" w14:textId="25B54BB6"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8,677,756 </w:t>
            </w:r>
          </w:p>
        </w:tc>
      </w:tr>
      <w:tr w:rsidR="00AA7EBB" w:rsidRPr="009A77C5" w14:paraId="685DE47D" w14:textId="77777777" w:rsidTr="00B630CB">
        <w:trPr>
          <w:jc w:val="center"/>
        </w:trPr>
        <w:tc>
          <w:tcPr>
            <w:tcW w:w="851" w:type="dxa"/>
            <w:shd w:val="clear" w:color="auto" w:fill="auto"/>
            <w:vAlign w:val="center"/>
          </w:tcPr>
          <w:p w14:paraId="6C299E7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41508</w:t>
            </w:r>
          </w:p>
        </w:tc>
        <w:tc>
          <w:tcPr>
            <w:tcW w:w="4531" w:type="dxa"/>
            <w:vAlign w:val="center"/>
          </w:tcPr>
          <w:p w14:paraId="13B04274"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Junta de Asistencia Privada</w:t>
            </w:r>
          </w:p>
        </w:tc>
        <w:tc>
          <w:tcPr>
            <w:tcW w:w="567" w:type="dxa"/>
            <w:vAlign w:val="center"/>
          </w:tcPr>
          <w:p w14:paraId="6BF207D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3F22FF8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3CB1717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w:t>
            </w:r>
          </w:p>
        </w:tc>
        <w:tc>
          <w:tcPr>
            <w:tcW w:w="426" w:type="dxa"/>
            <w:vAlign w:val="center"/>
          </w:tcPr>
          <w:p w14:paraId="7E5A245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6330F618" w14:textId="55FEAFB6"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2,000,000 </w:t>
            </w:r>
          </w:p>
        </w:tc>
      </w:tr>
      <w:tr w:rsidR="00AA7EBB" w:rsidRPr="009A77C5" w14:paraId="24A79F7D" w14:textId="77777777" w:rsidTr="00B630CB">
        <w:trPr>
          <w:jc w:val="center"/>
        </w:trPr>
        <w:tc>
          <w:tcPr>
            <w:tcW w:w="851" w:type="dxa"/>
            <w:shd w:val="clear" w:color="auto" w:fill="auto"/>
            <w:vAlign w:val="center"/>
          </w:tcPr>
          <w:p w14:paraId="75136D3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41509</w:t>
            </w:r>
          </w:p>
        </w:tc>
        <w:tc>
          <w:tcPr>
            <w:tcW w:w="4531" w:type="dxa"/>
            <w:vAlign w:val="center"/>
          </w:tcPr>
          <w:p w14:paraId="0551E712"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Universidad Tecnológica de Manzanillo</w:t>
            </w:r>
          </w:p>
        </w:tc>
        <w:tc>
          <w:tcPr>
            <w:tcW w:w="567" w:type="dxa"/>
            <w:vAlign w:val="center"/>
          </w:tcPr>
          <w:p w14:paraId="321A5C6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3857C47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1A18FC6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43</w:t>
            </w:r>
          </w:p>
        </w:tc>
        <w:tc>
          <w:tcPr>
            <w:tcW w:w="426" w:type="dxa"/>
            <w:vAlign w:val="center"/>
          </w:tcPr>
          <w:p w14:paraId="4B978F8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1068EF0E" w14:textId="09A8FCC4"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20,000,000 </w:t>
            </w:r>
          </w:p>
        </w:tc>
      </w:tr>
      <w:tr w:rsidR="00AA7EBB" w:rsidRPr="009A77C5" w14:paraId="3ACAB831" w14:textId="77777777" w:rsidTr="00B630CB">
        <w:trPr>
          <w:jc w:val="center"/>
        </w:trPr>
        <w:tc>
          <w:tcPr>
            <w:tcW w:w="851" w:type="dxa"/>
          </w:tcPr>
          <w:p w14:paraId="4D9E491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41510</w:t>
            </w:r>
          </w:p>
        </w:tc>
        <w:tc>
          <w:tcPr>
            <w:tcW w:w="4531" w:type="dxa"/>
          </w:tcPr>
          <w:p w14:paraId="4C67BB0C"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Instituto Colimense de Radio y Televisión</w:t>
            </w:r>
          </w:p>
        </w:tc>
        <w:tc>
          <w:tcPr>
            <w:tcW w:w="567" w:type="dxa"/>
            <w:vAlign w:val="center"/>
          </w:tcPr>
          <w:p w14:paraId="427F893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31BFABE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21322A6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7</w:t>
            </w:r>
          </w:p>
        </w:tc>
        <w:tc>
          <w:tcPr>
            <w:tcW w:w="426" w:type="dxa"/>
            <w:vAlign w:val="center"/>
          </w:tcPr>
          <w:p w14:paraId="1C91DD2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22DE074C" w14:textId="15F1B293"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23,299,044 </w:t>
            </w:r>
          </w:p>
        </w:tc>
      </w:tr>
      <w:tr w:rsidR="00AA7EBB" w:rsidRPr="009A77C5" w14:paraId="76F0129E" w14:textId="77777777" w:rsidTr="00B630CB">
        <w:trPr>
          <w:jc w:val="center"/>
        </w:trPr>
        <w:tc>
          <w:tcPr>
            <w:tcW w:w="851" w:type="dxa"/>
            <w:shd w:val="clear" w:color="auto" w:fill="auto"/>
            <w:vAlign w:val="center"/>
          </w:tcPr>
          <w:p w14:paraId="0E08F18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41512</w:t>
            </w:r>
          </w:p>
        </w:tc>
        <w:tc>
          <w:tcPr>
            <w:tcW w:w="4531" w:type="dxa"/>
            <w:vAlign w:val="center"/>
          </w:tcPr>
          <w:p w14:paraId="082613E6" w14:textId="78B6197E" w:rsidR="00AA7EBB" w:rsidRPr="009A77C5" w:rsidRDefault="00AA7EBB" w:rsidP="00AA7EBB">
            <w:pPr>
              <w:spacing w:after="0" w:line="240" w:lineRule="auto"/>
              <w:rPr>
                <w:rFonts w:ascii="Arial" w:hAnsi="Arial" w:cs="Arial"/>
                <w:sz w:val="16"/>
                <w:szCs w:val="16"/>
              </w:rPr>
            </w:pPr>
            <w:r w:rsidRPr="00662669">
              <w:rPr>
                <w:rFonts w:ascii="Arial" w:hAnsi="Arial" w:cs="Arial"/>
                <w:sz w:val="16"/>
                <w:szCs w:val="16"/>
              </w:rPr>
              <w:t>Centro Estatal para la Prevención y Atención a la Violencia Familiar</w:t>
            </w:r>
          </w:p>
        </w:tc>
        <w:tc>
          <w:tcPr>
            <w:tcW w:w="567" w:type="dxa"/>
            <w:vAlign w:val="center"/>
          </w:tcPr>
          <w:p w14:paraId="37D601D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2811AA8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48C744C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8</w:t>
            </w:r>
          </w:p>
        </w:tc>
        <w:tc>
          <w:tcPr>
            <w:tcW w:w="426" w:type="dxa"/>
            <w:vAlign w:val="center"/>
          </w:tcPr>
          <w:p w14:paraId="1FA629F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44A48787" w14:textId="16662B1F"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4,338,424 </w:t>
            </w:r>
          </w:p>
        </w:tc>
      </w:tr>
      <w:tr w:rsidR="00AA7EBB" w:rsidRPr="009A77C5" w14:paraId="3B6879C6" w14:textId="77777777" w:rsidTr="00B630CB">
        <w:trPr>
          <w:jc w:val="center"/>
        </w:trPr>
        <w:tc>
          <w:tcPr>
            <w:tcW w:w="851" w:type="dxa"/>
            <w:shd w:val="clear" w:color="auto" w:fill="auto"/>
            <w:vAlign w:val="center"/>
          </w:tcPr>
          <w:p w14:paraId="730729A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41513</w:t>
            </w:r>
          </w:p>
        </w:tc>
        <w:tc>
          <w:tcPr>
            <w:tcW w:w="4531" w:type="dxa"/>
            <w:vAlign w:val="center"/>
          </w:tcPr>
          <w:p w14:paraId="74D638BE"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Instituto Colimense para la Discapacidad.</w:t>
            </w:r>
          </w:p>
        </w:tc>
        <w:tc>
          <w:tcPr>
            <w:tcW w:w="567" w:type="dxa"/>
            <w:vAlign w:val="center"/>
          </w:tcPr>
          <w:p w14:paraId="594BD71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4D86A5B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4190C8C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13</w:t>
            </w:r>
          </w:p>
        </w:tc>
        <w:tc>
          <w:tcPr>
            <w:tcW w:w="426" w:type="dxa"/>
            <w:vAlign w:val="center"/>
          </w:tcPr>
          <w:p w14:paraId="6A727B7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44F66409" w14:textId="1EA4C681"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3,339,108 </w:t>
            </w:r>
          </w:p>
        </w:tc>
      </w:tr>
      <w:tr w:rsidR="00AA7EBB" w:rsidRPr="009A77C5" w14:paraId="68EB9505" w14:textId="77777777" w:rsidTr="00B630CB">
        <w:trPr>
          <w:jc w:val="center"/>
        </w:trPr>
        <w:tc>
          <w:tcPr>
            <w:tcW w:w="851" w:type="dxa"/>
            <w:shd w:val="clear" w:color="auto" w:fill="auto"/>
            <w:vAlign w:val="center"/>
          </w:tcPr>
          <w:p w14:paraId="321465D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lastRenderedPageBreak/>
              <w:t>41514</w:t>
            </w:r>
          </w:p>
        </w:tc>
        <w:tc>
          <w:tcPr>
            <w:tcW w:w="4531" w:type="dxa"/>
            <w:vAlign w:val="center"/>
          </w:tcPr>
          <w:p w14:paraId="5394AD52"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Comisión Estatal del Agua de Colima</w:t>
            </w:r>
          </w:p>
        </w:tc>
        <w:tc>
          <w:tcPr>
            <w:tcW w:w="567" w:type="dxa"/>
            <w:vAlign w:val="center"/>
          </w:tcPr>
          <w:p w14:paraId="09C9FB0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24B120E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3A47149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18</w:t>
            </w:r>
          </w:p>
        </w:tc>
        <w:tc>
          <w:tcPr>
            <w:tcW w:w="426" w:type="dxa"/>
            <w:vAlign w:val="center"/>
          </w:tcPr>
          <w:p w14:paraId="53ED5E7C"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44EAA64" w14:textId="2890E139"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4,283,568 </w:t>
            </w:r>
          </w:p>
        </w:tc>
      </w:tr>
      <w:tr w:rsidR="00AA7EBB" w:rsidRPr="009A77C5" w14:paraId="5C939A91" w14:textId="77777777" w:rsidTr="00B630CB">
        <w:trPr>
          <w:jc w:val="center"/>
        </w:trPr>
        <w:tc>
          <w:tcPr>
            <w:tcW w:w="851" w:type="dxa"/>
            <w:shd w:val="clear" w:color="auto" w:fill="auto"/>
            <w:vAlign w:val="center"/>
          </w:tcPr>
          <w:p w14:paraId="30C0C0B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41515</w:t>
            </w:r>
          </w:p>
        </w:tc>
        <w:tc>
          <w:tcPr>
            <w:tcW w:w="4531" w:type="dxa"/>
            <w:vAlign w:val="center"/>
          </w:tcPr>
          <w:p w14:paraId="6DAE663A"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Instituto Colimense de las Mujeres</w:t>
            </w:r>
          </w:p>
        </w:tc>
        <w:tc>
          <w:tcPr>
            <w:tcW w:w="567" w:type="dxa"/>
            <w:vAlign w:val="center"/>
          </w:tcPr>
          <w:p w14:paraId="5694A3EC"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1F61817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7AB02E7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11</w:t>
            </w:r>
          </w:p>
        </w:tc>
        <w:tc>
          <w:tcPr>
            <w:tcW w:w="426" w:type="dxa"/>
            <w:vAlign w:val="center"/>
          </w:tcPr>
          <w:p w14:paraId="53F421B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7BF2FA4" w14:textId="4DA84903"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5,700,480 </w:t>
            </w:r>
          </w:p>
        </w:tc>
      </w:tr>
      <w:tr w:rsidR="00AA7EBB" w:rsidRPr="009A77C5" w14:paraId="6C011728" w14:textId="77777777" w:rsidTr="00B630CB">
        <w:trPr>
          <w:jc w:val="center"/>
        </w:trPr>
        <w:tc>
          <w:tcPr>
            <w:tcW w:w="851" w:type="dxa"/>
            <w:shd w:val="clear" w:color="auto" w:fill="auto"/>
            <w:vAlign w:val="center"/>
          </w:tcPr>
          <w:p w14:paraId="259D8D6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41517</w:t>
            </w:r>
          </w:p>
        </w:tc>
        <w:tc>
          <w:tcPr>
            <w:tcW w:w="4531" w:type="dxa"/>
            <w:vAlign w:val="center"/>
          </w:tcPr>
          <w:p w14:paraId="2846BBBB"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Colegio de Educación Profesional Técnica del Estado de Colima</w:t>
            </w:r>
          </w:p>
        </w:tc>
        <w:tc>
          <w:tcPr>
            <w:tcW w:w="567" w:type="dxa"/>
            <w:vAlign w:val="center"/>
          </w:tcPr>
          <w:p w14:paraId="3C9CAC7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6190CED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0B5BA26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35</w:t>
            </w:r>
          </w:p>
        </w:tc>
        <w:tc>
          <w:tcPr>
            <w:tcW w:w="426" w:type="dxa"/>
            <w:vAlign w:val="center"/>
          </w:tcPr>
          <w:p w14:paraId="5572789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23897959" w14:textId="19898426"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2,000,000 </w:t>
            </w:r>
          </w:p>
        </w:tc>
      </w:tr>
      <w:tr w:rsidR="00AA7EBB" w:rsidRPr="009A77C5" w14:paraId="1AEABAC2" w14:textId="77777777" w:rsidTr="00B630CB">
        <w:trPr>
          <w:jc w:val="center"/>
        </w:trPr>
        <w:tc>
          <w:tcPr>
            <w:tcW w:w="851" w:type="dxa"/>
            <w:shd w:val="clear" w:color="auto" w:fill="auto"/>
            <w:vAlign w:val="center"/>
          </w:tcPr>
          <w:p w14:paraId="00E252D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41521</w:t>
            </w:r>
          </w:p>
        </w:tc>
        <w:tc>
          <w:tcPr>
            <w:tcW w:w="4531" w:type="dxa"/>
            <w:vAlign w:val="center"/>
          </w:tcPr>
          <w:p w14:paraId="0590DEF2"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Instituto Colimense para la Sociedad de la Información y el Conocimiento</w:t>
            </w:r>
          </w:p>
        </w:tc>
        <w:tc>
          <w:tcPr>
            <w:tcW w:w="567" w:type="dxa"/>
            <w:vAlign w:val="center"/>
          </w:tcPr>
          <w:p w14:paraId="21C59F6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35817F0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43F22D9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11</w:t>
            </w:r>
          </w:p>
        </w:tc>
        <w:tc>
          <w:tcPr>
            <w:tcW w:w="426" w:type="dxa"/>
            <w:vAlign w:val="center"/>
          </w:tcPr>
          <w:p w14:paraId="3CCB719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63D26E9F" w14:textId="3CB7DF3E"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17,259,960 </w:t>
            </w:r>
          </w:p>
        </w:tc>
      </w:tr>
      <w:tr w:rsidR="00AA7EBB" w:rsidRPr="009A77C5" w14:paraId="4450F7CE" w14:textId="77777777" w:rsidTr="00B630CB">
        <w:trPr>
          <w:jc w:val="center"/>
        </w:trPr>
        <w:tc>
          <w:tcPr>
            <w:tcW w:w="851" w:type="dxa"/>
            <w:shd w:val="clear" w:color="auto" w:fill="auto"/>
            <w:vAlign w:val="center"/>
          </w:tcPr>
          <w:p w14:paraId="3A0B54A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41522</w:t>
            </w:r>
          </w:p>
        </w:tc>
        <w:tc>
          <w:tcPr>
            <w:tcW w:w="4531" w:type="dxa"/>
            <w:vAlign w:val="center"/>
          </w:tcPr>
          <w:p w14:paraId="5FBB8300"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Instituto para el Medio Ambiente y Desarrollo Sustentable</w:t>
            </w:r>
          </w:p>
        </w:tc>
        <w:tc>
          <w:tcPr>
            <w:tcW w:w="567" w:type="dxa"/>
            <w:vAlign w:val="center"/>
          </w:tcPr>
          <w:p w14:paraId="379D8C4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321ACA7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48D544A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37</w:t>
            </w:r>
          </w:p>
        </w:tc>
        <w:tc>
          <w:tcPr>
            <w:tcW w:w="426" w:type="dxa"/>
            <w:vAlign w:val="center"/>
          </w:tcPr>
          <w:p w14:paraId="38B8120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0897D848" w14:textId="04ECD596"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12,573,276 </w:t>
            </w:r>
          </w:p>
        </w:tc>
      </w:tr>
      <w:tr w:rsidR="00AA7EBB" w:rsidRPr="009A77C5" w14:paraId="7920E725" w14:textId="77777777" w:rsidTr="00B630CB">
        <w:trPr>
          <w:jc w:val="center"/>
        </w:trPr>
        <w:tc>
          <w:tcPr>
            <w:tcW w:w="851" w:type="dxa"/>
            <w:shd w:val="clear" w:color="auto" w:fill="auto"/>
            <w:vAlign w:val="center"/>
          </w:tcPr>
          <w:p w14:paraId="713F75C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41523</w:t>
            </w:r>
          </w:p>
        </w:tc>
        <w:tc>
          <w:tcPr>
            <w:tcW w:w="4531" w:type="dxa"/>
            <w:vAlign w:val="center"/>
          </w:tcPr>
          <w:p w14:paraId="2A9601E6"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Instituto para el Registro del Territorio del Estado de Colima</w:t>
            </w:r>
          </w:p>
        </w:tc>
        <w:tc>
          <w:tcPr>
            <w:tcW w:w="567" w:type="dxa"/>
            <w:vAlign w:val="center"/>
          </w:tcPr>
          <w:p w14:paraId="57D3ADC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6EBF2B6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36F0BC0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10</w:t>
            </w:r>
          </w:p>
        </w:tc>
        <w:tc>
          <w:tcPr>
            <w:tcW w:w="426" w:type="dxa"/>
            <w:vAlign w:val="center"/>
          </w:tcPr>
          <w:p w14:paraId="4C6B0A0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416C7713" w14:textId="52B607F0"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33,846,928 </w:t>
            </w:r>
          </w:p>
        </w:tc>
      </w:tr>
      <w:tr w:rsidR="00AA7EBB" w:rsidRPr="009A77C5" w14:paraId="72A8354A" w14:textId="77777777" w:rsidTr="00B630CB">
        <w:trPr>
          <w:jc w:val="center"/>
        </w:trPr>
        <w:tc>
          <w:tcPr>
            <w:tcW w:w="851" w:type="dxa"/>
            <w:shd w:val="clear" w:color="auto" w:fill="auto"/>
            <w:vAlign w:val="center"/>
          </w:tcPr>
          <w:p w14:paraId="7E506F1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41560</w:t>
            </w:r>
          </w:p>
        </w:tc>
        <w:tc>
          <w:tcPr>
            <w:tcW w:w="4531" w:type="dxa"/>
            <w:vAlign w:val="center"/>
          </w:tcPr>
          <w:p w14:paraId="6EC216D3"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Secretaría Ejecutiva del Sistema Anticorrupción del Estado de Colima</w:t>
            </w:r>
          </w:p>
        </w:tc>
        <w:tc>
          <w:tcPr>
            <w:tcW w:w="567" w:type="dxa"/>
            <w:vAlign w:val="center"/>
          </w:tcPr>
          <w:p w14:paraId="26F27E4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3FE3841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164E804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12</w:t>
            </w:r>
          </w:p>
        </w:tc>
        <w:tc>
          <w:tcPr>
            <w:tcW w:w="426" w:type="dxa"/>
            <w:vAlign w:val="center"/>
          </w:tcPr>
          <w:p w14:paraId="5C9CFB0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0D578C26" w14:textId="46E395DB"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5,000,000 </w:t>
            </w:r>
          </w:p>
        </w:tc>
      </w:tr>
      <w:tr w:rsidR="00AA7EBB" w:rsidRPr="009A77C5" w14:paraId="27127EE7" w14:textId="77777777" w:rsidTr="00B630CB">
        <w:trPr>
          <w:jc w:val="center"/>
        </w:trPr>
        <w:tc>
          <w:tcPr>
            <w:tcW w:w="851" w:type="dxa"/>
            <w:shd w:val="clear" w:color="auto" w:fill="auto"/>
            <w:vAlign w:val="center"/>
          </w:tcPr>
          <w:p w14:paraId="3A114D85"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41561</w:t>
            </w:r>
          </w:p>
        </w:tc>
        <w:tc>
          <w:tcPr>
            <w:tcW w:w="4531" w:type="dxa"/>
            <w:vAlign w:val="center"/>
          </w:tcPr>
          <w:p w14:paraId="44D7C80D"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Órgano de Gestión y Control del Patrimonio Inmobiliario del Estado de Colima</w:t>
            </w:r>
          </w:p>
        </w:tc>
        <w:tc>
          <w:tcPr>
            <w:tcW w:w="567" w:type="dxa"/>
            <w:vAlign w:val="center"/>
          </w:tcPr>
          <w:p w14:paraId="2522614F"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32FBCB39"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00B0140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9</w:t>
            </w:r>
          </w:p>
        </w:tc>
        <w:tc>
          <w:tcPr>
            <w:tcW w:w="426" w:type="dxa"/>
            <w:vAlign w:val="center"/>
          </w:tcPr>
          <w:p w14:paraId="7DFD7E4C"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00E3326F" w14:textId="18CC4D7E"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1,500,000 </w:t>
            </w:r>
          </w:p>
        </w:tc>
      </w:tr>
      <w:tr w:rsidR="00AA7EBB" w:rsidRPr="009A77C5" w14:paraId="030D22CE" w14:textId="77777777" w:rsidTr="00B630CB">
        <w:trPr>
          <w:jc w:val="center"/>
        </w:trPr>
        <w:tc>
          <w:tcPr>
            <w:tcW w:w="851" w:type="dxa"/>
            <w:shd w:val="clear" w:color="auto" w:fill="auto"/>
            <w:vAlign w:val="center"/>
          </w:tcPr>
          <w:p w14:paraId="0B9B2EB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41562</w:t>
            </w:r>
          </w:p>
        </w:tc>
        <w:tc>
          <w:tcPr>
            <w:tcW w:w="4531" w:type="dxa"/>
            <w:vAlign w:val="center"/>
          </w:tcPr>
          <w:p w14:paraId="5B5B52A5"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Universidad de Colima</w:t>
            </w:r>
          </w:p>
        </w:tc>
        <w:tc>
          <w:tcPr>
            <w:tcW w:w="567" w:type="dxa"/>
            <w:vAlign w:val="center"/>
          </w:tcPr>
          <w:p w14:paraId="597E5C5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5FA885D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5F22561A"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39</w:t>
            </w:r>
          </w:p>
        </w:tc>
        <w:tc>
          <w:tcPr>
            <w:tcW w:w="426" w:type="dxa"/>
            <w:vAlign w:val="center"/>
          </w:tcPr>
          <w:p w14:paraId="434DFF9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2253C72F" w14:textId="6553C5E7"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271,605,272 </w:t>
            </w:r>
          </w:p>
        </w:tc>
      </w:tr>
      <w:tr w:rsidR="00AA7EBB" w:rsidRPr="009A77C5" w14:paraId="233E7C3F" w14:textId="77777777" w:rsidTr="00B630CB">
        <w:trPr>
          <w:jc w:val="center"/>
        </w:trPr>
        <w:tc>
          <w:tcPr>
            <w:tcW w:w="851" w:type="dxa"/>
            <w:shd w:val="clear" w:color="auto" w:fill="auto"/>
            <w:vAlign w:val="center"/>
          </w:tcPr>
          <w:p w14:paraId="29FCEC5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41563</w:t>
            </w:r>
          </w:p>
        </w:tc>
        <w:tc>
          <w:tcPr>
            <w:tcW w:w="4531" w:type="dxa"/>
            <w:vAlign w:val="center"/>
          </w:tcPr>
          <w:p w14:paraId="67028ABC" w14:textId="7CFCECEF"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 xml:space="preserve">Procuraduría de Protección de Niñas, Niños y Adolescentes </w:t>
            </w:r>
          </w:p>
        </w:tc>
        <w:tc>
          <w:tcPr>
            <w:tcW w:w="567" w:type="dxa"/>
            <w:vAlign w:val="center"/>
          </w:tcPr>
          <w:p w14:paraId="67913EB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4A1ED176"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1B56687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6</w:t>
            </w:r>
          </w:p>
        </w:tc>
        <w:tc>
          <w:tcPr>
            <w:tcW w:w="426" w:type="dxa"/>
            <w:vAlign w:val="center"/>
          </w:tcPr>
          <w:p w14:paraId="5CF1A95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3DF96257" w14:textId="6DD217E6"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8,715,812 </w:t>
            </w:r>
          </w:p>
        </w:tc>
      </w:tr>
      <w:tr w:rsidR="00AA7EBB" w:rsidRPr="009A77C5" w14:paraId="7E5B9C99" w14:textId="77777777" w:rsidTr="00B630CB">
        <w:trPr>
          <w:jc w:val="center"/>
        </w:trPr>
        <w:tc>
          <w:tcPr>
            <w:tcW w:w="851" w:type="dxa"/>
            <w:shd w:val="clear" w:color="auto" w:fill="auto"/>
            <w:vAlign w:val="center"/>
          </w:tcPr>
          <w:p w14:paraId="1BC67DBC"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44301</w:t>
            </w:r>
          </w:p>
        </w:tc>
        <w:tc>
          <w:tcPr>
            <w:tcW w:w="4531" w:type="dxa"/>
            <w:vAlign w:val="center"/>
          </w:tcPr>
          <w:p w14:paraId="28D2647F" w14:textId="0C6B1DD2" w:rsidR="00AA7EBB" w:rsidRPr="009A77C5" w:rsidRDefault="00AA7EBB" w:rsidP="00AA7EBB">
            <w:pPr>
              <w:spacing w:after="0" w:line="240" w:lineRule="auto"/>
              <w:rPr>
                <w:rFonts w:ascii="Arial" w:hAnsi="Arial" w:cs="Arial"/>
                <w:sz w:val="16"/>
                <w:szCs w:val="16"/>
              </w:rPr>
            </w:pPr>
            <w:r>
              <w:rPr>
                <w:rFonts w:ascii="Arial" w:hAnsi="Arial" w:cs="Arial"/>
                <w:sz w:val="16"/>
                <w:szCs w:val="16"/>
              </w:rPr>
              <w:t>Tecnológico Nacional de México Campus Colima</w:t>
            </w:r>
          </w:p>
        </w:tc>
        <w:tc>
          <w:tcPr>
            <w:tcW w:w="567" w:type="dxa"/>
            <w:vAlign w:val="center"/>
          </w:tcPr>
          <w:p w14:paraId="2A6635C1"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2E28E9E2"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72A1427D"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52</w:t>
            </w:r>
          </w:p>
        </w:tc>
        <w:tc>
          <w:tcPr>
            <w:tcW w:w="426" w:type="dxa"/>
            <w:vAlign w:val="center"/>
          </w:tcPr>
          <w:p w14:paraId="2F80A8E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75DB6FC4" w14:textId="02A58963"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8,000,000 </w:t>
            </w:r>
          </w:p>
        </w:tc>
      </w:tr>
      <w:tr w:rsidR="00AA7EBB" w:rsidRPr="009A77C5" w14:paraId="2BE140D2" w14:textId="77777777" w:rsidTr="00B630CB">
        <w:trPr>
          <w:jc w:val="center"/>
        </w:trPr>
        <w:tc>
          <w:tcPr>
            <w:tcW w:w="851" w:type="dxa"/>
            <w:shd w:val="clear" w:color="auto" w:fill="auto"/>
            <w:vAlign w:val="center"/>
          </w:tcPr>
          <w:p w14:paraId="1B939717"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44305</w:t>
            </w:r>
          </w:p>
        </w:tc>
        <w:tc>
          <w:tcPr>
            <w:tcW w:w="4531" w:type="dxa"/>
            <w:vAlign w:val="center"/>
          </w:tcPr>
          <w:p w14:paraId="08180A6D"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Instituto Estatal de Educación para Adultos</w:t>
            </w:r>
          </w:p>
        </w:tc>
        <w:tc>
          <w:tcPr>
            <w:tcW w:w="567" w:type="dxa"/>
            <w:vAlign w:val="center"/>
          </w:tcPr>
          <w:p w14:paraId="1D54AC80"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546A671E"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1102C1B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9</w:t>
            </w:r>
          </w:p>
        </w:tc>
        <w:tc>
          <w:tcPr>
            <w:tcW w:w="426" w:type="dxa"/>
            <w:vAlign w:val="center"/>
          </w:tcPr>
          <w:p w14:paraId="31CE5ED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55189A38" w14:textId="0A0288B4"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10,000,000 </w:t>
            </w:r>
          </w:p>
        </w:tc>
      </w:tr>
      <w:tr w:rsidR="00AA7EBB" w:rsidRPr="009A77C5" w14:paraId="619E4401" w14:textId="77777777" w:rsidTr="00B630CB">
        <w:trPr>
          <w:jc w:val="center"/>
        </w:trPr>
        <w:tc>
          <w:tcPr>
            <w:tcW w:w="851" w:type="dxa"/>
            <w:shd w:val="clear" w:color="auto" w:fill="auto"/>
            <w:vAlign w:val="center"/>
          </w:tcPr>
          <w:p w14:paraId="7B807008"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44801</w:t>
            </w:r>
          </w:p>
        </w:tc>
        <w:tc>
          <w:tcPr>
            <w:tcW w:w="4531" w:type="dxa"/>
            <w:vAlign w:val="center"/>
          </w:tcPr>
          <w:p w14:paraId="0956E882" w14:textId="77777777" w:rsidR="00AA7EBB" w:rsidRPr="009A77C5" w:rsidRDefault="00AA7EBB" w:rsidP="00AA7EBB">
            <w:pPr>
              <w:spacing w:after="0" w:line="240" w:lineRule="auto"/>
              <w:rPr>
                <w:rFonts w:ascii="Arial" w:hAnsi="Arial" w:cs="Arial"/>
                <w:sz w:val="16"/>
                <w:szCs w:val="16"/>
              </w:rPr>
            </w:pPr>
            <w:r w:rsidRPr="009A77C5">
              <w:rPr>
                <w:rFonts w:ascii="Arial" w:hAnsi="Arial" w:cs="Arial"/>
                <w:sz w:val="16"/>
                <w:szCs w:val="16"/>
              </w:rPr>
              <w:t>Unidad Estatal de Protección Civil</w:t>
            </w:r>
          </w:p>
        </w:tc>
        <w:tc>
          <w:tcPr>
            <w:tcW w:w="567" w:type="dxa"/>
            <w:vAlign w:val="center"/>
          </w:tcPr>
          <w:p w14:paraId="6622719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9" w:type="dxa"/>
            <w:vAlign w:val="center"/>
          </w:tcPr>
          <w:p w14:paraId="526D31DB"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708" w:type="dxa"/>
            <w:vAlign w:val="center"/>
          </w:tcPr>
          <w:p w14:paraId="421E83A3"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11</w:t>
            </w:r>
          </w:p>
        </w:tc>
        <w:tc>
          <w:tcPr>
            <w:tcW w:w="426" w:type="dxa"/>
            <w:vAlign w:val="center"/>
          </w:tcPr>
          <w:p w14:paraId="27ACDF54" w14:textId="77777777" w:rsidR="00AA7EBB" w:rsidRPr="009A77C5" w:rsidRDefault="00AA7EBB" w:rsidP="00AA7EBB">
            <w:pPr>
              <w:spacing w:after="0" w:line="240" w:lineRule="auto"/>
              <w:jc w:val="center"/>
              <w:rPr>
                <w:rFonts w:ascii="Arial" w:hAnsi="Arial" w:cs="Arial"/>
                <w:sz w:val="16"/>
                <w:szCs w:val="16"/>
              </w:rPr>
            </w:pPr>
            <w:r w:rsidRPr="009A77C5">
              <w:rPr>
                <w:rFonts w:ascii="Arial" w:hAnsi="Arial" w:cs="Arial"/>
                <w:sz w:val="16"/>
                <w:szCs w:val="16"/>
              </w:rPr>
              <w:t>1</w:t>
            </w:r>
          </w:p>
        </w:tc>
        <w:tc>
          <w:tcPr>
            <w:tcW w:w="1417" w:type="dxa"/>
            <w:vAlign w:val="center"/>
          </w:tcPr>
          <w:p w14:paraId="2E006E90" w14:textId="1180F7EC" w:rsidR="00AA7EBB" w:rsidRPr="009A77C5" w:rsidRDefault="00AA7EBB" w:rsidP="00AA7EBB">
            <w:pPr>
              <w:spacing w:after="0" w:line="240" w:lineRule="auto"/>
              <w:jc w:val="right"/>
              <w:rPr>
                <w:rFonts w:ascii="Arial" w:hAnsi="Arial" w:cs="Arial"/>
                <w:sz w:val="16"/>
                <w:szCs w:val="16"/>
              </w:rPr>
            </w:pPr>
            <w:r>
              <w:rPr>
                <w:rFonts w:ascii="Arial" w:hAnsi="Arial" w:cs="Arial"/>
                <w:color w:val="000000"/>
                <w:sz w:val="16"/>
                <w:szCs w:val="16"/>
              </w:rPr>
              <w:t xml:space="preserve">14,726,724 </w:t>
            </w:r>
          </w:p>
        </w:tc>
      </w:tr>
      <w:tr w:rsidR="00DB7386" w:rsidRPr="009A77C5" w14:paraId="524C7073" w14:textId="77777777" w:rsidTr="0025229F">
        <w:trPr>
          <w:jc w:val="center"/>
        </w:trPr>
        <w:tc>
          <w:tcPr>
            <w:tcW w:w="5382" w:type="dxa"/>
            <w:gridSpan w:val="2"/>
            <w:shd w:val="clear" w:color="auto" w:fill="auto"/>
            <w:vAlign w:val="center"/>
          </w:tcPr>
          <w:p w14:paraId="659A8F9F" w14:textId="77777777" w:rsidR="00DB7386" w:rsidRPr="009A77C5" w:rsidRDefault="00DB7386" w:rsidP="00DB7386">
            <w:pPr>
              <w:spacing w:after="0" w:line="240" w:lineRule="auto"/>
              <w:jc w:val="center"/>
              <w:rPr>
                <w:rFonts w:ascii="Arial" w:hAnsi="Arial" w:cs="Arial"/>
                <w:b/>
                <w:bCs/>
                <w:sz w:val="16"/>
                <w:szCs w:val="16"/>
              </w:rPr>
            </w:pPr>
            <w:r w:rsidRPr="009A77C5">
              <w:rPr>
                <w:rFonts w:ascii="Arial" w:hAnsi="Arial" w:cs="Arial"/>
                <w:b/>
                <w:bCs/>
                <w:sz w:val="16"/>
                <w:szCs w:val="16"/>
              </w:rPr>
              <w:t>Total</w:t>
            </w:r>
          </w:p>
        </w:tc>
        <w:tc>
          <w:tcPr>
            <w:tcW w:w="567" w:type="dxa"/>
            <w:shd w:val="clear" w:color="auto" w:fill="auto"/>
            <w:vAlign w:val="bottom"/>
          </w:tcPr>
          <w:p w14:paraId="7584B308" w14:textId="38880B36" w:rsidR="00DB7386" w:rsidRPr="00DB7386" w:rsidRDefault="00DB7386" w:rsidP="00DB7386">
            <w:pPr>
              <w:spacing w:after="0" w:line="240" w:lineRule="auto"/>
              <w:jc w:val="center"/>
              <w:rPr>
                <w:rFonts w:ascii="Arial" w:hAnsi="Arial" w:cs="Arial"/>
                <w:b/>
                <w:sz w:val="16"/>
                <w:szCs w:val="16"/>
              </w:rPr>
            </w:pPr>
            <w:r w:rsidRPr="00DB7386">
              <w:rPr>
                <w:rFonts w:ascii="Arial" w:hAnsi="Arial" w:cs="Arial"/>
                <w:b/>
                <w:color w:val="000000"/>
                <w:sz w:val="16"/>
              </w:rPr>
              <w:t>59</w:t>
            </w:r>
          </w:p>
        </w:tc>
        <w:tc>
          <w:tcPr>
            <w:tcW w:w="709" w:type="dxa"/>
            <w:shd w:val="clear" w:color="auto" w:fill="auto"/>
            <w:vAlign w:val="bottom"/>
          </w:tcPr>
          <w:p w14:paraId="7ED525CD" w14:textId="12DD47CB" w:rsidR="00DB7386" w:rsidRPr="00DB7386" w:rsidRDefault="00DB7386" w:rsidP="00DB7386">
            <w:pPr>
              <w:spacing w:after="0" w:line="240" w:lineRule="auto"/>
              <w:jc w:val="center"/>
              <w:rPr>
                <w:rFonts w:ascii="Arial" w:hAnsi="Arial" w:cs="Arial"/>
                <w:b/>
                <w:sz w:val="16"/>
                <w:szCs w:val="16"/>
              </w:rPr>
            </w:pPr>
            <w:r w:rsidRPr="00DB7386">
              <w:rPr>
                <w:rFonts w:ascii="Arial" w:hAnsi="Arial" w:cs="Arial"/>
                <w:b/>
                <w:color w:val="000000"/>
                <w:sz w:val="16"/>
              </w:rPr>
              <w:t>59</w:t>
            </w:r>
          </w:p>
        </w:tc>
        <w:tc>
          <w:tcPr>
            <w:tcW w:w="708" w:type="dxa"/>
            <w:shd w:val="clear" w:color="auto" w:fill="auto"/>
            <w:vAlign w:val="bottom"/>
          </w:tcPr>
          <w:p w14:paraId="521818E4" w14:textId="32C05B6B" w:rsidR="00DB7386" w:rsidRPr="00DB7386" w:rsidRDefault="00DB7386" w:rsidP="00DB7386">
            <w:pPr>
              <w:spacing w:after="0" w:line="240" w:lineRule="auto"/>
              <w:jc w:val="center"/>
              <w:rPr>
                <w:rFonts w:ascii="Arial" w:hAnsi="Arial" w:cs="Arial"/>
                <w:b/>
                <w:sz w:val="16"/>
                <w:szCs w:val="16"/>
              </w:rPr>
            </w:pPr>
            <w:r w:rsidRPr="00DB7386">
              <w:rPr>
                <w:rFonts w:ascii="Arial" w:hAnsi="Arial" w:cs="Arial"/>
                <w:b/>
                <w:color w:val="000000"/>
                <w:sz w:val="16"/>
              </w:rPr>
              <w:t>1</w:t>
            </w:r>
            <w:r>
              <w:rPr>
                <w:rFonts w:ascii="Arial" w:hAnsi="Arial" w:cs="Arial"/>
                <w:b/>
                <w:color w:val="000000"/>
                <w:sz w:val="16"/>
              </w:rPr>
              <w:t>,</w:t>
            </w:r>
            <w:r w:rsidRPr="00DB7386">
              <w:rPr>
                <w:rFonts w:ascii="Arial" w:hAnsi="Arial" w:cs="Arial"/>
                <w:b/>
                <w:color w:val="000000"/>
                <w:sz w:val="16"/>
              </w:rPr>
              <w:t>203</w:t>
            </w:r>
          </w:p>
        </w:tc>
        <w:tc>
          <w:tcPr>
            <w:tcW w:w="426" w:type="dxa"/>
            <w:shd w:val="clear" w:color="auto" w:fill="auto"/>
            <w:vAlign w:val="bottom"/>
          </w:tcPr>
          <w:p w14:paraId="017FC091" w14:textId="2556A3C0" w:rsidR="00DB7386" w:rsidRPr="00DB7386" w:rsidRDefault="00DB7386" w:rsidP="00DB7386">
            <w:pPr>
              <w:spacing w:after="0" w:line="240" w:lineRule="auto"/>
              <w:jc w:val="center"/>
              <w:rPr>
                <w:rFonts w:ascii="Arial" w:hAnsi="Arial" w:cs="Arial"/>
                <w:b/>
                <w:sz w:val="16"/>
                <w:szCs w:val="16"/>
              </w:rPr>
            </w:pPr>
            <w:r w:rsidRPr="00DB7386">
              <w:rPr>
                <w:rFonts w:ascii="Arial" w:hAnsi="Arial" w:cs="Arial"/>
                <w:b/>
                <w:color w:val="000000"/>
                <w:sz w:val="16"/>
              </w:rPr>
              <w:t>59</w:t>
            </w:r>
          </w:p>
        </w:tc>
        <w:tc>
          <w:tcPr>
            <w:tcW w:w="1417" w:type="dxa"/>
          </w:tcPr>
          <w:p w14:paraId="1D0B3712" w14:textId="6685C402" w:rsidR="00DB7386" w:rsidRPr="00690F1E" w:rsidRDefault="00DB7386" w:rsidP="00DB7386">
            <w:pPr>
              <w:spacing w:after="0" w:line="240" w:lineRule="auto"/>
              <w:jc w:val="right"/>
              <w:rPr>
                <w:rFonts w:ascii="Arial" w:hAnsi="Arial" w:cs="Arial"/>
                <w:b/>
                <w:sz w:val="16"/>
                <w:szCs w:val="16"/>
              </w:rPr>
            </w:pPr>
            <w:r>
              <w:rPr>
                <w:rFonts w:ascii="Arial" w:hAnsi="Arial" w:cs="Arial"/>
                <w:b/>
                <w:bCs/>
                <w:color w:val="000000"/>
                <w:sz w:val="16"/>
                <w:szCs w:val="16"/>
              </w:rPr>
              <w:t>12,833,420,178</w:t>
            </w:r>
          </w:p>
        </w:tc>
      </w:tr>
    </w:tbl>
    <w:p w14:paraId="2C99367D" w14:textId="77777777" w:rsidR="00A735DA" w:rsidRPr="002A05FD" w:rsidRDefault="00A735DA" w:rsidP="001D2F77">
      <w:pPr>
        <w:spacing w:after="0" w:line="240" w:lineRule="auto"/>
        <w:ind w:left="142" w:right="191"/>
        <w:rPr>
          <w:rFonts w:ascii="Arial" w:hAnsi="Arial" w:cs="Arial"/>
          <w:sz w:val="16"/>
          <w:lang w:val="es-ES"/>
        </w:rPr>
      </w:pPr>
      <w:r w:rsidRPr="002A05FD">
        <w:rPr>
          <w:rFonts w:ascii="Arial" w:hAnsi="Arial" w:cs="Arial"/>
          <w:b/>
          <w:sz w:val="16"/>
          <w:lang w:val="es-ES"/>
        </w:rPr>
        <w:t>Siglas</w:t>
      </w:r>
      <w:r w:rsidRPr="002A05FD">
        <w:rPr>
          <w:rFonts w:ascii="Arial" w:hAnsi="Arial" w:cs="Arial"/>
          <w:sz w:val="16"/>
          <w:lang w:val="es-ES"/>
        </w:rPr>
        <w:t xml:space="preserve">: </w:t>
      </w:r>
      <w:r w:rsidRPr="002A05FD">
        <w:rPr>
          <w:rFonts w:ascii="Arial" w:hAnsi="Arial" w:cs="Arial"/>
          <w:b/>
          <w:sz w:val="16"/>
          <w:lang w:val="es-ES"/>
        </w:rPr>
        <w:t>PP</w:t>
      </w:r>
      <w:r w:rsidRPr="002A05FD">
        <w:rPr>
          <w:rFonts w:ascii="Arial" w:hAnsi="Arial" w:cs="Arial"/>
          <w:sz w:val="16"/>
          <w:lang w:val="es-ES"/>
        </w:rPr>
        <w:t xml:space="preserve">, Programa Presupuestario; </w:t>
      </w:r>
      <w:r w:rsidRPr="002A05FD">
        <w:rPr>
          <w:rFonts w:ascii="Arial" w:hAnsi="Arial" w:cs="Arial"/>
          <w:b/>
          <w:sz w:val="16"/>
          <w:lang w:val="es-ES"/>
        </w:rPr>
        <w:t>#MIR</w:t>
      </w:r>
      <w:r w:rsidRPr="002A05FD">
        <w:rPr>
          <w:rFonts w:ascii="Arial" w:hAnsi="Arial" w:cs="Arial"/>
          <w:sz w:val="16"/>
          <w:lang w:val="es-ES"/>
        </w:rPr>
        <w:t xml:space="preserve">, Cantidad de Matriz de Indicadores para Resultados; </w:t>
      </w:r>
      <w:r w:rsidRPr="002A05FD">
        <w:rPr>
          <w:rFonts w:ascii="Arial" w:hAnsi="Arial" w:cs="Arial"/>
          <w:b/>
          <w:sz w:val="16"/>
          <w:lang w:val="es-ES"/>
        </w:rPr>
        <w:t>IR</w:t>
      </w:r>
      <w:r w:rsidRPr="002A05FD">
        <w:rPr>
          <w:rFonts w:ascii="Arial" w:hAnsi="Arial" w:cs="Arial"/>
          <w:sz w:val="16"/>
          <w:lang w:val="es-ES"/>
        </w:rPr>
        <w:t xml:space="preserve">, Indicadores de Resultados; </w:t>
      </w:r>
      <w:r w:rsidRPr="002A05FD">
        <w:rPr>
          <w:rFonts w:ascii="Arial" w:hAnsi="Arial" w:cs="Arial"/>
          <w:b/>
          <w:sz w:val="16"/>
          <w:lang w:val="es-ES"/>
        </w:rPr>
        <w:t>OA</w:t>
      </w:r>
      <w:r w:rsidRPr="002A05FD">
        <w:rPr>
          <w:rFonts w:ascii="Arial" w:hAnsi="Arial" w:cs="Arial"/>
          <w:sz w:val="16"/>
          <w:lang w:val="es-ES"/>
        </w:rPr>
        <w:t>, Objetivos Anuales.</w:t>
      </w:r>
    </w:p>
    <w:p w14:paraId="0CCC11C2" w14:textId="77777777" w:rsidR="00A735DA" w:rsidRDefault="00A735DA" w:rsidP="001D2F77">
      <w:pPr>
        <w:spacing w:after="0" w:line="240" w:lineRule="auto"/>
        <w:jc w:val="both"/>
        <w:rPr>
          <w:rFonts w:ascii="Arial" w:hAnsi="Arial" w:cs="Arial"/>
          <w:lang w:val="es-ES"/>
        </w:rPr>
      </w:pPr>
    </w:p>
    <w:p w14:paraId="3D0A784A" w14:textId="57F901D5" w:rsidR="00424772" w:rsidRPr="003203AD" w:rsidRDefault="008B62DD" w:rsidP="001D2F77">
      <w:pPr>
        <w:spacing w:after="0" w:line="240" w:lineRule="auto"/>
        <w:jc w:val="both"/>
        <w:rPr>
          <w:rFonts w:ascii="Arial" w:hAnsi="Arial" w:cs="Arial"/>
          <w:lang w:val="es-ES"/>
        </w:rPr>
      </w:pPr>
      <w:r>
        <w:rPr>
          <w:rFonts w:ascii="Arial" w:hAnsi="Arial" w:cs="Arial"/>
          <w:lang w:val="es-ES"/>
        </w:rPr>
        <w:t>E</w:t>
      </w:r>
      <w:r w:rsidR="00424772" w:rsidRPr="003203AD">
        <w:rPr>
          <w:rFonts w:ascii="Arial" w:hAnsi="Arial" w:cs="Arial"/>
          <w:lang w:val="es-ES"/>
        </w:rPr>
        <w:t xml:space="preserve">l </w:t>
      </w:r>
      <w:r>
        <w:rPr>
          <w:rFonts w:ascii="Arial" w:hAnsi="Arial" w:cs="Arial"/>
          <w:b/>
          <w:lang w:val="es-ES"/>
        </w:rPr>
        <w:t>Anexo 10</w:t>
      </w:r>
      <w:r w:rsidR="00424772">
        <w:rPr>
          <w:rFonts w:ascii="Arial" w:hAnsi="Arial" w:cs="Arial"/>
          <w:b/>
          <w:lang w:val="es-ES"/>
        </w:rPr>
        <w:t xml:space="preserve"> </w:t>
      </w:r>
      <w:r w:rsidR="00424772" w:rsidRPr="003203AD">
        <w:rPr>
          <w:rFonts w:ascii="Arial" w:hAnsi="Arial" w:cs="Arial"/>
          <w:b/>
          <w:lang w:val="es-ES"/>
        </w:rPr>
        <w:t xml:space="preserve">Matrices de Indicadores para Resultados (MIR) </w:t>
      </w:r>
      <w:r w:rsidR="00424772" w:rsidRPr="003203AD">
        <w:rPr>
          <w:rFonts w:ascii="Arial" w:hAnsi="Arial" w:cs="Arial"/>
          <w:lang w:val="es-ES"/>
        </w:rPr>
        <w:t xml:space="preserve">y </w:t>
      </w:r>
      <w:r>
        <w:rPr>
          <w:rFonts w:ascii="Arial" w:hAnsi="Arial" w:cs="Arial"/>
          <w:lang w:val="es-ES"/>
        </w:rPr>
        <w:t xml:space="preserve">el </w:t>
      </w:r>
      <w:r w:rsidRPr="008B62DD">
        <w:rPr>
          <w:rFonts w:ascii="Arial" w:hAnsi="Arial" w:cs="Arial"/>
          <w:b/>
          <w:lang w:val="es-ES"/>
        </w:rPr>
        <w:t>Anexo 11</w:t>
      </w:r>
      <w:r>
        <w:rPr>
          <w:rFonts w:ascii="Arial" w:hAnsi="Arial" w:cs="Arial"/>
          <w:lang w:val="es-ES"/>
        </w:rPr>
        <w:t xml:space="preserve"> </w:t>
      </w:r>
      <w:r w:rsidR="00424772" w:rsidRPr="003203AD">
        <w:rPr>
          <w:rFonts w:ascii="Arial" w:hAnsi="Arial" w:cs="Arial"/>
          <w:lang w:val="es-ES"/>
        </w:rPr>
        <w:t>las</w:t>
      </w:r>
      <w:r w:rsidR="00424772" w:rsidRPr="003203AD">
        <w:rPr>
          <w:rFonts w:ascii="Arial" w:hAnsi="Arial" w:cs="Arial"/>
          <w:b/>
          <w:lang w:val="es-ES"/>
        </w:rPr>
        <w:t xml:space="preserve"> Fichas de Indicadores para Resultados (FTI), </w:t>
      </w:r>
      <w:r w:rsidR="00424772" w:rsidRPr="003203AD">
        <w:rPr>
          <w:rFonts w:ascii="Arial" w:hAnsi="Arial" w:cs="Arial"/>
          <w:lang w:val="es-ES"/>
        </w:rPr>
        <w:t>presentan las MIR</w:t>
      </w:r>
      <w:r>
        <w:rPr>
          <w:rFonts w:ascii="Arial" w:hAnsi="Arial" w:cs="Arial"/>
          <w:lang w:val="es-ES"/>
        </w:rPr>
        <w:t xml:space="preserve"> y las FTI</w:t>
      </w:r>
      <w:r w:rsidR="00424772" w:rsidRPr="003203AD">
        <w:rPr>
          <w:rFonts w:ascii="Arial" w:hAnsi="Arial" w:cs="Arial"/>
          <w:lang w:val="es-ES"/>
        </w:rPr>
        <w:t xml:space="preserve"> de cada uno de los Programas Presupuestarios del Gobierno del Estado que forman parte del Presupuesto basado en Resultados.</w:t>
      </w:r>
    </w:p>
    <w:p w14:paraId="13CC2500" w14:textId="77777777" w:rsidR="00A735DA" w:rsidRPr="003203AD" w:rsidRDefault="00A735DA" w:rsidP="001D2F77">
      <w:pPr>
        <w:pStyle w:val="Sinespaciado"/>
        <w:rPr>
          <w:rFonts w:ascii="Arial" w:eastAsia="Calibri" w:hAnsi="Arial" w:cs="Arial"/>
          <w:lang w:val="es-ES" w:eastAsia="en-US"/>
        </w:rPr>
      </w:pPr>
    </w:p>
    <w:p w14:paraId="19B43137" w14:textId="69D82D55" w:rsidR="00A735DA" w:rsidRPr="003203AD" w:rsidRDefault="00A735DA" w:rsidP="001D2F77">
      <w:pPr>
        <w:pStyle w:val="Prrafodelista"/>
        <w:numPr>
          <w:ilvl w:val="0"/>
          <w:numId w:val="37"/>
        </w:numPr>
        <w:spacing w:after="0" w:line="240" w:lineRule="auto"/>
        <w:ind w:left="709" w:hanging="349"/>
        <w:jc w:val="both"/>
        <w:rPr>
          <w:rFonts w:ascii="Arial" w:hAnsi="Arial" w:cs="Arial"/>
          <w:lang w:val="es-ES"/>
        </w:rPr>
      </w:pPr>
      <w:r w:rsidRPr="003203AD">
        <w:rPr>
          <w:rFonts w:ascii="Arial" w:hAnsi="Arial" w:cs="Arial"/>
          <w:lang w:val="es-ES"/>
        </w:rPr>
        <w:t>Para el ejercicio fiscal 202</w:t>
      </w:r>
      <w:r w:rsidR="00E81C94">
        <w:rPr>
          <w:rFonts w:ascii="Arial" w:hAnsi="Arial" w:cs="Arial"/>
          <w:lang w:val="es-ES"/>
        </w:rPr>
        <w:t>1</w:t>
      </w:r>
      <w:r w:rsidRPr="003203AD">
        <w:rPr>
          <w:rFonts w:ascii="Arial" w:hAnsi="Arial" w:cs="Arial"/>
          <w:lang w:val="es-ES"/>
        </w:rPr>
        <w:t>, la asignación presupuestal por Programa Presupuestario es la siguiente:</w:t>
      </w:r>
    </w:p>
    <w:p w14:paraId="30D0D802" w14:textId="77777777" w:rsidR="00A735DA" w:rsidRPr="003203AD" w:rsidRDefault="00A735DA" w:rsidP="001D2F77">
      <w:pPr>
        <w:pStyle w:val="Ttulo2"/>
        <w:spacing w:line="240" w:lineRule="auto"/>
        <w:rPr>
          <w:lang w:val="es-ES"/>
        </w:rPr>
      </w:pPr>
    </w:p>
    <w:tbl>
      <w:tblPr>
        <w:tblW w:w="8779" w:type="dxa"/>
        <w:jc w:val="center"/>
        <w:tblCellMar>
          <w:left w:w="70" w:type="dxa"/>
          <w:right w:w="70" w:type="dxa"/>
        </w:tblCellMar>
        <w:tblLook w:val="04A0" w:firstRow="1" w:lastRow="0" w:firstColumn="1" w:lastColumn="0" w:noHBand="0" w:noVBand="1"/>
      </w:tblPr>
      <w:tblGrid>
        <w:gridCol w:w="567"/>
        <w:gridCol w:w="4440"/>
        <w:gridCol w:w="1239"/>
        <w:gridCol w:w="1280"/>
        <w:gridCol w:w="1253"/>
      </w:tblGrid>
      <w:tr w:rsidR="00C33C55" w:rsidRPr="00C33C55" w14:paraId="03BD4553" w14:textId="77777777" w:rsidTr="00C94F50">
        <w:trPr>
          <w:trHeight w:val="356"/>
          <w:tblHeader/>
          <w:jc w:val="center"/>
        </w:trPr>
        <w:tc>
          <w:tcPr>
            <w:tcW w:w="8779" w:type="dxa"/>
            <w:gridSpan w:val="5"/>
            <w:tcBorders>
              <w:bottom w:val="single" w:sz="4" w:space="0" w:color="auto"/>
            </w:tcBorders>
            <w:shd w:val="clear" w:color="auto" w:fill="auto"/>
            <w:vAlign w:val="center"/>
          </w:tcPr>
          <w:p w14:paraId="162E27E5" w14:textId="01E3DFBB" w:rsidR="00C33C55" w:rsidRPr="00C33C55" w:rsidRDefault="00C33C55" w:rsidP="001D2F77">
            <w:pPr>
              <w:spacing w:after="0" w:line="240" w:lineRule="auto"/>
              <w:jc w:val="center"/>
              <w:rPr>
                <w:rFonts w:ascii="Arial" w:eastAsia="Times New Roman" w:hAnsi="Arial" w:cs="Arial"/>
                <w:b/>
                <w:bCs/>
                <w:color w:val="000000"/>
                <w:sz w:val="16"/>
                <w:szCs w:val="16"/>
                <w:lang w:eastAsia="es-MX"/>
              </w:rPr>
            </w:pPr>
            <w:bookmarkStart w:id="346" w:name="_Toc22022009"/>
            <w:r w:rsidRPr="00146E96">
              <w:rPr>
                <w:rFonts w:ascii="Arial" w:hAnsi="Arial" w:cs="Arial"/>
                <w:b/>
                <w:bCs/>
                <w:sz w:val="18"/>
                <w:szCs w:val="18"/>
              </w:rPr>
              <w:t xml:space="preserve">Tabla </w:t>
            </w:r>
            <w:r w:rsidR="0081308C">
              <w:rPr>
                <w:rFonts w:ascii="Arial" w:hAnsi="Arial" w:cs="Arial"/>
                <w:b/>
                <w:bCs/>
                <w:sz w:val="18"/>
                <w:szCs w:val="18"/>
              </w:rPr>
              <w:t>8</w:t>
            </w:r>
            <w:r w:rsidR="00206CA9">
              <w:rPr>
                <w:rFonts w:ascii="Arial" w:hAnsi="Arial" w:cs="Arial"/>
                <w:b/>
                <w:bCs/>
                <w:sz w:val="18"/>
                <w:szCs w:val="18"/>
              </w:rPr>
              <w:t>7</w:t>
            </w:r>
            <w:r w:rsidRPr="00146E96">
              <w:rPr>
                <w:rFonts w:ascii="Arial" w:hAnsi="Arial" w:cs="Arial"/>
                <w:b/>
                <w:bCs/>
                <w:sz w:val="18"/>
                <w:szCs w:val="18"/>
              </w:rPr>
              <w:t>. Programas Presupuestarios</w:t>
            </w:r>
          </w:p>
        </w:tc>
      </w:tr>
      <w:tr w:rsidR="00EF5BC1" w:rsidRPr="00EF5BC1" w14:paraId="40F87DEA" w14:textId="77777777" w:rsidTr="00C94F50">
        <w:trPr>
          <w:trHeight w:val="480"/>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CB26" w14:textId="317CC3F1" w:rsidR="00EF5BC1" w:rsidRPr="00EF5BC1" w:rsidRDefault="00EF5BC1" w:rsidP="001D2F77">
            <w:pPr>
              <w:spacing w:after="0" w:line="240" w:lineRule="auto"/>
              <w:jc w:val="center"/>
              <w:rPr>
                <w:rFonts w:ascii="Arial" w:eastAsia="Times New Roman" w:hAnsi="Arial" w:cs="Arial"/>
                <w:b/>
                <w:bCs/>
                <w:color w:val="000000"/>
                <w:sz w:val="16"/>
                <w:szCs w:val="16"/>
                <w:lang w:eastAsia="es-MX"/>
              </w:rPr>
            </w:pPr>
            <w:bookmarkStart w:id="347" w:name="RANGE!A2"/>
            <w:r w:rsidRPr="00EF5BC1">
              <w:rPr>
                <w:rFonts w:ascii="Arial" w:eastAsia="Times New Roman" w:hAnsi="Arial" w:cs="Arial"/>
                <w:b/>
                <w:bCs/>
                <w:color w:val="000000"/>
                <w:sz w:val="16"/>
                <w:szCs w:val="16"/>
                <w:lang w:eastAsia="es-MX"/>
              </w:rPr>
              <w:t>Clave</w:t>
            </w:r>
            <w:bookmarkEnd w:id="347"/>
          </w:p>
        </w:tc>
        <w:tc>
          <w:tcPr>
            <w:tcW w:w="4440" w:type="dxa"/>
            <w:tcBorders>
              <w:top w:val="single" w:sz="4" w:space="0" w:color="auto"/>
              <w:left w:val="nil"/>
              <w:bottom w:val="single" w:sz="4" w:space="0" w:color="auto"/>
              <w:right w:val="single" w:sz="4" w:space="0" w:color="auto"/>
            </w:tcBorders>
            <w:shd w:val="clear" w:color="auto" w:fill="auto"/>
            <w:vAlign w:val="center"/>
            <w:hideMark/>
          </w:tcPr>
          <w:p w14:paraId="432E494C" w14:textId="77777777" w:rsidR="00EF5BC1" w:rsidRPr="00EF5BC1" w:rsidRDefault="00EF5BC1" w:rsidP="001D2F77">
            <w:pPr>
              <w:spacing w:after="0" w:line="240" w:lineRule="auto"/>
              <w:jc w:val="center"/>
              <w:rPr>
                <w:rFonts w:ascii="Arial" w:eastAsia="Times New Roman" w:hAnsi="Arial" w:cs="Arial"/>
                <w:b/>
                <w:bCs/>
                <w:color w:val="000000"/>
                <w:sz w:val="16"/>
                <w:szCs w:val="16"/>
                <w:lang w:eastAsia="es-MX"/>
              </w:rPr>
            </w:pPr>
            <w:r w:rsidRPr="00EF5BC1">
              <w:rPr>
                <w:rFonts w:ascii="Arial" w:eastAsia="Times New Roman" w:hAnsi="Arial" w:cs="Arial"/>
                <w:b/>
                <w:bCs/>
                <w:color w:val="000000"/>
                <w:sz w:val="16"/>
                <w:szCs w:val="16"/>
                <w:lang w:eastAsia="es-MX"/>
              </w:rPr>
              <w:t>Programa Presupuestario</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1BEAFF0" w14:textId="77777777" w:rsidR="00EF5BC1" w:rsidRPr="00EF5BC1" w:rsidRDefault="00EF5BC1" w:rsidP="001D2F77">
            <w:pPr>
              <w:spacing w:after="0" w:line="240" w:lineRule="auto"/>
              <w:jc w:val="center"/>
              <w:rPr>
                <w:rFonts w:ascii="Arial" w:eastAsia="Times New Roman" w:hAnsi="Arial" w:cs="Arial"/>
                <w:b/>
                <w:bCs/>
                <w:color w:val="000000"/>
                <w:sz w:val="16"/>
                <w:szCs w:val="16"/>
                <w:lang w:eastAsia="es-MX"/>
              </w:rPr>
            </w:pPr>
            <w:r w:rsidRPr="00EF5BC1">
              <w:rPr>
                <w:rFonts w:ascii="Arial" w:eastAsia="Times New Roman" w:hAnsi="Arial" w:cs="Arial"/>
                <w:b/>
                <w:bCs/>
                <w:color w:val="000000"/>
                <w:sz w:val="16"/>
                <w:szCs w:val="16"/>
                <w:lang w:eastAsia="es-MX"/>
              </w:rPr>
              <w:t>Gasto No Etiquetado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B708764" w14:textId="77777777" w:rsidR="00EF5BC1" w:rsidRPr="00EF5BC1" w:rsidRDefault="00EF5BC1" w:rsidP="001D2F77">
            <w:pPr>
              <w:spacing w:after="0" w:line="240" w:lineRule="auto"/>
              <w:jc w:val="center"/>
              <w:rPr>
                <w:rFonts w:ascii="Arial" w:eastAsia="Times New Roman" w:hAnsi="Arial" w:cs="Arial"/>
                <w:b/>
                <w:bCs/>
                <w:color w:val="000000"/>
                <w:sz w:val="16"/>
                <w:szCs w:val="16"/>
                <w:lang w:eastAsia="es-MX"/>
              </w:rPr>
            </w:pPr>
            <w:r w:rsidRPr="00EF5BC1">
              <w:rPr>
                <w:rFonts w:ascii="Arial" w:eastAsia="Times New Roman" w:hAnsi="Arial" w:cs="Arial"/>
                <w:b/>
                <w:bCs/>
                <w:color w:val="000000"/>
                <w:sz w:val="16"/>
                <w:szCs w:val="16"/>
                <w:lang w:eastAsia="es-MX"/>
              </w:rPr>
              <w:t>Gasto Etiquetado</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5706F52C" w14:textId="77777777" w:rsidR="00EF5BC1" w:rsidRPr="00EF5BC1" w:rsidRDefault="00EF5BC1" w:rsidP="001D2F77">
            <w:pPr>
              <w:spacing w:after="0" w:line="240" w:lineRule="auto"/>
              <w:jc w:val="center"/>
              <w:rPr>
                <w:rFonts w:ascii="Arial" w:eastAsia="Times New Roman" w:hAnsi="Arial" w:cs="Arial"/>
                <w:b/>
                <w:bCs/>
                <w:color w:val="000000"/>
                <w:sz w:val="16"/>
                <w:szCs w:val="16"/>
                <w:lang w:eastAsia="es-MX"/>
              </w:rPr>
            </w:pPr>
            <w:r w:rsidRPr="00EF5BC1">
              <w:rPr>
                <w:rFonts w:ascii="Arial" w:eastAsia="Times New Roman" w:hAnsi="Arial" w:cs="Arial"/>
                <w:b/>
                <w:bCs/>
                <w:color w:val="000000"/>
                <w:sz w:val="16"/>
                <w:szCs w:val="16"/>
                <w:lang w:eastAsia="es-MX"/>
              </w:rPr>
              <w:t>Asignación Presupuestal</w:t>
            </w:r>
          </w:p>
        </w:tc>
      </w:tr>
      <w:tr w:rsidR="00AA7EBB" w:rsidRPr="00853939" w14:paraId="7D1CF767" w14:textId="77777777" w:rsidTr="00AA7EBB">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25A89"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2</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14:paraId="2D57FC88"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Salud.</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237FC12E" w14:textId="6CB80D98"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201,258,516</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722B808" w14:textId="38489AFB"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1,848,246,299</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09FAFF33" w14:textId="26C08AE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2,049,504,815</w:t>
            </w:r>
          </w:p>
        </w:tc>
      </w:tr>
      <w:tr w:rsidR="00AA7EBB" w:rsidRPr="00853939" w14:paraId="1C7B02AB"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4C2D3E"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3</w:t>
            </w:r>
          </w:p>
        </w:tc>
        <w:tc>
          <w:tcPr>
            <w:tcW w:w="4440" w:type="dxa"/>
            <w:tcBorders>
              <w:top w:val="nil"/>
              <w:left w:val="nil"/>
              <w:bottom w:val="single" w:sz="4" w:space="0" w:color="auto"/>
              <w:right w:val="single" w:sz="4" w:space="0" w:color="auto"/>
            </w:tcBorders>
            <w:shd w:val="clear" w:color="auto" w:fill="auto"/>
            <w:vAlign w:val="center"/>
            <w:hideMark/>
          </w:tcPr>
          <w:p w14:paraId="1470830F"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Asistencia Privada.</w:t>
            </w:r>
          </w:p>
        </w:tc>
        <w:tc>
          <w:tcPr>
            <w:tcW w:w="1239" w:type="dxa"/>
            <w:tcBorders>
              <w:top w:val="nil"/>
              <w:left w:val="nil"/>
              <w:bottom w:val="single" w:sz="4" w:space="0" w:color="auto"/>
              <w:right w:val="single" w:sz="4" w:space="0" w:color="auto"/>
            </w:tcBorders>
            <w:shd w:val="clear" w:color="auto" w:fill="auto"/>
            <w:noWrap/>
            <w:vAlign w:val="center"/>
            <w:hideMark/>
          </w:tcPr>
          <w:p w14:paraId="3B60A0A1" w14:textId="0034708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2,000,000</w:t>
            </w:r>
          </w:p>
        </w:tc>
        <w:tc>
          <w:tcPr>
            <w:tcW w:w="1280" w:type="dxa"/>
            <w:tcBorders>
              <w:top w:val="nil"/>
              <w:left w:val="nil"/>
              <w:bottom w:val="single" w:sz="4" w:space="0" w:color="auto"/>
              <w:right w:val="single" w:sz="4" w:space="0" w:color="auto"/>
            </w:tcBorders>
            <w:shd w:val="clear" w:color="auto" w:fill="auto"/>
            <w:noWrap/>
            <w:vAlign w:val="center"/>
            <w:hideMark/>
          </w:tcPr>
          <w:p w14:paraId="04FF1396" w14:textId="56928CD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489F25D4" w14:textId="72C3137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2,000,000</w:t>
            </w:r>
          </w:p>
        </w:tc>
      </w:tr>
      <w:tr w:rsidR="00AA7EBB" w:rsidRPr="00853939" w14:paraId="133C6973"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222CFE"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4</w:t>
            </w:r>
          </w:p>
        </w:tc>
        <w:tc>
          <w:tcPr>
            <w:tcW w:w="4440" w:type="dxa"/>
            <w:tcBorders>
              <w:top w:val="nil"/>
              <w:left w:val="nil"/>
              <w:bottom w:val="single" w:sz="4" w:space="0" w:color="auto"/>
              <w:right w:val="single" w:sz="4" w:space="0" w:color="auto"/>
            </w:tcBorders>
            <w:shd w:val="clear" w:color="auto" w:fill="auto"/>
            <w:vAlign w:val="center"/>
            <w:hideMark/>
          </w:tcPr>
          <w:p w14:paraId="5824E211"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Participación Social para la Planeación.</w:t>
            </w:r>
          </w:p>
        </w:tc>
        <w:tc>
          <w:tcPr>
            <w:tcW w:w="1239" w:type="dxa"/>
            <w:tcBorders>
              <w:top w:val="nil"/>
              <w:left w:val="nil"/>
              <w:bottom w:val="single" w:sz="4" w:space="0" w:color="auto"/>
              <w:right w:val="single" w:sz="4" w:space="0" w:color="auto"/>
            </w:tcBorders>
            <w:shd w:val="clear" w:color="auto" w:fill="auto"/>
            <w:noWrap/>
            <w:vAlign w:val="center"/>
            <w:hideMark/>
          </w:tcPr>
          <w:p w14:paraId="1A017F31" w14:textId="2FB8FA5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500,000</w:t>
            </w:r>
          </w:p>
        </w:tc>
        <w:tc>
          <w:tcPr>
            <w:tcW w:w="1280" w:type="dxa"/>
            <w:tcBorders>
              <w:top w:val="nil"/>
              <w:left w:val="nil"/>
              <w:bottom w:val="single" w:sz="4" w:space="0" w:color="auto"/>
              <w:right w:val="single" w:sz="4" w:space="0" w:color="auto"/>
            </w:tcBorders>
            <w:shd w:val="clear" w:color="auto" w:fill="auto"/>
            <w:noWrap/>
            <w:vAlign w:val="center"/>
            <w:hideMark/>
          </w:tcPr>
          <w:p w14:paraId="46794C8C" w14:textId="7FB1963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367A7738" w14:textId="420EEF1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500,000</w:t>
            </w:r>
          </w:p>
        </w:tc>
      </w:tr>
      <w:tr w:rsidR="00AA7EBB" w:rsidRPr="00853939" w14:paraId="7E23412D"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A62CE8"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5</w:t>
            </w:r>
          </w:p>
        </w:tc>
        <w:tc>
          <w:tcPr>
            <w:tcW w:w="4440" w:type="dxa"/>
            <w:tcBorders>
              <w:top w:val="nil"/>
              <w:left w:val="nil"/>
              <w:bottom w:val="single" w:sz="4" w:space="0" w:color="auto"/>
              <w:right w:val="single" w:sz="4" w:space="0" w:color="auto"/>
            </w:tcBorders>
            <w:shd w:val="clear" w:color="auto" w:fill="auto"/>
            <w:vAlign w:val="center"/>
            <w:hideMark/>
          </w:tcPr>
          <w:p w14:paraId="751588BC"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Desarrollo Social y Humano.</w:t>
            </w:r>
          </w:p>
        </w:tc>
        <w:tc>
          <w:tcPr>
            <w:tcW w:w="1239" w:type="dxa"/>
            <w:tcBorders>
              <w:top w:val="nil"/>
              <w:left w:val="nil"/>
              <w:bottom w:val="single" w:sz="4" w:space="0" w:color="auto"/>
              <w:right w:val="single" w:sz="4" w:space="0" w:color="auto"/>
            </w:tcBorders>
            <w:shd w:val="clear" w:color="auto" w:fill="auto"/>
            <w:noWrap/>
            <w:vAlign w:val="center"/>
            <w:hideMark/>
          </w:tcPr>
          <w:p w14:paraId="562B86F0" w14:textId="2B367EA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44,643,434</w:t>
            </w:r>
          </w:p>
        </w:tc>
        <w:tc>
          <w:tcPr>
            <w:tcW w:w="1280" w:type="dxa"/>
            <w:tcBorders>
              <w:top w:val="nil"/>
              <w:left w:val="nil"/>
              <w:bottom w:val="single" w:sz="4" w:space="0" w:color="auto"/>
              <w:right w:val="single" w:sz="4" w:space="0" w:color="auto"/>
            </w:tcBorders>
            <w:shd w:val="clear" w:color="auto" w:fill="auto"/>
            <w:noWrap/>
            <w:vAlign w:val="center"/>
            <w:hideMark/>
          </w:tcPr>
          <w:p w14:paraId="5EE47BBA" w14:textId="41F47AC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38,865,207</w:t>
            </w:r>
          </w:p>
        </w:tc>
        <w:tc>
          <w:tcPr>
            <w:tcW w:w="1253" w:type="dxa"/>
            <w:tcBorders>
              <w:top w:val="nil"/>
              <w:left w:val="nil"/>
              <w:bottom w:val="single" w:sz="4" w:space="0" w:color="auto"/>
              <w:right w:val="single" w:sz="4" w:space="0" w:color="auto"/>
            </w:tcBorders>
            <w:shd w:val="clear" w:color="auto" w:fill="auto"/>
            <w:noWrap/>
            <w:vAlign w:val="center"/>
            <w:hideMark/>
          </w:tcPr>
          <w:p w14:paraId="7E6B86E7" w14:textId="0FF15C58"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83,508,641</w:t>
            </w:r>
          </w:p>
        </w:tc>
      </w:tr>
      <w:tr w:rsidR="00AA7EBB" w:rsidRPr="00853939" w14:paraId="086B2B27"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8865E4"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7</w:t>
            </w:r>
          </w:p>
        </w:tc>
        <w:tc>
          <w:tcPr>
            <w:tcW w:w="4440" w:type="dxa"/>
            <w:tcBorders>
              <w:top w:val="nil"/>
              <w:left w:val="nil"/>
              <w:bottom w:val="single" w:sz="4" w:space="0" w:color="auto"/>
              <w:right w:val="single" w:sz="4" w:space="0" w:color="auto"/>
            </w:tcBorders>
            <w:shd w:val="clear" w:color="auto" w:fill="auto"/>
            <w:noWrap/>
            <w:vAlign w:val="center"/>
            <w:hideMark/>
          </w:tcPr>
          <w:p w14:paraId="70B9B01F"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Educación Media Superior y Superior de la Universidad de Colima.</w:t>
            </w:r>
          </w:p>
        </w:tc>
        <w:tc>
          <w:tcPr>
            <w:tcW w:w="1239" w:type="dxa"/>
            <w:tcBorders>
              <w:top w:val="nil"/>
              <w:left w:val="nil"/>
              <w:bottom w:val="single" w:sz="4" w:space="0" w:color="auto"/>
              <w:right w:val="single" w:sz="4" w:space="0" w:color="auto"/>
            </w:tcBorders>
            <w:shd w:val="clear" w:color="auto" w:fill="auto"/>
            <w:noWrap/>
            <w:vAlign w:val="center"/>
            <w:hideMark/>
          </w:tcPr>
          <w:p w14:paraId="1EA67C5E" w14:textId="27C0D64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271,605,272</w:t>
            </w:r>
          </w:p>
        </w:tc>
        <w:tc>
          <w:tcPr>
            <w:tcW w:w="1280" w:type="dxa"/>
            <w:tcBorders>
              <w:top w:val="nil"/>
              <w:left w:val="nil"/>
              <w:bottom w:val="single" w:sz="4" w:space="0" w:color="auto"/>
              <w:right w:val="single" w:sz="4" w:space="0" w:color="auto"/>
            </w:tcBorders>
            <w:shd w:val="clear" w:color="auto" w:fill="auto"/>
            <w:noWrap/>
            <w:vAlign w:val="center"/>
            <w:hideMark/>
          </w:tcPr>
          <w:p w14:paraId="73FDD339" w14:textId="17F8A0FF"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1,650,349,474</w:t>
            </w:r>
          </w:p>
        </w:tc>
        <w:tc>
          <w:tcPr>
            <w:tcW w:w="1253" w:type="dxa"/>
            <w:tcBorders>
              <w:top w:val="nil"/>
              <w:left w:val="nil"/>
              <w:bottom w:val="single" w:sz="4" w:space="0" w:color="auto"/>
              <w:right w:val="single" w:sz="4" w:space="0" w:color="auto"/>
            </w:tcBorders>
            <w:shd w:val="clear" w:color="auto" w:fill="auto"/>
            <w:noWrap/>
            <w:vAlign w:val="center"/>
            <w:hideMark/>
          </w:tcPr>
          <w:p w14:paraId="6B9D30EF" w14:textId="4CCF9EA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1,921,954,746</w:t>
            </w:r>
          </w:p>
        </w:tc>
      </w:tr>
      <w:tr w:rsidR="00AA7EBB" w:rsidRPr="00853939" w14:paraId="52C691A0"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63210E"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8</w:t>
            </w:r>
          </w:p>
        </w:tc>
        <w:tc>
          <w:tcPr>
            <w:tcW w:w="4440" w:type="dxa"/>
            <w:tcBorders>
              <w:top w:val="nil"/>
              <w:left w:val="nil"/>
              <w:bottom w:val="single" w:sz="4" w:space="0" w:color="auto"/>
              <w:right w:val="single" w:sz="4" w:space="0" w:color="auto"/>
            </w:tcBorders>
            <w:shd w:val="clear" w:color="auto" w:fill="auto"/>
            <w:vAlign w:val="center"/>
            <w:hideMark/>
          </w:tcPr>
          <w:p w14:paraId="7FF7DE2A"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Educación Superior ITC.</w:t>
            </w:r>
          </w:p>
        </w:tc>
        <w:tc>
          <w:tcPr>
            <w:tcW w:w="1239" w:type="dxa"/>
            <w:tcBorders>
              <w:top w:val="nil"/>
              <w:left w:val="nil"/>
              <w:bottom w:val="single" w:sz="4" w:space="0" w:color="auto"/>
              <w:right w:val="single" w:sz="4" w:space="0" w:color="auto"/>
            </w:tcBorders>
            <w:shd w:val="clear" w:color="auto" w:fill="auto"/>
            <w:noWrap/>
            <w:vAlign w:val="center"/>
            <w:hideMark/>
          </w:tcPr>
          <w:p w14:paraId="6312E76B" w14:textId="6BA0FB7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8,000,000</w:t>
            </w:r>
          </w:p>
        </w:tc>
        <w:tc>
          <w:tcPr>
            <w:tcW w:w="1280" w:type="dxa"/>
            <w:tcBorders>
              <w:top w:val="nil"/>
              <w:left w:val="nil"/>
              <w:bottom w:val="single" w:sz="4" w:space="0" w:color="auto"/>
              <w:right w:val="single" w:sz="4" w:space="0" w:color="auto"/>
            </w:tcBorders>
            <w:shd w:val="clear" w:color="auto" w:fill="auto"/>
            <w:noWrap/>
            <w:vAlign w:val="center"/>
            <w:hideMark/>
          </w:tcPr>
          <w:p w14:paraId="6744DEF1" w14:textId="175B0F08"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5829B30B" w14:textId="42A6E1B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8,000,000</w:t>
            </w:r>
          </w:p>
        </w:tc>
      </w:tr>
      <w:tr w:rsidR="00AA7EBB" w:rsidRPr="00853939" w14:paraId="5F9E2962"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CD7ECB"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9</w:t>
            </w:r>
          </w:p>
        </w:tc>
        <w:tc>
          <w:tcPr>
            <w:tcW w:w="4440" w:type="dxa"/>
            <w:tcBorders>
              <w:top w:val="nil"/>
              <w:left w:val="nil"/>
              <w:bottom w:val="single" w:sz="4" w:space="0" w:color="auto"/>
              <w:right w:val="single" w:sz="4" w:space="0" w:color="auto"/>
            </w:tcBorders>
            <w:shd w:val="clear" w:color="auto" w:fill="auto"/>
            <w:vAlign w:val="center"/>
            <w:hideMark/>
          </w:tcPr>
          <w:p w14:paraId="3485F927"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 xml:space="preserve">Educación Superior </w:t>
            </w:r>
            <w:proofErr w:type="spellStart"/>
            <w:r w:rsidRPr="00853939">
              <w:rPr>
                <w:rFonts w:ascii="Arial" w:eastAsia="Times New Roman" w:hAnsi="Arial" w:cs="Arial"/>
                <w:color w:val="000000"/>
                <w:sz w:val="16"/>
                <w:szCs w:val="16"/>
                <w:lang w:eastAsia="es-MX"/>
              </w:rPr>
              <w:t>UTeM</w:t>
            </w:r>
            <w:proofErr w:type="spellEnd"/>
            <w:r w:rsidRPr="00853939">
              <w:rPr>
                <w:rFonts w:ascii="Arial" w:eastAsia="Times New Roman" w:hAnsi="Arial" w:cs="Arial"/>
                <w:color w:val="000000"/>
                <w:sz w:val="16"/>
                <w:szCs w:val="16"/>
                <w:lang w:eastAsia="es-MX"/>
              </w:rPr>
              <w:t>.</w:t>
            </w:r>
          </w:p>
        </w:tc>
        <w:tc>
          <w:tcPr>
            <w:tcW w:w="1239" w:type="dxa"/>
            <w:tcBorders>
              <w:top w:val="nil"/>
              <w:left w:val="nil"/>
              <w:bottom w:val="single" w:sz="4" w:space="0" w:color="auto"/>
              <w:right w:val="single" w:sz="4" w:space="0" w:color="auto"/>
            </w:tcBorders>
            <w:shd w:val="clear" w:color="auto" w:fill="auto"/>
            <w:noWrap/>
            <w:vAlign w:val="center"/>
            <w:hideMark/>
          </w:tcPr>
          <w:p w14:paraId="12B42AFB" w14:textId="54FB5AC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20,000,000</w:t>
            </w:r>
          </w:p>
        </w:tc>
        <w:tc>
          <w:tcPr>
            <w:tcW w:w="1280" w:type="dxa"/>
            <w:tcBorders>
              <w:top w:val="nil"/>
              <w:left w:val="nil"/>
              <w:bottom w:val="single" w:sz="4" w:space="0" w:color="auto"/>
              <w:right w:val="single" w:sz="4" w:space="0" w:color="auto"/>
            </w:tcBorders>
            <w:shd w:val="clear" w:color="auto" w:fill="auto"/>
            <w:noWrap/>
            <w:vAlign w:val="center"/>
            <w:hideMark/>
          </w:tcPr>
          <w:p w14:paraId="24E1A28C" w14:textId="1D9E3AD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36,000,000</w:t>
            </w:r>
          </w:p>
        </w:tc>
        <w:tc>
          <w:tcPr>
            <w:tcW w:w="1253" w:type="dxa"/>
            <w:tcBorders>
              <w:top w:val="nil"/>
              <w:left w:val="nil"/>
              <w:bottom w:val="single" w:sz="4" w:space="0" w:color="auto"/>
              <w:right w:val="single" w:sz="4" w:space="0" w:color="auto"/>
            </w:tcBorders>
            <w:shd w:val="clear" w:color="auto" w:fill="auto"/>
            <w:noWrap/>
            <w:vAlign w:val="center"/>
            <w:hideMark/>
          </w:tcPr>
          <w:p w14:paraId="7F2593A5" w14:textId="19D5273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56,000,000</w:t>
            </w:r>
          </w:p>
        </w:tc>
      </w:tr>
      <w:tr w:rsidR="00AA7EBB" w:rsidRPr="00853939" w14:paraId="4B0292A5"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A68BF6"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11</w:t>
            </w:r>
          </w:p>
        </w:tc>
        <w:tc>
          <w:tcPr>
            <w:tcW w:w="4440" w:type="dxa"/>
            <w:tcBorders>
              <w:top w:val="nil"/>
              <w:left w:val="nil"/>
              <w:bottom w:val="single" w:sz="4" w:space="0" w:color="auto"/>
              <w:right w:val="single" w:sz="4" w:space="0" w:color="auto"/>
            </w:tcBorders>
            <w:shd w:val="clear" w:color="auto" w:fill="auto"/>
            <w:vAlign w:val="center"/>
            <w:hideMark/>
          </w:tcPr>
          <w:p w14:paraId="7D5443C4" w14:textId="33E1BA63"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Infraestructura Educativa.</w:t>
            </w:r>
          </w:p>
        </w:tc>
        <w:tc>
          <w:tcPr>
            <w:tcW w:w="1239" w:type="dxa"/>
            <w:tcBorders>
              <w:top w:val="nil"/>
              <w:left w:val="nil"/>
              <w:bottom w:val="single" w:sz="4" w:space="0" w:color="auto"/>
              <w:right w:val="single" w:sz="4" w:space="0" w:color="auto"/>
            </w:tcBorders>
            <w:shd w:val="clear" w:color="auto" w:fill="auto"/>
            <w:noWrap/>
            <w:vAlign w:val="center"/>
            <w:hideMark/>
          </w:tcPr>
          <w:p w14:paraId="24B8A985" w14:textId="5782291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8,677,756</w:t>
            </w:r>
          </w:p>
        </w:tc>
        <w:tc>
          <w:tcPr>
            <w:tcW w:w="1280" w:type="dxa"/>
            <w:tcBorders>
              <w:top w:val="nil"/>
              <w:left w:val="nil"/>
              <w:bottom w:val="single" w:sz="4" w:space="0" w:color="auto"/>
              <w:right w:val="single" w:sz="4" w:space="0" w:color="auto"/>
            </w:tcBorders>
            <w:shd w:val="clear" w:color="auto" w:fill="auto"/>
            <w:noWrap/>
            <w:vAlign w:val="center"/>
            <w:hideMark/>
          </w:tcPr>
          <w:p w14:paraId="5B4C1BC5" w14:textId="68A125F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11D24736" w14:textId="165EF3D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8,677,756</w:t>
            </w:r>
          </w:p>
        </w:tc>
      </w:tr>
      <w:tr w:rsidR="00AA7EBB" w:rsidRPr="00853939" w14:paraId="15C4A97D"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C0AE57"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12</w:t>
            </w:r>
          </w:p>
        </w:tc>
        <w:tc>
          <w:tcPr>
            <w:tcW w:w="4440" w:type="dxa"/>
            <w:tcBorders>
              <w:top w:val="nil"/>
              <w:left w:val="nil"/>
              <w:bottom w:val="single" w:sz="4" w:space="0" w:color="auto"/>
              <w:right w:val="single" w:sz="4" w:space="0" w:color="auto"/>
            </w:tcBorders>
            <w:shd w:val="clear" w:color="auto" w:fill="auto"/>
            <w:vAlign w:val="center"/>
            <w:hideMark/>
          </w:tcPr>
          <w:p w14:paraId="46ED16BF"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Arte y Cultura.</w:t>
            </w:r>
          </w:p>
        </w:tc>
        <w:tc>
          <w:tcPr>
            <w:tcW w:w="1239" w:type="dxa"/>
            <w:tcBorders>
              <w:top w:val="nil"/>
              <w:left w:val="nil"/>
              <w:bottom w:val="single" w:sz="4" w:space="0" w:color="auto"/>
              <w:right w:val="single" w:sz="4" w:space="0" w:color="auto"/>
            </w:tcBorders>
            <w:shd w:val="clear" w:color="auto" w:fill="auto"/>
            <w:noWrap/>
            <w:vAlign w:val="center"/>
            <w:hideMark/>
          </w:tcPr>
          <w:p w14:paraId="108E80BF" w14:textId="2FD6CEA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84,720,834</w:t>
            </w:r>
          </w:p>
        </w:tc>
        <w:tc>
          <w:tcPr>
            <w:tcW w:w="1280" w:type="dxa"/>
            <w:tcBorders>
              <w:top w:val="nil"/>
              <w:left w:val="nil"/>
              <w:bottom w:val="single" w:sz="4" w:space="0" w:color="auto"/>
              <w:right w:val="single" w:sz="4" w:space="0" w:color="auto"/>
            </w:tcBorders>
            <w:shd w:val="clear" w:color="auto" w:fill="auto"/>
            <w:noWrap/>
            <w:vAlign w:val="center"/>
            <w:hideMark/>
          </w:tcPr>
          <w:p w14:paraId="45EDCD51" w14:textId="6330118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10,000,000</w:t>
            </w:r>
          </w:p>
        </w:tc>
        <w:tc>
          <w:tcPr>
            <w:tcW w:w="1253" w:type="dxa"/>
            <w:tcBorders>
              <w:top w:val="nil"/>
              <w:left w:val="nil"/>
              <w:bottom w:val="single" w:sz="4" w:space="0" w:color="auto"/>
              <w:right w:val="single" w:sz="4" w:space="0" w:color="auto"/>
            </w:tcBorders>
            <w:shd w:val="clear" w:color="auto" w:fill="auto"/>
            <w:noWrap/>
            <w:vAlign w:val="center"/>
            <w:hideMark/>
          </w:tcPr>
          <w:p w14:paraId="4EEA8387" w14:textId="6A64390F"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94,720,834</w:t>
            </w:r>
          </w:p>
        </w:tc>
      </w:tr>
      <w:tr w:rsidR="00AA7EBB" w:rsidRPr="00853939" w14:paraId="19816C60"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A6D2EA"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lastRenderedPageBreak/>
              <w:t>13</w:t>
            </w:r>
          </w:p>
        </w:tc>
        <w:tc>
          <w:tcPr>
            <w:tcW w:w="4440" w:type="dxa"/>
            <w:tcBorders>
              <w:top w:val="nil"/>
              <w:left w:val="nil"/>
              <w:bottom w:val="single" w:sz="4" w:space="0" w:color="auto"/>
              <w:right w:val="single" w:sz="4" w:space="0" w:color="auto"/>
            </w:tcBorders>
            <w:shd w:val="clear" w:color="auto" w:fill="auto"/>
            <w:vAlign w:val="center"/>
            <w:hideMark/>
          </w:tcPr>
          <w:p w14:paraId="7EF61ED0"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Promoción Turística.</w:t>
            </w:r>
          </w:p>
        </w:tc>
        <w:tc>
          <w:tcPr>
            <w:tcW w:w="1239" w:type="dxa"/>
            <w:tcBorders>
              <w:top w:val="nil"/>
              <w:left w:val="nil"/>
              <w:bottom w:val="single" w:sz="4" w:space="0" w:color="auto"/>
              <w:right w:val="single" w:sz="4" w:space="0" w:color="auto"/>
            </w:tcBorders>
            <w:shd w:val="clear" w:color="auto" w:fill="auto"/>
            <w:noWrap/>
            <w:vAlign w:val="center"/>
            <w:hideMark/>
          </w:tcPr>
          <w:p w14:paraId="43092087" w14:textId="3C2C51C0"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15,781,790</w:t>
            </w:r>
          </w:p>
        </w:tc>
        <w:tc>
          <w:tcPr>
            <w:tcW w:w="1280" w:type="dxa"/>
            <w:tcBorders>
              <w:top w:val="nil"/>
              <w:left w:val="nil"/>
              <w:bottom w:val="single" w:sz="4" w:space="0" w:color="auto"/>
              <w:right w:val="single" w:sz="4" w:space="0" w:color="auto"/>
            </w:tcBorders>
            <w:shd w:val="clear" w:color="auto" w:fill="auto"/>
            <w:noWrap/>
            <w:vAlign w:val="center"/>
            <w:hideMark/>
          </w:tcPr>
          <w:p w14:paraId="5031A466" w14:textId="0E7D171F"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1B7CB03A" w14:textId="69DA273F"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15,781,790</w:t>
            </w:r>
          </w:p>
        </w:tc>
      </w:tr>
      <w:tr w:rsidR="00AA7EBB" w:rsidRPr="00853939" w14:paraId="1EA8BB0A"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276769"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14</w:t>
            </w:r>
          </w:p>
        </w:tc>
        <w:tc>
          <w:tcPr>
            <w:tcW w:w="4440" w:type="dxa"/>
            <w:tcBorders>
              <w:top w:val="nil"/>
              <w:left w:val="nil"/>
              <w:bottom w:val="single" w:sz="4" w:space="0" w:color="auto"/>
              <w:right w:val="single" w:sz="4" w:space="0" w:color="auto"/>
            </w:tcBorders>
            <w:shd w:val="clear" w:color="auto" w:fill="auto"/>
            <w:vAlign w:val="center"/>
            <w:hideMark/>
          </w:tcPr>
          <w:p w14:paraId="23B6D407"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Deporte y Recreación.</w:t>
            </w:r>
          </w:p>
        </w:tc>
        <w:tc>
          <w:tcPr>
            <w:tcW w:w="1239" w:type="dxa"/>
            <w:tcBorders>
              <w:top w:val="nil"/>
              <w:left w:val="nil"/>
              <w:bottom w:val="single" w:sz="4" w:space="0" w:color="auto"/>
              <w:right w:val="single" w:sz="4" w:space="0" w:color="auto"/>
            </w:tcBorders>
            <w:shd w:val="clear" w:color="auto" w:fill="auto"/>
            <w:noWrap/>
            <w:vAlign w:val="center"/>
            <w:hideMark/>
          </w:tcPr>
          <w:p w14:paraId="37F0E2D1" w14:textId="0B2DAEBD"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54,695,284</w:t>
            </w:r>
          </w:p>
        </w:tc>
        <w:tc>
          <w:tcPr>
            <w:tcW w:w="1280" w:type="dxa"/>
            <w:tcBorders>
              <w:top w:val="nil"/>
              <w:left w:val="nil"/>
              <w:bottom w:val="single" w:sz="4" w:space="0" w:color="auto"/>
              <w:right w:val="single" w:sz="4" w:space="0" w:color="auto"/>
            </w:tcBorders>
            <w:shd w:val="clear" w:color="auto" w:fill="auto"/>
            <w:noWrap/>
            <w:vAlign w:val="center"/>
            <w:hideMark/>
          </w:tcPr>
          <w:p w14:paraId="2F3A3056" w14:textId="61B26213"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1,502,000</w:t>
            </w:r>
          </w:p>
        </w:tc>
        <w:tc>
          <w:tcPr>
            <w:tcW w:w="1253" w:type="dxa"/>
            <w:tcBorders>
              <w:top w:val="nil"/>
              <w:left w:val="nil"/>
              <w:bottom w:val="single" w:sz="4" w:space="0" w:color="auto"/>
              <w:right w:val="single" w:sz="4" w:space="0" w:color="auto"/>
            </w:tcBorders>
            <w:shd w:val="clear" w:color="auto" w:fill="auto"/>
            <w:noWrap/>
            <w:vAlign w:val="center"/>
            <w:hideMark/>
          </w:tcPr>
          <w:p w14:paraId="665D26DC" w14:textId="4DD3B71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56,197,284</w:t>
            </w:r>
          </w:p>
        </w:tc>
      </w:tr>
      <w:tr w:rsidR="00AA7EBB" w:rsidRPr="00853939" w14:paraId="11E94A84"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1C1E70"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16</w:t>
            </w:r>
          </w:p>
        </w:tc>
        <w:tc>
          <w:tcPr>
            <w:tcW w:w="4440" w:type="dxa"/>
            <w:tcBorders>
              <w:top w:val="nil"/>
              <w:left w:val="nil"/>
              <w:bottom w:val="single" w:sz="4" w:space="0" w:color="auto"/>
              <w:right w:val="single" w:sz="4" w:space="0" w:color="auto"/>
            </w:tcBorders>
            <w:shd w:val="clear" w:color="auto" w:fill="auto"/>
            <w:vAlign w:val="center"/>
            <w:hideMark/>
          </w:tcPr>
          <w:p w14:paraId="33C8842F"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Equidad de Género.</w:t>
            </w:r>
          </w:p>
        </w:tc>
        <w:tc>
          <w:tcPr>
            <w:tcW w:w="1239" w:type="dxa"/>
            <w:tcBorders>
              <w:top w:val="nil"/>
              <w:left w:val="nil"/>
              <w:bottom w:val="single" w:sz="4" w:space="0" w:color="auto"/>
              <w:right w:val="single" w:sz="4" w:space="0" w:color="auto"/>
            </w:tcBorders>
            <w:shd w:val="clear" w:color="auto" w:fill="auto"/>
            <w:noWrap/>
            <w:vAlign w:val="center"/>
            <w:hideMark/>
          </w:tcPr>
          <w:p w14:paraId="2E83BC38" w14:textId="617D75ED"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5,700,480</w:t>
            </w:r>
          </w:p>
        </w:tc>
        <w:tc>
          <w:tcPr>
            <w:tcW w:w="1280" w:type="dxa"/>
            <w:tcBorders>
              <w:top w:val="nil"/>
              <w:left w:val="nil"/>
              <w:bottom w:val="single" w:sz="4" w:space="0" w:color="auto"/>
              <w:right w:val="single" w:sz="4" w:space="0" w:color="auto"/>
            </w:tcBorders>
            <w:shd w:val="clear" w:color="auto" w:fill="auto"/>
            <w:noWrap/>
            <w:vAlign w:val="center"/>
            <w:hideMark/>
          </w:tcPr>
          <w:p w14:paraId="0ED86C37" w14:textId="2457B67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9,356,936</w:t>
            </w:r>
          </w:p>
        </w:tc>
        <w:tc>
          <w:tcPr>
            <w:tcW w:w="1253" w:type="dxa"/>
            <w:tcBorders>
              <w:top w:val="nil"/>
              <w:left w:val="nil"/>
              <w:bottom w:val="single" w:sz="4" w:space="0" w:color="auto"/>
              <w:right w:val="single" w:sz="4" w:space="0" w:color="auto"/>
            </w:tcBorders>
            <w:shd w:val="clear" w:color="auto" w:fill="auto"/>
            <w:noWrap/>
            <w:vAlign w:val="center"/>
            <w:hideMark/>
          </w:tcPr>
          <w:p w14:paraId="1FBC327B" w14:textId="23CAAEB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15,057,416</w:t>
            </w:r>
          </w:p>
        </w:tc>
      </w:tr>
      <w:tr w:rsidR="00AA7EBB" w:rsidRPr="00853939" w14:paraId="230144DA" w14:textId="77777777" w:rsidTr="00AA7EBB">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DC5569"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18</w:t>
            </w:r>
          </w:p>
        </w:tc>
        <w:tc>
          <w:tcPr>
            <w:tcW w:w="4440" w:type="dxa"/>
            <w:tcBorders>
              <w:top w:val="nil"/>
              <w:left w:val="nil"/>
              <w:bottom w:val="single" w:sz="4" w:space="0" w:color="auto"/>
              <w:right w:val="single" w:sz="4" w:space="0" w:color="auto"/>
            </w:tcBorders>
            <w:shd w:val="clear" w:color="auto" w:fill="auto"/>
            <w:vAlign w:val="center"/>
            <w:hideMark/>
          </w:tcPr>
          <w:p w14:paraId="48C58478"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Consolidación de la Familia, Apoyo a la Niñez y Grupos Vulnerables.</w:t>
            </w:r>
          </w:p>
        </w:tc>
        <w:tc>
          <w:tcPr>
            <w:tcW w:w="1239" w:type="dxa"/>
            <w:tcBorders>
              <w:top w:val="nil"/>
              <w:left w:val="nil"/>
              <w:bottom w:val="single" w:sz="4" w:space="0" w:color="auto"/>
              <w:right w:val="single" w:sz="4" w:space="0" w:color="auto"/>
            </w:tcBorders>
            <w:shd w:val="clear" w:color="auto" w:fill="auto"/>
            <w:noWrap/>
            <w:vAlign w:val="center"/>
            <w:hideMark/>
          </w:tcPr>
          <w:p w14:paraId="5C77DBF0" w14:textId="62B98C6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207,275,512</w:t>
            </w:r>
          </w:p>
        </w:tc>
        <w:tc>
          <w:tcPr>
            <w:tcW w:w="1280" w:type="dxa"/>
            <w:tcBorders>
              <w:top w:val="nil"/>
              <w:left w:val="nil"/>
              <w:bottom w:val="single" w:sz="4" w:space="0" w:color="auto"/>
              <w:right w:val="single" w:sz="4" w:space="0" w:color="auto"/>
            </w:tcBorders>
            <w:shd w:val="clear" w:color="auto" w:fill="auto"/>
            <w:noWrap/>
            <w:vAlign w:val="center"/>
            <w:hideMark/>
          </w:tcPr>
          <w:p w14:paraId="7D3D790D" w14:textId="1836099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87,425,480</w:t>
            </w:r>
          </w:p>
        </w:tc>
        <w:tc>
          <w:tcPr>
            <w:tcW w:w="1253" w:type="dxa"/>
            <w:tcBorders>
              <w:top w:val="nil"/>
              <w:left w:val="nil"/>
              <w:bottom w:val="single" w:sz="4" w:space="0" w:color="auto"/>
              <w:right w:val="single" w:sz="4" w:space="0" w:color="auto"/>
            </w:tcBorders>
            <w:shd w:val="clear" w:color="auto" w:fill="auto"/>
            <w:noWrap/>
            <w:vAlign w:val="center"/>
            <w:hideMark/>
          </w:tcPr>
          <w:p w14:paraId="3A59D305" w14:textId="36AF062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294,700,992</w:t>
            </w:r>
          </w:p>
        </w:tc>
      </w:tr>
      <w:tr w:rsidR="00AA7EBB" w:rsidRPr="00853939" w14:paraId="3DBDDDBC"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BB3777"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19</w:t>
            </w:r>
          </w:p>
        </w:tc>
        <w:tc>
          <w:tcPr>
            <w:tcW w:w="4440" w:type="dxa"/>
            <w:tcBorders>
              <w:top w:val="nil"/>
              <w:left w:val="nil"/>
              <w:bottom w:val="single" w:sz="4" w:space="0" w:color="auto"/>
              <w:right w:val="single" w:sz="4" w:space="0" w:color="auto"/>
            </w:tcBorders>
            <w:shd w:val="clear" w:color="auto" w:fill="auto"/>
            <w:vAlign w:val="center"/>
            <w:hideMark/>
          </w:tcPr>
          <w:p w14:paraId="634B82A8"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Apoyo a Grupos Vulnerables con Discapacidad.</w:t>
            </w:r>
          </w:p>
        </w:tc>
        <w:tc>
          <w:tcPr>
            <w:tcW w:w="1239" w:type="dxa"/>
            <w:tcBorders>
              <w:top w:val="nil"/>
              <w:left w:val="nil"/>
              <w:bottom w:val="single" w:sz="4" w:space="0" w:color="auto"/>
              <w:right w:val="single" w:sz="4" w:space="0" w:color="auto"/>
            </w:tcBorders>
            <w:shd w:val="clear" w:color="auto" w:fill="auto"/>
            <w:noWrap/>
            <w:vAlign w:val="center"/>
            <w:hideMark/>
          </w:tcPr>
          <w:p w14:paraId="62E04A3D" w14:textId="4DAC36A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3,339,108</w:t>
            </w:r>
          </w:p>
        </w:tc>
        <w:tc>
          <w:tcPr>
            <w:tcW w:w="1280" w:type="dxa"/>
            <w:tcBorders>
              <w:top w:val="nil"/>
              <w:left w:val="nil"/>
              <w:bottom w:val="single" w:sz="4" w:space="0" w:color="auto"/>
              <w:right w:val="single" w:sz="4" w:space="0" w:color="auto"/>
            </w:tcBorders>
            <w:shd w:val="clear" w:color="auto" w:fill="auto"/>
            <w:noWrap/>
            <w:vAlign w:val="center"/>
            <w:hideMark/>
          </w:tcPr>
          <w:p w14:paraId="518CE385" w14:textId="1D54CF1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3,116,871</w:t>
            </w:r>
          </w:p>
        </w:tc>
        <w:tc>
          <w:tcPr>
            <w:tcW w:w="1253" w:type="dxa"/>
            <w:tcBorders>
              <w:top w:val="nil"/>
              <w:left w:val="nil"/>
              <w:bottom w:val="single" w:sz="4" w:space="0" w:color="auto"/>
              <w:right w:val="single" w:sz="4" w:space="0" w:color="auto"/>
            </w:tcBorders>
            <w:shd w:val="clear" w:color="auto" w:fill="auto"/>
            <w:noWrap/>
            <w:vAlign w:val="center"/>
            <w:hideMark/>
          </w:tcPr>
          <w:p w14:paraId="25014B98" w14:textId="4E38BFD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6,455,979</w:t>
            </w:r>
          </w:p>
        </w:tc>
      </w:tr>
      <w:tr w:rsidR="00AA7EBB" w:rsidRPr="00853939" w14:paraId="6DB1D4EB"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F05522"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20</w:t>
            </w:r>
          </w:p>
        </w:tc>
        <w:tc>
          <w:tcPr>
            <w:tcW w:w="4440" w:type="dxa"/>
            <w:tcBorders>
              <w:top w:val="nil"/>
              <w:left w:val="nil"/>
              <w:bottom w:val="single" w:sz="4" w:space="0" w:color="auto"/>
              <w:right w:val="single" w:sz="4" w:space="0" w:color="auto"/>
            </w:tcBorders>
            <w:shd w:val="clear" w:color="auto" w:fill="auto"/>
            <w:vAlign w:val="center"/>
            <w:hideMark/>
          </w:tcPr>
          <w:p w14:paraId="19FEB90B"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Gestión y Control del Patrimonio Inmobiliario.</w:t>
            </w:r>
          </w:p>
        </w:tc>
        <w:tc>
          <w:tcPr>
            <w:tcW w:w="1239" w:type="dxa"/>
            <w:tcBorders>
              <w:top w:val="nil"/>
              <w:left w:val="nil"/>
              <w:bottom w:val="single" w:sz="4" w:space="0" w:color="auto"/>
              <w:right w:val="single" w:sz="4" w:space="0" w:color="auto"/>
            </w:tcBorders>
            <w:shd w:val="clear" w:color="auto" w:fill="auto"/>
            <w:noWrap/>
            <w:vAlign w:val="center"/>
            <w:hideMark/>
          </w:tcPr>
          <w:p w14:paraId="5C0D9D9B" w14:textId="2297F91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1,500,000</w:t>
            </w:r>
          </w:p>
        </w:tc>
        <w:tc>
          <w:tcPr>
            <w:tcW w:w="1280" w:type="dxa"/>
            <w:tcBorders>
              <w:top w:val="nil"/>
              <w:left w:val="nil"/>
              <w:bottom w:val="single" w:sz="4" w:space="0" w:color="auto"/>
              <w:right w:val="single" w:sz="4" w:space="0" w:color="auto"/>
            </w:tcBorders>
            <w:shd w:val="clear" w:color="auto" w:fill="auto"/>
            <w:noWrap/>
            <w:vAlign w:val="center"/>
            <w:hideMark/>
          </w:tcPr>
          <w:p w14:paraId="11642F82" w14:textId="758AD34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4B7F4CCB" w14:textId="0D64F110"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1,500,000</w:t>
            </w:r>
          </w:p>
        </w:tc>
      </w:tr>
      <w:tr w:rsidR="00AA7EBB" w:rsidRPr="00853939" w14:paraId="6A57ED28"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423F05"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21</w:t>
            </w:r>
          </w:p>
        </w:tc>
        <w:tc>
          <w:tcPr>
            <w:tcW w:w="4440" w:type="dxa"/>
            <w:tcBorders>
              <w:top w:val="nil"/>
              <w:left w:val="nil"/>
              <w:bottom w:val="single" w:sz="4" w:space="0" w:color="auto"/>
              <w:right w:val="single" w:sz="4" w:space="0" w:color="auto"/>
            </w:tcBorders>
            <w:shd w:val="clear" w:color="auto" w:fill="auto"/>
            <w:vAlign w:val="center"/>
            <w:hideMark/>
          </w:tcPr>
          <w:p w14:paraId="3A788233"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Atención a la Juventud.</w:t>
            </w:r>
          </w:p>
        </w:tc>
        <w:tc>
          <w:tcPr>
            <w:tcW w:w="1239" w:type="dxa"/>
            <w:tcBorders>
              <w:top w:val="nil"/>
              <w:left w:val="nil"/>
              <w:bottom w:val="single" w:sz="4" w:space="0" w:color="auto"/>
              <w:right w:val="single" w:sz="4" w:space="0" w:color="auto"/>
            </w:tcBorders>
            <w:shd w:val="clear" w:color="auto" w:fill="auto"/>
            <w:noWrap/>
            <w:vAlign w:val="center"/>
            <w:hideMark/>
          </w:tcPr>
          <w:p w14:paraId="3C27C122" w14:textId="0971F44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10,994,685</w:t>
            </w:r>
          </w:p>
        </w:tc>
        <w:tc>
          <w:tcPr>
            <w:tcW w:w="1280" w:type="dxa"/>
            <w:tcBorders>
              <w:top w:val="nil"/>
              <w:left w:val="nil"/>
              <w:bottom w:val="single" w:sz="4" w:space="0" w:color="auto"/>
              <w:right w:val="single" w:sz="4" w:space="0" w:color="auto"/>
            </w:tcBorders>
            <w:shd w:val="clear" w:color="auto" w:fill="auto"/>
            <w:noWrap/>
            <w:vAlign w:val="center"/>
            <w:hideMark/>
          </w:tcPr>
          <w:p w14:paraId="5C2910B0" w14:textId="0F9A30A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250,000</w:t>
            </w:r>
          </w:p>
        </w:tc>
        <w:tc>
          <w:tcPr>
            <w:tcW w:w="1253" w:type="dxa"/>
            <w:tcBorders>
              <w:top w:val="nil"/>
              <w:left w:val="nil"/>
              <w:bottom w:val="single" w:sz="4" w:space="0" w:color="auto"/>
              <w:right w:val="single" w:sz="4" w:space="0" w:color="auto"/>
            </w:tcBorders>
            <w:shd w:val="clear" w:color="auto" w:fill="auto"/>
            <w:noWrap/>
            <w:vAlign w:val="center"/>
            <w:hideMark/>
          </w:tcPr>
          <w:p w14:paraId="2E7219E3" w14:textId="780D91A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11,244,685</w:t>
            </w:r>
          </w:p>
        </w:tc>
      </w:tr>
      <w:tr w:rsidR="00AA7EBB" w:rsidRPr="00853939" w14:paraId="038671FC"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32139D"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22</w:t>
            </w:r>
          </w:p>
        </w:tc>
        <w:tc>
          <w:tcPr>
            <w:tcW w:w="4440" w:type="dxa"/>
            <w:tcBorders>
              <w:top w:val="nil"/>
              <w:left w:val="nil"/>
              <w:bottom w:val="single" w:sz="4" w:space="0" w:color="auto"/>
              <w:right w:val="single" w:sz="4" w:space="0" w:color="auto"/>
            </w:tcBorders>
            <w:shd w:val="clear" w:color="auto" w:fill="auto"/>
            <w:noWrap/>
            <w:vAlign w:val="center"/>
            <w:hideMark/>
          </w:tcPr>
          <w:p w14:paraId="7E274014"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Adultos Mayores.</w:t>
            </w:r>
          </w:p>
        </w:tc>
        <w:tc>
          <w:tcPr>
            <w:tcW w:w="1239" w:type="dxa"/>
            <w:tcBorders>
              <w:top w:val="nil"/>
              <w:left w:val="nil"/>
              <w:bottom w:val="single" w:sz="4" w:space="0" w:color="auto"/>
              <w:right w:val="single" w:sz="4" w:space="0" w:color="auto"/>
            </w:tcBorders>
            <w:shd w:val="clear" w:color="auto" w:fill="auto"/>
            <w:noWrap/>
            <w:vAlign w:val="center"/>
            <w:hideMark/>
          </w:tcPr>
          <w:p w14:paraId="42D23B7F" w14:textId="1D078B7D"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36,812,248</w:t>
            </w:r>
          </w:p>
        </w:tc>
        <w:tc>
          <w:tcPr>
            <w:tcW w:w="1280" w:type="dxa"/>
            <w:tcBorders>
              <w:top w:val="nil"/>
              <w:left w:val="nil"/>
              <w:bottom w:val="single" w:sz="4" w:space="0" w:color="auto"/>
              <w:right w:val="single" w:sz="4" w:space="0" w:color="auto"/>
            </w:tcBorders>
            <w:shd w:val="clear" w:color="auto" w:fill="auto"/>
            <w:noWrap/>
            <w:vAlign w:val="center"/>
            <w:hideMark/>
          </w:tcPr>
          <w:p w14:paraId="16415746" w14:textId="3302BD6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63BDCDA0" w14:textId="557124D0"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36,812,248</w:t>
            </w:r>
          </w:p>
        </w:tc>
      </w:tr>
      <w:tr w:rsidR="00AA7EBB" w:rsidRPr="00853939" w14:paraId="74D708AA"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CF7184"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23</w:t>
            </w:r>
          </w:p>
        </w:tc>
        <w:tc>
          <w:tcPr>
            <w:tcW w:w="4440" w:type="dxa"/>
            <w:tcBorders>
              <w:top w:val="nil"/>
              <w:left w:val="nil"/>
              <w:bottom w:val="single" w:sz="4" w:space="0" w:color="auto"/>
              <w:right w:val="single" w:sz="4" w:space="0" w:color="auto"/>
            </w:tcBorders>
            <w:shd w:val="clear" w:color="auto" w:fill="auto"/>
            <w:vAlign w:val="center"/>
            <w:hideMark/>
          </w:tcPr>
          <w:p w14:paraId="4C42ABCB"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Promoción de la Competitividad y el Empleo.</w:t>
            </w:r>
          </w:p>
        </w:tc>
        <w:tc>
          <w:tcPr>
            <w:tcW w:w="1239" w:type="dxa"/>
            <w:tcBorders>
              <w:top w:val="nil"/>
              <w:left w:val="nil"/>
              <w:bottom w:val="single" w:sz="4" w:space="0" w:color="auto"/>
              <w:right w:val="single" w:sz="4" w:space="0" w:color="auto"/>
            </w:tcBorders>
            <w:shd w:val="clear" w:color="auto" w:fill="auto"/>
            <w:noWrap/>
            <w:vAlign w:val="center"/>
            <w:hideMark/>
          </w:tcPr>
          <w:p w14:paraId="34C57898" w14:textId="7C94B25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28,360,148</w:t>
            </w:r>
          </w:p>
        </w:tc>
        <w:tc>
          <w:tcPr>
            <w:tcW w:w="1280" w:type="dxa"/>
            <w:tcBorders>
              <w:top w:val="nil"/>
              <w:left w:val="nil"/>
              <w:bottom w:val="single" w:sz="4" w:space="0" w:color="auto"/>
              <w:right w:val="single" w:sz="4" w:space="0" w:color="auto"/>
            </w:tcBorders>
            <w:shd w:val="clear" w:color="auto" w:fill="auto"/>
            <w:noWrap/>
            <w:vAlign w:val="center"/>
            <w:hideMark/>
          </w:tcPr>
          <w:p w14:paraId="16B01DA3" w14:textId="30A92870"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3,880,871</w:t>
            </w:r>
          </w:p>
        </w:tc>
        <w:tc>
          <w:tcPr>
            <w:tcW w:w="1253" w:type="dxa"/>
            <w:tcBorders>
              <w:top w:val="nil"/>
              <w:left w:val="nil"/>
              <w:bottom w:val="single" w:sz="4" w:space="0" w:color="auto"/>
              <w:right w:val="single" w:sz="4" w:space="0" w:color="auto"/>
            </w:tcBorders>
            <w:shd w:val="clear" w:color="auto" w:fill="auto"/>
            <w:noWrap/>
            <w:vAlign w:val="center"/>
            <w:hideMark/>
          </w:tcPr>
          <w:p w14:paraId="7D6DB573" w14:textId="4A8E4B9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32,241,019</w:t>
            </w:r>
          </w:p>
        </w:tc>
      </w:tr>
      <w:tr w:rsidR="00AA7EBB" w:rsidRPr="00853939" w14:paraId="07BD2F56"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7466C1"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24</w:t>
            </w:r>
          </w:p>
        </w:tc>
        <w:tc>
          <w:tcPr>
            <w:tcW w:w="4440" w:type="dxa"/>
            <w:tcBorders>
              <w:top w:val="nil"/>
              <w:left w:val="nil"/>
              <w:bottom w:val="single" w:sz="4" w:space="0" w:color="auto"/>
              <w:right w:val="single" w:sz="4" w:space="0" w:color="auto"/>
            </w:tcBorders>
            <w:shd w:val="clear" w:color="auto" w:fill="auto"/>
            <w:vAlign w:val="center"/>
            <w:hideMark/>
          </w:tcPr>
          <w:p w14:paraId="2496E3D7"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Desarrollo Económico.</w:t>
            </w:r>
          </w:p>
        </w:tc>
        <w:tc>
          <w:tcPr>
            <w:tcW w:w="1239" w:type="dxa"/>
            <w:tcBorders>
              <w:top w:val="nil"/>
              <w:left w:val="nil"/>
              <w:bottom w:val="single" w:sz="4" w:space="0" w:color="auto"/>
              <w:right w:val="single" w:sz="4" w:space="0" w:color="auto"/>
            </w:tcBorders>
            <w:shd w:val="clear" w:color="auto" w:fill="auto"/>
            <w:noWrap/>
            <w:vAlign w:val="center"/>
            <w:hideMark/>
          </w:tcPr>
          <w:p w14:paraId="4BAF6DF8" w14:textId="66590D1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66,869,772</w:t>
            </w:r>
          </w:p>
        </w:tc>
        <w:tc>
          <w:tcPr>
            <w:tcW w:w="1280" w:type="dxa"/>
            <w:tcBorders>
              <w:top w:val="nil"/>
              <w:left w:val="nil"/>
              <w:bottom w:val="single" w:sz="4" w:space="0" w:color="auto"/>
              <w:right w:val="single" w:sz="4" w:space="0" w:color="auto"/>
            </w:tcBorders>
            <w:shd w:val="clear" w:color="auto" w:fill="auto"/>
            <w:noWrap/>
            <w:vAlign w:val="center"/>
            <w:hideMark/>
          </w:tcPr>
          <w:p w14:paraId="241AAC25" w14:textId="3C83BDBD"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2E4AD43F" w14:textId="60A0951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66,869,772</w:t>
            </w:r>
          </w:p>
        </w:tc>
      </w:tr>
      <w:tr w:rsidR="00AA7EBB" w:rsidRPr="00853939" w14:paraId="6F8AF818" w14:textId="77777777" w:rsidTr="00AA7EBB">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CD9D6D"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25</w:t>
            </w:r>
          </w:p>
        </w:tc>
        <w:tc>
          <w:tcPr>
            <w:tcW w:w="4440" w:type="dxa"/>
            <w:tcBorders>
              <w:top w:val="nil"/>
              <w:left w:val="nil"/>
              <w:bottom w:val="single" w:sz="4" w:space="0" w:color="auto"/>
              <w:right w:val="single" w:sz="4" w:space="0" w:color="auto"/>
            </w:tcBorders>
            <w:shd w:val="clear" w:color="auto" w:fill="auto"/>
            <w:vAlign w:val="center"/>
            <w:hideMark/>
          </w:tcPr>
          <w:p w14:paraId="0E1D5EBA"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Modernización del Sector Agropecuario, Acuícola, Pesquero y Forestal.</w:t>
            </w:r>
          </w:p>
        </w:tc>
        <w:tc>
          <w:tcPr>
            <w:tcW w:w="1239" w:type="dxa"/>
            <w:tcBorders>
              <w:top w:val="nil"/>
              <w:left w:val="nil"/>
              <w:bottom w:val="single" w:sz="4" w:space="0" w:color="auto"/>
              <w:right w:val="single" w:sz="4" w:space="0" w:color="auto"/>
            </w:tcBorders>
            <w:shd w:val="clear" w:color="auto" w:fill="auto"/>
            <w:noWrap/>
            <w:vAlign w:val="center"/>
            <w:hideMark/>
          </w:tcPr>
          <w:p w14:paraId="17C7D06D" w14:textId="7F2DB54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61,642,060</w:t>
            </w:r>
          </w:p>
        </w:tc>
        <w:tc>
          <w:tcPr>
            <w:tcW w:w="1280" w:type="dxa"/>
            <w:tcBorders>
              <w:top w:val="nil"/>
              <w:left w:val="nil"/>
              <w:bottom w:val="single" w:sz="4" w:space="0" w:color="auto"/>
              <w:right w:val="single" w:sz="4" w:space="0" w:color="auto"/>
            </w:tcBorders>
            <w:shd w:val="clear" w:color="auto" w:fill="auto"/>
            <w:noWrap/>
            <w:vAlign w:val="center"/>
            <w:hideMark/>
          </w:tcPr>
          <w:p w14:paraId="6793AAAE" w14:textId="1069E51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13,650,000</w:t>
            </w:r>
          </w:p>
        </w:tc>
        <w:tc>
          <w:tcPr>
            <w:tcW w:w="1253" w:type="dxa"/>
            <w:tcBorders>
              <w:top w:val="nil"/>
              <w:left w:val="nil"/>
              <w:bottom w:val="single" w:sz="4" w:space="0" w:color="auto"/>
              <w:right w:val="single" w:sz="4" w:space="0" w:color="auto"/>
            </w:tcBorders>
            <w:shd w:val="clear" w:color="auto" w:fill="auto"/>
            <w:noWrap/>
            <w:vAlign w:val="center"/>
            <w:hideMark/>
          </w:tcPr>
          <w:p w14:paraId="2707C12F" w14:textId="3D76CC53"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75,292,060</w:t>
            </w:r>
          </w:p>
        </w:tc>
      </w:tr>
      <w:tr w:rsidR="00AA7EBB" w:rsidRPr="00853939" w14:paraId="038BBB1B"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5CB09F"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26</w:t>
            </w:r>
          </w:p>
        </w:tc>
        <w:tc>
          <w:tcPr>
            <w:tcW w:w="4440" w:type="dxa"/>
            <w:tcBorders>
              <w:top w:val="nil"/>
              <w:left w:val="nil"/>
              <w:bottom w:val="single" w:sz="4" w:space="0" w:color="auto"/>
              <w:right w:val="single" w:sz="4" w:space="0" w:color="auto"/>
            </w:tcBorders>
            <w:shd w:val="clear" w:color="auto" w:fill="auto"/>
            <w:vAlign w:val="center"/>
            <w:hideMark/>
          </w:tcPr>
          <w:p w14:paraId="1BF0A000"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Impulso del Sector Turístico Competitivo y Sustentable.</w:t>
            </w:r>
          </w:p>
        </w:tc>
        <w:tc>
          <w:tcPr>
            <w:tcW w:w="1239" w:type="dxa"/>
            <w:tcBorders>
              <w:top w:val="nil"/>
              <w:left w:val="nil"/>
              <w:bottom w:val="single" w:sz="4" w:space="0" w:color="auto"/>
              <w:right w:val="single" w:sz="4" w:space="0" w:color="auto"/>
            </w:tcBorders>
            <w:shd w:val="clear" w:color="auto" w:fill="auto"/>
            <w:noWrap/>
            <w:vAlign w:val="center"/>
            <w:hideMark/>
          </w:tcPr>
          <w:p w14:paraId="7936EA7A" w14:textId="5E9EF88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25,756,421</w:t>
            </w:r>
          </w:p>
        </w:tc>
        <w:tc>
          <w:tcPr>
            <w:tcW w:w="1280" w:type="dxa"/>
            <w:tcBorders>
              <w:top w:val="nil"/>
              <w:left w:val="nil"/>
              <w:bottom w:val="single" w:sz="4" w:space="0" w:color="auto"/>
              <w:right w:val="single" w:sz="4" w:space="0" w:color="auto"/>
            </w:tcBorders>
            <w:shd w:val="clear" w:color="auto" w:fill="auto"/>
            <w:noWrap/>
            <w:vAlign w:val="center"/>
            <w:hideMark/>
          </w:tcPr>
          <w:p w14:paraId="4ACE394A" w14:textId="701330D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6478A62B" w14:textId="27ECAC2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25,756,421</w:t>
            </w:r>
          </w:p>
        </w:tc>
      </w:tr>
      <w:tr w:rsidR="00AA7EBB" w:rsidRPr="00853939" w14:paraId="4BF76D1F"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3A591C"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30</w:t>
            </w:r>
          </w:p>
        </w:tc>
        <w:tc>
          <w:tcPr>
            <w:tcW w:w="4440" w:type="dxa"/>
            <w:tcBorders>
              <w:top w:val="nil"/>
              <w:left w:val="nil"/>
              <w:bottom w:val="single" w:sz="4" w:space="0" w:color="auto"/>
              <w:right w:val="single" w:sz="4" w:space="0" w:color="auto"/>
            </w:tcBorders>
            <w:shd w:val="clear" w:color="auto" w:fill="auto"/>
            <w:vAlign w:val="center"/>
            <w:hideMark/>
          </w:tcPr>
          <w:p w14:paraId="1C795028"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Arbitraje y Escalafón.</w:t>
            </w:r>
          </w:p>
        </w:tc>
        <w:tc>
          <w:tcPr>
            <w:tcW w:w="1239" w:type="dxa"/>
            <w:tcBorders>
              <w:top w:val="nil"/>
              <w:left w:val="nil"/>
              <w:bottom w:val="single" w:sz="4" w:space="0" w:color="auto"/>
              <w:right w:val="single" w:sz="4" w:space="0" w:color="auto"/>
            </w:tcBorders>
            <w:shd w:val="clear" w:color="auto" w:fill="auto"/>
            <w:noWrap/>
            <w:vAlign w:val="center"/>
            <w:hideMark/>
          </w:tcPr>
          <w:p w14:paraId="7504BEDB" w14:textId="420CE18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7,222,091</w:t>
            </w:r>
          </w:p>
        </w:tc>
        <w:tc>
          <w:tcPr>
            <w:tcW w:w="1280" w:type="dxa"/>
            <w:tcBorders>
              <w:top w:val="nil"/>
              <w:left w:val="nil"/>
              <w:bottom w:val="single" w:sz="4" w:space="0" w:color="auto"/>
              <w:right w:val="single" w:sz="4" w:space="0" w:color="auto"/>
            </w:tcBorders>
            <w:shd w:val="clear" w:color="auto" w:fill="auto"/>
            <w:noWrap/>
            <w:vAlign w:val="center"/>
            <w:hideMark/>
          </w:tcPr>
          <w:p w14:paraId="521ADDD4" w14:textId="3B42994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6BBCFB09" w14:textId="29ED396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7,222,091</w:t>
            </w:r>
          </w:p>
        </w:tc>
      </w:tr>
      <w:tr w:rsidR="00AA7EBB" w:rsidRPr="00853939" w14:paraId="238DD9FB"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222AFB"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31</w:t>
            </w:r>
          </w:p>
        </w:tc>
        <w:tc>
          <w:tcPr>
            <w:tcW w:w="4440" w:type="dxa"/>
            <w:tcBorders>
              <w:top w:val="nil"/>
              <w:left w:val="nil"/>
              <w:bottom w:val="single" w:sz="4" w:space="0" w:color="auto"/>
              <w:right w:val="single" w:sz="4" w:space="0" w:color="auto"/>
            </w:tcBorders>
            <w:shd w:val="clear" w:color="auto" w:fill="auto"/>
            <w:vAlign w:val="center"/>
            <w:hideMark/>
          </w:tcPr>
          <w:p w14:paraId="2FD7CE87" w14:textId="3731BF7C"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Impartición de Justicia Administrativa.</w:t>
            </w:r>
          </w:p>
        </w:tc>
        <w:tc>
          <w:tcPr>
            <w:tcW w:w="1239" w:type="dxa"/>
            <w:tcBorders>
              <w:top w:val="nil"/>
              <w:left w:val="nil"/>
              <w:bottom w:val="single" w:sz="4" w:space="0" w:color="auto"/>
              <w:right w:val="single" w:sz="4" w:space="0" w:color="auto"/>
            </w:tcBorders>
            <w:shd w:val="clear" w:color="auto" w:fill="auto"/>
            <w:noWrap/>
            <w:vAlign w:val="center"/>
            <w:hideMark/>
          </w:tcPr>
          <w:p w14:paraId="051AE7E4" w14:textId="598DAD78"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17,403,782</w:t>
            </w:r>
          </w:p>
        </w:tc>
        <w:tc>
          <w:tcPr>
            <w:tcW w:w="1280" w:type="dxa"/>
            <w:tcBorders>
              <w:top w:val="nil"/>
              <w:left w:val="nil"/>
              <w:bottom w:val="single" w:sz="4" w:space="0" w:color="auto"/>
              <w:right w:val="single" w:sz="4" w:space="0" w:color="auto"/>
            </w:tcBorders>
            <w:shd w:val="clear" w:color="auto" w:fill="auto"/>
            <w:noWrap/>
            <w:vAlign w:val="center"/>
            <w:hideMark/>
          </w:tcPr>
          <w:p w14:paraId="743EB6F2" w14:textId="07404ED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24FD46B2" w14:textId="04E2265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17,403,782</w:t>
            </w:r>
          </w:p>
        </w:tc>
      </w:tr>
      <w:tr w:rsidR="00AA7EBB" w:rsidRPr="00853939" w14:paraId="1F1E7A78"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F03852"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32</w:t>
            </w:r>
          </w:p>
        </w:tc>
        <w:tc>
          <w:tcPr>
            <w:tcW w:w="4440" w:type="dxa"/>
            <w:tcBorders>
              <w:top w:val="nil"/>
              <w:left w:val="nil"/>
              <w:bottom w:val="single" w:sz="4" w:space="0" w:color="auto"/>
              <w:right w:val="single" w:sz="4" w:space="0" w:color="auto"/>
            </w:tcBorders>
            <w:shd w:val="clear" w:color="auto" w:fill="auto"/>
            <w:vAlign w:val="center"/>
            <w:hideMark/>
          </w:tcPr>
          <w:p w14:paraId="01AD55DE"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Asistencia al Sistema Estatal de Seguridad Pública.</w:t>
            </w:r>
          </w:p>
        </w:tc>
        <w:tc>
          <w:tcPr>
            <w:tcW w:w="1239" w:type="dxa"/>
            <w:tcBorders>
              <w:top w:val="nil"/>
              <w:left w:val="nil"/>
              <w:bottom w:val="single" w:sz="4" w:space="0" w:color="auto"/>
              <w:right w:val="single" w:sz="4" w:space="0" w:color="auto"/>
            </w:tcBorders>
            <w:shd w:val="clear" w:color="auto" w:fill="auto"/>
            <w:noWrap/>
            <w:vAlign w:val="center"/>
            <w:hideMark/>
          </w:tcPr>
          <w:p w14:paraId="71C3E256" w14:textId="7E5FD81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148,009,219</w:t>
            </w:r>
          </w:p>
        </w:tc>
        <w:tc>
          <w:tcPr>
            <w:tcW w:w="1280" w:type="dxa"/>
            <w:tcBorders>
              <w:top w:val="nil"/>
              <w:left w:val="nil"/>
              <w:bottom w:val="single" w:sz="4" w:space="0" w:color="auto"/>
              <w:right w:val="single" w:sz="4" w:space="0" w:color="auto"/>
            </w:tcBorders>
            <w:shd w:val="clear" w:color="auto" w:fill="auto"/>
            <w:noWrap/>
            <w:vAlign w:val="center"/>
            <w:hideMark/>
          </w:tcPr>
          <w:p w14:paraId="02CF0265" w14:textId="29C2977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194,211,652</w:t>
            </w:r>
          </w:p>
        </w:tc>
        <w:tc>
          <w:tcPr>
            <w:tcW w:w="1253" w:type="dxa"/>
            <w:tcBorders>
              <w:top w:val="nil"/>
              <w:left w:val="nil"/>
              <w:bottom w:val="single" w:sz="4" w:space="0" w:color="auto"/>
              <w:right w:val="single" w:sz="4" w:space="0" w:color="auto"/>
            </w:tcBorders>
            <w:shd w:val="clear" w:color="auto" w:fill="auto"/>
            <w:noWrap/>
            <w:vAlign w:val="center"/>
            <w:hideMark/>
          </w:tcPr>
          <w:p w14:paraId="5A9B9E8D" w14:textId="77D28E9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342,220,871</w:t>
            </w:r>
          </w:p>
        </w:tc>
      </w:tr>
      <w:tr w:rsidR="00AA7EBB" w:rsidRPr="00853939" w14:paraId="52A6ED8A"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4CFFA5"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33</w:t>
            </w:r>
          </w:p>
        </w:tc>
        <w:tc>
          <w:tcPr>
            <w:tcW w:w="4440" w:type="dxa"/>
            <w:tcBorders>
              <w:top w:val="nil"/>
              <w:left w:val="nil"/>
              <w:bottom w:val="single" w:sz="4" w:space="0" w:color="auto"/>
              <w:right w:val="single" w:sz="4" w:space="0" w:color="auto"/>
            </w:tcBorders>
            <w:shd w:val="clear" w:color="auto" w:fill="auto"/>
            <w:vAlign w:val="center"/>
            <w:hideMark/>
          </w:tcPr>
          <w:p w14:paraId="77F843AA"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Seguridad Pública y Prevención del Delito.</w:t>
            </w:r>
          </w:p>
        </w:tc>
        <w:tc>
          <w:tcPr>
            <w:tcW w:w="1239" w:type="dxa"/>
            <w:tcBorders>
              <w:top w:val="nil"/>
              <w:left w:val="nil"/>
              <w:bottom w:val="single" w:sz="4" w:space="0" w:color="auto"/>
              <w:right w:val="single" w:sz="4" w:space="0" w:color="auto"/>
            </w:tcBorders>
            <w:shd w:val="clear" w:color="auto" w:fill="auto"/>
            <w:noWrap/>
            <w:vAlign w:val="center"/>
            <w:hideMark/>
          </w:tcPr>
          <w:p w14:paraId="0A48D22A" w14:textId="4603626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607,125,119</w:t>
            </w:r>
          </w:p>
        </w:tc>
        <w:tc>
          <w:tcPr>
            <w:tcW w:w="1280" w:type="dxa"/>
            <w:tcBorders>
              <w:top w:val="nil"/>
              <w:left w:val="nil"/>
              <w:bottom w:val="single" w:sz="4" w:space="0" w:color="auto"/>
              <w:right w:val="single" w:sz="4" w:space="0" w:color="auto"/>
            </w:tcBorders>
            <w:shd w:val="clear" w:color="auto" w:fill="auto"/>
            <w:noWrap/>
            <w:vAlign w:val="center"/>
            <w:hideMark/>
          </w:tcPr>
          <w:p w14:paraId="26B33D0C" w14:textId="2991AED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4539BA25" w14:textId="2D2D494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607,125,119</w:t>
            </w:r>
          </w:p>
        </w:tc>
      </w:tr>
      <w:tr w:rsidR="00AA7EBB" w:rsidRPr="00853939" w14:paraId="3EEA1A33"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F3A7A3"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34</w:t>
            </w:r>
          </w:p>
        </w:tc>
        <w:tc>
          <w:tcPr>
            <w:tcW w:w="4440" w:type="dxa"/>
            <w:tcBorders>
              <w:top w:val="nil"/>
              <w:left w:val="nil"/>
              <w:bottom w:val="single" w:sz="4" w:space="0" w:color="auto"/>
              <w:right w:val="single" w:sz="4" w:space="0" w:color="auto"/>
            </w:tcBorders>
            <w:shd w:val="clear" w:color="auto" w:fill="auto"/>
            <w:vAlign w:val="center"/>
            <w:hideMark/>
          </w:tcPr>
          <w:p w14:paraId="6673169E"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Acceso a la Justicia Conforme a Derecho.</w:t>
            </w:r>
          </w:p>
        </w:tc>
        <w:tc>
          <w:tcPr>
            <w:tcW w:w="1239" w:type="dxa"/>
            <w:tcBorders>
              <w:top w:val="nil"/>
              <w:left w:val="nil"/>
              <w:bottom w:val="single" w:sz="4" w:space="0" w:color="auto"/>
              <w:right w:val="single" w:sz="4" w:space="0" w:color="auto"/>
            </w:tcBorders>
            <w:shd w:val="clear" w:color="auto" w:fill="auto"/>
            <w:noWrap/>
            <w:vAlign w:val="center"/>
            <w:hideMark/>
          </w:tcPr>
          <w:p w14:paraId="683795A5" w14:textId="2681B5B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433,034,918</w:t>
            </w:r>
          </w:p>
        </w:tc>
        <w:tc>
          <w:tcPr>
            <w:tcW w:w="1280" w:type="dxa"/>
            <w:tcBorders>
              <w:top w:val="nil"/>
              <w:left w:val="nil"/>
              <w:bottom w:val="single" w:sz="4" w:space="0" w:color="auto"/>
              <w:right w:val="single" w:sz="4" w:space="0" w:color="auto"/>
            </w:tcBorders>
            <w:shd w:val="clear" w:color="auto" w:fill="auto"/>
            <w:noWrap/>
            <w:vAlign w:val="center"/>
            <w:hideMark/>
          </w:tcPr>
          <w:p w14:paraId="3774CA83" w14:textId="2395C550"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1689C8D4" w14:textId="2080806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433,034,918</w:t>
            </w:r>
          </w:p>
        </w:tc>
      </w:tr>
      <w:tr w:rsidR="00AA7EBB" w:rsidRPr="00853939" w14:paraId="71BD8793"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FBDE4F"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35</w:t>
            </w:r>
          </w:p>
        </w:tc>
        <w:tc>
          <w:tcPr>
            <w:tcW w:w="4440" w:type="dxa"/>
            <w:tcBorders>
              <w:top w:val="nil"/>
              <w:left w:val="nil"/>
              <w:bottom w:val="single" w:sz="4" w:space="0" w:color="auto"/>
              <w:right w:val="single" w:sz="4" w:space="0" w:color="auto"/>
            </w:tcBorders>
            <w:shd w:val="clear" w:color="auto" w:fill="auto"/>
            <w:vAlign w:val="center"/>
            <w:hideMark/>
          </w:tcPr>
          <w:p w14:paraId="1A8C56FE"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Derechos Humanos.</w:t>
            </w:r>
          </w:p>
        </w:tc>
        <w:tc>
          <w:tcPr>
            <w:tcW w:w="1239" w:type="dxa"/>
            <w:tcBorders>
              <w:top w:val="nil"/>
              <w:left w:val="nil"/>
              <w:bottom w:val="single" w:sz="4" w:space="0" w:color="auto"/>
              <w:right w:val="single" w:sz="4" w:space="0" w:color="auto"/>
            </w:tcBorders>
            <w:shd w:val="clear" w:color="auto" w:fill="auto"/>
            <w:noWrap/>
            <w:vAlign w:val="center"/>
            <w:hideMark/>
          </w:tcPr>
          <w:p w14:paraId="14F1FD08" w14:textId="1511A1F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9,500,000</w:t>
            </w:r>
          </w:p>
        </w:tc>
        <w:tc>
          <w:tcPr>
            <w:tcW w:w="1280" w:type="dxa"/>
            <w:tcBorders>
              <w:top w:val="nil"/>
              <w:left w:val="nil"/>
              <w:bottom w:val="single" w:sz="4" w:space="0" w:color="auto"/>
              <w:right w:val="single" w:sz="4" w:space="0" w:color="auto"/>
            </w:tcBorders>
            <w:shd w:val="clear" w:color="auto" w:fill="auto"/>
            <w:noWrap/>
            <w:vAlign w:val="center"/>
            <w:hideMark/>
          </w:tcPr>
          <w:p w14:paraId="2284DC92" w14:textId="31E7E6F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5E0E9D83" w14:textId="3DBEE70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9,500,000</w:t>
            </w:r>
          </w:p>
        </w:tc>
      </w:tr>
      <w:tr w:rsidR="00AA7EBB" w:rsidRPr="00853939" w14:paraId="697EBD58"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06FC34"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37</w:t>
            </w:r>
          </w:p>
        </w:tc>
        <w:tc>
          <w:tcPr>
            <w:tcW w:w="4440" w:type="dxa"/>
            <w:tcBorders>
              <w:top w:val="nil"/>
              <w:left w:val="nil"/>
              <w:bottom w:val="single" w:sz="4" w:space="0" w:color="auto"/>
              <w:right w:val="single" w:sz="4" w:space="0" w:color="auto"/>
            </w:tcBorders>
            <w:shd w:val="clear" w:color="auto" w:fill="auto"/>
            <w:vAlign w:val="center"/>
            <w:hideMark/>
          </w:tcPr>
          <w:p w14:paraId="1A061CA7"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Registro del Territorio.</w:t>
            </w:r>
          </w:p>
        </w:tc>
        <w:tc>
          <w:tcPr>
            <w:tcW w:w="1239" w:type="dxa"/>
            <w:tcBorders>
              <w:top w:val="nil"/>
              <w:left w:val="nil"/>
              <w:bottom w:val="single" w:sz="4" w:space="0" w:color="auto"/>
              <w:right w:val="single" w:sz="4" w:space="0" w:color="auto"/>
            </w:tcBorders>
            <w:shd w:val="clear" w:color="auto" w:fill="auto"/>
            <w:noWrap/>
            <w:vAlign w:val="center"/>
            <w:hideMark/>
          </w:tcPr>
          <w:p w14:paraId="7785EA43" w14:textId="363589F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33,846,928</w:t>
            </w:r>
          </w:p>
        </w:tc>
        <w:tc>
          <w:tcPr>
            <w:tcW w:w="1280" w:type="dxa"/>
            <w:tcBorders>
              <w:top w:val="nil"/>
              <w:left w:val="nil"/>
              <w:bottom w:val="single" w:sz="4" w:space="0" w:color="auto"/>
              <w:right w:val="single" w:sz="4" w:space="0" w:color="auto"/>
            </w:tcBorders>
            <w:shd w:val="clear" w:color="auto" w:fill="auto"/>
            <w:noWrap/>
            <w:vAlign w:val="center"/>
            <w:hideMark/>
          </w:tcPr>
          <w:p w14:paraId="67790400" w14:textId="4917AE6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289B50FD" w14:textId="3C68196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33,846,928</w:t>
            </w:r>
          </w:p>
        </w:tc>
      </w:tr>
      <w:tr w:rsidR="00AA7EBB" w:rsidRPr="00853939" w14:paraId="46C547D0"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32C517"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38</w:t>
            </w:r>
          </w:p>
        </w:tc>
        <w:tc>
          <w:tcPr>
            <w:tcW w:w="4440" w:type="dxa"/>
            <w:tcBorders>
              <w:top w:val="nil"/>
              <w:left w:val="nil"/>
              <w:bottom w:val="single" w:sz="4" w:space="0" w:color="auto"/>
              <w:right w:val="single" w:sz="4" w:space="0" w:color="auto"/>
            </w:tcBorders>
            <w:shd w:val="clear" w:color="auto" w:fill="auto"/>
            <w:vAlign w:val="center"/>
            <w:hideMark/>
          </w:tcPr>
          <w:p w14:paraId="3CBFE151"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Agua Potable, Alcantarillado y Saneamiento.</w:t>
            </w:r>
          </w:p>
        </w:tc>
        <w:tc>
          <w:tcPr>
            <w:tcW w:w="1239" w:type="dxa"/>
            <w:tcBorders>
              <w:top w:val="nil"/>
              <w:left w:val="nil"/>
              <w:bottom w:val="single" w:sz="4" w:space="0" w:color="auto"/>
              <w:right w:val="single" w:sz="4" w:space="0" w:color="auto"/>
            </w:tcBorders>
            <w:shd w:val="clear" w:color="auto" w:fill="auto"/>
            <w:noWrap/>
            <w:vAlign w:val="center"/>
            <w:hideMark/>
          </w:tcPr>
          <w:p w14:paraId="2833B1BA" w14:textId="706A510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4,283,568</w:t>
            </w:r>
          </w:p>
        </w:tc>
        <w:tc>
          <w:tcPr>
            <w:tcW w:w="1280" w:type="dxa"/>
            <w:tcBorders>
              <w:top w:val="nil"/>
              <w:left w:val="nil"/>
              <w:bottom w:val="single" w:sz="4" w:space="0" w:color="auto"/>
              <w:right w:val="single" w:sz="4" w:space="0" w:color="auto"/>
            </w:tcBorders>
            <w:shd w:val="clear" w:color="auto" w:fill="auto"/>
            <w:noWrap/>
            <w:vAlign w:val="center"/>
            <w:hideMark/>
          </w:tcPr>
          <w:p w14:paraId="6235E31E" w14:textId="313C20C0"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13,670,000</w:t>
            </w:r>
          </w:p>
        </w:tc>
        <w:tc>
          <w:tcPr>
            <w:tcW w:w="1253" w:type="dxa"/>
            <w:tcBorders>
              <w:top w:val="nil"/>
              <w:left w:val="nil"/>
              <w:bottom w:val="single" w:sz="4" w:space="0" w:color="auto"/>
              <w:right w:val="single" w:sz="4" w:space="0" w:color="auto"/>
            </w:tcBorders>
            <w:shd w:val="clear" w:color="auto" w:fill="auto"/>
            <w:noWrap/>
            <w:vAlign w:val="center"/>
            <w:hideMark/>
          </w:tcPr>
          <w:p w14:paraId="4856D8BB" w14:textId="0E58E79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17,953,568</w:t>
            </w:r>
          </w:p>
        </w:tc>
      </w:tr>
      <w:tr w:rsidR="00AA7EBB" w:rsidRPr="00853939" w14:paraId="660399AE"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60D427"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40</w:t>
            </w:r>
          </w:p>
        </w:tc>
        <w:tc>
          <w:tcPr>
            <w:tcW w:w="4440" w:type="dxa"/>
            <w:tcBorders>
              <w:top w:val="nil"/>
              <w:left w:val="nil"/>
              <w:bottom w:val="single" w:sz="4" w:space="0" w:color="auto"/>
              <w:right w:val="single" w:sz="4" w:space="0" w:color="auto"/>
            </w:tcBorders>
            <w:shd w:val="clear" w:color="auto" w:fill="auto"/>
            <w:vAlign w:val="center"/>
            <w:hideMark/>
          </w:tcPr>
          <w:p w14:paraId="32B78AA0"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Educación y Cultura Ambiental.</w:t>
            </w:r>
          </w:p>
        </w:tc>
        <w:tc>
          <w:tcPr>
            <w:tcW w:w="1239" w:type="dxa"/>
            <w:tcBorders>
              <w:top w:val="nil"/>
              <w:left w:val="nil"/>
              <w:bottom w:val="single" w:sz="4" w:space="0" w:color="auto"/>
              <w:right w:val="single" w:sz="4" w:space="0" w:color="auto"/>
            </w:tcBorders>
            <w:shd w:val="clear" w:color="auto" w:fill="auto"/>
            <w:noWrap/>
            <w:vAlign w:val="center"/>
            <w:hideMark/>
          </w:tcPr>
          <w:p w14:paraId="464DE747" w14:textId="66B9331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12,693,276</w:t>
            </w:r>
          </w:p>
        </w:tc>
        <w:tc>
          <w:tcPr>
            <w:tcW w:w="1280" w:type="dxa"/>
            <w:tcBorders>
              <w:top w:val="nil"/>
              <w:left w:val="nil"/>
              <w:bottom w:val="single" w:sz="4" w:space="0" w:color="auto"/>
              <w:right w:val="single" w:sz="4" w:space="0" w:color="auto"/>
            </w:tcBorders>
            <w:shd w:val="clear" w:color="auto" w:fill="auto"/>
            <w:noWrap/>
            <w:vAlign w:val="center"/>
            <w:hideMark/>
          </w:tcPr>
          <w:p w14:paraId="35AE6FC0" w14:textId="3A01930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0001F43E" w14:textId="4037948D"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12,693,276</w:t>
            </w:r>
          </w:p>
        </w:tc>
      </w:tr>
      <w:tr w:rsidR="00AA7EBB" w:rsidRPr="00853939" w14:paraId="2C0A2C5E"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2B9A08"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41</w:t>
            </w:r>
          </w:p>
        </w:tc>
        <w:tc>
          <w:tcPr>
            <w:tcW w:w="4440" w:type="dxa"/>
            <w:tcBorders>
              <w:top w:val="nil"/>
              <w:left w:val="nil"/>
              <w:bottom w:val="single" w:sz="4" w:space="0" w:color="auto"/>
              <w:right w:val="single" w:sz="4" w:space="0" w:color="auto"/>
            </w:tcBorders>
            <w:shd w:val="clear" w:color="auto" w:fill="auto"/>
            <w:vAlign w:val="center"/>
            <w:hideMark/>
          </w:tcPr>
          <w:p w14:paraId="2AC0E2E0"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Finanzas Transparentes y Eficientes.</w:t>
            </w:r>
          </w:p>
        </w:tc>
        <w:tc>
          <w:tcPr>
            <w:tcW w:w="1239" w:type="dxa"/>
            <w:tcBorders>
              <w:top w:val="nil"/>
              <w:left w:val="nil"/>
              <w:bottom w:val="single" w:sz="4" w:space="0" w:color="auto"/>
              <w:right w:val="single" w:sz="4" w:space="0" w:color="auto"/>
            </w:tcBorders>
            <w:shd w:val="clear" w:color="auto" w:fill="auto"/>
            <w:noWrap/>
            <w:vAlign w:val="center"/>
            <w:hideMark/>
          </w:tcPr>
          <w:p w14:paraId="44CC672B" w14:textId="62B2ED6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162,349,282</w:t>
            </w:r>
          </w:p>
        </w:tc>
        <w:tc>
          <w:tcPr>
            <w:tcW w:w="1280" w:type="dxa"/>
            <w:tcBorders>
              <w:top w:val="nil"/>
              <w:left w:val="nil"/>
              <w:bottom w:val="single" w:sz="4" w:space="0" w:color="auto"/>
              <w:right w:val="single" w:sz="4" w:space="0" w:color="auto"/>
            </w:tcBorders>
            <w:shd w:val="clear" w:color="auto" w:fill="auto"/>
            <w:noWrap/>
            <w:vAlign w:val="center"/>
            <w:hideMark/>
          </w:tcPr>
          <w:p w14:paraId="709EB482" w14:textId="2F331B6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137FE1E8" w14:textId="0716FC5F"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162,349,282</w:t>
            </w:r>
          </w:p>
        </w:tc>
      </w:tr>
      <w:tr w:rsidR="00AA7EBB" w:rsidRPr="00853939" w14:paraId="6B65BE0A"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54D6A3"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42</w:t>
            </w:r>
          </w:p>
        </w:tc>
        <w:tc>
          <w:tcPr>
            <w:tcW w:w="4440" w:type="dxa"/>
            <w:tcBorders>
              <w:top w:val="nil"/>
              <w:left w:val="nil"/>
              <w:bottom w:val="single" w:sz="4" w:space="0" w:color="auto"/>
              <w:right w:val="single" w:sz="4" w:space="0" w:color="auto"/>
            </w:tcBorders>
            <w:shd w:val="clear" w:color="auto" w:fill="auto"/>
            <w:vAlign w:val="center"/>
            <w:hideMark/>
          </w:tcPr>
          <w:p w14:paraId="5ABADF70"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Administración Pública.</w:t>
            </w:r>
          </w:p>
        </w:tc>
        <w:tc>
          <w:tcPr>
            <w:tcW w:w="1239" w:type="dxa"/>
            <w:tcBorders>
              <w:top w:val="nil"/>
              <w:left w:val="nil"/>
              <w:bottom w:val="single" w:sz="4" w:space="0" w:color="auto"/>
              <w:right w:val="single" w:sz="4" w:space="0" w:color="auto"/>
            </w:tcBorders>
            <w:shd w:val="clear" w:color="auto" w:fill="auto"/>
            <w:noWrap/>
            <w:vAlign w:val="center"/>
            <w:hideMark/>
          </w:tcPr>
          <w:p w14:paraId="4E1ABCAE" w14:textId="013702F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210,419,732</w:t>
            </w:r>
          </w:p>
        </w:tc>
        <w:tc>
          <w:tcPr>
            <w:tcW w:w="1280" w:type="dxa"/>
            <w:tcBorders>
              <w:top w:val="nil"/>
              <w:left w:val="nil"/>
              <w:bottom w:val="single" w:sz="4" w:space="0" w:color="auto"/>
              <w:right w:val="single" w:sz="4" w:space="0" w:color="auto"/>
            </w:tcBorders>
            <w:shd w:val="clear" w:color="auto" w:fill="auto"/>
            <w:noWrap/>
            <w:vAlign w:val="center"/>
            <w:hideMark/>
          </w:tcPr>
          <w:p w14:paraId="72C535C0" w14:textId="5E76CB8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12ABFF17" w14:textId="13C7C1E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210,419,732</w:t>
            </w:r>
          </w:p>
        </w:tc>
      </w:tr>
      <w:tr w:rsidR="00AA7EBB" w:rsidRPr="00853939" w14:paraId="402F4D8B"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3877AD"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45</w:t>
            </w:r>
          </w:p>
        </w:tc>
        <w:tc>
          <w:tcPr>
            <w:tcW w:w="4440" w:type="dxa"/>
            <w:tcBorders>
              <w:top w:val="nil"/>
              <w:left w:val="nil"/>
              <w:bottom w:val="single" w:sz="4" w:space="0" w:color="auto"/>
              <w:right w:val="single" w:sz="4" w:space="0" w:color="auto"/>
            </w:tcBorders>
            <w:shd w:val="clear" w:color="auto" w:fill="auto"/>
            <w:vAlign w:val="center"/>
            <w:hideMark/>
          </w:tcPr>
          <w:p w14:paraId="4653ED02"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Agenda Digital.</w:t>
            </w:r>
          </w:p>
        </w:tc>
        <w:tc>
          <w:tcPr>
            <w:tcW w:w="1239" w:type="dxa"/>
            <w:tcBorders>
              <w:top w:val="nil"/>
              <w:left w:val="nil"/>
              <w:bottom w:val="single" w:sz="4" w:space="0" w:color="auto"/>
              <w:right w:val="single" w:sz="4" w:space="0" w:color="auto"/>
            </w:tcBorders>
            <w:shd w:val="clear" w:color="auto" w:fill="auto"/>
            <w:noWrap/>
            <w:vAlign w:val="center"/>
            <w:hideMark/>
          </w:tcPr>
          <w:p w14:paraId="1CB8324E" w14:textId="220235A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19,937,820</w:t>
            </w:r>
          </w:p>
        </w:tc>
        <w:tc>
          <w:tcPr>
            <w:tcW w:w="1280" w:type="dxa"/>
            <w:tcBorders>
              <w:top w:val="nil"/>
              <w:left w:val="nil"/>
              <w:bottom w:val="single" w:sz="4" w:space="0" w:color="auto"/>
              <w:right w:val="single" w:sz="4" w:space="0" w:color="auto"/>
            </w:tcBorders>
            <w:shd w:val="clear" w:color="auto" w:fill="auto"/>
            <w:noWrap/>
            <w:vAlign w:val="center"/>
            <w:hideMark/>
          </w:tcPr>
          <w:p w14:paraId="616EA63D" w14:textId="6DCA33F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6CEC4C12" w14:textId="4F258CF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19,937,820</w:t>
            </w:r>
          </w:p>
        </w:tc>
      </w:tr>
      <w:tr w:rsidR="00AA7EBB" w:rsidRPr="00853939" w14:paraId="4ED4F9A4"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BEA2D6"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46</w:t>
            </w:r>
          </w:p>
        </w:tc>
        <w:tc>
          <w:tcPr>
            <w:tcW w:w="4440" w:type="dxa"/>
            <w:tcBorders>
              <w:top w:val="nil"/>
              <w:left w:val="nil"/>
              <w:bottom w:val="single" w:sz="4" w:space="0" w:color="auto"/>
              <w:right w:val="single" w:sz="4" w:space="0" w:color="auto"/>
            </w:tcBorders>
            <w:shd w:val="clear" w:color="auto" w:fill="auto"/>
            <w:vAlign w:val="center"/>
            <w:hideMark/>
          </w:tcPr>
          <w:p w14:paraId="3979E7AD"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Acceso a la Información Pública.</w:t>
            </w:r>
          </w:p>
        </w:tc>
        <w:tc>
          <w:tcPr>
            <w:tcW w:w="1239" w:type="dxa"/>
            <w:tcBorders>
              <w:top w:val="nil"/>
              <w:left w:val="nil"/>
              <w:bottom w:val="single" w:sz="4" w:space="0" w:color="auto"/>
              <w:right w:val="single" w:sz="4" w:space="0" w:color="auto"/>
            </w:tcBorders>
            <w:shd w:val="clear" w:color="auto" w:fill="auto"/>
            <w:noWrap/>
            <w:vAlign w:val="center"/>
            <w:hideMark/>
          </w:tcPr>
          <w:p w14:paraId="14B99C1C" w14:textId="17A7986F"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7,500,000</w:t>
            </w:r>
          </w:p>
        </w:tc>
        <w:tc>
          <w:tcPr>
            <w:tcW w:w="1280" w:type="dxa"/>
            <w:tcBorders>
              <w:top w:val="nil"/>
              <w:left w:val="nil"/>
              <w:bottom w:val="single" w:sz="4" w:space="0" w:color="auto"/>
              <w:right w:val="single" w:sz="4" w:space="0" w:color="auto"/>
            </w:tcBorders>
            <w:shd w:val="clear" w:color="auto" w:fill="auto"/>
            <w:noWrap/>
            <w:vAlign w:val="center"/>
            <w:hideMark/>
          </w:tcPr>
          <w:p w14:paraId="2FA6A3DB" w14:textId="04EF46C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26E8DF8D" w14:textId="7E6162E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7,500,000</w:t>
            </w:r>
          </w:p>
        </w:tc>
      </w:tr>
      <w:tr w:rsidR="00AA7EBB" w:rsidRPr="00853939" w14:paraId="3BDAF896"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79E51D"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47</w:t>
            </w:r>
          </w:p>
        </w:tc>
        <w:tc>
          <w:tcPr>
            <w:tcW w:w="4440" w:type="dxa"/>
            <w:tcBorders>
              <w:top w:val="nil"/>
              <w:left w:val="nil"/>
              <w:bottom w:val="single" w:sz="4" w:space="0" w:color="auto"/>
              <w:right w:val="single" w:sz="4" w:space="0" w:color="auto"/>
            </w:tcBorders>
            <w:shd w:val="clear" w:color="auto" w:fill="auto"/>
            <w:vAlign w:val="center"/>
            <w:hideMark/>
          </w:tcPr>
          <w:p w14:paraId="6E576FE2"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Sistema Estatal Anticorrupción.</w:t>
            </w:r>
          </w:p>
        </w:tc>
        <w:tc>
          <w:tcPr>
            <w:tcW w:w="1239" w:type="dxa"/>
            <w:tcBorders>
              <w:top w:val="nil"/>
              <w:left w:val="nil"/>
              <w:bottom w:val="single" w:sz="4" w:space="0" w:color="auto"/>
              <w:right w:val="single" w:sz="4" w:space="0" w:color="auto"/>
            </w:tcBorders>
            <w:shd w:val="clear" w:color="auto" w:fill="auto"/>
            <w:noWrap/>
            <w:vAlign w:val="center"/>
            <w:hideMark/>
          </w:tcPr>
          <w:p w14:paraId="2B6C35F3" w14:textId="688B767B"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5,000,000</w:t>
            </w:r>
          </w:p>
        </w:tc>
        <w:tc>
          <w:tcPr>
            <w:tcW w:w="1280" w:type="dxa"/>
            <w:tcBorders>
              <w:top w:val="nil"/>
              <w:left w:val="nil"/>
              <w:bottom w:val="single" w:sz="4" w:space="0" w:color="auto"/>
              <w:right w:val="single" w:sz="4" w:space="0" w:color="auto"/>
            </w:tcBorders>
            <w:shd w:val="clear" w:color="auto" w:fill="auto"/>
            <w:noWrap/>
            <w:vAlign w:val="center"/>
            <w:hideMark/>
          </w:tcPr>
          <w:p w14:paraId="715E8710" w14:textId="358B7223"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52705E35" w14:textId="2BDA140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5,000,000</w:t>
            </w:r>
          </w:p>
        </w:tc>
      </w:tr>
      <w:tr w:rsidR="00AA7EBB" w:rsidRPr="00853939" w14:paraId="5DAB2309"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7F6A75"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48</w:t>
            </w:r>
          </w:p>
        </w:tc>
        <w:tc>
          <w:tcPr>
            <w:tcW w:w="4440" w:type="dxa"/>
            <w:tcBorders>
              <w:top w:val="nil"/>
              <w:left w:val="nil"/>
              <w:bottom w:val="single" w:sz="4" w:space="0" w:color="auto"/>
              <w:right w:val="single" w:sz="4" w:space="0" w:color="auto"/>
            </w:tcBorders>
            <w:shd w:val="clear" w:color="auto" w:fill="auto"/>
            <w:vAlign w:val="center"/>
            <w:hideMark/>
          </w:tcPr>
          <w:p w14:paraId="6523EDC8"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Administración y Operación del Despacho del Gobernador.</w:t>
            </w:r>
          </w:p>
        </w:tc>
        <w:tc>
          <w:tcPr>
            <w:tcW w:w="1239" w:type="dxa"/>
            <w:tcBorders>
              <w:top w:val="nil"/>
              <w:left w:val="nil"/>
              <w:bottom w:val="single" w:sz="4" w:space="0" w:color="auto"/>
              <w:right w:val="single" w:sz="4" w:space="0" w:color="auto"/>
            </w:tcBorders>
            <w:shd w:val="clear" w:color="auto" w:fill="auto"/>
            <w:noWrap/>
            <w:vAlign w:val="center"/>
            <w:hideMark/>
          </w:tcPr>
          <w:p w14:paraId="2E660559" w14:textId="63ACD728"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100,024,374</w:t>
            </w:r>
          </w:p>
        </w:tc>
        <w:tc>
          <w:tcPr>
            <w:tcW w:w="1280" w:type="dxa"/>
            <w:tcBorders>
              <w:top w:val="nil"/>
              <w:left w:val="nil"/>
              <w:bottom w:val="single" w:sz="4" w:space="0" w:color="auto"/>
              <w:right w:val="single" w:sz="4" w:space="0" w:color="auto"/>
            </w:tcBorders>
            <w:shd w:val="clear" w:color="auto" w:fill="auto"/>
            <w:noWrap/>
            <w:vAlign w:val="center"/>
            <w:hideMark/>
          </w:tcPr>
          <w:p w14:paraId="1AE7EC32" w14:textId="04818908"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4E5CEADE" w14:textId="6184A78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100,024,374</w:t>
            </w:r>
          </w:p>
        </w:tc>
      </w:tr>
      <w:tr w:rsidR="00AA7EBB" w:rsidRPr="00853939" w14:paraId="31A42993"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6BE8B0"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49</w:t>
            </w:r>
          </w:p>
        </w:tc>
        <w:tc>
          <w:tcPr>
            <w:tcW w:w="4440" w:type="dxa"/>
            <w:tcBorders>
              <w:top w:val="nil"/>
              <w:left w:val="nil"/>
              <w:bottom w:val="single" w:sz="4" w:space="0" w:color="auto"/>
              <w:right w:val="single" w:sz="4" w:space="0" w:color="auto"/>
            </w:tcBorders>
            <w:shd w:val="clear" w:color="auto" w:fill="auto"/>
            <w:vAlign w:val="center"/>
            <w:hideMark/>
          </w:tcPr>
          <w:p w14:paraId="0BCA684E"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Fiscalización Superior de los Recursos Públicos.</w:t>
            </w:r>
          </w:p>
        </w:tc>
        <w:tc>
          <w:tcPr>
            <w:tcW w:w="1239" w:type="dxa"/>
            <w:tcBorders>
              <w:top w:val="nil"/>
              <w:left w:val="nil"/>
              <w:bottom w:val="single" w:sz="4" w:space="0" w:color="auto"/>
              <w:right w:val="single" w:sz="4" w:space="0" w:color="auto"/>
            </w:tcBorders>
            <w:shd w:val="clear" w:color="auto" w:fill="auto"/>
            <w:noWrap/>
            <w:vAlign w:val="center"/>
            <w:hideMark/>
          </w:tcPr>
          <w:p w14:paraId="6F102CEF" w14:textId="676958E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38,000,000</w:t>
            </w:r>
          </w:p>
        </w:tc>
        <w:tc>
          <w:tcPr>
            <w:tcW w:w="1280" w:type="dxa"/>
            <w:tcBorders>
              <w:top w:val="nil"/>
              <w:left w:val="nil"/>
              <w:bottom w:val="single" w:sz="4" w:space="0" w:color="auto"/>
              <w:right w:val="single" w:sz="4" w:space="0" w:color="auto"/>
            </w:tcBorders>
            <w:shd w:val="clear" w:color="auto" w:fill="auto"/>
            <w:noWrap/>
            <w:vAlign w:val="center"/>
            <w:hideMark/>
          </w:tcPr>
          <w:p w14:paraId="5A98BA4B" w14:textId="2436946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302FB79F" w14:textId="269A2C9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38,000,000</w:t>
            </w:r>
          </w:p>
        </w:tc>
      </w:tr>
      <w:tr w:rsidR="00AA7EBB" w:rsidRPr="00853939" w14:paraId="3458DDBA"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DBCBF1"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50</w:t>
            </w:r>
          </w:p>
        </w:tc>
        <w:tc>
          <w:tcPr>
            <w:tcW w:w="4440" w:type="dxa"/>
            <w:tcBorders>
              <w:top w:val="nil"/>
              <w:left w:val="nil"/>
              <w:bottom w:val="single" w:sz="4" w:space="0" w:color="auto"/>
              <w:right w:val="single" w:sz="4" w:space="0" w:color="auto"/>
            </w:tcBorders>
            <w:shd w:val="clear" w:color="auto" w:fill="auto"/>
            <w:vAlign w:val="center"/>
            <w:hideMark/>
          </w:tcPr>
          <w:p w14:paraId="682B805D"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Poder Legislativo.</w:t>
            </w:r>
          </w:p>
        </w:tc>
        <w:tc>
          <w:tcPr>
            <w:tcW w:w="1239" w:type="dxa"/>
            <w:tcBorders>
              <w:top w:val="nil"/>
              <w:left w:val="nil"/>
              <w:bottom w:val="single" w:sz="4" w:space="0" w:color="auto"/>
              <w:right w:val="single" w:sz="4" w:space="0" w:color="auto"/>
            </w:tcBorders>
            <w:shd w:val="clear" w:color="auto" w:fill="auto"/>
            <w:noWrap/>
            <w:vAlign w:val="center"/>
            <w:hideMark/>
          </w:tcPr>
          <w:p w14:paraId="67E8693F" w14:textId="0A9ED2C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115,000,000</w:t>
            </w:r>
          </w:p>
        </w:tc>
        <w:tc>
          <w:tcPr>
            <w:tcW w:w="1280" w:type="dxa"/>
            <w:tcBorders>
              <w:top w:val="nil"/>
              <w:left w:val="nil"/>
              <w:bottom w:val="single" w:sz="4" w:space="0" w:color="auto"/>
              <w:right w:val="single" w:sz="4" w:space="0" w:color="auto"/>
            </w:tcBorders>
            <w:shd w:val="clear" w:color="auto" w:fill="auto"/>
            <w:noWrap/>
            <w:vAlign w:val="center"/>
            <w:hideMark/>
          </w:tcPr>
          <w:p w14:paraId="5A1A7139" w14:textId="6D738DB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437681A8" w14:textId="4CEF930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115,000,000</w:t>
            </w:r>
          </w:p>
        </w:tc>
      </w:tr>
      <w:tr w:rsidR="00AA7EBB" w:rsidRPr="00853939" w14:paraId="2BDBEC5C"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3EFE4A"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51</w:t>
            </w:r>
          </w:p>
        </w:tc>
        <w:tc>
          <w:tcPr>
            <w:tcW w:w="4440" w:type="dxa"/>
            <w:tcBorders>
              <w:top w:val="nil"/>
              <w:left w:val="nil"/>
              <w:bottom w:val="single" w:sz="4" w:space="0" w:color="auto"/>
              <w:right w:val="single" w:sz="4" w:space="0" w:color="auto"/>
            </w:tcBorders>
            <w:shd w:val="clear" w:color="auto" w:fill="auto"/>
            <w:vAlign w:val="center"/>
            <w:hideMark/>
          </w:tcPr>
          <w:p w14:paraId="1BAE2EEF"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Poder Judicial.</w:t>
            </w:r>
          </w:p>
        </w:tc>
        <w:tc>
          <w:tcPr>
            <w:tcW w:w="1239" w:type="dxa"/>
            <w:tcBorders>
              <w:top w:val="nil"/>
              <w:left w:val="nil"/>
              <w:bottom w:val="single" w:sz="4" w:space="0" w:color="auto"/>
              <w:right w:val="single" w:sz="4" w:space="0" w:color="auto"/>
            </w:tcBorders>
            <w:shd w:val="clear" w:color="auto" w:fill="auto"/>
            <w:noWrap/>
            <w:vAlign w:val="center"/>
            <w:hideMark/>
          </w:tcPr>
          <w:p w14:paraId="044B3655" w14:textId="7E7E6093"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227,880,000</w:t>
            </w:r>
          </w:p>
        </w:tc>
        <w:tc>
          <w:tcPr>
            <w:tcW w:w="1280" w:type="dxa"/>
            <w:tcBorders>
              <w:top w:val="nil"/>
              <w:left w:val="nil"/>
              <w:bottom w:val="single" w:sz="4" w:space="0" w:color="auto"/>
              <w:right w:val="single" w:sz="4" w:space="0" w:color="auto"/>
            </w:tcBorders>
            <w:shd w:val="clear" w:color="auto" w:fill="auto"/>
            <w:noWrap/>
            <w:vAlign w:val="center"/>
            <w:hideMark/>
          </w:tcPr>
          <w:p w14:paraId="5470147F" w14:textId="67741D7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6ACF4020" w14:textId="1D4C537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227,880,000</w:t>
            </w:r>
          </w:p>
        </w:tc>
      </w:tr>
      <w:tr w:rsidR="00AA7EBB" w:rsidRPr="00853939" w14:paraId="2D6B71FC"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074C15"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lastRenderedPageBreak/>
              <w:t>54</w:t>
            </w:r>
          </w:p>
        </w:tc>
        <w:tc>
          <w:tcPr>
            <w:tcW w:w="4440" w:type="dxa"/>
            <w:tcBorders>
              <w:top w:val="nil"/>
              <w:left w:val="nil"/>
              <w:bottom w:val="single" w:sz="4" w:space="0" w:color="auto"/>
              <w:right w:val="single" w:sz="4" w:space="0" w:color="auto"/>
            </w:tcBorders>
            <w:shd w:val="clear" w:color="auto" w:fill="auto"/>
            <w:vAlign w:val="center"/>
            <w:hideMark/>
          </w:tcPr>
          <w:p w14:paraId="45FE801E"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Sistema Estatal de Planeación Democrática.</w:t>
            </w:r>
          </w:p>
        </w:tc>
        <w:tc>
          <w:tcPr>
            <w:tcW w:w="1239" w:type="dxa"/>
            <w:tcBorders>
              <w:top w:val="nil"/>
              <w:left w:val="nil"/>
              <w:bottom w:val="single" w:sz="4" w:space="0" w:color="auto"/>
              <w:right w:val="single" w:sz="4" w:space="0" w:color="auto"/>
            </w:tcBorders>
            <w:shd w:val="clear" w:color="auto" w:fill="auto"/>
            <w:noWrap/>
            <w:vAlign w:val="center"/>
            <w:hideMark/>
          </w:tcPr>
          <w:p w14:paraId="4F85EB78" w14:textId="56C2F3B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25,986,940</w:t>
            </w:r>
          </w:p>
        </w:tc>
        <w:tc>
          <w:tcPr>
            <w:tcW w:w="1280" w:type="dxa"/>
            <w:tcBorders>
              <w:top w:val="nil"/>
              <w:left w:val="nil"/>
              <w:bottom w:val="single" w:sz="4" w:space="0" w:color="auto"/>
              <w:right w:val="single" w:sz="4" w:space="0" w:color="auto"/>
            </w:tcBorders>
            <w:shd w:val="clear" w:color="auto" w:fill="auto"/>
            <w:noWrap/>
            <w:vAlign w:val="center"/>
            <w:hideMark/>
          </w:tcPr>
          <w:p w14:paraId="5FA73C00" w14:textId="2D98B96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2DB5AAF0" w14:textId="38A95E9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25,986,940</w:t>
            </w:r>
          </w:p>
        </w:tc>
      </w:tr>
      <w:tr w:rsidR="00AA7EBB" w:rsidRPr="00853939" w14:paraId="72AE0FD0"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009E40"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56</w:t>
            </w:r>
          </w:p>
        </w:tc>
        <w:tc>
          <w:tcPr>
            <w:tcW w:w="4440" w:type="dxa"/>
            <w:tcBorders>
              <w:top w:val="nil"/>
              <w:left w:val="nil"/>
              <w:bottom w:val="single" w:sz="4" w:space="0" w:color="auto"/>
              <w:right w:val="single" w:sz="4" w:space="0" w:color="auto"/>
            </w:tcBorders>
            <w:shd w:val="clear" w:color="auto" w:fill="auto"/>
            <w:vAlign w:val="center"/>
            <w:hideMark/>
          </w:tcPr>
          <w:p w14:paraId="48C3BE96"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Transparencia y Control Gubernamental.</w:t>
            </w:r>
          </w:p>
        </w:tc>
        <w:tc>
          <w:tcPr>
            <w:tcW w:w="1239" w:type="dxa"/>
            <w:tcBorders>
              <w:top w:val="nil"/>
              <w:left w:val="nil"/>
              <w:bottom w:val="single" w:sz="4" w:space="0" w:color="auto"/>
              <w:right w:val="single" w:sz="4" w:space="0" w:color="auto"/>
            </w:tcBorders>
            <w:shd w:val="clear" w:color="auto" w:fill="auto"/>
            <w:noWrap/>
            <w:vAlign w:val="center"/>
            <w:hideMark/>
          </w:tcPr>
          <w:p w14:paraId="18736952" w14:textId="41FDAC2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18,360,358</w:t>
            </w:r>
          </w:p>
        </w:tc>
        <w:tc>
          <w:tcPr>
            <w:tcW w:w="1280" w:type="dxa"/>
            <w:tcBorders>
              <w:top w:val="nil"/>
              <w:left w:val="nil"/>
              <w:bottom w:val="single" w:sz="4" w:space="0" w:color="auto"/>
              <w:right w:val="single" w:sz="4" w:space="0" w:color="auto"/>
            </w:tcBorders>
            <w:shd w:val="clear" w:color="auto" w:fill="auto"/>
            <w:noWrap/>
            <w:vAlign w:val="center"/>
            <w:hideMark/>
          </w:tcPr>
          <w:p w14:paraId="1E9C26B0" w14:textId="1493BF5F"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6784F4BE" w14:textId="3079859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18,360,358</w:t>
            </w:r>
          </w:p>
        </w:tc>
      </w:tr>
      <w:tr w:rsidR="00AA7EBB" w:rsidRPr="00853939" w14:paraId="34D37EA2"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A182E5"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58</w:t>
            </w:r>
          </w:p>
        </w:tc>
        <w:tc>
          <w:tcPr>
            <w:tcW w:w="4440" w:type="dxa"/>
            <w:tcBorders>
              <w:top w:val="nil"/>
              <w:left w:val="nil"/>
              <w:bottom w:val="single" w:sz="4" w:space="0" w:color="auto"/>
              <w:right w:val="single" w:sz="4" w:space="0" w:color="auto"/>
            </w:tcBorders>
            <w:shd w:val="clear" w:color="auto" w:fill="auto"/>
            <w:vAlign w:val="center"/>
            <w:hideMark/>
          </w:tcPr>
          <w:p w14:paraId="4127470F"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Relaciones Exteriores.</w:t>
            </w:r>
          </w:p>
        </w:tc>
        <w:tc>
          <w:tcPr>
            <w:tcW w:w="1239" w:type="dxa"/>
            <w:tcBorders>
              <w:top w:val="nil"/>
              <w:left w:val="nil"/>
              <w:bottom w:val="single" w:sz="4" w:space="0" w:color="auto"/>
              <w:right w:val="single" w:sz="4" w:space="0" w:color="auto"/>
            </w:tcBorders>
            <w:shd w:val="clear" w:color="auto" w:fill="auto"/>
            <w:noWrap/>
            <w:vAlign w:val="center"/>
            <w:hideMark/>
          </w:tcPr>
          <w:p w14:paraId="1ADDE950" w14:textId="3130998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2,746,407</w:t>
            </w:r>
          </w:p>
        </w:tc>
        <w:tc>
          <w:tcPr>
            <w:tcW w:w="1280" w:type="dxa"/>
            <w:tcBorders>
              <w:top w:val="nil"/>
              <w:left w:val="nil"/>
              <w:bottom w:val="single" w:sz="4" w:space="0" w:color="auto"/>
              <w:right w:val="single" w:sz="4" w:space="0" w:color="auto"/>
            </w:tcBorders>
            <w:shd w:val="clear" w:color="auto" w:fill="auto"/>
            <w:noWrap/>
            <w:vAlign w:val="center"/>
            <w:hideMark/>
          </w:tcPr>
          <w:p w14:paraId="4E4C53E4" w14:textId="1F8E91A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613B23A6" w14:textId="5AAA557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2,746,407</w:t>
            </w:r>
          </w:p>
        </w:tc>
      </w:tr>
      <w:tr w:rsidR="00AA7EBB" w:rsidRPr="00853939" w14:paraId="6F3740A9"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ADD2D6"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61</w:t>
            </w:r>
          </w:p>
        </w:tc>
        <w:tc>
          <w:tcPr>
            <w:tcW w:w="4440" w:type="dxa"/>
            <w:tcBorders>
              <w:top w:val="nil"/>
              <w:left w:val="nil"/>
              <w:bottom w:val="single" w:sz="4" w:space="0" w:color="auto"/>
              <w:right w:val="single" w:sz="4" w:space="0" w:color="auto"/>
            </w:tcBorders>
            <w:shd w:val="clear" w:color="auto" w:fill="auto"/>
            <w:vAlign w:val="center"/>
            <w:hideMark/>
          </w:tcPr>
          <w:p w14:paraId="177E283F"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Gasto No Programable Ejecutado.</w:t>
            </w:r>
          </w:p>
        </w:tc>
        <w:tc>
          <w:tcPr>
            <w:tcW w:w="1239" w:type="dxa"/>
            <w:tcBorders>
              <w:top w:val="nil"/>
              <w:left w:val="nil"/>
              <w:bottom w:val="single" w:sz="4" w:space="0" w:color="auto"/>
              <w:right w:val="single" w:sz="4" w:space="0" w:color="auto"/>
            </w:tcBorders>
            <w:shd w:val="clear" w:color="auto" w:fill="auto"/>
            <w:noWrap/>
            <w:vAlign w:val="center"/>
            <w:hideMark/>
          </w:tcPr>
          <w:p w14:paraId="5DDABDD2" w14:textId="3C2B81A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3,466,381,864</w:t>
            </w:r>
          </w:p>
        </w:tc>
        <w:tc>
          <w:tcPr>
            <w:tcW w:w="1280" w:type="dxa"/>
            <w:tcBorders>
              <w:top w:val="nil"/>
              <w:left w:val="nil"/>
              <w:bottom w:val="single" w:sz="4" w:space="0" w:color="auto"/>
              <w:right w:val="single" w:sz="4" w:space="0" w:color="auto"/>
            </w:tcBorders>
            <w:shd w:val="clear" w:color="auto" w:fill="auto"/>
            <w:noWrap/>
            <w:vAlign w:val="center"/>
            <w:hideMark/>
          </w:tcPr>
          <w:p w14:paraId="2BB0FF53" w14:textId="10965CDB"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1,089,357,149</w:t>
            </w:r>
          </w:p>
        </w:tc>
        <w:tc>
          <w:tcPr>
            <w:tcW w:w="1253" w:type="dxa"/>
            <w:tcBorders>
              <w:top w:val="nil"/>
              <w:left w:val="nil"/>
              <w:bottom w:val="single" w:sz="4" w:space="0" w:color="auto"/>
              <w:right w:val="single" w:sz="4" w:space="0" w:color="auto"/>
            </w:tcBorders>
            <w:shd w:val="clear" w:color="auto" w:fill="auto"/>
            <w:noWrap/>
            <w:vAlign w:val="center"/>
            <w:hideMark/>
          </w:tcPr>
          <w:p w14:paraId="403FEB6B" w14:textId="66BD4A0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4,555,739,013</w:t>
            </w:r>
          </w:p>
        </w:tc>
      </w:tr>
      <w:tr w:rsidR="00AA7EBB" w:rsidRPr="00853939" w14:paraId="5FC10D0A"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B8769A"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62</w:t>
            </w:r>
          </w:p>
        </w:tc>
        <w:tc>
          <w:tcPr>
            <w:tcW w:w="4440" w:type="dxa"/>
            <w:tcBorders>
              <w:top w:val="nil"/>
              <w:left w:val="nil"/>
              <w:bottom w:val="single" w:sz="4" w:space="0" w:color="auto"/>
              <w:right w:val="single" w:sz="4" w:space="0" w:color="auto"/>
            </w:tcBorders>
            <w:shd w:val="clear" w:color="auto" w:fill="auto"/>
            <w:vAlign w:val="center"/>
            <w:hideMark/>
          </w:tcPr>
          <w:p w14:paraId="00AAB84F"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Administración Electoral e Impartición de Justicia Electoral.</w:t>
            </w:r>
          </w:p>
        </w:tc>
        <w:tc>
          <w:tcPr>
            <w:tcW w:w="1239" w:type="dxa"/>
            <w:tcBorders>
              <w:top w:val="nil"/>
              <w:left w:val="nil"/>
              <w:bottom w:val="single" w:sz="4" w:space="0" w:color="auto"/>
              <w:right w:val="single" w:sz="4" w:space="0" w:color="auto"/>
            </w:tcBorders>
            <w:shd w:val="clear" w:color="auto" w:fill="auto"/>
            <w:noWrap/>
            <w:vAlign w:val="center"/>
            <w:hideMark/>
          </w:tcPr>
          <w:p w14:paraId="306D5151" w14:textId="3C79DC2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150,057,136</w:t>
            </w:r>
          </w:p>
        </w:tc>
        <w:tc>
          <w:tcPr>
            <w:tcW w:w="1280" w:type="dxa"/>
            <w:tcBorders>
              <w:top w:val="nil"/>
              <w:left w:val="nil"/>
              <w:bottom w:val="single" w:sz="4" w:space="0" w:color="auto"/>
              <w:right w:val="single" w:sz="4" w:space="0" w:color="auto"/>
            </w:tcBorders>
            <w:shd w:val="clear" w:color="auto" w:fill="auto"/>
            <w:noWrap/>
            <w:vAlign w:val="center"/>
            <w:hideMark/>
          </w:tcPr>
          <w:p w14:paraId="6CD5671E" w14:textId="2D6BBFD8"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51E1D54F" w14:textId="62A3AEB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150,057,136</w:t>
            </w:r>
          </w:p>
        </w:tc>
      </w:tr>
      <w:tr w:rsidR="00AA7EBB" w:rsidRPr="00853939" w14:paraId="1FC2D575"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1E3491"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63</w:t>
            </w:r>
          </w:p>
        </w:tc>
        <w:tc>
          <w:tcPr>
            <w:tcW w:w="4440" w:type="dxa"/>
            <w:tcBorders>
              <w:top w:val="nil"/>
              <w:left w:val="nil"/>
              <w:bottom w:val="single" w:sz="4" w:space="0" w:color="auto"/>
              <w:right w:val="single" w:sz="4" w:space="0" w:color="auto"/>
            </w:tcBorders>
            <w:shd w:val="clear" w:color="auto" w:fill="auto"/>
            <w:vAlign w:val="center"/>
            <w:hideMark/>
          </w:tcPr>
          <w:p w14:paraId="7DD362C8"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Educación Inicial.</w:t>
            </w:r>
          </w:p>
        </w:tc>
        <w:tc>
          <w:tcPr>
            <w:tcW w:w="1239" w:type="dxa"/>
            <w:tcBorders>
              <w:top w:val="nil"/>
              <w:left w:val="nil"/>
              <w:bottom w:val="single" w:sz="4" w:space="0" w:color="auto"/>
              <w:right w:val="single" w:sz="4" w:space="0" w:color="auto"/>
            </w:tcBorders>
            <w:shd w:val="clear" w:color="auto" w:fill="auto"/>
            <w:noWrap/>
            <w:vAlign w:val="center"/>
            <w:hideMark/>
          </w:tcPr>
          <w:p w14:paraId="31819721" w14:textId="1A63E55D"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center"/>
            <w:hideMark/>
          </w:tcPr>
          <w:p w14:paraId="538FAC39" w14:textId="3B02E52F"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221,200,000</w:t>
            </w:r>
          </w:p>
        </w:tc>
        <w:tc>
          <w:tcPr>
            <w:tcW w:w="1253" w:type="dxa"/>
            <w:tcBorders>
              <w:top w:val="nil"/>
              <w:left w:val="nil"/>
              <w:bottom w:val="single" w:sz="4" w:space="0" w:color="auto"/>
              <w:right w:val="single" w:sz="4" w:space="0" w:color="auto"/>
            </w:tcBorders>
            <w:shd w:val="clear" w:color="auto" w:fill="auto"/>
            <w:noWrap/>
            <w:vAlign w:val="center"/>
            <w:hideMark/>
          </w:tcPr>
          <w:p w14:paraId="49CEDB60" w14:textId="3A3C30C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221,200,000</w:t>
            </w:r>
          </w:p>
        </w:tc>
      </w:tr>
      <w:tr w:rsidR="00AA7EBB" w:rsidRPr="00853939" w14:paraId="35FA3132"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83AC58"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64</w:t>
            </w:r>
          </w:p>
        </w:tc>
        <w:tc>
          <w:tcPr>
            <w:tcW w:w="4440" w:type="dxa"/>
            <w:tcBorders>
              <w:top w:val="nil"/>
              <w:left w:val="nil"/>
              <w:bottom w:val="single" w:sz="4" w:space="0" w:color="auto"/>
              <w:right w:val="single" w:sz="4" w:space="0" w:color="auto"/>
            </w:tcBorders>
            <w:shd w:val="clear" w:color="auto" w:fill="auto"/>
            <w:vAlign w:val="center"/>
            <w:hideMark/>
          </w:tcPr>
          <w:p w14:paraId="26776058"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Educación Básica.</w:t>
            </w:r>
          </w:p>
        </w:tc>
        <w:tc>
          <w:tcPr>
            <w:tcW w:w="1239" w:type="dxa"/>
            <w:tcBorders>
              <w:top w:val="nil"/>
              <w:left w:val="nil"/>
              <w:bottom w:val="single" w:sz="4" w:space="0" w:color="auto"/>
              <w:right w:val="single" w:sz="4" w:space="0" w:color="auto"/>
            </w:tcBorders>
            <w:shd w:val="clear" w:color="auto" w:fill="auto"/>
            <w:noWrap/>
            <w:vAlign w:val="center"/>
            <w:hideMark/>
          </w:tcPr>
          <w:p w14:paraId="4CB7E889" w14:textId="664B36C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678,674,103</w:t>
            </w:r>
          </w:p>
        </w:tc>
        <w:tc>
          <w:tcPr>
            <w:tcW w:w="1280" w:type="dxa"/>
            <w:tcBorders>
              <w:top w:val="nil"/>
              <w:left w:val="nil"/>
              <w:bottom w:val="single" w:sz="4" w:space="0" w:color="auto"/>
              <w:right w:val="single" w:sz="4" w:space="0" w:color="auto"/>
            </w:tcBorders>
            <w:shd w:val="clear" w:color="auto" w:fill="auto"/>
            <w:noWrap/>
            <w:vAlign w:val="center"/>
            <w:hideMark/>
          </w:tcPr>
          <w:p w14:paraId="46609E12" w14:textId="6C993EF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3,911,385,730</w:t>
            </w:r>
          </w:p>
        </w:tc>
        <w:tc>
          <w:tcPr>
            <w:tcW w:w="1253" w:type="dxa"/>
            <w:tcBorders>
              <w:top w:val="nil"/>
              <w:left w:val="nil"/>
              <w:bottom w:val="single" w:sz="4" w:space="0" w:color="auto"/>
              <w:right w:val="single" w:sz="4" w:space="0" w:color="auto"/>
            </w:tcBorders>
            <w:shd w:val="clear" w:color="auto" w:fill="auto"/>
            <w:noWrap/>
            <w:vAlign w:val="center"/>
            <w:hideMark/>
          </w:tcPr>
          <w:p w14:paraId="039CEB44" w14:textId="1F30CE7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4,590,059,833</w:t>
            </w:r>
          </w:p>
        </w:tc>
      </w:tr>
      <w:tr w:rsidR="00AA7EBB" w:rsidRPr="00853939" w14:paraId="734AD2D1"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3E2C6B"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65</w:t>
            </w:r>
          </w:p>
        </w:tc>
        <w:tc>
          <w:tcPr>
            <w:tcW w:w="4440" w:type="dxa"/>
            <w:tcBorders>
              <w:top w:val="nil"/>
              <w:left w:val="nil"/>
              <w:bottom w:val="single" w:sz="4" w:space="0" w:color="auto"/>
              <w:right w:val="single" w:sz="4" w:space="0" w:color="auto"/>
            </w:tcBorders>
            <w:shd w:val="clear" w:color="auto" w:fill="auto"/>
            <w:vAlign w:val="center"/>
            <w:hideMark/>
          </w:tcPr>
          <w:p w14:paraId="1E3AFC3C"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Educación Media Superior.</w:t>
            </w:r>
          </w:p>
        </w:tc>
        <w:tc>
          <w:tcPr>
            <w:tcW w:w="1239" w:type="dxa"/>
            <w:tcBorders>
              <w:top w:val="nil"/>
              <w:left w:val="nil"/>
              <w:bottom w:val="single" w:sz="4" w:space="0" w:color="auto"/>
              <w:right w:val="single" w:sz="4" w:space="0" w:color="auto"/>
            </w:tcBorders>
            <w:shd w:val="clear" w:color="auto" w:fill="auto"/>
            <w:noWrap/>
            <w:vAlign w:val="center"/>
            <w:hideMark/>
          </w:tcPr>
          <w:p w14:paraId="57EB4AD5" w14:textId="237DFF3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18,000,000</w:t>
            </w:r>
          </w:p>
        </w:tc>
        <w:tc>
          <w:tcPr>
            <w:tcW w:w="1280" w:type="dxa"/>
            <w:tcBorders>
              <w:top w:val="nil"/>
              <w:left w:val="nil"/>
              <w:bottom w:val="single" w:sz="4" w:space="0" w:color="auto"/>
              <w:right w:val="single" w:sz="4" w:space="0" w:color="auto"/>
            </w:tcBorders>
            <w:shd w:val="clear" w:color="auto" w:fill="auto"/>
            <w:noWrap/>
            <w:vAlign w:val="center"/>
            <w:hideMark/>
          </w:tcPr>
          <w:p w14:paraId="78A2C0B1" w14:textId="53EC73D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141,861,343</w:t>
            </w:r>
          </w:p>
        </w:tc>
        <w:tc>
          <w:tcPr>
            <w:tcW w:w="1253" w:type="dxa"/>
            <w:tcBorders>
              <w:top w:val="nil"/>
              <w:left w:val="nil"/>
              <w:bottom w:val="single" w:sz="4" w:space="0" w:color="auto"/>
              <w:right w:val="single" w:sz="4" w:space="0" w:color="auto"/>
            </w:tcBorders>
            <w:shd w:val="clear" w:color="auto" w:fill="auto"/>
            <w:noWrap/>
            <w:vAlign w:val="center"/>
            <w:hideMark/>
          </w:tcPr>
          <w:p w14:paraId="16C7350C" w14:textId="0D05C420"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159,861,343</w:t>
            </w:r>
          </w:p>
        </w:tc>
      </w:tr>
      <w:tr w:rsidR="00AA7EBB" w:rsidRPr="00853939" w14:paraId="2F3E64E2"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868461"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66</w:t>
            </w:r>
          </w:p>
        </w:tc>
        <w:tc>
          <w:tcPr>
            <w:tcW w:w="4440" w:type="dxa"/>
            <w:tcBorders>
              <w:top w:val="nil"/>
              <w:left w:val="nil"/>
              <w:bottom w:val="single" w:sz="4" w:space="0" w:color="auto"/>
              <w:right w:val="single" w:sz="4" w:space="0" w:color="auto"/>
            </w:tcBorders>
            <w:shd w:val="clear" w:color="auto" w:fill="auto"/>
            <w:vAlign w:val="center"/>
            <w:hideMark/>
          </w:tcPr>
          <w:p w14:paraId="7B9138CE"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Educación Superior.</w:t>
            </w:r>
          </w:p>
        </w:tc>
        <w:tc>
          <w:tcPr>
            <w:tcW w:w="1239" w:type="dxa"/>
            <w:tcBorders>
              <w:top w:val="nil"/>
              <w:left w:val="nil"/>
              <w:bottom w:val="single" w:sz="4" w:space="0" w:color="auto"/>
              <w:right w:val="single" w:sz="4" w:space="0" w:color="auto"/>
            </w:tcBorders>
            <w:shd w:val="clear" w:color="auto" w:fill="auto"/>
            <w:noWrap/>
            <w:vAlign w:val="center"/>
            <w:hideMark/>
          </w:tcPr>
          <w:p w14:paraId="0D3D2030" w14:textId="3F082F0F"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137,282,699</w:t>
            </w:r>
          </w:p>
        </w:tc>
        <w:tc>
          <w:tcPr>
            <w:tcW w:w="1280" w:type="dxa"/>
            <w:tcBorders>
              <w:top w:val="nil"/>
              <w:left w:val="nil"/>
              <w:bottom w:val="single" w:sz="4" w:space="0" w:color="auto"/>
              <w:right w:val="single" w:sz="4" w:space="0" w:color="auto"/>
            </w:tcBorders>
            <w:shd w:val="clear" w:color="auto" w:fill="auto"/>
            <w:noWrap/>
            <w:vAlign w:val="center"/>
            <w:hideMark/>
          </w:tcPr>
          <w:p w14:paraId="7D0893E5" w14:textId="46C3008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44,242,525</w:t>
            </w:r>
          </w:p>
        </w:tc>
        <w:tc>
          <w:tcPr>
            <w:tcW w:w="1253" w:type="dxa"/>
            <w:tcBorders>
              <w:top w:val="nil"/>
              <w:left w:val="nil"/>
              <w:bottom w:val="single" w:sz="4" w:space="0" w:color="auto"/>
              <w:right w:val="single" w:sz="4" w:space="0" w:color="auto"/>
            </w:tcBorders>
            <w:shd w:val="clear" w:color="auto" w:fill="auto"/>
            <w:noWrap/>
            <w:vAlign w:val="center"/>
            <w:hideMark/>
          </w:tcPr>
          <w:p w14:paraId="4D1EBCD0" w14:textId="000D9F5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181,525,224</w:t>
            </w:r>
          </w:p>
        </w:tc>
      </w:tr>
      <w:tr w:rsidR="00AA7EBB" w:rsidRPr="00853939" w14:paraId="4AA2D376"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B10C78"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75</w:t>
            </w:r>
          </w:p>
        </w:tc>
        <w:tc>
          <w:tcPr>
            <w:tcW w:w="4440" w:type="dxa"/>
            <w:tcBorders>
              <w:top w:val="nil"/>
              <w:left w:val="nil"/>
              <w:bottom w:val="single" w:sz="4" w:space="0" w:color="auto"/>
              <w:right w:val="single" w:sz="4" w:space="0" w:color="auto"/>
            </w:tcBorders>
            <w:shd w:val="clear" w:color="auto" w:fill="auto"/>
            <w:vAlign w:val="center"/>
            <w:hideMark/>
          </w:tcPr>
          <w:p w14:paraId="2E380D52"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Programa de Movilidad.</w:t>
            </w:r>
          </w:p>
        </w:tc>
        <w:tc>
          <w:tcPr>
            <w:tcW w:w="1239" w:type="dxa"/>
            <w:tcBorders>
              <w:top w:val="nil"/>
              <w:left w:val="nil"/>
              <w:bottom w:val="single" w:sz="4" w:space="0" w:color="auto"/>
              <w:right w:val="single" w:sz="4" w:space="0" w:color="auto"/>
            </w:tcBorders>
            <w:shd w:val="clear" w:color="auto" w:fill="auto"/>
            <w:noWrap/>
            <w:vAlign w:val="center"/>
            <w:hideMark/>
          </w:tcPr>
          <w:p w14:paraId="3763BF55" w14:textId="7893679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52,428,685</w:t>
            </w:r>
          </w:p>
        </w:tc>
        <w:tc>
          <w:tcPr>
            <w:tcW w:w="1280" w:type="dxa"/>
            <w:tcBorders>
              <w:top w:val="nil"/>
              <w:left w:val="nil"/>
              <w:bottom w:val="single" w:sz="4" w:space="0" w:color="auto"/>
              <w:right w:val="single" w:sz="4" w:space="0" w:color="auto"/>
            </w:tcBorders>
            <w:shd w:val="clear" w:color="auto" w:fill="auto"/>
            <w:noWrap/>
            <w:vAlign w:val="center"/>
            <w:hideMark/>
          </w:tcPr>
          <w:p w14:paraId="08AFF0BB" w14:textId="35B9BEB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60B2E908" w14:textId="7693803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52,428,685</w:t>
            </w:r>
          </w:p>
        </w:tc>
      </w:tr>
      <w:tr w:rsidR="00AA7EBB" w:rsidRPr="00853939" w14:paraId="0CD65968" w14:textId="77777777" w:rsidTr="00AA7EBB">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9743DC"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77</w:t>
            </w:r>
          </w:p>
        </w:tc>
        <w:tc>
          <w:tcPr>
            <w:tcW w:w="4440" w:type="dxa"/>
            <w:tcBorders>
              <w:top w:val="nil"/>
              <w:left w:val="nil"/>
              <w:bottom w:val="single" w:sz="4" w:space="0" w:color="auto"/>
              <w:right w:val="single" w:sz="4" w:space="0" w:color="auto"/>
            </w:tcBorders>
            <w:shd w:val="clear" w:color="auto" w:fill="auto"/>
            <w:vAlign w:val="center"/>
            <w:hideMark/>
          </w:tcPr>
          <w:p w14:paraId="3D1341A3"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Consolidación de la Gobernabilidad Democrática del Estado de Colima.</w:t>
            </w:r>
          </w:p>
        </w:tc>
        <w:tc>
          <w:tcPr>
            <w:tcW w:w="1239" w:type="dxa"/>
            <w:tcBorders>
              <w:top w:val="nil"/>
              <w:left w:val="nil"/>
              <w:bottom w:val="single" w:sz="4" w:space="0" w:color="auto"/>
              <w:right w:val="single" w:sz="4" w:space="0" w:color="auto"/>
            </w:tcBorders>
            <w:shd w:val="clear" w:color="auto" w:fill="auto"/>
            <w:noWrap/>
            <w:vAlign w:val="center"/>
            <w:hideMark/>
          </w:tcPr>
          <w:p w14:paraId="26C9E794" w14:textId="2A8DF098"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77,929,563</w:t>
            </w:r>
          </w:p>
        </w:tc>
        <w:tc>
          <w:tcPr>
            <w:tcW w:w="1280" w:type="dxa"/>
            <w:tcBorders>
              <w:top w:val="nil"/>
              <w:left w:val="nil"/>
              <w:bottom w:val="single" w:sz="4" w:space="0" w:color="auto"/>
              <w:right w:val="single" w:sz="4" w:space="0" w:color="auto"/>
            </w:tcBorders>
            <w:shd w:val="clear" w:color="auto" w:fill="auto"/>
            <w:noWrap/>
            <w:vAlign w:val="center"/>
            <w:hideMark/>
          </w:tcPr>
          <w:p w14:paraId="2AC5D8AE" w14:textId="013DC40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12,118,605</w:t>
            </w:r>
          </w:p>
        </w:tc>
        <w:tc>
          <w:tcPr>
            <w:tcW w:w="1253" w:type="dxa"/>
            <w:tcBorders>
              <w:top w:val="nil"/>
              <w:left w:val="nil"/>
              <w:bottom w:val="single" w:sz="4" w:space="0" w:color="auto"/>
              <w:right w:val="single" w:sz="4" w:space="0" w:color="auto"/>
            </w:tcBorders>
            <w:shd w:val="clear" w:color="auto" w:fill="auto"/>
            <w:noWrap/>
            <w:vAlign w:val="center"/>
            <w:hideMark/>
          </w:tcPr>
          <w:p w14:paraId="031662BB" w14:textId="3A293D7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90,048,168</w:t>
            </w:r>
          </w:p>
        </w:tc>
      </w:tr>
      <w:tr w:rsidR="00AA7EBB" w:rsidRPr="00853939" w14:paraId="33E40A4C" w14:textId="77777777" w:rsidTr="00AA7EBB">
        <w:trPr>
          <w:trHeight w:val="4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30AA7A"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79</w:t>
            </w:r>
          </w:p>
        </w:tc>
        <w:tc>
          <w:tcPr>
            <w:tcW w:w="4440" w:type="dxa"/>
            <w:tcBorders>
              <w:top w:val="nil"/>
              <w:left w:val="nil"/>
              <w:bottom w:val="single" w:sz="4" w:space="0" w:color="auto"/>
              <w:right w:val="single" w:sz="4" w:space="0" w:color="auto"/>
            </w:tcBorders>
            <w:shd w:val="clear" w:color="auto" w:fill="auto"/>
            <w:vAlign w:val="center"/>
            <w:hideMark/>
          </w:tcPr>
          <w:p w14:paraId="6408BD8F"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Compromiso con la Salvaguarda de la Población en materia de Protección Civil.</w:t>
            </w:r>
          </w:p>
        </w:tc>
        <w:tc>
          <w:tcPr>
            <w:tcW w:w="1239" w:type="dxa"/>
            <w:tcBorders>
              <w:top w:val="nil"/>
              <w:left w:val="nil"/>
              <w:bottom w:val="single" w:sz="4" w:space="0" w:color="auto"/>
              <w:right w:val="single" w:sz="4" w:space="0" w:color="auto"/>
            </w:tcBorders>
            <w:shd w:val="clear" w:color="auto" w:fill="auto"/>
            <w:noWrap/>
            <w:vAlign w:val="center"/>
            <w:hideMark/>
          </w:tcPr>
          <w:p w14:paraId="3E5D1132" w14:textId="3E5ABC8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14,726,724</w:t>
            </w:r>
          </w:p>
        </w:tc>
        <w:tc>
          <w:tcPr>
            <w:tcW w:w="1280" w:type="dxa"/>
            <w:tcBorders>
              <w:top w:val="nil"/>
              <w:left w:val="nil"/>
              <w:bottom w:val="single" w:sz="4" w:space="0" w:color="auto"/>
              <w:right w:val="single" w:sz="4" w:space="0" w:color="auto"/>
            </w:tcBorders>
            <w:shd w:val="clear" w:color="auto" w:fill="auto"/>
            <w:noWrap/>
            <w:vAlign w:val="center"/>
            <w:hideMark/>
          </w:tcPr>
          <w:p w14:paraId="13697F16" w14:textId="067EF93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513D3340" w14:textId="0D9E466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14,726,724</w:t>
            </w:r>
          </w:p>
        </w:tc>
      </w:tr>
      <w:tr w:rsidR="00AA7EBB" w:rsidRPr="00853939" w14:paraId="034E5807"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6BDC9A"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82</w:t>
            </w:r>
          </w:p>
        </w:tc>
        <w:tc>
          <w:tcPr>
            <w:tcW w:w="4440" w:type="dxa"/>
            <w:tcBorders>
              <w:top w:val="nil"/>
              <w:left w:val="nil"/>
              <w:bottom w:val="single" w:sz="4" w:space="0" w:color="auto"/>
              <w:right w:val="single" w:sz="4" w:space="0" w:color="auto"/>
            </w:tcBorders>
            <w:shd w:val="clear" w:color="auto" w:fill="auto"/>
            <w:vAlign w:val="center"/>
            <w:hideMark/>
          </w:tcPr>
          <w:p w14:paraId="1AFAD55E"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Educación para Adultos.</w:t>
            </w:r>
          </w:p>
        </w:tc>
        <w:tc>
          <w:tcPr>
            <w:tcW w:w="1239" w:type="dxa"/>
            <w:tcBorders>
              <w:top w:val="nil"/>
              <w:left w:val="nil"/>
              <w:bottom w:val="single" w:sz="4" w:space="0" w:color="auto"/>
              <w:right w:val="single" w:sz="4" w:space="0" w:color="auto"/>
            </w:tcBorders>
            <w:shd w:val="clear" w:color="auto" w:fill="auto"/>
            <w:noWrap/>
            <w:vAlign w:val="center"/>
            <w:hideMark/>
          </w:tcPr>
          <w:p w14:paraId="23D82D53" w14:textId="5A403ECB"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2,500,000</w:t>
            </w:r>
          </w:p>
        </w:tc>
        <w:tc>
          <w:tcPr>
            <w:tcW w:w="1280" w:type="dxa"/>
            <w:tcBorders>
              <w:top w:val="nil"/>
              <w:left w:val="nil"/>
              <w:bottom w:val="single" w:sz="4" w:space="0" w:color="auto"/>
              <w:right w:val="single" w:sz="4" w:space="0" w:color="auto"/>
            </w:tcBorders>
            <w:shd w:val="clear" w:color="auto" w:fill="auto"/>
            <w:noWrap/>
            <w:vAlign w:val="center"/>
            <w:hideMark/>
          </w:tcPr>
          <w:p w14:paraId="374F8924" w14:textId="7391FCAD"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7,500,000</w:t>
            </w:r>
          </w:p>
        </w:tc>
        <w:tc>
          <w:tcPr>
            <w:tcW w:w="1253" w:type="dxa"/>
            <w:tcBorders>
              <w:top w:val="nil"/>
              <w:left w:val="nil"/>
              <w:bottom w:val="single" w:sz="4" w:space="0" w:color="auto"/>
              <w:right w:val="single" w:sz="4" w:space="0" w:color="auto"/>
            </w:tcBorders>
            <w:shd w:val="clear" w:color="auto" w:fill="auto"/>
            <w:noWrap/>
            <w:vAlign w:val="center"/>
            <w:hideMark/>
          </w:tcPr>
          <w:p w14:paraId="014D0891" w14:textId="47D23C0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10,000,000</w:t>
            </w:r>
          </w:p>
        </w:tc>
      </w:tr>
      <w:tr w:rsidR="00AA7EBB" w:rsidRPr="00853939" w14:paraId="49A2531C"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93C49B"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83</w:t>
            </w:r>
          </w:p>
        </w:tc>
        <w:tc>
          <w:tcPr>
            <w:tcW w:w="4440" w:type="dxa"/>
            <w:tcBorders>
              <w:top w:val="nil"/>
              <w:left w:val="nil"/>
              <w:bottom w:val="single" w:sz="4" w:space="0" w:color="auto"/>
              <w:right w:val="single" w:sz="4" w:space="0" w:color="auto"/>
            </w:tcBorders>
            <w:shd w:val="clear" w:color="auto" w:fill="auto"/>
            <w:vAlign w:val="center"/>
            <w:hideMark/>
          </w:tcPr>
          <w:p w14:paraId="12EA5F44"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Consejería Jurídica.</w:t>
            </w:r>
          </w:p>
        </w:tc>
        <w:tc>
          <w:tcPr>
            <w:tcW w:w="1239" w:type="dxa"/>
            <w:tcBorders>
              <w:top w:val="nil"/>
              <w:left w:val="nil"/>
              <w:bottom w:val="single" w:sz="4" w:space="0" w:color="auto"/>
              <w:right w:val="single" w:sz="4" w:space="0" w:color="auto"/>
            </w:tcBorders>
            <w:shd w:val="clear" w:color="auto" w:fill="auto"/>
            <w:noWrap/>
            <w:vAlign w:val="center"/>
            <w:hideMark/>
          </w:tcPr>
          <w:p w14:paraId="44555CB0" w14:textId="07BBE6B1"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41,410,548</w:t>
            </w:r>
          </w:p>
        </w:tc>
        <w:tc>
          <w:tcPr>
            <w:tcW w:w="1280" w:type="dxa"/>
            <w:tcBorders>
              <w:top w:val="nil"/>
              <w:left w:val="nil"/>
              <w:bottom w:val="single" w:sz="4" w:space="0" w:color="auto"/>
              <w:right w:val="single" w:sz="4" w:space="0" w:color="auto"/>
            </w:tcBorders>
            <w:shd w:val="clear" w:color="auto" w:fill="auto"/>
            <w:noWrap/>
            <w:vAlign w:val="center"/>
            <w:hideMark/>
          </w:tcPr>
          <w:p w14:paraId="19D1B37E" w14:textId="32F62F48"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1CDF9D4D" w14:textId="48135C2A"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41,410,548</w:t>
            </w:r>
          </w:p>
        </w:tc>
      </w:tr>
      <w:tr w:rsidR="00AA7EBB" w:rsidRPr="00853939" w14:paraId="3AF3D3FC"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5B4597"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84</w:t>
            </w:r>
          </w:p>
        </w:tc>
        <w:tc>
          <w:tcPr>
            <w:tcW w:w="4440" w:type="dxa"/>
            <w:tcBorders>
              <w:top w:val="nil"/>
              <w:left w:val="nil"/>
              <w:bottom w:val="single" w:sz="4" w:space="0" w:color="auto"/>
              <w:right w:val="single" w:sz="4" w:space="0" w:color="auto"/>
            </w:tcBorders>
            <w:shd w:val="clear" w:color="auto" w:fill="auto"/>
            <w:vAlign w:val="center"/>
            <w:hideMark/>
          </w:tcPr>
          <w:p w14:paraId="0F89ABB1"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Educación Media Superior CONALEP.</w:t>
            </w:r>
          </w:p>
        </w:tc>
        <w:tc>
          <w:tcPr>
            <w:tcW w:w="1239" w:type="dxa"/>
            <w:tcBorders>
              <w:top w:val="nil"/>
              <w:left w:val="nil"/>
              <w:bottom w:val="single" w:sz="4" w:space="0" w:color="auto"/>
              <w:right w:val="single" w:sz="4" w:space="0" w:color="auto"/>
            </w:tcBorders>
            <w:shd w:val="clear" w:color="auto" w:fill="auto"/>
            <w:noWrap/>
            <w:vAlign w:val="center"/>
            <w:hideMark/>
          </w:tcPr>
          <w:p w14:paraId="2F8C6644" w14:textId="4F741450"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4,000,000</w:t>
            </w:r>
          </w:p>
        </w:tc>
        <w:tc>
          <w:tcPr>
            <w:tcW w:w="1280" w:type="dxa"/>
            <w:tcBorders>
              <w:top w:val="nil"/>
              <w:left w:val="nil"/>
              <w:bottom w:val="single" w:sz="4" w:space="0" w:color="auto"/>
              <w:right w:val="single" w:sz="4" w:space="0" w:color="auto"/>
            </w:tcBorders>
            <w:shd w:val="clear" w:color="auto" w:fill="auto"/>
            <w:noWrap/>
            <w:vAlign w:val="center"/>
            <w:hideMark/>
          </w:tcPr>
          <w:p w14:paraId="383C04B0" w14:textId="24B877E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718CA070" w14:textId="431EB952"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4,000,000</w:t>
            </w:r>
          </w:p>
        </w:tc>
      </w:tr>
      <w:tr w:rsidR="00AA7EBB" w:rsidRPr="00853939" w14:paraId="25B49B6B"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184895"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85</w:t>
            </w:r>
          </w:p>
        </w:tc>
        <w:tc>
          <w:tcPr>
            <w:tcW w:w="4440" w:type="dxa"/>
            <w:tcBorders>
              <w:top w:val="nil"/>
              <w:left w:val="nil"/>
              <w:bottom w:val="single" w:sz="4" w:space="0" w:color="auto"/>
              <w:right w:val="single" w:sz="4" w:space="0" w:color="auto"/>
            </w:tcBorders>
            <w:shd w:val="clear" w:color="auto" w:fill="auto"/>
            <w:vAlign w:val="center"/>
            <w:hideMark/>
          </w:tcPr>
          <w:p w14:paraId="39A55465"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Radio y Televisión.</w:t>
            </w:r>
          </w:p>
        </w:tc>
        <w:tc>
          <w:tcPr>
            <w:tcW w:w="1239" w:type="dxa"/>
            <w:tcBorders>
              <w:top w:val="nil"/>
              <w:left w:val="nil"/>
              <w:bottom w:val="single" w:sz="4" w:space="0" w:color="auto"/>
              <w:right w:val="single" w:sz="4" w:space="0" w:color="auto"/>
            </w:tcBorders>
            <w:shd w:val="clear" w:color="auto" w:fill="auto"/>
            <w:noWrap/>
            <w:vAlign w:val="center"/>
            <w:hideMark/>
          </w:tcPr>
          <w:p w14:paraId="16A37F7C" w14:textId="15BA1AD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23,299,044</w:t>
            </w:r>
          </w:p>
        </w:tc>
        <w:tc>
          <w:tcPr>
            <w:tcW w:w="1280" w:type="dxa"/>
            <w:tcBorders>
              <w:top w:val="nil"/>
              <w:left w:val="nil"/>
              <w:bottom w:val="single" w:sz="4" w:space="0" w:color="auto"/>
              <w:right w:val="single" w:sz="4" w:space="0" w:color="auto"/>
            </w:tcBorders>
            <w:shd w:val="clear" w:color="auto" w:fill="auto"/>
            <w:noWrap/>
            <w:vAlign w:val="center"/>
            <w:hideMark/>
          </w:tcPr>
          <w:p w14:paraId="195E74E4" w14:textId="0A43549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57B7152F" w14:textId="28028720"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23,299,044</w:t>
            </w:r>
          </w:p>
        </w:tc>
      </w:tr>
      <w:tr w:rsidR="00AA7EBB" w:rsidRPr="00853939" w14:paraId="0E17A86E"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BB2E91"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90</w:t>
            </w:r>
          </w:p>
        </w:tc>
        <w:tc>
          <w:tcPr>
            <w:tcW w:w="4440" w:type="dxa"/>
            <w:tcBorders>
              <w:top w:val="nil"/>
              <w:left w:val="nil"/>
              <w:bottom w:val="single" w:sz="4" w:space="0" w:color="auto"/>
              <w:right w:val="single" w:sz="4" w:space="0" w:color="auto"/>
            </w:tcBorders>
            <w:shd w:val="clear" w:color="auto" w:fill="auto"/>
            <w:vAlign w:val="center"/>
            <w:hideMark/>
          </w:tcPr>
          <w:p w14:paraId="53F62A38"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Prevención y Atención a la Violencia (CEPAVI).</w:t>
            </w:r>
          </w:p>
        </w:tc>
        <w:tc>
          <w:tcPr>
            <w:tcW w:w="1239" w:type="dxa"/>
            <w:tcBorders>
              <w:top w:val="nil"/>
              <w:left w:val="nil"/>
              <w:bottom w:val="single" w:sz="4" w:space="0" w:color="auto"/>
              <w:right w:val="single" w:sz="4" w:space="0" w:color="auto"/>
            </w:tcBorders>
            <w:shd w:val="clear" w:color="auto" w:fill="auto"/>
            <w:noWrap/>
            <w:vAlign w:val="center"/>
            <w:hideMark/>
          </w:tcPr>
          <w:p w14:paraId="25BE935E" w14:textId="0F02FE89"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4,338,424</w:t>
            </w:r>
          </w:p>
        </w:tc>
        <w:tc>
          <w:tcPr>
            <w:tcW w:w="1280" w:type="dxa"/>
            <w:tcBorders>
              <w:top w:val="nil"/>
              <w:left w:val="nil"/>
              <w:bottom w:val="single" w:sz="4" w:space="0" w:color="auto"/>
              <w:right w:val="single" w:sz="4" w:space="0" w:color="auto"/>
            </w:tcBorders>
            <w:shd w:val="clear" w:color="auto" w:fill="auto"/>
            <w:noWrap/>
            <w:vAlign w:val="center"/>
            <w:hideMark/>
          </w:tcPr>
          <w:p w14:paraId="1B283BA4" w14:textId="67AA29F6"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7184C8C9" w14:textId="7975572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4,338,424</w:t>
            </w:r>
          </w:p>
        </w:tc>
      </w:tr>
      <w:tr w:rsidR="00AA7EBB" w:rsidRPr="00853939" w14:paraId="30504D55"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A53C88"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93</w:t>
            </w:r>
          </w:p>
        </w:tc>
        <w:tc>
          <w:tcPr>
            <w:tcW w:w="4440" w:type="dxa"/>
            <w:tcBorders>
              <w:top w:val="nil"/>
              <w:left w:val="nil"/>
              <w:bottom w:val="single" w:sz="4" w:space="0" w:color="auto"/>
              <w:right w:val="single" w:sz="4" w:space="0" w:color="auto"/>
            </w:tcBorders>
            <w:shd w:val="clear" w:color="auto" w:fill="auto"/>
            <w:noWrap/>
            <w:vAlign w:val="center"/>
            <w:hideMark/>
          </w:tcPr>
          <w:p w14:paraId="2A100C91"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Protección de Niñas, Niños y Adolescentes</w:t>
            </w:r>
          </w:p>
        </w:tc>
        <w:tc>
          <w:tcPr>
            <w:tcW w:w="1239" w:type="dxa"/>
            <w:tcBorders>
              <w:top w:val="nil"/>
              <w:left w:val="nil"/>
              <w:bottom w:val="single" w:sz="4" w:space="0" w:color="auto"/>
              <w:right w:val="single" w:sz="4" w:space="0" w:color="auto"/>
            </w:tcBorders>
            <w:shd w:val="clear" w:color="auto" w:fill="auto"/>
            <w:noWrap/>
            <w:vAlign w:val="center"/>
            <w:hideMark/>
          </w:tcPr>
          <w:p w14:paraId="44BEE460" w14:textId="24E9CF0E"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8,715,812</w:t>
            </w:r>
          </w:p>
        </w:tc>
        <w:tc>
          <w:tcPr>
            <w:tcW w:w="1280" w:type="dxa"/>
            <w:tcBorders>
              <w:top w:val="nil"/>
              <w:left w:val="nil"/>
              <w:bottom w:val="single" w:sz="4" w:space="0" w:color="auto"/>
              <w:right w:val="single" w:sz="4" w:space="0" w:color="auto"/>
            </w:tcBorders>
            <w:shd w:val="clear" w:color="auto" w:fill="auto"/>
            <w:noWrap/>
            <w:vAlign w:val="center"/>
            <w:hideMark/>
          </w:tcPr>
          <w:p w14:paraId="6A4C1E93" w14:textId="2C452815"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053DD63B" w14:textId="7438EAD4"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8,715,812</w:t>
            </w:r>
          </w:p>
        </w:tc>
      </w:tr>
      <w:tr w:rsidR="00AA7EBB" w:rsidRPr="00853939" w14:paraId="0D37925D"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22E9FC"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96</w:t>
            </w:r>
          </w:p>
        </w:tc>
        <w:tc>
          <w:tcPr>
            <w:tcW w:w="4440" w:type="dxa"/>
            <w:tcBorders>
              <w:top w:val="nil"/>
              <w:left w:val="nil"/>
              <w:bottom w:val="single" w:sz="4" w:space="0" w:color="auto"/>
              <w:right w:val="single" w:sz="4" w:space="0" w:color="auto"/>
            </w:tcBorders>
            <w:shd w:val="clear" w:color="auto" w:fill="auto"/>
            <w:vAlign w:val="center"/>
            <w:hideMark/>
          </w:tcPr>
          <w:p w14:paraId="3B772D08"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Infraestructura Social.</w:t>
            </w:r>
          </w:p>
        </w:tc>
        <w:tc>
          <w:tcPr>
            <w:tcW w:w="1239" w:type="dxa"/>
            <w:tcBorders>
              <w:top w:val="nil"/>
              <w:left w:val="nil"/>
              <w:bottom w:val="single" w:sz="4" w:space="0" w:color="auto"/>
              <w:right w:val="single" w:sz="4" w:space="0" w:color="auto"/>
            </w:tcBorders>
            <w:shd w:val="clear" w:color="auto" w:fill="auto"/>
            <w:noWrap/>
            <w:vAlign w:val="center"/>
            <w:hideMark/>
          </w:tcPr>
          <w:p w14:paraId="6607667E" w14:textId="7AFD019B"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center"/>
            <w:hideMark/>
          </w:tcPr>
          <w:p w14:paraId="44F3E0C4" w14:textId="6EFB08E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3,000,000</w:t>
            </w:r>
          </w:p>
        </w:tc>
        <w:tc>
          <w:tcPr>
            <w:tcW w:w="1253" w:type="dxa"/>
            <w:tcBorders>
              <w:top w:val="nil"/>
              <w:left w:val="nil"/>
              <w:bottom w:val="single" w:sz="4" w:space="0" w:color="auto"/>
              <w:right w:val="single" w:sz="4" w:space="0" w:color="auto"/>
            </w:tcBorders>
            <w:shd w:val="clear" w:color="auto" w:fill="auto"/>
            <w:noWrap/>
            <w:vAlign w:val="center"/>
            <w:hideMark/>
          </w:tcPr>
          <w:p w14:paraId="5B0295BE" w14:textId="15F7238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3,000,000</w:t>
            </w:r>
          </w:p>
        </w:tc>
      </w:tr>
      <w:tr w:rsidR="00AA7EBB" w:rsidRPr="00853939" w14:paraId="002F67B2"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F6A253" w14:textId="77777777" w:rsidR="00AA7EBB" w:rsidRPr="00853939" w:rsidRDefault="00AA7EBB" w:rsidP="00AA7EBB">
            <w:pPr>
              <w:spacing w:after="0" w:line="240" w:lineRule="auto"/>
              <w:jc w:val="center"/>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99</w:t>
            </w:r>
          </w:p>
        </w:tc>
        <w:tc>
          <w:tcPr>
            <w:tcW w:w="4440" w:type="dxa"/>
            <w:tcBorders>
              <w:top w:val="nil"/>
              <w:left w:val="nil"/>
              <w:bottom w:val="single" w:sz="4" w:space="0" w:color="auto"/>
              <w:right w:val="single" w:sz="4" w:space="0" w:color="auto"/>
            </w:tcBorders>
            <w:shd w:val="clear" w:color="auto" w:fill="auto"/>
            <w:vAlign w:val="center"/>
            <w:hideMark/>
          </w:tcPr>
          <w:p w14:paraId="3BBE07E5" w14:textId="77777777" w:rsidR="00AA7EBB" w:rsidRPr="00853939" w:rsidRDefault="00AA7EBB" w:rsidP="00AA7EBB">
            <w:pPr>
              <w:spacing w:after="0" w:line="240" w:lineRule="auto"/>
              <w:rPr>
                <w:rFonts w:ascii="Arial" w:eastAsia="Times New Roman" w:hAnsi="Arial" w:cs="Arial"/>
                <w:color w:val="000000"/>
                <w:sz w:val="16"/>
                <w:szCs w:val="16"/>
                <w:lang w:eastAsia="es-MX"/>
              </w:rPr>
            </w:pPr>
            <w:r w:rsidRPr="00853939">
              <w:rPr>
                <w:rFonts w:ascii="Arial" w:eastAsia="Times New Roman" w:hAnsi="Arial" w:cs="Arial"/>
                <w:color w:val="000000"/>
                <w:sz w:val="16"/>
                <w:szCs w:val="16"/>
                <w:lang w:eastAsia="es-MX"/>
              </w:rPr>
              <w:t>Ordenamiento Territorial y Desarrollo Urbano.</w:t>
            </w:r>
          </w:p>
        </w:tc>
        <w:tc>
          <w:tcPr>
            <w:tcW w:w="1239" w:type="dxa"/>
            <w:tcBorders>
              <w:top w:val="nil"/>
              <w:left w:val="nil"/>
              <w:bottom w:val="single" w:sz="4" w:space="0" w:color="auto"/>
              <w:right w:val="single" w:sz="4" w:space="0" w:color="auto"/>
            </w:tcBorders>
            <w:shd w:val="clear" w:color="auto" w:fill="auto"/>
            <w:noWrap/>
            <w:vAlign w:val="center"/>
            <w:hideMark/>
          </w:tcPr>
          <w:p w14:paraId="0441A972" w14:textId="29585BFC"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86,608,122</w:t>
            </w:r>
          </w:p>
        </w:tc>
        <w:tc>
          <w:tcPr>
            <w:tcW w:w="1280" w:type="dxa"/>
            <w:tcBorders>
              <w:top w:val="nil"/>
              <w:left w:val="nil"/>
              <w:bottom w:val="single" w:sz="4" w:space="0" w:color="auto"/>
              <w:right w:val="single" w:sz="4" w:space="0" w:color="auto"/>
            </w:tcBorders>
            <w:shd w:val="clear" w:color="auto" w:fill="auto"/>
            <w:noWrap/>
            <w:vAlign w:val="center"/>
            <w:hideMark/>
          </w:tcPr>
          <w:p w14:paraId="660E384E" w14:textId="114ABDF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0</w:t>
            </w:r>
          </w:p>
        </w:tc>
        <w:tc>
          <w:tcPr>
            <w:tcW w:w="1253" w:type="dxa"/>
            <w:tcBorders>
              <w:top w:val="nil"/>
              <w:left w:val="nil"/>
              <w:bottom w:val="single" w:sz="4" w:space="0" w:color="auto"/>
              <w:right w:val="single" w:sz="4" w:space="0" w:color="auto"/>
            </w:tcBorders>
            <w:shd w:val="clear" w:color="auto" w:fill="auto"/>
            <w:noWrap/>
            <w:vAlign w:val="center"/>
            <w:hideMark/>
          </w:tcPr>
          <w:p w14:paraId="4A92E386" w14:textId="2406A617" w:rsidR="00AA7EBB" w:rsidRPr="00AA7EBB" w:rsidRDefault="00AA7EBB" w:rsidP="00AA7EBB">
            <w:pPr>
              <w:spacing w:after="0" w:line="240" w:lineRule="auto"/>
              <w:jc w:val="right"/>
              <w:rPr>
                <w:rFonts w:ascii="Arial" w:eastAsia="Times New Roman" w:hAnsi="Arial" w:cs="Arial"/>
                <w:color w:val="000000"/>
                <w:sz w:val="16"/>
                <w:szCs w:val="16"/>
                <w:lang w:eastAsia="es-MX"/>
              </w:rPr>
            </w:pPr>
            <w:r w:rsidRPr="00AA7EBB">
              <w:rPr>
                <w:rFonts w:ascii="Arial" w:hAnsi="Arial" w:cs="Arial"/>
                <w:color w:val="000000"/>
                <w:sz w:val="16"/>
                <w:szCs w:val="16"/>
              </w:rPr>
              <w:t>86,608,122</w:t>
            </w:r>
          </w:p>
        </w:tc>
      </w:tr>
      <w:tr w:rsidR="00AA7EBB" w:rsidRPr="00853939" w14:paraId="579EEDA5" w14:textId="77777777" w:rsidTr="00AA7EBB">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A9CD3D" w14:textId="77777777" w:rsidR="00AA7EBB" w:rsidRPr="00853939" w:rsidRDefault="00AA7EBB" w:rsidP="00AA7EBB">
            <w:pPr>
              <w:spacing w:after="0" w:line="240" w:lineRule="auto"/>
              <w:jc w:val="center"/>
              <w:rPr>
                <w:rFonts w:ascii="Arial" w:eastAsia="Times New Roman" w:hAnsi="Arial" w:cs="Arial"/>
                <w:b/>
                <w:bCs/>
                <w:color w:val="000000"/>
                <w:sz w:val="16"/>
                <w:szCs w:val="16"/>
                <w:lang w:eastAsia="es-MX"/>
              </w:rPr>
            </w:pPr>
            <w:r w:rsidRPr="00853939">
              <w:rPr>
                <w:rFonts w:ascii="Arial" w:eastAsia="Times New Roman" w:hAnsi="Arial" w:cs="Arial"/>
                <w:b/>
                <w:bCs/>
                <w:color w:val="000000"/>
                <w:sz w:val="16"/>
                <w:szCs w:val="16"/>
                <w:lang w:eastAsia="es-MX"/>
              </w:rPr>
              <w:t> </w:t>
            </w:r>
          </w:p>
        </w:tc>
        <w:tc>
          <w:tcPr>
            <w:tcW w:w="4440" w:type="dxa"/>
            <w:tcBorders>
              <w:top w:val="nil"/>
              <w:left w:val="nil"/>
              <w:bottom w:val="single" w:sz="4" w:space="0" w:color="auto"/>
              <w:right w:val="single" w:sz="4" w:space="0" w:color="auto"/>
            </w:tcBorders>
            <w:shd w:val="clear" w:color="auto" w:fill="auto"/>
            <w:vAlign w:val="center"/>
            <w:hideMark/>
          </w:tcPr>
          <w:p w14:paraId="4E337221" w14:textId="77777777" w:rsidR="00AA7EBB" w:rsidRPr="00853939" w:rsidRDefault="00AA7EBB" w:rsidP="00AA7EBB">
            <w:pPr>
              <w:spacing w:after="0" w:line="240" w:lineRule="auto"/>
              <w:jc w:val="center"/>
              <w:rPr>
                <w:rFonts w:ascii="Arial" w:eastAsia="Times New Roman" w:hAnsi="Arial" w:cs="Arial"/>
                <w:b/>
                <w:bCs/>
                <w:color w:val="000000"/>
                <w:sz w:val="16"/>
                <w:szCs w:val="16"/>
                <w:lang w:eastAsia="es-MX"/>
              </w:rPr>
            </w:pPr>
            <w:r w:rsidRPr="00853939">
              <w:rPr>
                <w:rFonts w:ascii="Arial" w:eastAsia="Times New Roman" w:hAnsi="Arial" w:cs="Arial"/>
                <w:b/>
                <w:bCs/>
                <w:color w:val="000000"/>
                <w:sz w:val="16"/>
                <w:szCs w:val="16"/>
                <w:lang w:eastAsia="es-MX"/>
              </w:rPr>
              <w:t>Totales</w:t>
            </w:r>
          </w:p>
        </w:tc>
        <w:tc>
          <w:tcPr>
            <w:tcW w:w="1239" w:type="dxa"/>
            <w:tcBorders>
              <w:top w:val="nil"/>
              <w:left w:val="nil"/>
              <w:bottom w:val="single" w:sz="4" w:space="0" w:color="auto"/>
              <w:right w:val="single" w:sz="4" w:space="0" w:color="auto"/>
            </w:tcBorders>
            <w:shd w:val="clear" w:color="auto" w:fill="auto"/>
            <w:noWrap/>
            <w:vAlign w:val="center"/>
            <w:hideMark/>
          </w:tcPr>
          <w:p w14:paraId="26AE4377" w14:textId="618241B9" w:rsidR="00AA7EBB" w:rsidRPr="00AA7EBB" w:rsidRDefault="00AA7EBB" w:rsidP="00AA7EBB">
            <w:pPr>
              <w:spacing w:after="0" w:line="240" w:lineRule="auto"/>
              <w:jc w:val="right"/>
              <w:rPr>
                <w:rFonts w:ascii="Arial" w:eastAsia="Times New Roman" w:hAnsi="Arial" w:cs="Arial"/>
                <w:b/>
                <w:bCs/>
                <w:color w:val="000000"/>
                <w:sz w:val="16"/>
                <w:szCs w:val="16"/>
                <w:lang w:eastAsia="es-MX"/>
              </w:rPr>
            </w:pPr>
            <w:r w:rsidRPr="00AA7EBB">
              <w:rPr>
                <w:rFonts w:ascii="Arial" w:hAnsi="Arial" w:cs="Arial"/>
                <w:b/>
                <w:bCs/>
                <w:color w:val="000000"/>
                <w:sz w:val="16"/>
                <w:szCs w:val="16"/>
              </w:rPr>
              <w:t>8,132,809,858</w:t>
            </w:r>
          </w:p>
        </w:tc>
        <w:tc>
          <w:tcPr>
            <w:tcW w:w="1280" w:type="dxa"/>
            <w:tcBorders>
              <w:top w:val="nil"/>
              <w:left w:val="nil"/>
              <w:bottom w:val="single" w:sz="4" w:space="0" w:color="auto"/>
              <w:right w:val="single" w:sz="4" w:space="0" w:color="auto"/>
            </w:tcBorders>
            <w:shd w:val="clear" w:color="auto" w:fill="auto"/>
            <w:noWrap/>
            <w:vAlign w:val="center"/>
            <w:hideMark/>
          </w:tcPr>
          <w:p w14:paraId="065F0027" w14:textId="37308A69" w:rsidR="00AA7EBB" w:rsidRPr="00AA7EBB" w:rsidRDefault="00AA7EBB" w:rsidP="00AA7EBB">
            <w:pPr>
              <w:spacing w:after="0" w:line="240" w:lineRule="auto"/>
              <w:jc w:val="right"/>
              <w:rPr>
                <w:rFonts w:ascii="Arial" w:eastAsia="Times New Roman" w:hAnsi="Arial" w:cs="Arial"/>
                <w:b/>
                <w:bCs/>
                <w:color w:val="000000"/>
                <w:sz w:val="16"/>
                <w:szCs w:val="16"/>
                <w:lang w:eastAsia="es-MX"/>
              </w:rPr>
            </w:pPr>
            <w:r w:rsidRPr="00AA7EBB">
              <w:rPr>
                <w:rFonts w:ascii="Arial" w:hAnsi="Arial" w:cs="Arial"/>
                <w:b/>
                <w:bCs/>
                <w:color w:val="000000"/>
                <w:sz w:val="16"/>
                <w:szCs w:val="16"/>
              </w:rPr>
              <w:t>9,341,190,142</w:t>
            </w:r>
          </w:p>
        </w:tc>
        <w:tc>
          <w:tcPr>
            <w:tcW w:w="1253" w:type="dxa"/>
            <w:tcBorders>
              <w:top w:val="nil"/>
              <w:left w:val="nil"/>
              <w:bottom w:val="single" w:sz="4" w:space="0" w:color="auto"/>
              <w:right w:val="single" w:sz="4" w:space="0" w:color="auto"/>
            </w:tcBorders>
            <w:shd w:val="clear" w:color="auto" w:fill="auto"/>
            <w:noWrap/>
            <w:vAlign w:val="center"/>
            <w:hideMark/>
          </w:tcPr>
          <w:p w14:paraId="05959C6E" w14:textId="53945183" w:rsidR="00AA7EBB" w:rsidRPr="00AA7EBB" w:rsidRDefault="00AA7EBB" w:rsidP="00AA7EBB">
            <w:pPr>
              <w:spacing w:after="0" w:line="240" w:lineRule="auto"/>
              <w:jc w:val="right"/>
              <w:rPr>
                <w:rFonts w:ascii="Arial" w:eastAsia="Times New Roman" w:hAnsi="Arial" w:cs="Arial"/>
                <w:b/>
                <w:bCs/>
                <w:color w:val="000000"/>
                <w:sz w:val="16"/>
                <w:szCs w:val="16"/>
                <w:lang w:eastAsia="es-MX"/>
              </w:rPr>
            </w:pPr>
            <w:r w:rsidRPr="00AA7EBB">
              <w:rPr>
                <w:rFonts w:ascii="Arial" w:hAnsi="Arial" w:cs="Arial"/>
                <w:b/>
                <w:bCs/>
                <w:color w:val="000000"/>
                <w:sz w:val="16"/>
                <w:szCs w:val="16"/>
              </w:rPr>
              <w:t>17,474,000,000</w:t>
            </w:r>
          </w:p>
        </w:tc>
      </w:tr>
      <w:bookmarkEnd w:id="346"/>
    </w:tbl>
    <w:p w14:paraId="0A8AE772" w14:textId="77777777" w:rsidR="00A735DA" w:rsidRPr="003203AD" w:rsidRDefault="00A735DA" w:rsidP="001D2F77">
      <w:pPr>
        <w:pStyle w:val="Ttulo2"/>
        <w:spacing w:before="0" w:line="240" w:lineRule="auto"/>
        <w:rPr>
          <w:rFonts w:ascii="Arial" w:eastAsia="Calibri" w:hAnsi="Arial" w:cs="Arial"/>
          <w:color w:val="auto"/>
          <w:sz w:val="22"/>
          <w:szCs w:val="22"/>
          <w:lang w:val="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415"/>
        <w:gridCol w:w="851"/>
        <w:gridCol w:w="850"/>
        <w:gridCol w:w="719"/>
        <w:gridCol w:w="709"/>
        <w:gridCol w:w="850"/>
        <w:gridCol w:w="709"/>
        <w:gridCol w:w="709"/>
        <w:gridCol w:w="708"/>
        <w:gridCol w:w="851"/>
        <w:gridCol w:w="709"/>
      </w:tblGrid>
      <w:tr w:rsidR="00371238" w:rsidRPr="00853939" w14:paraId="299DB883" w14:textId="77777777" w:rsidTr="00AA7EBB">
        <w:trPr>
          <w:trHeight w:val="589"/>
          <w:tblHeader/>
          <w:jc w:val="center"/>
        </w:trPr>
        <w:tc>
          <w:tcPr>
            <w:tcW w:w="9498" w:type="dxa"/>
            <w:gridSpan w:val="12"/>
            <w:tcBorders>
              <w:top w:val="nil"/>
              <w:left w:val="nil"/>
              <w:bottom w:val="single" w:sz="4" w:space="0" w:color="auto"/>
              <w:right w:val="nil"/>
            </w:tcBorders>
            <w:shd w:val="clear" w:color="auto" w:fill="auto"/>
            <w:noWrap/>
            <w:vAlign w:val="center"/>
          </w:tcPr>
          <w:p w14:paraId="0DDDAD4D" w14:textId="1C30023A" w:rsidR="00A735DA" w:rsidRPr="00853939" w:rsidRDefault="00A735DA" w:rsidP="001D2F77">
            <w:pPr>
              <w:spacing w:after="0" w:line="240" w:lineRule="auto"/>
              <w:jc w:val="center"/>
              <w:rPr>
                <w:rFonts w:ascii="Arial" w:hAnsi="Arial" w:cs="Arial"/>
                <w:b/>
                <w:sz w:val="16"/>
                <w:szCs w:val="10"/>
              </w:rPr>
            </w:pPr>
            <w:r w:rsidRPr="00853939">
              <w:rPr>
                <w:rFonts w:ascii="Arial" w:hAnsi="Arial" w:cs="Arial"/>
                <w:b/>
                <w:sz w:val="16"/>
                <w:szCs w:val="10"/>
              </w:rPr>
              <w:t xml:space="preserve">Tabla </w:t>
            </w:r>
            <w:r w:rsidR="00206CA9">
              <w:rPr>
                <w:rFonts w:ascii="Arial" w:hAnsi="Arial" w:cs="Arial"/>
                <w:b/>
                <w:sz w:val="16"/>
                <w:szCs w:val="10"/>
              </w:rPr>
              <w:t>88</w:t>
            </w:r>
            <w:r w:rsidRPr="00853939">
              <w:rPr>
                <w:rFonts w:ascii="Arial" w:hAnsi="Arial" w:cs="Arial"/>
                <w:b/>
                <w:sz w:val="16"/>
                <w:szCs w:val="10"/>
              </w:rPr>
              <w:t>. Programas Presupuestarios</w:t>
            </w:r>
          </w:p>
          <w:p w14:paraId="0C4E0EE2" w14:textId="77777777" w:rsidR="00A735DA" w:rsidRPr="00853939" w:rsidRDefault="00A735DA" w:rsidP="001D2F77">
            <w:pPr>
              <w:spacing w:after="0" w:line="240" w:lineRule="auto"/>
              <w:jc w:val="center"/>
              <w:rPr>
                <w:rFonts w:ascii="Arial" w:eastAsia="Times New Roman" w:hAnsi="Arial" w:cs="Arial"/>
                <w:b/>
                <w:sz w:val="16"/>
                <w:szCs w:val="10"/>
              </w:rPr>
            </w:pPr>
            <w:r w:rsidRPr="00853939">
              <w:rPr>
                <w:rFonts w:ascii="Arial" w:hAnsi="Arial" w:cs="Arial"/>
                <w:b/>
                <w:sz w:val="16"/>
                <w:szCs w:val="10"/>
              </w:rPr>
              <w:t>(Por Objeto del Gasto)</w:t>
            </w:r>
          </w:p>
        </w:tc>
      </w:tr>
      <w:tr w:rsidR="00371238" w:rsidRPr="00853939" w14:paraId="423C981E" w14:textId="77777777" w:rsidTr="00AA7EBB">
        <w:trPr>
          <w:trHeight w:val="495"/>
          <w:tblHeader/>
          <w:jc w:val="center"/>
        </w:trPr>
        <w:tc>
          <w:tcPr>
            <w:tcW w:w="418" w:type="dxa"/>
            <w:tcBorders>
              <w:top w:val="single" w:sz="4" w:space="0" w:color="auto"/>
            </w:tcBorders>
            <w:shd w:val="clear" w:color="auto" w:fill="auto"/>
            <w:noWrap/>
            <w:vAlign w:val="center"/>
            <w:hideMark/>
          </w:tcPr>
          <w:p w14:paraId="22BC4D36"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Clave</w:t>
            </w:r>
          </w:p>
        </w:tc>
        <w:tc>
          <w:tcPr>
            <w:tcW w:w="1415" w:type="dxa"/>
            <w:tcBorders>
              <w:top w:val="single" w:sz="4" w:space="0" w:color="auto"/>
            </w:tcBorders>
            <w:shd w:val="clear" w:color="auto" w:fill="auto"/>
            <w:vAlign w:val="center"/>
            <w:hideMark/>
          </w:tcPr>
          <w:p w14:paraId="2CEADF5E"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Programa Presupuestario/Capítulo</w:t>
            </w:r>
          </w:p>
        </w:tc>
        <w:tc>
          <w:tcPr>
            <w:tcW w:w="851" w:type="dxa"/>
            <w:tcBorders>
              <w:top w:val="single" w:sz="4" w:space="0" w:color="auto"/>
            </w:tcBorders>
            <w:shd w:val="clear" w:color="auto" w:fill="auto"/>
            <w:vAlign w:val="center"/>
            <w:hideMark/>
          </w:tcPr>
          <w:p w14:paraId="4987EF51"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Asignación Presupuestal</w:t>
            </w:r>
          </w:p>
        </w:tc>
        <w:tc>
          <w:tcPr>
            <w:tcW w:w="850" w:type="dxa"/>
            <w:tcBorders>
              <w:top w:val="single" w:sz="4" w:space="0" w:color="auto"/>
            </w:tcBorders>
            <w:shd w:val="clear" w:color="auto" w:fill="auto"/>
            <w:noWrap/>
            <w:vAlign w:val="center"/>
            <w:hideMark/>
          </w:tcPr>
          <w:p w14:paraId="7EF4CBEA"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 xml:space="preserve">10000 </w:t>
            </w:r>
            <w:r w:rsidR="00814BE2" w:rsidRPr="00853939">
              <w:rPr>
                <w:rFonts w:ascii="Arial" w:eastAsia="Times New Roman" w:hAnsi="Arial" w:cs="Arial"/>
                <w:b/>
                <w:bCs/>
                <w:sz w:val="10"/>
                <w:szCs w:val="10"/>
              </w:rPr>
              <w:br/>
            </w:r>
            <w:r w:rsidRPr="00853939">
              <w:rPr>
                <w:rFonts w:ascii="Arial" w:eastAsia="Times New Roman" w:hAnsi="Arial" w:cs="Arial"/>
                <w:b/>
                <w:bCs/>
                <w:sz w:val="10"/>
                <w:szCs w:val="10"/>
              </w:rPr>
              <w:t>Servicios Personales</w:t>
            </w:r>
          </w:p>
        </w:tc>
        <w:tc>
          <w:tcPr>
            <w:tcW w:w="719" w:type="dxa"/>
            <w:tcBorders>
              <w:top w:val="single" w:sz="4" w:space="0" w:color="auto"/>
            </w:tcBorders>
            <w:shd w:val="clear" w:color="auto" w:fill="auto"/>
            <w:noWrap/>
            <w:vAlign w:val="center"/>
            <w:hideMark/>
          </w:tcPr>
          <w:p w14:paraId="103FD9E1"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 xml:space="preserve">20000 </w:t>
            </w:r>
            <w:r w:rsidR="00814BE2" w:rsidRPr="00853939">
              <w:rPr>
                <w:rFonts w:ascii="Arial" w:eastAsia="Times New Roman" w:hAnsi="Arial" w:cs="Arial"/>
                <w:b/>
                <w:bCs/>
                <w:sz w:val="10"/>
                <w:szCs w:val="10"/>
              </w:rPr>
              <w:br/>
            </w:r>
            <w:r w:rsidRPr="00853939">
              <w:rPr>
                <w:rFonts w:ascii="Arial" w:eastAsia="Times New Roman" w:hAnsi="Arial" w:cs="Arial"/>
                <w:b/>
                <w:bCs/>
                <w:sz w:val="10"/>
                <w:szCs w:val="10"/>
              </w:rPr>
              <w:t>Materiales y Suministros</w:t>
            </w:r>
          </w:p>
        </w:tc>
        <w:tc>
          <w:tcPr>
            <w:tcW w:w="709" w:type="dxa"/>
            <w:tcBorders>
              <w:top w:val="single" w:sz="4" w:space="0" w:color="auto"/>
            </w:tcBorders>
            <w:shd w:val="clear" w:color="auto" w:fill="auto"/>
            <w:noWrap/>
            <w:vAlign w:val="center"/>
            <w:hideMark/>
          </w:tcPr>
          <w:p w14:paraId="7C96489A"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 xml:space="preserve">30000 </w:t>
            </w:r>
            <w:r w:rsidR="00814BE2" w:rsidRPr="00853939">
              <w:rPr>
                <w:rFonts w:ascii="Arial" w:eastAsia="Times New Roman" w:hAnsi="Arial" w:cs="Arial"/>
                <w:b/>
                <w:bCs/>
                <w:sz w:val="10"/>
                <w:szCs w:val="10"/>
              </w:rPr>
              <w:br/>
            </w:r>
            <w:r w:rsidRPr="00853939">
              <w:rPr>
                <w:rFonts w:ascii="Arial" w:eastAsia="Times New Roman" w:hAnsi="Arial" w:cs="Arial"/>
                <w:b/>
                <w:bCs/>
                <w:sz w:val="10"/>
                <w:szCs w:val="10"/>
              </w:rPr>
              <w:t>Servicios Generales</w:t>
            </w:r>
          </w:p>
        </w:tc>
        <w:tc>
          <w:tcPr>
            <w:tcW w:w="850" w:type="dxa"/>
            <w:tcBorders>
              <w:top w:val="single" w:sz="4" w:space="0" w:color="auto"/>
            </w:tcBorders>
            <w:shd w:val="clear" w:color="auto" w:fill="auto"/>
            <w:noWrap/>
            <w:vAlign w:val="center"/>
            <w:hideMark/>
          </w:tcPr>
          <w:p w14:paraId="2C6C412B"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40000 Transferencias</w:t>
            </w:r>
          </w:p>
        </w:tc>
        <w:tc>
          <w:tcPr>
            <w:tcW w:w="709" w:type="dxa"/>
            <w:tcBorders>
              <w:top w:val="single" w:sz="4" w:space="0" w:color="auto"/>
            </w:tcBorders>
            <w:shd w:val="clear" w:color="auto" w:fill="auto"/>
            <w:noWrap/>
            <w:vAlign w:val="center"/>
            <w:hideMark/>
          </w:tcPr>
          <w:p w14:paraId="500CE6F6"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 xml:space="preserve">50000 Bienes </w:t>
            </w:r>
            <w:r w:rsidR="00371238" w:rsidRPr="00853939">
              <w:rPr>
                <w:rFonts w:ascii="Arial" w:eastAsia="Times New Roman" w:hAnsi="Arial" w:cs="Arial"/>
                <w:b/>
                <w:bCs/>
                <w:sz w:val="10"/>
                <w:szCs w:val="10"/>
              </w:rPr>
              <w:t>Muebles</w:t>
            </w:r>
          </w:p>
        </w:tc>
        <w:tc>
          <w:tcPr>
            <w:tcW w:w="709" w:type="dxa"/>
            <w:tcBorders>
              <w:top w:val="single" w:sz="4" w:space="0" w:color="auto"/>
            </w:tcBorders>
            <w:shd w:val="clear" w:color="auto" w:fill="auto"/>
            <w:noWrap/>
            <w:vAlign w:val="center"/>
            <w:hideMark/>
          </w:tcPr>
          <w:p w14:paraId="1A054B21"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60000</w:t>
            </w:r>
            <w:r w:rsidR="00371238" w:rsidRPr="00853939">
              <w:rPr>
                <w:rFonts w:ascii="Arial" w:eastAsia="Times New Roman" w:hAnsi="Arial" w:cs="Arial"/>
                <w:b/>
                <w:bCs/>
                <w:sz w:val="10"/>
                <w:szCs w:val="10"/>
              </w:rPr>
              <w:t xml:space="preserve"> Inversión Pública</w:t>
            </w:r>
          </w:p>
        </w:tc>
        <w:tc>
          <w:tcPr>
            <w:tcW w:w="708" w:type="dxa"/>
            <w:tcBorders>
              <w:top w:val="single" w:sz="4" w:space="0" w:color="auto"/>
            </w:tcBorders>
            <w:shd w:val="clear" w:color="auto" w:fill="auto"/>
            <w:noWrap/>
            <w:vAlign w:val="center"/>
            <w:hideMark/>
          </w:tcPr>
          <w:p w14:paraId="581FE9B5"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70000</w:t>
            </w:r>
            <w:r w:rsidR="00371238" w:rsidRPr="00853939">
              <w:rPr>
                <w:rFonts w:ascii="Arial" w:eastAsia="Times New Roman" w:hAnsi="Arial" w:cs="Arial"/>
                <w:b/>
                <w:bCs/>
                <w:sz w:val="10"/>
                <w:szCs w:val="10"/>
              </w:rPr>
              <w:t xml:space="preserve"> Inversiones Financieras</w:t>
            </w:r>
          </w:p>
        </w:tc>
        <w:tc>
          <w:tcPr>
            <w:tcW w:w="851" w:type="dxa"/>
            <w:tcBorders>
              <w:top w:val="single" w:sz="4" w:space="0" w:color="auto"/>
            </w:tcBorders>
            <w:shd w:val="clear" w:color="auto" w:fill="auto"/>
            <w:noWrap/>
            <w:vAlign w:val="center"/>
            <w:hideMark/>
          </w:tcPr>
          <w:p w14:paraId="5B55B1D9"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80000</w:t>
            </w:r>
            <w:r w:rsidR="00371238" w:rsidRPr="00853939">
              <w:rPr>
                <w:rFonts w:ascii="Arial" w:eastAsia="Times New Roman" w:hAnsi="Arial" w:cs="Arial"/>
                <w:b/>
                <w:bCs/>
                <w:sz w:val="10"/>
                <w:szCs w:val="10"/>
              </w:rPr>
              <w:t xml:space="preserve"> Participaciones y aportaciones</w:t>
            </w:r>
          </w:p>
        </w:tc>
        <w:tc>
          <w:tcPr>
            <w:tcW w:w="709" w:type="dxa"/>
            <w:tcBorders>
              <w:top w:val="single" w:sz="4" w:space="0" w:color="auto"/>
            </w:tcBorders>
            <w:shd w:val="clear" w:color="auto" w:fill="auto"/>
            <w:noWrap/>
            <w:vAlign w:val="center"/>
            <w:hideMark/>
          </w:tcPr>
          <w:p w14:paraId="0194BDA8" w14:textId="77777777" w:rsidR="00A735DA" w:rsidRPr="00853939" w:rsidRDefault="00A735DA" w:rsidP="001D2F77">
            <w:pPr>
              <w:spacing w:after="0" w:line="240" w:lineRule="auto"/>
              <w:jc w:val="center"/>
              <w:rPr>
                <w:rFonts w:ascii="Arial" w:eastAsia="Times New Roman" w:hAnsi="Arial" w:cs="Arial"/>
                <w:b/>
                <w:bCs/>
                <w:sz w:val="10"/>
                <w:szCs w:val="10"/>
              </w:rPr>
            </w:pPr>
            <w:r w:rsidRPr="00853939">
              <w:rPr>
                <w:rFonts w:ascii="Arial" w:eastAsia="Times New Roman" w:hAnsi="Arial" w:cs="Arial"/>
                <w:b/>
                <w:bCs/>
                <w:sz w:val="10"/>
                <w:szCs w:val="10"/>
              </w:rPr>
              <w:t>90000</w:t>
            </w:r>
            <w:r w:rsidR="00371238" w:rsidRPr="00853939">
              <w:rPr>
                <w:rFonts w:ascii="Arial" w:eastAsia="Times New Roman" w:hAnsi="Arial" w:cs="Arial"/>
                <w:b/>
                <w:bCs/>
                <w:sz w:val="10"/>
                <w:szCs w:val="10"/>
              </w:rPr>
              <w:t xml:space="preserve"> Deuda Pública</w:t>
            </w:r>
          </w:p>
        </w:tc>
      </w:tr>
      <w:tr w:rsidR="00AA7EBB" w:rsidRPr="00853939" w14:paraId="3E5C17CF" w14:textId="77777777" w:rsidTr="00AA7EBB">
        <w:trPr>
          <w:trHeight w:val="315"/>
          <w:jc w:val="center"/>
        </w:trPr>
        <w:tc>
          <w:tcPr>
            <w:tcW w:w="418" w:type="dxa"/>
            <w:shd w:val="clear" w:color="auto" w:fill="auto"/>
            <w:noWrap/>
            <w:vAlign w:val="center"/>
            <w:hideMark/>
          </w:tcPr>
          <w:p w14:paraId="0B0B41C2"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2</w:t>
            </w:r>
          </w:p>
        </w:tc>
        <w:tc>
          <w:tcPr>
            <w:tcW w:w="1415" w:type="dxa"/>
            <w:shd w:val="clear" w:color="auto" w:fill="auto"/>
            <w:noWrap/>
            <w:vAlign w:val="center"/>
            <w:hideMark/>
          </w:tcPr>
          <w:p w14:paraId="49E660DB"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Salud.</w:t>
            </w:r>
          </w:p>
        </w:tc>
        <w:tc>
          <w:tcPr>
            <w:tcW w:w="851" w:type="dxa"/>
            <w:shd w:val="clear" w:color="auto" w:fill="auto"/>
            <w:noWrap/>
            <w:vAlign w:val="center"/>
          </w:tcPr>
          <w:p w14:paraId="261E7FEF" w14:textId="38F843A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2,049,504,815</w:t>
            </w:r>
          </w:p>
        </w:tc>
        <w:tc>
          <w:tcPr>
            <w:tcW w:w="850" w:type="dxa"/>
            <w:shd w:val="clear" w:color="auto" w:fill="auto"/>
            <w:noWrap/>
            <w:vAlign w:val="center"/>
          </w:tcPr>
          <w:p w14:paraId="7B1ECD83" w14:textId="06BD14C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87,561,604</w:t>
            </w:r>
          </w:p>
        </w:tc>
        <w:tc>
          <w:tcPr>
            <w:tcW w:w="719" w:type="dxa"/>
            <w:shd w:val="clear" w:color="auto" w:fill="auto"/>
            <w:noWrap/>
            <w:vAlign w:val="center"/>
          </w:tcPr>
          <w:p w14:paraId="67BF04B0" w14:textId="75E99FF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14,000,000</w:t>
            </w:r>
          </w:p>
        </w:tc>
        <w:tc>
          <w:tcPr>
            <w:tcW w:w="709" w:type="dxa"/>
            <w:shd w:val="clear" w:color="auto" w:fill="auto"/>
            <w:noWrap/>
            <w:vAlign w:val="center"/>
          </w:tcPr>
          <w:p w14:paraId="2623B592" w14:textId="0798D4A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10,000,000</w:t>
            </w:r>
          </w:p>
        </w:tc>
        <w:tc>
          <w:tcPr>
            <w:tcW w:w="850" w:type="dxa"/>
            <w:shd w:val="clear" w:color="auto" w:fill="auto"/>
            <w:noWrap/>
            <w:vAlign w:val="center"/>
          </w:tcPr>
          <w:p w14:paraId="42F96F84" w14:textId="6C464CC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1,937,943,211</w:t>
            </w:r>
          </w:p>
        </w:tc>
        <w:tc>
          <w:tcPr>
            <w:tcW w:w="709" w:type="dxa"/>
            <w:shd w:val="clear" w:color="auto" w:fill="auto"/>
            <w:noWrap/>
            <w:vAlign w:val="center"/>
          </w:tcPr>
          <w:p w14:paraId="7637EDBF" w14:textId="5A0C457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AA8AD93" w14:textId="4A16F8B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1417BD8B" w14:textId="42E2647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DCF2881" w14:textId="31CA0CC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F51C0BE" w14:textId="1A99373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4B4B179" w14:textId="77777777" w:rsidTr="00AA7EBB">
        <w:trPr>
          <w:trHeight w:val="315"/>
          <w:jc w:val="center"/>
        </w:trPr>
        <w:tc>
          <w:tcPr>
            <w:tcW w:w="418" w:type="dxa"/>
            <w:shd w:val="clear" w:color="auto" w:fill="auto"/>
            <w:noWrap/>
            <w:vAlign w:val="center"/>
            <w:hideMark/>
          </w:tcPr>
          <w:p w14:paraId="6E0A316B"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3</w:t>
            </w:r>
          </w:p>
        </w:tc>
        <w:tc>
          <w:tcPr>
            <w:tcW w:w="1415" w:type="dxa"/>
            <w:shd w:val="clear" w:color="auto" w:fill="auto"/>
            <w:noWrap/>
            <w:vAlign w:val="center"/>
            <w:hideMark/>
          </w:tcPr>
          <w:p w14:paraId="1816D22E"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Asistencia Privada.</w:t>
            </w:r>
          </w:p>
        </w:tc>
        <w:tc>
          <w:tcPr>
            <w:tcW w:w="851" w:type="dxa"/>
            <w:shd w:val="clear" w:color="auto" w:fill="auto"/>
            <w:noWrap/>
            <w:vAlign w:val="center"/>
          </w:tcPr>
          <w:p w14:paraId="3E89EF60" w14:textId="732DCBD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2,000,000</w:t>
            </w:r>
          </w:p>
        </w:tc>
        <w:tc>
          <w:tcPr>
            <w:tcW w:w="850" w:type="dxa"/>
            <w:shd w:val="clear" w:color="auto" w:fill="auto"/>
            <w:noWrap/>
            <w:vAlign w:val="center"/>
          </w:tcPr>
          <w:p w14:paraId="4CB10659" w14:textId="0BBC8CE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3E4D6152" w14:textId="4BDB522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99B4A3A" w14:textId="4EDBCFE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157B58D5" w14:textId="081BD20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2,000,000</w:t>
            </w:r>
          </w:p>
        </w:tc>
        <w:tc>
          <w:tcPr>
            <w:tcW w:w="709" w:type="dxa"/>
            <w:shd w:val="clear" w:color="auto" w:fill="auto"/>
            <w:noWrap/>
            <w:vAlign w:val="center"/>
          </w:tcPr>
          <w:p w14:paraId="380B9AFA" w14:textId="02D224B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0453A1E" w14:textId="340581F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6AD36DCF" w14:textId="34B2E00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4C288107" w14:textId="6342286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8EAD9DC" w14:textId="5FFE738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1B3C53ED" w14:textId="77777777" w:rsidTr="00AA7EBB">
        <w:trPr>
          <w:trHeight w:val="345"/>
          <w:jc w:val="center"/>
        </w:trPr>
        <w:tc>
          <w:tcPr>
            <w:tcW w:w="418" w:type="dxa"/>
            <w:shd w:val="clear" w:color="auto" w:fill="auto"/>
            <w:noWrap/>
            <w:vAlign w:val="center"/>
            <w:hideMark/>
          </w:tcPr>
          <w:p w14:paraId="53096604"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4</w:t>
            </w:r>
          </w:p>
        </w:tc>
        <w:tc>
          <w:tcPr>
            <w:tcW w:w="1415" w:type="dxa"/>
            <w:shd w:val="clear" w:color="auto" w:fill="auto"/>
            <w:noWrap/>
            <w:vAlign w:val="center"/>
            <w:hideMark/>
          </w:tcPr>
          <w:p w14:paraId="2A9B996C"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Participación Social para la Planeación.</w:t>
            </w:r>
          </w:p>
        </w:tc>
        <w:tc>
          <w:tcPr>
            <w:tcW w:w="851" w:type="dxa"/>
            <w:shd w:val="clear" w:color="auto" w:fill="auto"/>
            <w:noWrap/>
            <w:vAlign w:val="center"/>
          </w:tcPr>
          <w:p w14:paraId="2E598247" w14:textId="4A3AFCE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500,000</w:t>
            </w:r>
          </w:p>
        </w:tc>
        <w:tc>
          <w:tcPr>
            <w:tcW w:w="850" w:type="dxa"/>
            <w:shd w:val="clear" w:color="auto" w:fill="auto"/>
            <w:noWrap/>
            <w:vAlign w:val="center"/>
          </w:tcPr>
          <w:p w14:paraId="3AE7A08E" w14:textId="7217643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63073B5B" w14:textId="7F8C8F7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77CEEBF" w14:textId="1ACBB02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7EDFE34F" w14:textId="7074ABA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500,000</w:t>
            </w:r>
          </w:p>
        </w:tc>
        <w:tc>
          <w:tcPr>
            <w:tcW w:w="709" w:type="dxa"/>
            <w:shd w:val="clear" w:color="auto" w:fill="auto"/>
            <w:noWrap/>
            <w:vAlign w:val="center"/>
          </w:tcPr>
          <w:p w14:paraId="6E204A4D" w14:textId="30F2476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7CF6EDF" w14:textId="111F77C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1BDD4771" w14:textId="60E1700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130A7925" w14:textId="10367CB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3D631AC" w14:textId="4247FF9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19E4E077" w14:textId="77777777" w:rsidTr="00AA7EBB">
        <w:trPr>
          <w:trHeight w:val="229"/>
          <w:jc w:val="center"/>
        </w:trPr>
        <w:tc>
          <w:tcPr>
            <w:tcW w:w="418" w:type="dxa"/>
            <w:shd w:val="clear" w:color="auto" w:fill="auto"/>
            <w:noWrap/>
            <w:vAlign w:val="center"/>
            <w:hideMark/>
          </w:tcPr>
          <w:p w14:paraId="746C66AA"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5</w:t>
            </w:r>
          </w:p>
        </w:tc>
        <w:tc>
          <w:tcPr>
            <w:tcW w:w="1415" w:type="dxa"/>
            <w:shd w:val="clear" w:color="auto" w:fill="auto"/>
            <w:noWrap/>
            <w:vAlign w:val="center"/>
            <w:hideMark/>
          </w:tcPr>
          <w:p w14:paraId="7DAB711B"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Desarrollo Social y Humano.</w:t>
            </w:r>
          </w:p>
        </w:tc>
        <w:tc>
          <w:tcPr>
            <w:tcW w:w="851" w:type="dxa"/>
            <w:shd w:val="clear" w:color="auto" w:fill="auto"/>
            <w:noWrap/>
            <w:vAlign w:val="center"/>
          </w:tcPr>
          <w:p w14:paraId="351F01A2" w14:textId="10075FD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83,508,641</w:t>
            </w:r>
          </w:p>
        </w:tc>
        <w:tc>
          <w:tcPr>
            <w:tcW w:w="850" w:type="dxa"/>
            <w:shd w:val="clear" w:color="auto" w:fill="auto"/>
            <w:noWrap/>
            <w:vAlign w:val="center"/>
          </w:tcPr>
          <w:p w14:paraId="018E8231" w14:textId="30AD43E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19,283,434</w:t>
            </w:r>
          </w:p>
        </w:tc>
        <w:tc>
          <w:tcPr>
            <w:tcW w:w="719" w:type="dxa"/>
            <w:shd w:val="clear" w:color="auto" w:fill="auto"/>
            <w:noWrap/>
            <w:vAlign w:val="center"/>
          </w:tcPr>
          <w:p w14:paraId="53253936" w14:textId="2D5AEC0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1,432,396</w:t>
            </w:r>
          </w:p>
        </w:tc>
        <w:tc>
          <w:tcPr>
            <w:tcW w:w="709" w:type="dxa"/>
            <w:shd w:val="clear" w:color="auto" w:fill="auto"/>
            <w:noWrap/>
            <w:vAlign w:val="center"/>
          </w:tcPr>
          <w:p w14:paraId="5610BB49" w14:textId="5C0626D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1,638,404</w:t>
            </w:r>
          </w:p>
        </w:tc>
        <w:tc>
          <w:tcPr>
            <w:tcW w:w="850" w:type="dxa"/>
            <w:shd w:val="clear" w:color="auto" w:fill="auto"/>
            <w:noWrap/>
            <w:vAlign w:val="center"/>
          </w:tcPr>
          <w:p w14:paraId="5AEDCFB0" w14:textId="722EAE8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22,150,000</w:t>
            </w:r>
          </w:p>
        </w:tc>
        <w:tc>
          <w:tcPr>
            <w:tcW w:w="709" w:type="dxa"/>
            <w:shd w:val="clear" w:color="auto" w:fill="auto"/>
            <w:noWrap/>
            <w:vAlign w:val="center"/>
          </w:tcPr>
          <w:p w14:paraId="7045698D" w14:textId="522A251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139,200</w:t>
            </w:r>
          </w:p>
        </w:tc>
        <w:tc>
          <w:tcPr>
            <w:tcW w:w="709" w:type="dxa"/>
            <w:shd w:val="clear" w:color="auto" w:fill="auto"/>
            <w:noWrap/>
            <w:vAlign w:val="center"/>
          </w:tcPr>
          <w:p w14:paraId="31EF4587" w14:textId="27F2121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38,865,207</w:t>
            </w:r>
          </w:p>
        </w:tc>
        <w:tc>
          <w:tcPr>
            <w:tcW w:w="708" w:type="dxa"/>
            <w:shd w:val="clear" w:color="auto" w:fill="auto"/>
            <w:noWrap/>
            <w:vAlign w:val="center"/>
          </w:tcPr>
          <w:p w14:paraId="434B16E5" w14:textId="34B4853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32BA3AA4" w14:textId="0A88877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D686B30" w14:textId="76A0575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07577A5D" w14:textId="77777777" w:rsidTr="00AA7EBB">
        <w:trPr>
          <w:trHeight w:val="510"/>
          <w:jc w:val="center"/>
        </w:trPr>
        <w:tc>
          <w:tcPr>
            <w:tcW w:w="418" w:type="dxa"/>
            <w:shd w:val="clear" w:color="auto" w:fill="auto"/>
            <w:noWrap/>
            <w:vAlign w:val="center"/>
            <w:hideMark/>
          </w:tcPr>
          <w:p w14:paraId="7C83E867"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lastRenderedPageBreak/>
              <w:t>7</w:t>
            </w:r>
          </w:p>
        </w:tc>
        <w:tc>
          <w:tcPr>
            <w:tcW w:w="1415" w:type="dxa"/>
            <w:shd w:val="clear" w:color="auto" w:fill="auto"/>
            <w:noWrap/>
            <w:vAlign w:val="center"/>
            <w:hideMark/>
          </w:tcPr>
          <w:p w14:paraId="6B77B9F1"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Educación Media Superior y Superior de la Universidad de Colima.</w:t>
            </w:r>
          </w:p>
        </w:tc>
        <w:tc>
          <w:tcPr>
            <w:tcW w:w="851" w:type="dxa"/>
            <w:shd w:val="clear" w:color="auto" w:fill="auto"/>
            <w:noWrap/>
            <w:vAlign w:val="center"/>
          </w:tcPr>
          <w:p w14:paraId="6B253C92" w14:textId="17060CC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1,921,954,746</w:t>
            </w:r>
          </w:p>
        </w:tc>
        <w:tc>
          <w:tcPr>
            <w:tcW w:w="850" w:type="dxa"/>
            <w:shd w:val="clear" w:color="auto" w:fill="auto"/>
            <w:noWrap/>
            <w:vAlign w:val="center"/>
          </w:tcPr>
          <w:p w14:paraId="0E91AE25" w14:textId="68C8489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05D273B9" w14:textId="103CD5A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5AE2F1C" w14:textId="139DF8F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36523A23" w14:textId="73026A2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1,921,954,746</w:t>
            </w:r>
          </w:p>
        </w:tc>
        <w:tc>
          <w:tcPr>
            <w:tcW w:w="709" w:type="dxa"/>
            <w:shd w:val="clear" w:color="auto" w:fill="auto"/>
            <w:noWrap/>
            <w:vAlign w:val="center"/>
          </w:tcPr>
          <w:p w14:paraId="0B8D1906" w14:textId="5165468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F05B985" w14:textId="4C3C462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59AB01F3" w14:textId="3429341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1076B0EE" w14:textId="5C9CC84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46E5249" w14:textId="3EDFEEB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8918EB9" w14:textId="77777777" w:rsidTr="00AA7EBB">
        <w:trPr>
          <w:trHeight w:val="354"/>
          <w:jc w:val="center"/>
        </w:trPr>
        <w:tc>
          <w:tcPr>
            <w:tcW w:w="418" w:type="dxa"/>
            <w:shd w:val="clear" w:color="auto" w:fill="auto"/>
            <w:noWrap/>
            <w:vAlign w:val="center"/>
            <w:hideMark/>
          </w:tcPr>
          <w:p w14:paraId="41FDEBF8"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8</w:t>
            </w:r>
          </w:p>
        </w:tc>
        <w:tc>
          <w:tcPr>
            <w:tcW w:w="1415" w:type="dxa"/>
            <w:shd w:val="clear" w:color="auto" w:fill="auto"/>
            <w:noWrap/>
            <w:vAlign w:val="center"/>
            <w:hideMark/>
          </w:tcPr>
          <w:p w14:paraId="45526D0C"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Educación Superior ITC.</w:t>
            </w:r>
          </w:p>
        </w:tc>
        <w:tc>
          <w:tcPr>
            <w:tcW w:w="851" w:type="dxa"/>
            <w:shd w:val="clear" w:color="auto" w:fill="auto"/>
            <w:noWrap/>
            <w:vAlign w:val="center"/>
          </w:tcPr>
          <w:p w14:paraId="062E4B0A" w14:textId="48E829A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8,000,000</w:t>
            </w:r>
          </w:p>
        </w:tc>
        <w:tc>
          <w:tcPr>
            <w:tcW w:w="850" w:type="dxa"/>
            <w:shd w:val="clear" w:color="auto" w:fill="auto"/>
            <w:noWrap/>
            <w:vAlign w:val="center"/>
          </w:tcPr>
          <w:p w14:paraId="390184C4" w14:textId="684D44F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0A4F2DA5" w14:textId="7355BD7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A96CFA3" w14:textId="609C413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26A858A3" w14:textId="335F862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8,000,000</w:t>
            </w:r>
          </w:p>
        </w:tc>
        <w:tc>
          <w:tcPr>
            <w:tcW w:w="709" w:type="dxa"/>
            <w:shd w:val="clear" w:color="auto" w:fill="auto"/>
            <w:noWrap/>
            <w:vAlign w:val="center"/>
          </w:tcPr>
          <w:p w14:paraId="235D3670" w14:textId="76F39E9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9FE3CA1" w14:textId="62A2E9E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3968D371" w14:textId="19362B2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05845F8F" w14:textId="2290F56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252ABB1" w14:textId="7A93CBD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5DD08F7E" w14:textId="77777777" w:rsidTr="00AA7EBB">
        <w:trPr>
          <w:trHeight w:val="416"/>
          <w:jc w:val="center"/>
        </w:trPr>
        <w:tc>
          <w:tcPr>
            <w:tcW w:w="418" w:type="dxa"/>
            <w:shd w:val="clear" w:color="auto" w:fill="auto"/>
            <w:noWrap/>
            <w:vAlign w:val="center"/>
            <w:hideMark/>
          </w:tcPr>
          <w:p w14:paraId="031D3EDB"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9</w:t>
            </w:r>
          </w:p>
        </w:tc>
        <w:tc>
          <w:tcPr>
            <w:tcW w:w="1415" w:type="dxa"/>
            <w:shd w:val="clear" w:color="auto" w:fill="auto"/>
            <w:noWrap/>
            <w:vAlign w:val="center"/>
            <w:hideMark/>
          </w:tcPr>
          <w:p w14:paraId="1400FD8D"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 xml:space="preserve">Educación Superior </w:t>
            </w:r>
            <w:proofErr w:type="spellStart"/>
            <w:r w:rsidRPr="00853939">
              <w:rPr>
                <w:rFonts w:ascii="Arial" w:eastAsia="Times New Roman" w:hAnsi="Arial" w:cs="Arial"/>
                <w:sz w:val="10"/>
                <w:szCs w:val="10"/>
                <w:lang w:eastAsia="es-MX"/>
              </w:rPr>
              <w:t>UTeM</w:t>
            </w:r>
            <w:proofErr w:type="spellEnd"/>
            <w:r w:rsidRPr="00853939">
              <w:rPr>
                <w:rFonts w:ascii="Arial" w:eastAsia="Times New Roman" w:hAnsi="Arial" w:cs="Arial"/>
                <w:sz w:val="10"/>
                <w:szCs w:val="10"/>
                <w:lang w:eastAsia="es-MX"/>
              </w:rPr>
              <w:t>.</w:t>
            </w:r>
          </w:p>
        </w:tc>
        <w:tc>
          <w:tcPr>
            <w:tcW w:w="851" w:type="dxa"/>
            <w:shd w:val="clear" w:color="auto" w:fill="auto"/>
            <w:noWrap/>
            <w:vAlign w:val="center"/>
          </w:tcPr>
          <w:p w14:paraId="050BC13A" w14:textId="0759976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56,000,000</w:t>
            </w:r>
          </w:p>
        </w:tc>
        <w:tc>
          <w:tcPr>
            <w:tcW w:w="850" w:type="dxa"/>
            <w:shd w:val="clear" w:color="auto" w:fill="auto"/>
            <w:noWrap/>
            <w:vAlign w:val="center"/>
          </w:tcPr>
          <w:p w14:paraId="2F007EA0" w14:textId="3A0E694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41068E93" w14:textId="6626717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3987E10" w14:textId="17D6C6D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7C28EB6C" w14:textId="17CF6B7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56,000,000</w:t>
            </w:r>
          </w:p>
        </w:tc>
        <w:tc>
          <w:tcPr>
            <w:tcW w:w="709" w:type="dxa"/>
            <w:shd w:val="clear" w:color="auto" w:fill="auto"/>
            <w:noWrap/>
            <w:vAlign w:val="center"/>
          </w:tcPr>
          <w:p w14:paraId="48DC969B" w14:textId="24B6EE8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18A8243" w14:textId="5869CDB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49B428E5" w14:textId="1E504CA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1F91A9E4" w14:textId="794EB8C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22F5B5B" w14:textId="5AC23DF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2B3CA516" w14:textId="77777777" w:rsidTr="00AA7EBB">
        <w:trPr>
          <w:trHeight w:val="345"/>
          <w:jc w:val="center"/>
        </w:trPr>
        <w:tc>
          <w:tcPr>
            <w:tcW w:w="418" w:type="dxa"/>
            <w:shd w:val="clear" w:color="auto" w:fill="auto"/>
            <w:noWrap/>
            <w:vAlign w:val="center"/>
            <w:hideMark/>
          </w:tcPr>
          <w:p w14:paraId="251DC205"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11</w:t>
            </w:r>
          </w:p>
        </w:tc>
        <w:tc>
          <w:tcPr>
            <w:tcW w:w="1415" w:type="dxa"/>
            <w:shd w:val="clear" w:color="auto" w:fill="auto"/>
            <w:noWrap/>
            <w:vAlign w:val="center"/>
            <w:hideMark/>
          </w:tcPr>
          <w:p w14:paraId="01A90D37" w14:textId="59EEB61A"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Infraestructura Educativa.</w:t>
            </w:r>
          </w:p>
        </w:tc>
        <w:tc>
          <w:tcPr>
            <w:tcW w:w="851" w:type="dxa"/>
            <w:shd w:val="clear" w:color="auto" w:fill="auto"/>
            <w:noWrap/>
            <w:vAlign w:val="center"/>
          </w:tcPr>
          <w:p w14:paraId="4D6CB0D3" w14:textId="228466C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8,677,756</w:t>
            </w:r>
          </w:p>
        </w:tc>
        <w:tc>
          <w:tcPr>
            <w:tcW w:w="850" w:type="dxa"/>
            <w:shd w:val="clear" w:color="auto" w:fill="auto"/>
            <w:noWrap/>
            <w:vAlign w:val="center"/>
          </w:tcPr>
          <w:p w14:paraId="5DC8712F" w14:textId="5F01521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6DAAF7E8" w14:textId="3D17A38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2F56555" w14:textId="5E34F4C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2B3D5701" w14:textId="1D17170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8,677,756</w:t>
            </w:r>
          </w:p>
        </w:tc>
        <w:tc>
          <w:tcPr>
            <w:tcW w:w="709" w:type="dxa"/>
            <w:shd w:val="clear" w:color="auto" w:fill="auto"/>
            <w:noWrap/>
            <w:vAlign w:val="center"/>
          </w:tcPr>
          <w:p w14:paraId="6B3F9521" w14:textId="1180F80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149160B" w14:textId="1D2E309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6BDF4BA1" w14:textId="34DF5EE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70656310" w14:textId="3B5991B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C9640B0" w14:textId="36EF078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3CE6098A" w14:textId="77777777" w:rsidTr="00AA7EBB">
        <w:trPr>
          <w:trHeight w:val="315"/>
          <w:jc w:val="center"/>
        </w:trPr>
        <w:tc>
          <w:tcPr>
            <w:tcW w:w="418" w:type="dxa"/>
            <w:shd w:val="clear" w:color="auto" w:fill="auto"/>
            <w:noWrap/>
            <w:vAlign w:val="center"/>
            <w:hideMark/>
          </w:tcPr>
          <w:p w14:paraId="50960E4A"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12</w:t>
            </w:r>
          </w:p>
        </w:tc>
        <w:tc>
          <w:tcPr>
            <w:tcW w:w="1415" w:type="dxa"/>
            <w:shd w:val="clear" w:color="auto" w:fill="auto"/>
            <w:noWrap/>
            <w:vAlign w:val="center"/>
            <w:hideMark/>
          </w:tcPr>
          <w:p w14:paraId="27AF09CC"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Arte y Cultura.</w:t>
            </w:r>
          </w:p>
        </w:tc>
        <w:tc>
          <w:tcPr>
            <w:tcW w:w="851" w:type="dxa"/>
            <w:shd w:val="clear" w:color="auto" w:fill="auto"/>
            <w:noWrap/>
            <w:vAlign w:val="center"/>
          </w:tcPr>
          <w:p w14:paraId="01179395" w14:textId="4D5CB7B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94,720,834</w:t>
            </w:r>
          </w:p>
        </w:tc>
        <w:tc>
          <w:tcPr>
            <w:tcW w:w="850" w:type="dxa"/>
            <w:shd w:val="clear" w:color="auto" w:fill="auto"/>
            <w:noWrap/>
            <w:vAlign w:val="center"/>
          </w:tcPr>
          <w:p w14:paraId="00855EA6" w14:textId="4B8A18F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80,360,834</w:t>
            </w:r>
          </w:p>
        </w:tc>
        <w:tc>
          <w:tcPr>
            <w:tcW w:w="719" w:type="dxa"/>
            <w:shd w:val="clear" w:color="auto" w:fill="auto"/>
            <w:noWrap/>
            <w:vAlign w:val="center"/>
          </w:tcPr>
          <w:p w14:paraId="178CBD88" w14:textId="7D0A995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635,643</w:t>
            </w:r>
          </w:p>
        </w:tc>
        <w:tc>
          <w:tcPr>
            <w:tcW w:w="709" w:type="dxa"/>
            <w:shd w:val="clear" w:color="auto" w:fill="auto"/>
            <w:noWrap/>
            <w:vAlign w:val="center"/>
          </w:tcPr>
          <w:p w14:paraId="0D4FC45D" w14:textId="567D81B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3,724,357</w:t>
            </w:r>
          </w:p>
        </w:tc>
        <w:tc>
          <w:tcPr>
            <w:tcW w:w="850" w:type="dxa"/>
            <w:shd w:val="clear" w:color="auto" w:fill="auto"/>
            <w:noWrap/>
            <w:vAlign w:val="center"/>
          </w:tcPr>
          <w:p w14:paraId="482CE695" w14:textId="2C5CB60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10,000,000</w:t>
            </w:r>
          </w:p>
        </w:tc>
        <w:tc>
          <w:tcPr>
            <w:tcW w:w="709" w:type="dxa"/>
            <w:shd w:val="clear" w:color="auto" w:fill="auto"/>
            <w:noWrap/>
            <w:vAlign w:val="center"/>
          </w:tcPr>
          <w:p w14:paraId="7D96CC90" w14:textId="0291354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D329E29" w14:textId="0963369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39EA4976" w14:textId="7E9178F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C11010A" w14:textId="2F36A6B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361E048" w14:textId="41CF89A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752E6DD" w14:textId="77777777" w:rsidTr="00AA7EBB">
        <w:trPr>
          <w:trHeight w:val="345"/>
          <w:jc w:val="center"/>
        </w:trPr>
        <w:tc>
          <w:tcPr>
            <w:tcW w:w="418" w:type="dxa"/>
            <w:shd w:val="clear" w:color="auto" w:fill="auto"/>
            <w:noWrap/>
            <w:vAlign w:val="center"/>
            <w:hideMark/>
          </w:tcPr>
          <w:p w14:paraId="6008D5BD"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13</w:t>
            </w:r>
          </w:p>
        </w:tc>
        <w:tc>
          <w:tcPr>
            <w:tcW w:w="1415" w:type="dxa"/>
            <w:shd w:val="clear" w:color="auto" w:fill="auto"/>
            <w:noWrap/>
            <w:vAlign w:val="center"/>
            <w:hideMark/>
          </w:tcPr>
          <w:p w14:paraId="4DFC8EFF"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Promoción Turística.</w:t>
            </w:r>
          </w:p>
        </w:tc>
        <w:tc>
          <w:tcPr>
            <w:tcW w:w="851" w:type="dxa"/>
            <w:shd w:val="clear" w:color="auto" w:fill="auto"/>
            <w:noWrap/>
            <w:vAlign w:val="center"/>
          </w:tcPr>
          <w:p w14:paraId="6D06B695" w14:textId="277599E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15,781,790</w:t>
            </w:r>
          </w:p>
        </w:tc>
        <w:tc>
          <w:tcPr>
            <w:tcW w:w="850" w:type="dxa"/>
            <w:shd w:val="clear" w:color="auto" w:fill="auto"/>
            <w:noWrap/>
            <w:vAlign w:val="center"/>
          </w:tcPr>
          <w:p w14:paraId="35976C30" w14:textId="182394B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0D1E433C" w14:textId="6D28031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D060772" w14:textId="47B815F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4B589886" w14:textId="43542D0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15,781,790</w:t>
            </w:r>
          </w:p>
        </w:tc>
        <w:tc>
          <w:tcPr>
            <w:tcW w:w="709" w:type="dxa"/>
            <w:shd w:val="clear" w:color="auto" w:fill="auto"/>
            <w:noWrap/>
            <w:vAlign w:val="center"/>
          </w:tcPr>
          <w:p w14:paraId="20E02D0A" w14:textId="0288747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32CA2BC" w14:textId="6C18A20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726BF8C9" w14:textId="20204BA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333425D7" w14:textId="2603468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29C7574" w14:textId="30F3BE6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1347FE67" w14:textId="77777777" w:rsidTr="00AA7EBB">
        <w:trPr>
          <w:trHeight w:val="345"/>
          <w:jc w:val="center"/>
        </w:trPr>
        <w:tc>
          <w:tcPr>
            <w:tcW w:w="418" w:type="dxa"/>
            <w:shd w:val="clear" w:color="auto" w:fill="auto"/>
            <w:noWrap/>
            <w:vAlign w:val="center"/>
            <w:hideMark/>
          </w:tcPr>
          <w:p w14:paraId="426F92B6"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14</w:t>
            </w:r>
          </w:p>
        </w:tc>
        <w:tc>
          <w:tcPr>
            <w:tcW w:w="1415" w:type="dxa"/>
            <w:shd w:val="clear" w:color="auto" w:fill="auto"/>
            <w:noWrap/>
            <w:vAlign w:val="center"/>
            <w:hideMark/>
          </w:tcPr>
          <w:p w14:paraId="4D5C35A5"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Deporte y Recreación.</w:t>
            </w:r>
          </w:p>
        </w:tc>
        <w:tc>
          <w:tcPr>
            <w:tcW w:w="851" w:type="dxa"/>
            <w:shd w:val="clear" w:color="auto" w:fill="auto"/>
            <w:noWrap/>
            <w:vAlign w:val="center"/>
          </w:tcPr>
          <w:p w14:paraId="6582D980" w14:textId="3F4E991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56,197,284</w:t>
            </w:r>
          </w:p>
        </w:tc>
        <w:tc>
          <w:tcPr>
            <w:tcW w:w="850" w:type="dxa"/>
            <w:shd w:val="clear" w:color="auto" w:fill="auto"/>
            <w:noWrap/>
            <w:vAlign w:val="center"/>
          </w:tcPr>
          <w:p w14:paraId="67DEE62E" w14:textId="54D2656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6D315504" w14:textId="6B2FDE9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8976049" w14:textId="7D1288B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02557E4E" w14:textId="4B0B090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56,197,284</w:t>
            </w:r>
          </w:p>
        </w:tc>
        <w:tc>
          <w:tcPr>
            <w:tcW w:w="709" w:type="dxa"/>
            <w:shd w:val="clear" w:color="auto" w:fill="auto"/>
            <w:noWrap/>
            <w:vAlign w:val="center"/>
          </w:tcPr>
          <w:p w14:paraId="24DB2924" w14:textId="3AEDD24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6C60368" w14:textId="7D48FB0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757D4F2C" w14:textId="2C824EB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3533322" w14:textId="3DFD5D7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9DD8BC7" w14:textId="3474EDF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2EBC74B" w14:textId="77777777" w:rsidTr="00AA7EBB">
        <w:trPr>
          <w:trHeight w:val="315"/>
          <w:jc w:val="center"/>
        </w:trPr>
        <w:tc>
          <w:tcPr>
            <w:tcW w:w="418" w:type="dxa"/>
            <w:shd w:val="clear" w:color="auto" w:fill="auto"/>
            <w:noWrap/>
            <w:vAlign w:val="center"/>
            <w:hideMark/>
          </w:tcPr>
          <w:p w14:paraId="4BF7763B"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16</w:t>
            </w:r>
          </w:p>
        </w:tc>
        <w:tc>
          <w:tcPr>
            <w:tcW w:w="1415" w:type="dxa"/>
            <w:shd w:val="clear" w:color="auto" w:fill="auto"/>
            <w:noWrap/>
            <w:vAlign w:val="center"/>
            <w:hideMark/>
          </w:tcPr>
          <w:p w14:paraId="6F7F93D7"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Equidad de Género.</w:t>
            </w:r>
          </w:p>
        </w:tc>
        <w:tc>
          <w:tcPr>
            <w:tcW w:w="851" w:type="dxa"/>
            <w:shd w:val="clear" w:color="auto" w:fill="auto"/>
            <w:noWrap/>
            <w:vAlign w:val="center"/>
          </w:tcPr>
          <w:p w14:paraId="0C579A37" w14:textId="61BFB97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15,057,416</w:t>
            </w:r>
          </w:p>
        </w:tc>
        <w:tc>
          <w:tcPr>
            <w:tcW w:w="850" w:type="dxa"/>
            <w:shd w:val="clear" w:color="auto" w:fill="auto"/>
            <w:noWrap/>
            <w:vAlign w:val="center"/>
          </w:tcPr>
          <w:p w14:paraId="17C3F43E" w14:textId="3BACBF5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537DB435" w14:textId="2514D13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8772C40" w14:textId="210FA8E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2EE9424E" w14:textId="72039EC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15,057,416</w:t>
            </w:r>
          </w:p>
        </w:tc>
        <w:tc>
          <w:tcPr>
            <w:tcW w:w="709" w:type="dxa"/>
            <w:shd w:val="clear" w:color="auto" w:fill="auto"/>
            <w:noWrap/>
            <w:vAlign w:val="center"/>
          </w:tcPr>
          <w:p w14:paraId="45A186DF" w14:textId="5110327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0BFFF5D" w14:textId="6D8265A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40B47145" w14:textId="5EBFB78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56A3FC7" w14:textId="44AA53A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81D9BB9" w14:textId="1323836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509C8182" w14:textId="77777777" w:rsidTr="00AA7EBB">
        <w:trPr>
          <w:trHeight w:val="374"/>
          <w:jc w:val="center"/>
        </w:trPr>
        <w:tc>
          <w:tcPr>
            <w:tcW w:w="418" w:type="dxa"/>
            <w:shd w:val="clear" w:color="auto" w:fill="auto"/>
            <w:noWrap/>
            <w:vAlign w:val="center"/>
            <w:hideMark/>
          </w:tcPr>
          <w:p w14:paraId="0A498634"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18</w:t>
            </w:r>
          </w:p>
        </w:tc>
        <w:tc>
          <w:tcPr>
            <w:tcW w:w="1415" w:type="dxa"/>
            <w:shd w:val="clear" w:color="auto" w:fill="auto"/>
            <w:noWrap/>
            <w:vAlign w:val="center"/>
            <w:hideMark/>
          </w:tcPr>
          <w:p w14:paraId="41AE3954"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Consolidación de la Familia, Apoyo a la Niñez y Grupos Vulnerables.</w:t>
            </w:r>
          </w:p>
        </w:tc>
        <w:tc>
          <w:tcPr>
            <w:tcW w:w="851" w:type="dxa"/>
            <w:shd w:val="clear" w:color="auto" w:fill="auto"/>
            <w:noWrap/>
            <w:vAlign w:val="center"/>
          </w:tcPr>
          <w:p w14:paraId="53DA2D72" w14:textId="38835B8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294,700,992</w:t>
            </w:r>
          </w:p>
        </w:tc>
        <w:tc>
          <w:tcPr>
            <w:tcW w:w="850" w:type="dxa"/>
            <w:shd w:val="clear" w:color="auto" w:fill="auto"/>
            <w:noWrap/>
            <w:vAlign w:val="center"/>
          </w:tcPr>
          <w:p w14:paraId="740E57C3" w14:textId="2495150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6549BC83" w14:textId="05A97F2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8D1E45A" w14:textId="1C27521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073226B7" w14:textId="3D2FC45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294,700,992</w:t>
            </w:r>
          </w:p>
        </w:tc>
        <w:tc>
          <w:tcPr>
            <w:tcW w:w="709" w:type="dxa"/>
            <w:shd w:val="clear" w:color="auto" w:fill="auto"/>
            <w:noWrap/>
            <w:vAlign w:val="center"/>
          </w:tcPr>
          <w:p w14:paraId="2A04020A" w14:textId="5EC3D67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6CEFF03" w14:textId="4A3B294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7E1A1DEE" w14:textId="70B3741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4AFB3FCD" w14:textId="7B68CDA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3CB7D8E" w14:textId="6495C6C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C155EE6" w14:textId="77777777" w:rsidTr="00AA7EBB">
        <w:trPr>
          <w:trHeight w:val="510"/>
          <w:jc w:val="center"/>
        </w:trPr>
        <w:tc>
          <w:tcPr>
            <w:tcW w:w="418" w:type="dxa"/>
            <w:shd w:val="clear" w:color="auto" w:fill="auto"/>
            <w:noWrap/>
            <w:vAlign w:val="center"/>
            <w:hideMark/>
          </w:tcPr>
          <w:p w14:paraId="1F2138A9"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19</w:t>
            </w:r>
          </w:p>
        </w:tc>
        <w:tc>
          <w:tcPr>
            <w:tcW w:w="1415" w:type="dxa"/>
            <w:shd w:val="clear" w:color="auto" w:fill="auto"/>
            <w:noWrap/>
            <w:vAlign w:val="center"/>
            <w:hideMark/>
          </w:tcPr>
          <w:p w14:paraId="58877C77"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Apoyo a Grupos Vulnerables con Discapacidad.</w:t>
            </w:r>
          </w:p>
        </w:tc>
        <w:tc>
          <w:tcPr>
            <w:tcW w:w="851" w:type="dxa"/>
            <w:shd w:val="clear" w:color="auto" w:fill="auto"/>
            <w:noWrap/>
            <w:vAlign w:val="center"/>
          </w:tcPr>
          <w:p w14:paraId="60BECF99" w14:textId="0844F8C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6,455,979</w:t>
            </w:r>
          </w:p>
        </w:tc>
        <w:tc>
          <w:tcPr>
            <w:tcW w:w="850" w:type="dxa"/>
            <w:shd w:val="clear" w:color="auto" w:fill="auto"/>
            <w:noWrap/>
            <w:vAlign w:val="center"/>
          </w:tcPr>
          <w:p w14:paraId="132F0FC7" w14:textId="3028188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0F7D0E0D" w14:textId="18BDDBE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B90CA82" w14:textId="5B99A16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0CB5C980" w14:textId="10E2B71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6,455,979</w:t>
            </w:r>
          </w:p>
        </w:tc>
        <w:tc>
          <w:tcPr>
            <w:tcW w:w="709" w:type="dxa"/>
            <w:shd w:val="clear" w:color="auto" w:fill="auto"/>
            <w:noWrap/>
            <w:vAlign w:val="center"/>
          </w:tcPr>
          <w:p w14:paraId="34FFF909" w14:textId="78BA83B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B019753" w14:textId="4BA306D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671728D0" w14:textId="61CC2C5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7E858F59" w14:textId="556F9C4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4D936BA" w14:textId="746FC33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7A40F88" w14:textId="77777777" w:rsidTr="00AA7EBB">
        <w:trPr>
          <w:trHeight w:val="510"/>
          <w:jc w:val="center"/>
        </w:trPr>
        <w:tc>
          <w:tcPr>
            <w:tcW w:w="418" w:type="dxa"/>
            <w:shd w:val="clear" w:color="auto" w:fill="auto"/>
            <w:noWrap/>
            <w:vAlign w:val="center"/>
            <w:hideMark/>
          </w:tcPr>
          <w:p w14:paraId="5AE69BE2"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20</w:t>
            </w:r>
          </w:p>
        </w:tc>
        <w:tc>
          <w:tcPr>
            <w:tcW w:w="1415" w:type="dxa"/>
            <w:shd w:val="clear" w:color="auto" w:fill="auto"/>
            <w:noWrap/>
            <w:vAlign w:val="center"/>
            <w:hideMark/>
          </w:tcPr>
          <w:p w14:paraId="5BF71088"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Gestión y Control del Patrimonio Inmobiliario.</w:t>
            </w:r>
          </w:p>
        </w:tc>
        <w:tc>
          <w:tcPr>
            <w:tcW w:w="851" w:type="dxa"/>
            <w:shd w:val="clear" w:color="auto" w:fill="auto"/>
            <w:noWrap/>
            <w:vAlign w:val="center"/>
          </w:tcPr>
          <w:p w14:paraId="30420CAC" w14:textId="13B1114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1,500,000</w:t>
            </w:r>
          </w:p>
        </w:tc>
        <w:tc>
          <w:tcPr>
            <w:tcW w:w="850" w:type="dxa"/>
            <w:shd w:val="clear" w:color="auto" w:fill="auto"/>
            <w:noWrap/>
            <w:vAlign w:val="center"/>
          </w:tcPr>
          <w:p w14:paraId="70ECDF19" w14:textId="6F8F95C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4A37C043" w14:textId="07CAE25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7D79FAF" w14:textId="66A3CF8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0615D225" w14:textId="3353D11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1,500,000</w:t>
            </w:r>
          </w:p>
        </w:tc>
        <w:tc>
          <w:tcPr>
            <w:tcW w:w="709" w:type="dxa"/>
            <w:shd w:val="clear" w:color="auto" w:fill="auto"/>
            <w:noWrap/>
            <w:vAlign w:val="center"/>
          </w:tcPr>
          <w:p w14:paraId="0E2B998E" w14:textId="1DCDD5E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9AE9455" w14:textId="6C044D3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797D601C" w14:textId="646174A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59DD0D34" w14:textId="44284A0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05067A0" w14:textId="177979B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33E011E7" w14:textId="77777777" w:rsidTr="00AA7EBB">
        <w:trPr>
          <w:trHeight w:val="345"/>
          <w:jc w:val="center"/>
        </w:trPr>
        <w:tc>
          <w:tcPr>
            <w:tcW w:w="418" w:type="dxa"/>
            <w:shd w:val="clear" w:color="auto" w:fill="auto"/>
            <w:noWrap/>
            <w:vAlign w:val="center"/>
            <w:hideMark/>
          </w:tcPr>
          <w:p w14:paraId="6BF4CD43"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21</w:t>
            </w:r>
          </w:p>
        </w:tc>
        <w:tc>
          <w:tcPr>
            <w:tcW w:w="1415" w:type="dxa"/>
            <w:shd w:val="clear" w:color="auto" w:fill="auto"/>
            <w:noWrap/>
            <w:vAlign w:val="center"/>
            <w:hideMark/>
          </w:tcPr>
          <w:p w14:paraId="29738318"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Atención a la Juventud.</w:t>
            </w:r>
          </w:p>
        </w:tc>
        <w:tc>
          <w:tcPr>
            <w:tcW w:w="851" w:type="dxa"/>
            <w:shd w:val="clear" w:color="auto" w:fill="auto"/>
            <w:noWrap/>
            <w:vAlign w:val="center"/>
          </w:tcPr>
          <w:p w14:paraId="4F78FE05" w14:textId="6C1215C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11,244,685</w:t>
            </w:r>
          </w:p>
        </w:tc>
        <w:tc>
          <w:tcPr>
            <w:tcW w:w="850" w:type="dxa"/>
            <w:shd w:val="clear" w:color="auto" w:fill="auto"/>
            <w:noWrap/>
            <w:vAlign w:val="center"/>
          </w:tcPr>
          <w:p w14:paraId="6FB5D889" w14:textId="2C5833E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8,014,685</w:t>
            </w:r>
          </w:p>
        </w:tc>
        <w:tc>
          <w:tcPr>
            <w:tcW w:w="719" w:type="dxa"/>
            <w:shd w:val="clear" w:color="auto" w:fill="auto"/>
            <w:noWrap/>
            <w:vAlign w:val="center"/>
          </w:tcPr>
          <w:p w14:paraId="2E40EDFE" w14:textId="0F3EFCC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607,643</w:t>
            </w:r>
          </w:p>
        </w:tc>
        <w:tc>
          <w:tcPr>
            <w:tcW w:w="709" w:type="dxa"/>
            <w:shd w:val="clear" w:color="auto" w:fill="auto"/>
            <w:noWrap/>
            <w:vAlign w:val="center"/>
          </w:tcPr>
          <w:p w14:paraId="0BF6E43F" w14:textId="65E9330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2,372,357</w:t>
            </w:r>
          </w:p>
        </w:tc>
        <w:tc>
          <w:tcPr>
            <w:tcW w:w="850" w:type="dxa"/>
            <w:shd w:val="clear" w:color="auto" w:fill="auto"/>
            <w:noWrap/>
            <w:vAlign w:val="center"/>
          </w:tcPr>
          <w:p w14:paraId="199EF67E" w14:textId="25C7CF3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250,000</w:t>
            </w:r>
          </w:p>
        </w:tc>
        <w:tc>
          <w:tcPr>
            <w:tcW w:w="709" w:type="dxa"/>
            <w:shd w:val="clear" w:color="auto" w:fill="auto"/>
            <w:noWrap/>
            <w:vAlign w:val="center"/>
          </w:tcPr>
          <w:p w14:paraId="0262FCB2" w14:textId="34838E7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A84DFA1" w14:textId="5EAEEFA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4683E85A" w14:textId="057CA87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4D758C67" w14:textId="5B18A6E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1981EBD" w14:textId="2968037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F48E3EA" w14:textId="77777777" w:rsidTr="00AA7EBB">
        <w:trPr>
          <w:trHeight w:val="315"/>
          <w:jc w:val="center"/>
        </w:trPr>
        <w:tc>
          <w:tcPr>
            <w:tcW w:w="418" w:type="dxa"/>
            <w:shd w:val="clear" w:color="auto" w:fill="auto"/>
            <w:noWrap/>
            <w:vAlign w:val="center"/>
            <w:hideMark/>
          </w:tcPr>
          <w:p w14:paraId="361B8B35"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22</w:t>
            </w:r>
          </w:p>
        </w:tc>
        <w:tc>
          <w:tcPr>
            <w:tcW w:w="1415" w:type="dxa"/>
            <w:shd w:val="clear" w:color="auto" w:fill="auto"/>
            <w:noWrap/>
            <w:vAlign w:val="center"/>
            <w:hideMark/>
          </w:tcPr>
          <w:p w14:paraId="59B8443F"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Adultos Mayores.</w:t>
            </w:r>
          </w:p>
        </w:tc>
        <w:tc>
          <w:tcPr>
            <w:tcW w:w="851" w:type="dxa"/>
            <w:shd w:val="clear" w:color="auto" w:fill="auto"/>
            <w:noWrap/>
            <w:vAlign w:val="center"/>
          </w:tcPr>
          <w:p w14:paraId="0D1F167B" w14:textId="7E101EF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36,812,248</w:t>
            </w:r>
          </w:p>
        </w:tc>
        <w:tc>
          <w:tcPr>
            <w:tcW w:w="850" w:type="dxa"/>
            <w:shd w:val="clear" w:color="auto" w:fill="auto"/>
            <w:noWrap/>
            <w:vAlign w:val="center"/>
          </w:tcPr>
          <w:p w14:paraId="7CAE2E3E" w14:textId="4B3F9B2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4130FE41" w14:textId="46C2CA8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F96D5AA" w14:textId="1B3F60F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288F8A44" w14:textId="4FD6607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36,812,248</w:t>
            </w:r>
          </w:p>
        </w:tc>
        <w:tc>
          <w:tcPr>
            <w:tcW w:w="709" w:type="dxa"/>
            <w:shd w:val="clear" w:color="auto" w:fill="auto"/>
            <w:noWrap/>
            <w:vAlign w:val="center"/>
          </w:tcPr>
          <w:p w14:paraId="25B80C53" w14:textId="20592FE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0BD99C8" w14:textId="343848D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4C14807" w14:textId="65F7C31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25F4FB21" w14:textId="7BA6301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252D883" w14:textId="72111D7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336055D1" w14:textId="77777777" w:rsidTr="00AA7EBB">
        <w:trPr>
          <w:trHeight w:val="510"/>
          <w:jc w:val="center"/>
        </w:trPr>
        <w:tc>
          <w:tcPr>
            <w:tcW w:w="418" w:type="dxa"/>
            <w:shd w:val="clear" w:color="auto" w:fill="auto"/>
            <w:noWrap/>
            <w:vAlign w:val="center"/>
            <w:hideMark/>
          </w:tcPr>
          <w:p w14:paraId="2A5C8F68"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23</w:t>
            </w:r>
          </w:p>
        </w:tc>
        <w:tc>
          <w:tcPr>
            <w:tcW w:w="1415" w:type="dxa"/>
            <w:shd w:val="clear" w:color="auto" w:fill="auto"/>
            <w:noWrap/>
            <w:vAlign w:val="center"/>
            <w:hideMark/>
          </w:tcPr>
          <w:p w14:paraId="3BF644F3"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Promoción de la Competitividad y el Empleo.</w:t>
            </w:r>
          </w:p>
        </w:tc>
        <w:tc>
          <w:tcPr>
            <w:tcW w:w="851" w:type="dxa"/>
            <w:shd w:val="clear" w:color="auto" w:fill="auto"/>
            <w:noWrap/>
            <w:vAlign w:val="center"/>
          </w:tcPr>
          <w:p w14:paraId="71BFF2A5" w14:textId="54EBA02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32,241,019</w:t>
            </w:r>
          </w:p>
        </w:tc>
        <w:tc>
          <w:tcPr>
            <w:tcW w:w="850" w:type="dxa"/>
            <w:shd w:val="clear" w:color="auto" w:fill="auto"/>
            <w:noWrap/>
            <w:vAlign w:val="center"/>
          </w:tcPr>
          <w:p w14:paraId="6BCC9202" w14:textId="68006F9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25,300,148</w:t>
            </w:r>
          </w:p>
        </w:tc>
        <w:tc>
          <w:tcPr>
            <w:tcW w:w="719" w:type="dxa"/>
            <w:shd w:val="clear" w:color="auto" w:fill="auto"/>
            <w:noWrap/>
            <w:vAlign w:val="center"/>
          </w:tcPr>
          <w:p w14:paraId="220A507D" w14:textId="646B3F3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844,000</w:t>
            </w:r>
          </w:p>
        </w:tc>
        <w:tc>
          <w:tcPr>
            <w:tcW w:w="709" w:type="dxa"/>
            <w:shd w:val="clear" w:color="auto" w:fill="auto"/>
            <w:noWrap/>
            <w:vAlign w:val="center"/>
          </w:tcPr>
          <w:p w14:paraId="00BE8555" w14:textId="7A3609B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2,098,536</w:t>
            </w:r>
          </w:p>
        </w:tc>
        <w:tc>
          <w:tcPr>
            <w:tcW w:w="850" w:type="dxa"/>
            <w:shd w:val="clear" w:color="auto" w:fill="auto"/>
            <w:noWrap/>
            <w:vAlign w:val="center"/>
          </w:tcPr>
          <w:p w14:paraId="280DD104" w14:textId="652A3FE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3,880,871</w:t>
            </w:r>
          </w:p>
        </w:tc>
        <w:tc>
          <w:tcPr>
            <w:tcW w:w="709" w:type="dxa"/>
            <w:shd w:val="clear" w:color="auto" w:fill="auto"/>
            <w:noWrap/>
            <w:vAlign w:val="center"/>
          </w:tcPr>
          <w:p w14:paraId="351856B4" w14:textId="17BD630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117,464</w:t>
            </w:r>
          </w:p>
        </w:tc>
        <w:tc>
          <w:tcPr>
            <w:tcW w:w="709" w:type="dxa"/>
            <w:shd w:val="clear" w:color="auto" w:fill="auto"/>
            <w:noWrap/>
            <w:vAlign w:val="center"/>
          </w:tcPr>
          <w:p w14:paraId="01C30AFA" w14:textId="7DD7B24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3288D0E8" w14:textId="5D5904D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45C31954" w14:textId="313232E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8AF97D3" w14:textId="12B09C8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45732557" w14:textId="77777777" w:rsidTr="00AA7EBB">
        <w:trPr>
          <w:trHeight w:val="345"/>
          <w:jc w:val="center"/>
        </w:trPr>
        <w:tc>
          <w:tcPr>
            <w:tcW w:w="418" w:type="dxa"/>
            <w:shd w:val="clear" w:color="auto" w:fill="auto"/>
            <w:noWrap/>
            <w:vAlign w:val="center"/>
            <w:hideMark/>
          </w:tcPr>
          <w:p w14:paraId="11C8F670"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24</w:t>
            </w:r>
          </w:p>
        </w:tc>
        <w:tc>
          <w:tcPr>
            <w:tcW w:w="1415" w:type="dxa"/>
            <w:shd w:val="clear" w:color="auto" w:fill="auto"/>
            <w:noWrap/>
            <w:vAlign w:val="center"/>
            <w:hideMark/>
          </w:tcPr>
          <w:p w14:paraId="65A2F369"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Desarrollo Económico.</w:t>
            </w:r>
          </w:p>
        </w:tc>
        <w:tc>
          <w:tcPr>
            <w:tcW w:w="851" w:type="dxa"/>
            <w:shd w:val="clear" w:color="auto" w:fill="auto"/>
            <w:noWrap/>
            <w:vAlign w:val="center"/>
          </w:tcPr>
          <w:p w14:paraId="37610359" w14:textId="4326A66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66,869,772</w:t>
            </w:r>
          </w:p>
        </w:tc>
        <w:tc>
          <w:tcPr>
            <w:tcW w:w="850" w:type="dxa"/>
            <w:shd w:val="clear" w:color="auto" w:fill="auto"/>
            <w:noWrap/>
            <w:vAlign w:val="center"/>
          </w:tcPr>
          <w:p w14:paraId="1FCA3F02" w14:textId="247231B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17,893,112</w:t>
            </w:r>
          </w:p>
        </w:tc>
        <w:tc>
          <w:tcPr>
            <w:tcW w:w="719" w:type="dxa"/>
            <w:shd w:val="clear" w:color="auto" w:fill="auto"/>
            <w:noWrap/>
            <w:vAlign w:val="center"/>
          </w:tcPr>
          <w:p w14:paraId="2CDFE2C1" w14:textId="63E4765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572,019</w:t>
            </w:r>
          </w:p>
        </w:tc>
        <w:tc>
          <w:tcPr>
            <w:tcW w:w="709" w:type="dxa"/>
            <w:shd w:val="clear" w:color="auto" w:fill="auto"/>
            <w:noWrap/>
            <w:vAlign w:val="center"/>
          </w:tcPr>
          <w:p w14:paraId="240AD457" w14:textId="6A54F68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3,797,981</w:t>
            </w:r>
          </w:p>
        </w:tc>
        <w:tc>
          <w:tcPr>
            <w:tcW w:w="850" w:type="dxa"/>
            <w:shd w:val="clear" w:color="auto" w:fill="auto"/>
            <w:noWrap/>
            <w:vAlign w:val="center"/>
          </w:tcPr>
          <w:p w14:paraId="4E80D95B" w14:textId="1911E3C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44,546,660</w:t>
            </w:r>
          </w:p>
        </w:tc>
        <w:tc>
          <w:tcPr>
            <w:tcW w:w="709" w:type="dxa"/>
            <w:shd w:val="clear" w:color="auto" w:fill="auto"/>
            <w:noWrap/>
            <w:vAlign w:val="center"/>
          </w:tcPr>
          <w:p w14:paraId="401F6A66" w14:textId="643CD60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60,000</w:t>
            </w:r>
          </w:p>
        </w:tc>
        <w:tc>
          <w:tcPr>
            <w:tcW w:w="709" w:type="dxa"/>
            <w:shd w:val="clear" w:color="auto" w:fill="auto"/>
            <w:noWrap/>
            <w:vAlign w:val="center"/>
          </w:tcPr>
          <w:p w14:paraId="1041ABF1" w14:textId="4D9CC9B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426DEAB5" w14:textId="4A10F7E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0DD1F766" w14:textId="261FBD1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B0CCF22" w14:textId="3FC1628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8588188" w14:textId="77777777" w:rsidTr="00AA7EBB">
        <w:trPr>
          <w:trHeight w:val="523"/>
          <w:jc w:val="center"/>
        </w:trPr>
        <w:tc>
          <w:tcPr>
            <w:tcW w:w="418" w:type="dxa"/>
            <w:shd w:val="clear" w:color="auto" w:fill="auto"/>
            <w:noWrap/>
            <w:vAlign w:val="center"/>
            <w:hideMark/>
          </w:tcPr>
          <w:p w14:paraId="6D6C5A36"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25</w:t>
            </w:r>
          </w:p>
        </w:tc>
        <w:tc>
          <w:tcPr>
            <w:tcW w:w="1415" w:type="dxa"/>
            <w:shd w:val="clear" w:color="auto" w:fill="auto"/>
            <w:noWrap/>
            <w:vAlign w:val="center"/>
            <w:hideMark/>
          </w:tcPr>
          <w:p w14:paraId="70CDC120"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Modernización del Sector Agropecuario, Acuícola, Pesquero y Forestal.</w:t>
            </w:r>
          </w:p>
        </w:tc>
        <w:tc>
          <w:tcPr>
            <w:tcW w:w="851" w:type="dxa"/>
            <w:shd w:val="clear" w:color="auto" w:fill="auto"/>
            <w:noWrap/>
            <w:vAlign w:val="center"/>
          </w:tcPr>
          <w:p w14:paraId="2076DE0A" w14:textId="5FE83E2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75,292,060</w:t>
            </w:r>
          </w:p>
        </w:tc>
        <w:tc>
          <w:tcPr>
            <w:tcW w:w="850" w:type="dxa"/>
            <w:shd w:val="clear" w:color="auto" w:fill="auto"/>
            <w:noWrap/>
            <w:vAlign w:val="center"/>
          </w:tcPr>
          <w:p w14:paraId="0B30F164" w14:textId="5213FC8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43,682,060</w:t>
            </w:r>
          </w:p>
        </w:tc>
        <w:tc>
          <w:tcPr>
            <w:tcW w:w="719" w:type="dxa"/>
            <w:shd w:val="clear" w:color="auto" w:fill="auto"/>
            <w:noWrap/>
            <w:vAlign w:val="center"/>
          </w:tcPr>
          <w:p w14:paraId="6FA92EF1" w14:textId="29C1EB2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2,270,907</w:t>
            </w:r>
          </w:p>
        </w:tc>
        <w:tc>
          <w:tcPr>
            <w:tcW w:w="709" w:type="dxa"/>
            <w:shd w:val="clear" w:color="auto" w:fill="auto"/>
            <w:noWrap/>
            <w:vAlign w:val="center"/>
          </w:tcPr>
          <w:p w14:paraId="487AB46F" w14:textId="5827D68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2,549,089</w:t>
            </w:r>
          </w:p>
        </w:tc>
        <w:tc>
          <w:tcPr>
            <w:tcW w:w="850" w:type="dxa"/>
            <w:shd w:val="clear" w:color="auto" w:fill="auto"/>
            <w:noWrap/>
            <w:vAlign w:val="center"/>
          </w:tcPr>
          <w:p w14:paraId="2668DAEC" w14:textId="08DFF0D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26,650,000</w:t>
            </w:r>
          </w:p>
        </w:tc>
        <w:tc>
          <w:tcPr>
            <w:tcW w:w="709" w:type="dxa"/>
            <w:shd w:val="clear" w:color="auto" w:fill="auto"/>
            <w:noWrap/>
            <w:vAlign w:val="center"/>
          </w:tcPr>
          <w:p w14:paraId="1FA345FC" w14:textId="678C5DF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140,004</w:t>
            </w:r>
          </w:p>
        </w:tc>
        <w:tc>
          <w:tcPr>
            <w:tcW w:w="709" w:type="dxa"/>
            <w:shd w:val="clear" w:color="auto" w:fill="auto"/>
            <w:noWrap/>
            <w:vAlign w:val="center"/>
          </w:tcPr>
          <w:p w14:paraId="55C09B81" w14:textId="5B443B8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591A7E3A" w14:textId="122352F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8695328" w14:textId="45722A5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BA80870" w14:textId="6CBA87A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028DB360" w14:textId="77777777" w:rsidTr="00AA7EBB">
        <w:trPr>
          <w:trHeight w:val="417"/>
          <w:jc w:val="center"/>
        </w:trPr>
        <w:tc>
          <w:tcPr>
            <w:tcW w:w="418" w:type="dxa"/>
            <w:shd w:val="clear" w:color="auto" w:fill="auto"/>
            <w:noWrap/>
            <w:vAlign w:val="center"/>
            <w:hideMark/>
          </w:tcPr>
          <w:p w14:paraId="266E3E3C"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26</w:t>
            </w:r>
          </w:p>
        </w:tc>
        <w:tc>
          <w:tcPr>
            <w:tcW w:w="1415" w:type="dxa"/>
            <w:shd w:val="clear" w:color="auto" w:fill="auto"/>
            <w:noWrap/>
            <w:vAlign w:val="center"/>
            <w:hideMark/>
          </w:tcPr>
          <w:p w14:paraId="6E5658FD"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Impulso del Sector Turístico Competitivo y Sustentable.</w:t>
            </w:r>
          </w:p>
        </w:tc>
        <w:tc>
          <w:tcPr>
            <w:tcW w:w="851" w:type="dxa"/>
            <w:shd w:val="clear" w:color="auto" w:fill="auto"/>
            <w:noWrap/>
            <w:vAlign w:val="center"/>
          </w:tcPr>
          <w:p w14:paraId="01A0CFE9" w14:textId="09BCBC4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25,756,421</w:t>
            </w:r>
          </w:p>
        </w:tc>
        <w:tc>
          <w:tcPr>
            <w:tcW w:w="850" w:type="dxa"/>
            <w:shd w:val="clear" w:color="auto" w:fill="auto"/>
            <w:noWrap/>
            <w:vAlign w:val="center"/>
          </w:tcPr>
          <w:p w14:paraId="1154C3A3" w14:textId="386393D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17,596,421</w:t>
            </w:r>
          </w:p>
        </w:tc>
        <w:tc>
          <w:tcPr>
            <w:tcW w:w="719" w:type="dxa"/>
            <w:shd w:val="clear" w:color="auto" w:fill="auto"/>
            <w:noWrap/>
            <w:vAlign w:val="center"/>
          </w:tcPr>
          <w:p w14:paraId="7BE1FB36" w14:textId="4594B16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548,789</w:t>
            </w:r>
          </w:p>
        </w:tc>
        <w:tc>
          <w:tcPr>
            <w:tcW w:w="709" w:type="dxa"/>
            <w:shd w:val="clear" w:color="auto" w:fill="auto"/>
            <w:noWrap/>
            <w:vAlign w:val="center"/>
          </w:tcPr>
          <w:p w14:paraId="276F3866" w14:textId="3F041E8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7,611,211</w:t>
            </w:r>
          </w:p>
        </w:tc>
        <w:tc>
          <w:tcPr>
            <w:tcW w:w="850" w:type="dxa"/>
            <w:shd w:val="clear" w:color="auto" w:fill="auto"/>
            <w:noWrap/>
            <w:vAlign w:val="center"/>
          </w:tcPr>
          <w:p w14:paraId="70D360F7" w14:textId="5CFE73B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83BE19B" w14:textId="4545D96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C4AFD82" w14:textId="71C6E4E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53EC23FD" w14:textId="2CD9E77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252D90DB" w14:textId="6B110F7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01AE345" w14:textId="4089221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43FE1ABD" w14:textId="77777777" w:rsidTr="00AA7EBB">
        <w:trPr>
          <w:trHeight w:val="262"/>
          <w:jc w:val="center"/>
        </w:trPr>
        <w:tc>
          <w:tcPr>
            <w:tcW w:w="418" w:type="dxa"/>
            <w:shd w:val="clear" w:color="auto" w:fill="auto"/>
            <w:noWrap/>
            <w:vAlign w:val="center"/>
            <w:hideMark/>
          </w:tcPr>
          <w:p w14:paraId="1C072344"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30</w:t>
            </w:r>
          </w:p>
        </w:tc>
        <w:tc>
          <w:tcPr>
            <w:tcW w:w="1415" w:type="dxa"/>
            <w:shd w:val="clear" w:color="auto" w:fill="auto"/>
            <w:noWrap/>
            <w:vAlign w:val="center"/>
            <w:hideMark/>
          </w:tcPr>
          <w:p w14:paraId="58E0A61E"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Arbitraje y Escalafón.</w:t>
            </w:r>
          </w:p>
        </w:tc>
        <w:tc>
          <w:tcPr>
            <w:tcW w:w="851" w:type="dxa"/>
            <w:shd w:val="clear" w:color="auto" w:fill="auto"/>
            <w:noWrap/>
            <w:vAlign w:val="center"/>
          </w:tcPr>
          <w:p w14:paraId="3D51B280" w14:textId="4C2EE41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7,222,091</w:t>
            </w:r>
          </w:p>
        </w:tc>
        <w:tc>
          <w:tcPr>
            <w:tcW w:w="850" w:type="dxa"/>
            <w:shd w:val="clear" w:color="auto" w:fill="auto"/>
            <w:noWrap/>
            <w:vAlign w:val="center"/>
          </w:tcPr>
          <w:p w14:paraId="0239BE08" w14:textId="0BCE215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7C3BF119" w14:textId="319EDF9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29D5521" w14:textId="570666B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08D7A5F0" w14:textId="0CCB3CB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7,222,091</w:t>
            </w:r>
          </w:p>
        </w:tc>
        <w:tc>
          <w:tcPr>
            <w:tcW w:w="709" w:type="dxa"/>
            <w:shd w:val="clear" w:color="auto" w:fill="auto"/>
            <w:noWrap/>
            <w:vAlign w:val="center"/>
          </w:tcPr>
          <w:p w14:paraId="54059E96" w14:textId="5742FAA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6A1B562" w14:textId="7DC76EA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34B86916" w14:textId="599203B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21A44DD5" w14:textId="4E3C588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74A99E1" w14:textId="62B18EC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10DBDA78" w14:textId="77777777" w:rsidTr="00AA7EBB">
        <w:trPr>
          <w:trHeight w:val="339"/>
          <w:jc w:val="center"/>
        </w:trPr>
        <w:tc>
          <w:tcPr>
            <w:tcW w:w="418" w:type="dxa"/>
            <w:shd w:val="clear" w:color="auto" w:fill="auto"/>
            <w:noWrap/>
            <w:vAlign w:val="center"/>
            <w:hideMark/>
          </w:tcPr>
          <w:p w14:paraId="0654A1E0"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31</w:t>
            </w:r>
          </w:p>
        </w:tc>
        <w:tc>
          <w:tcPr>
            <w:tcW w:w="1415" w:type="dxa"/>
            <w:shd w:val="clear" w:color="auto" w:fill="auto"/>
            <w:noWrap/>
            <w:vAlign w:val="center"/>
            <w:hideMark/>
          </w:tcPr>
          <w:p w14:paraId="77D2C059" w14:textId="045C0912"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Impartición de Justicia Administrativa.</w:t>
            </w:r>
          </w:p>
        </w:tc>
        <w:tc>
          <w:tcPr>
            <w:tcW w:w="851" w:type="dxa"/>
            <w:shd w:val="clear" w:color="auto" w:fill="auto"/>
            <w:noWrap/>
            <w:vAlign w:val="center"/>
          </w:tcPr>
          <w:p w14:paraId="6B2A1C74" w14:textId="4DCFEF4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17,403,782</w:t>
            </w:r>
          </w:p>
        </w:tc>
        <w:tc>
          <w:tcPr>
            <w:tcW w:w="850" w:type="dxa"/>
            <w:shd w:val="clear" w:color="auto" w:fill="auto"/>
            <w:noWrap/>
            <w:vAlign w:val="center"/>
          </w:tcPr>
          <w:p w14:paraId="49926D60" w14:textId="701BC04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117AD09F" w14:textId="0F9D0B0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FA227F3" w14:textId="4AAF40B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7AE353FD" w14:textId="31F61A2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17,403,782</w:t>
            </w:r>
          </w:p>
        </w:tc>
        <w:tc>
          <w:tcPr>
            <w:tcW w:w="709" w:type="dxa"/>
            <w:shd w:val="clear" w:color="auto" w:fill="auto"/>
            <w:noWrap/>
            <w:vAlign w:val="center"/>
          </w:tcPr>
          <w:p w14:paraId="7E1A1262" w14:textId="144C6CA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9403502" w14:textId="28DF714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3F3E6DDC" w14:textId="6CF3001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59096C7C" w14:textId="736E322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993A989" w14:textId="6633674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BB33ABE" w14:textId="77777777" w:rsidTr="00AA7EBB">
        <w:trPr>
          <w:trHeight w:val="510"/>
          <w:jc w:val="center"/>
        </w:trPr>
        <w:tc>
          <w:tcPr>
            <w:tcW w:w="418" w:type="dxa"/>
            <w:shd w:val="clear" w:color="auto" w:fill="auto"/>
            <w:noWrap/>
            <w:vAlign w:val="center"/>
            <w:hideMark/>
          </w:tcPr>
          <w:p w14:paraId="5D58DE12"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32</w:t>
            </w:r>
          </w:p>
        </w:tc>
        <w:tc>
          <w:tcPr>
            <w:tcW w:w="1415" w:type="dxa"/>
            <w:shd w:val="clear" w:color="auto" w:fill="auto"/>
            <w:noWrap/>
            <w:vAlign w:val="center"/>
            <w:hideMark/>
          </w:tcPr>
          <w:p w14:paraId="354C4663"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Asistencia al Sistema Estatal de Seguridad Pública.</w:t>
            </w:r>
          </w:p>
        </w:tc>
        <w:tc>
          <w:tcPr>
            <w:tcW w:w="851" w:type="dxa"/>
            <w:shd w:val="clear" w:color="auto" w:fill="auto"/>
            <w:noWrap/>
            <w:vAlign w:val="center"/>
          </w:tcPr>
          <w:p w14:paraId="4A350261" w14:textId="6AD8AAD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342,220,871</w:t>
            </w:r>
          </w:p>
        </w:tc>
        <w:tc>
          <w:tcPr>
            <w:tcW w:w="850" w:type="dxa"/>
            <w:shd w:val="clear" w:color="auto" w:fill="auto"/>
            <w:noWrap/>
            <w:vAlign w:val="center"/>
          </w:tcPr>
          <w:p w14:paraId="6EA928D7" w14:textId="631EBBB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44,490,990</w:t>
            </w:r>
          </w:p>
        </w:tc>
        <w:tc>
          <w:tcPr>
            <w:tcW w:w="719" w:type="dxa"/>
            <w:shd w:val="clear" w:color="auto" w:fill="auto"/>
            <w:noWrap/>
            <w:vAlign w:val="center"/>
          </w:tcPr>
          <w:p w14:paraId="6A90A5A2" w14:textId="0419173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39,951,068</w:t>
            </w:r>
          </w:p>
        </w:tc>
        <w:tc>
          <w:tcPr>
            <w:tcW w:w="709" w:type="dxa"/>
            <w:shd w:val="clear" w:color="auto" w:fill="auto"/>
            <w:noWrap/>
            <w:vAlign w:val="center"/>
          </w:tcPr>
          <w:p w14:paraId="4A2F167C" w14:textId="6239A4F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180,717,264</w:t>
            </w:r>
          </w:p>
        </w:tc>
        <w:tc>
          <w:tcPr>
            <w:tcW w:w="850" w:type="dxa"/>
            <w:shd w:val="clear" w:color="auto" w:fill="auto"/>
            <w:noWrap/>
            <w:vAlign w:val="center"/>
          </w:tcPr>
          <w:p w14:paraId="0B7E7CB3" w14:textId="70BC2DA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E8296DA" w14:textId="28FEC1E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77,061,549</w:t>
            </w:r>
          </w:p>
        </w:tc>
        <w:tc>
          <w:tcPr>
            <w:tcW w:w="709" w:type="dxa"/>
            <w:shd w:val="clear" w:color="auto" w:fill="auto"/>
            <w:noWrap/>
            <w:vAlign w:val="center"/>
          </w:tcPr>
          <w:p w14:paraId="42E1E909" w14:textId="67F455D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6FB5CED1" w14:textId="0C0645D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2CCC0BE2" w14:textId="23C8D7D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AF09C91" w14:textId="0A084E2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418DE41D" w14:textId="77777777" w:rsidTr="00AA7EBB">
        <w:trPr>
          <w:trHeight w:val="406"/>
          <w:jc w:val="center"/>
        </w:trPr>
        <w:tc>
          <w:tcPr>
            <w:tcW w:w="418" w:type="dxa"/>
            <w:shd w:val="clear" w:color="auto" w:fill="auto"/>
            <w:noWrap/>
            <w:vAlign w:val="center"/>
            <w:hideMark/>
          </w:tcPr>
          <w:p w14:paraId="55E18395"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33</w:t>
            </w:r>
          </w:p>
        </w:tc>
        <w:tc>
          <w:tcPr>
            <w:tcW w:w="1415" w:type="dxa"/>
            <w:shd w:val="clear" w:color="auto" w:fill="auto"/>
            <w:noWrap/>
            <w:vAlign w:val="center"/>
            <w:hideMark/>
          </w:tcPr>
          <w:p w14:paraId="4781CF02"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Seguridad Pública y Prevención del Delito.</w:t>
            </w:r>
          </w:p>
        </w:tc>
        <w:tc>
          <w:tcPr>
            <w:tcW w:w="851" w:type="dxa"/>
            <w:shd w:val="clear" w:color="auto" w:fill="auto"/>
            <w:noWrap/>
            <w:vAlign w:val="center"/>
          </w:tcPr>
          <w:p w14:paraId="59EF5E6F" w14:textId="73FEA31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607,125,119</w:t>
            </w:r>
          </w:p>
        </w:tc>
        <w:tc>
          <w:tcPr>
            <w:tcW w:w="850" w:type="dxa"/>
            <w:shd w:val="clear" w:color="auto" w:fill="auto"/>
            <w:noWrap/>
            <w:vAlign w:val="center"/>
          </w:tcPr>
          <w:p w14:paraId="4F06B8F1" w14:textId="75624F2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507,325,119</w:t>
            </w:r>
          </w:p>
        </w:tc>
        <w:tc>
          <w:tcPr>
            <w:tcW w:w="719" w:type="dxa"/>
            <w:shd w:val="clear" w:color="auto" w:fill="auto"/>
            <w:noWrap/>
            <w:vAlign w:val="center"/>
          </w:tcPr>
          <w:p w14:paraId="4FF1CF9D" w14:textId="0F97997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76,525,965</w:t>
            </w:r>
          </w:p>
        </w:tc>
        <w:tc>
          <w:tcPr>
            <w:tcW w:w="709" w:type="dxa"/>
            <w:shd w:val="clear" w:color="auto" w:fill="auto"/>
            <w:noWrap/>
            <w:vAlign w:val="center"/>
          </w:tcPr>
          <w:p w14:paraId="0AB6A09E" w14:textId="3C71697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23,274,035</w:t>
            </w:r>
          </w:p>
        </w:tc>
        <w:tc>
          <w:tcPr>
            <w:tcW w:w="850" w:type="dxa"/>
            <w:shd w:val="clear" w:color="auto" w:fill="auto"/>
            <w:noWrap/>
            <w:vAlign w:val="center"/>
          </w:tcPr>
          <w:p w14:paraId="1B3C7410" w14:textId="1AD3A38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93D5929" w14:textId="2CA0F45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1926172" w14:textId="5288065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7B12D74" w14:textId="238888E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53298937" w14:textId="4F6B709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B81E728" w14:textId="5269138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26AF1921" w14:textId="77777777" w:rsidTr="00AA7EBB">
        <w:trPr>
          <w:trHeight w:val="345"/>
          <w:jc w:val="center"/>
        </w:trPr>
        <w:tc>
          <w:tcPr>
            <w:tcW w:w="418" w:type="dxa"/>
            <w:shd w:val="clear" w:color="auto" w:fill="auto"/>
            <w:noWrap/>
            <w:vAlign w:val="center"/>
            <w:hideMark/>
          </w:tcPr>
          <w:p w14:paraId="7B750CAA"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34</w:t>
            </w:r>
          </w:p>
        </w:tc>
        <w:tc>
          <w:tcPr>
            <w:tcW w:w="1415" w:type="dxa"/>
            <w:shd w:val="clear" w:color="auto" w:fill="auto"/>
            <w:noWrap/>
            <w:vAlign w:val="center"/>
            <w:hideMark/>
          </w:tcPr>
          <w:p w14:paraId="5473D7AF"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Acceso a la Justicia Conforme a Derecho.</w:t>
            </w:r>
          </w:p>
        </w:tc>
        <w:tc>
          <w:tcPr>
            <w:tcW w:w="851" w:type="dxa"/>
            <w:shd w:val="clear" w:color="auto" w:fill="auto"/>
            <w:noWrap/>
            <w:vAlign w:val="center"/>
          </w:tcPr>
          <w:p w14:paraId="7B262D36" w14:textId="451BE6C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433,034,918</w:t>
            </w:r>
          </w:p>
        </w:tc>
        <w:tc>
          <w:tcPr>
            <w:tcW w:w="850" w:type="dxa"/>
            <w:shd w:val="clear" w:color="auto" w:fill="auto"/>
            <w:noWrap/>
            <w:vAlign w:val="center"/>
          </w:tcPr>
          <w:p w14:paraId="02A16C41" w14:textId="369BBF9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05C2A201" w14:textId="45BB9DC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6CDB02C" w14:textId="22AB21D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6BEC4E1B" w14:textId="50B4F47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433,034,918</w:t>
            </w:r>
          </w:p>
        </w:tc>
        <w:tc>
          <w:tcPr>
            <w:tcW w:w="709" w:type="dxa"/>
            <w:shd w:val="clear" w:color="auto" w:fill="auto"/>
            <w:noWrap/>
            <w:vAlign w:val="center"/>
          </w:tcPr>
          <w:p w14:paraId="637D535C" w14:textId="0BC481E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9F3E815" w14:textId="7A4F8DE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7D1B4A89" w14:textId="17FB44C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1B0772F7" w14:textId="566D5F1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7D237B0" w14:textId="303A24C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404E4DB8" w14:textId="77777777" w:rsidTr="00AA7EBB">
        <w:trPr>
          <w:trHeight w:val="315"/>
          <w:jc w:val="center"/>
        </w:trPr>
        <w:tc>
          <w:tcPr>
            <w:tcW w:w="418" w:type="dxa"/>
            <w:shd w:val="clear" w:color="auto" w:fill="auto"/>
            <w:noWrap/>
            <w:vAlign w:val="center"/>
            <w:hideMark/>
          </w:tcPr>
          <w:p w14:paraId="2663D7B0"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35</w:t>
            </w:r>
          </w:p>
        </w:tc>
        <w:tc>
          <w:tcPr>
            <w:tcW w:w="1415" w:type="dxa"/>
            <w:shd w:val="clear" w:color="auto" w:fill="auto"/>
            <w:noWrap/>
            <w:vAlign w:val="center"/>
            <w:hideMark/>
          </w:tcPr>
          <w:p w14:paraId="5F564677"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Derechos Humanos.</w:t>
            </w:r>
          </w:p>
        </w:tc>
        <w:tc>
          <w:tcPr>
            <w:tcW w:w="851" w:type="dxa"/>
            <w:shd w:val="clear" w:color="auto" w:fill="auto"/>
            <w:noWrap/>
            <w:vAlign w:val="center"/>
          </w:tcPr>
          <w:p w14:paraId="0BDA20AB" w14:textId="5CA9662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9,500,000</w:t>
            </w:r>
          </w:p>
        </w:tc>
        <w:tc>
          <w:tcPr>
            <w:tcW w:w="850" w:type="dxa"/>
            <w:shd w:val="clear" w:color="auto" w:fill="auto"/>
            <w:noWrap/>
            <w:vAlign w:val="center"/>
          </w:tcPr>
          <w:p w14:paraId="4A240701" w14:textId="228A3EC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632D84C2" w14:textId="4CB39B0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44AE6AF" w14:textId="7BF8662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2880AA1B" w14:textId="73D184F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9,500,000</w:t>
            </w:r>
          </w:p>
        </w:tc>
        <w:tc>
          <w:tcPr>
            <w:tcW w:w="709" w:type="dxa"/>
            <w:shd w:val="clear" w:color="auto" w:fill="auto"/>
            <w:noWrap/>
            <w:vAlign w:val="center"/>
          </w:tcPr>
          <w:p w14:paraId="6B0AA22D" w14:textId="67CCB42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1FC866C" w14:textId="2B30683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1FBD8A45" w14:textId="45DD2DA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456E32E9" w14:textId="3D0CD0D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FA3F72D" w14:textId="222DA6B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E460F8E" w14:textId="77777777" w:rsidTr="00AA7EBB">
        <w:trPr>
          <w:trHeight w:val="345"/>
          <w:jc w:val="center"/>
        </w:trPr>
        <w:tc>
          <w:tcPr>
            <w:tcW w:w="418" w:type="dxa"/>
            <w:shd w:val="clear" w:color="auto" w:fill="auto"/>
            <w:noWrap/>
            <w:vAlign w:val="center"/>
            <w:hideMark/>
          </w:tcPr>
          <w:p w14:paraId="1708538E"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37</w:t>
            </w:r>
          </w:p>
        </w:tc>
        <w:tc>
          <w:tcPr>
            <w:tcW w:w="1415" w:type="dxa"/>
            <w:shd w:val="clear" w:color="auto" w:fill="auto"/>
            <w:noWrap/>
            <w:vAlign w:val="center"/>
            <w:hideMark/>
          </w:tcPr>
          <w:p w14:paraId="357A1B8B"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Registro del Territorio.</w:t>
            </w:r>
          </w:p>
        </w:tc>
        <w:tc>
          <w:tcPr>
            <w:tcW w:w="851" w:type="dxa"/>
            <w:shd w:val="clear" w:color="auto" w:fill="auto"/>
            <w:noWrap/>
            <w:vAlign w:val="center"/>
          </w:tcPr>
          <w:p w14:paraId="287F7CBD" w14:textId="53AF800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33,846,928</w:t>
            </w:r>
          </w:p>
        </w:tc>
        <w:tc>
          <w:tcPr>
            <w:tcW w:w="850" w:type="dxa"/>
            <w:shd w:val="clear" w:color="auto" w:fill="auto"/>
            <w:noWrap/>
            <w:vAlign w:val="center"/>
          </w:tcPr>
          <w:p w14:paraId="3DE11EF3" w14:textId="686C3E1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006D2447" w14:textId="19B0A08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6155CA8" w14:textId="22486D8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2C9080F6" w14:textId="7C7D28E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33,846,928</w:t>
            </w:r>
          </w:p>
        </w:tc>
        <w:tc>
          <w:tcPr>
            <w:tcW w:w="709" w:type="dxa"/>
            <w:shd w:val="clear" w:color="auto" w:fill="auto"/>
            <w:noWrap/>
            <w:vAlign w:val="center"/>
          </w:tcPr>
          <w:p w14:paraId="3EB019FC" w14:textId="113B2D5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4E1B05E" w14:textId="00D9059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6137B520" w14:textId="3ED10DA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312C888F" w14:textId="61EBD51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47F9A10" w14:textId="33C46BD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1416CD9A" w14:textId="77777777" w:rsidTr="00AA7EBB">
        <w:trPr>
          <w:trHeight w:val="371"/>
          <w:jc w:val="center"/>
        </w:trPr>
        <w:tc>
          <w:tcPr>
            <w:tcW w:w="418" w:type="dxa"/>
            <w:shd w:val="clear" w:color="auto" w:fill="auto"/>
            <w:noWrap/>
            <w:vAlign w:val="center"/>
            <w:hideMark/>
          </w:tcPr>
          <w:p w14:paraId="60CFC02E"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lastRenderedPageBreak/>
              <w:t>38</w:t>
            </w:r>
          </w:p>
        </w:tc>
        <w:tc>
          <w:tcPr>
            <w:tcW w:w="1415" w:type="dxa"/>
            <w:shd w:val="clear" w:color="auto" w:fill="auto"/>
            <w:noWrap/>
            <w:vAlign w:val="center"/>
            <w:hideMark/>
          </w:tcPr>
          <w:p w14:paraId="1D0C9FD2"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Agua Potable, Alcantarillado y Saneamiento.</w:t>
            </w:r>
          </w:p>
        </w:tc>
        <w:tc>
          <w:tcPr>
            <w:tcW w:w="851" w:type="dxa"/>
            <w:shd w:val="clear" w:color="auto" w:fill="auto"/>
            <w:noWrap/>
            <w:vAlign w:val="center"/>
          </w:tcPr>
          <w:p w14:paraId="085BFF7A" w14:textId="44EF3BC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17,953,568</w:t>
            </w:r>
          </w:p>
        </w:tc>
        <w:tc>
          <w:tcPr>
            <w:tcW w:w="850" w:type="dxa"/>
            <w:shd w:val="clear" w:color="auto" w:fill="auto"/>
            <w:noWrap/>
            <w:vAlign w:val="center"/>
          </w:tcPr>
          <w:p w14:paraId="4C64AA09" w14:textId="3B18E56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4CDBF662" w14:textId="2A7C307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D87E2A6" w14:textId="6220192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510EB400" w14:textId="373B2EE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17,953,568</w:t>
            </w:r>
          </w:p>
        </w:tc>
        <w:tc>
          <w:tcPr>
            <w:tcW w:w="709" w:type="dxa"/>
            <w:shd w:val="clear" w:color="auto" w:fill="auto"/>
            <w:noWrap/>
            <w:vAlign w:val="center"/>
          </w:tcPr>
          <w:p w14:paraId="3C1C3898" w14:textId="437F9BC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1B3FBD5" w14:textId="19AE465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10D0E157" w14:textId="3B99E38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38617A9B" w14:textId="508234D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EA96866" w14:textId="5D8A203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47101165" w14:textId="77777777" w:rsidTr="00AA7EBB">
        <w:trPr>
          <w:trHeight w:val="345"/>
          <w:jc w:val="center"/>
        </w:trPr>
        <w:tc>
          <w:tcPr>
            <w:tcW w:w="418" w:type="dxa"/>
            <w:shd w:val="clear" w:color="auto" w:fill="auto"/>
            <w:noWrap/>
            <w:vAlign w:val="center"/>
            <w:hideMark/>
          </w:tcPr>
          <w:p w14:paraId="49DA376E"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40</w:t>
            </w:r>
          </w:p>
        </w:tc>
        <w:tc>
          <w:tcPr>
            <w:tcW w:w="1415" w:type="dxa"/>
            <w:shd w:val="clear" w:color="auto" w:fill="auto"/>
            <w:noWrap/>
            <w:vAlign w:val="center"/>
            <w:hideMark/>
          </w:tcPr>
          <w:p w14:paraId="538D506D"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Educación y Cultura Ambiental.</w:t>
            </w:r>
          </w:p>
        </w:tc>
        <w:tc>
          <w:tcPr>
            <w:tcW w:w="851" w:type="dxa"/>
            <w:shd w:val="clear" w:color="auto" w:fill="auto"/>
            <w:noWrap/>
            <w:vAlign w:val="center"/>
          </w:tcPr>
          <w:p w14:paraId="6F533ACA" w14:textId="7E13D73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12,693,276</w:t>
            </w:r>
          </w:p>
        </w:tc>
        <w:tc>
          <w:tcPr>
            <w:tcW w:w="850" w:type="dxa"/>
            <w:shd w:val="clear" w:color="auto" w:fill="auto"/>
            <w:noWrap/>
            <w:vAlign w:val="center"/>
          </w:tcPr>
          <w:p w14:paraId="67034560" w14:textId="31F2E03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03896698" w14:textId="248BDFB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9318C37" w14:textId="56AE298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0CDD0043" w14:textId="284856D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12,693,276</w:t>
            </w:r>
          </w:p>
        </w:tc>
        <w:tc>
          <w:tcPr>
            <w:tcW w:w="709" w:type="dxa"/>
            <w:shd w:val="clear" w:color="auto" w:fill="auto"/>
            <w:noWrap/>
            <w:vAlign w:val="center"/>
          </w:tcPr>
          <w:p w14:paraId="155FBB7F" w14:textId="4F0BED9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4A8B09C" w14:textId="03D7D85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68C105D" w14:textId="4F92D3D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65C8265" w14:textId="6AE5063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60348E4" w14:textId="6C8B392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946C514" w14:textId="77777777" w:rsidTr="00AA7EBB">
        <w:trPr>
          <w:trHeight w:val="338"/>
          <w:jc w:val="center"/>
        </w:trPr>
        <w:tc>
          <w:tcPr>
            <w:tcW w:w="418" w:type="dxa"/>
            <w:shd w:val="clear" w:color="auto" w:fill="auto"/>
            <w:noWrap/>
            <w:vAlign w:val="center"/>
            <w:hideMark/>
          </w:tcPr>
          <w:p w14:paraId="4E781CDE"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41</w:t>
            </w:r>
          </w:p>
        </w:tc>
        <w:tc>
          <w:tcPr>
            <w:tcW w:w="1415" w:type="dxa"/>
            <w:shd w:val="clear" w:color="auto" w:fill="auto"/>
            <w:noWrap/>
            <w:vAlign w:val="center"/>
            <w:hideMark/>
          </w:tcPr>
          <w:p w14:paraId="70F84DEE"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Finanzas Transparentes y Eficientes.</w:t>
            </w:r>
          </w:p>
        </w:tc>
        <w:tc>
          <w:tcPr>
            <w:tcW w:w="851" w:type="dxa"/>
            <w:shd w:val="clear" w:color="auto" w:fill="auto"/>
            <w:noWrap/>
            <w:vAlign w:val="center"/>
          </w:tcPr>
          <w:p w14:paraId="00D2A923" w14:textId="2A72C94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162,349,282</w:t>
            </w:r>
          </w:p>
        </w:tc>
        <w:tc>
          <w:tcPr>
            <w:tcW w:w="850" w:type="dxa"/>
            <w:shd w:val="clear" w:color="auto" w:fill="auto"/>
            <w:noWrap/>
            <w:vAlign w:val="center"/>
          </w:tcPr>
          <w:p w14:paraId="2CAF58FE" w14:textId="7C7D877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113,214,390</w:t>
            </w:r>
          </w:p>
        </w:tc>
        <w:tc>
          <w:tcPr>
            <w:tcW w:w="719" w:type="dxa"/>
            <w:shd w:val="clear" w:color="auto" w:fill="auto"/>
            <w:noWrap/>
            <w:vAlign w:val="center"/>
          </w:tcPr>
          <w:p w14:paraId="5DF5C15E" w14:textId="1D28AC7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6,145,479</w:t>
            </w:r>
          </w:p>
        </w:tc>
        <w:tc>
          <w:tcPr>
            <w:tcW w:w="709" w:type="dxa"/>
            <w:shd w:val="clear" w:color="auto" w:fill="auto"/>
            <w:noWrap/>
            <w:vAlign w:val="center"/>
          </w:tcPr>
          <w:p w14:paraId="3808283A" w14:textId="1794987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39,278,950</w:t>
            </w:r>
          </w:p>
        </w:tc>
        <w:tc>
          <w:tcPr>
            <w:tcW w:w="850" w:type="dxa"/>
            <w:shd w:val="clear" w:color="auto" w:fill="auto"/>
            <w:noWrap/>
            <w:vAlign w:val="center"/>
          </w:tcPr>
          <w:p w14:paraId="2BFBF89C" w14:textId="365CD10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1,570,000</w:t>
            </w:r>
          </w:p>
        </w:tc>
        <w:tc>
          <w:tcPr>
            <w:tcW w:w="709" w:type="dxa"/>
            <w:shd w:val="clear" w:color="auto" w:fill="auto"/>
            <w:noWrap/>
            <w:vAlign w:val="center"/>
          </w:tcPr>
          <w:p w14:paraId="7C7D53B5" w14:textId="25FD0B4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2,140,463</w:t>
            </w:r>
          </w:p>
        </w:tc>
        <w:tc>
          <w:tcPr>
            <w:tcW w:w="709" w:type="dxa"/>
            <w:shd w:val="clear" w:color="auto" w:fill="auto"/>
            <w:noWrap/>
            <w:vAlign w:val="center"/>
          </w:tcPr>
          <w:p w14:paraId="6F013B31" w14:textId="70D919E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1D48AB22" w14:textId="3E6129D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07D9F339" w14:textId="04E17B1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F548A34" w14:textId="0BD07D6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41D40E85" w14:textId="77777777" w:rsidTr="00AA7EBB">
        <w:trPr>
          <w:trHeight w:val="131"/>
          <w:jc w:val="center"/>
        </w:trPr>
        <w:tc>
          <w:tcPr>
            <w:tcW w:w="418" w:type="dxa"/>
            <w:shd w:val="clear" w:color="auto" w:fill="auto"/>
            <w:noWrap/>
            <w:vAlign w:val="center"/>
            <w:hideMark/>
          </w:tcPr>
          <w:p w14:paraId="2B038874"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42</w:t>
            </w:r>
          </w:p>
        </w:tc>
        <w:tc>
          <w:tcPr>
            <w:tcW w:w="1415" w:type="dxa"/>
            <w:shd w:val="clear" w:color="auto" w:fill="auto"/>
            <w:noWrap/>
            <w:vAlign w:val="center"/>
            <w:hideMark/>
          </w:tcPr>
          <w:p w14:paraId="41968B1B"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Administración Pública.</w:t>
            </w:r>
          </w:p>
        </w:tc>
        <w:tc>
          <w:tcPr>
            <w:tcW w:w="851" w:type="dxa"/>
            <w:shd w:val="clear" w:color="auto" w:fill="auto"/>
            <w:noWrap/>
            <w:vAlign w:val="center"/>
          </w:tcPr>
          <w:p w14:paraId="476350CB" w14:textId="08826DB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210,419,732</w:t>
            </w:r>
          </w:p>
        </w:tc>
        <w:tc>
          <w:tcPr>
            <w:tcW w:w="850" w:type="dxa"/>
            <w:shd w:val="clear" w:color="auto" w:fill="auto"/>
            <w:noWrap/>
            <w:vAlign w:val="center"/>
          </w:tcPr>
          <w:p w14:paraId="481F483F" w14:textId="6010819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86,057,516</w:t>
            </w:r>
          </w:p>
        </w:tc>
        <w:tc>
          <w:tcPr>
            <w:tcW w:w="719" w:type="dxa"/>
            <w:shd w:val="clear" w:color="auto" w:fill="auto"/>
            <w:noWrap/>
            <w:vAlign w:val="center"/>
          </w:tcPr>
          <w:p w14:paraId="7323842E" w14:textId="1FB94D5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2,847,125</w:t>
            </w:r>
          </w:p>
        </w:tc>
        <w:tc>
          <w:tcPr>
            <w:tcW w:w="709" w:type="dxa"/>
            <w:shd w:val="clear" w:color="auto" w:fill="auto"/>
            <w:noWrap/>
            <w:vAlign w:val="center"/>
          </w:tcPr>
          <w:p w14:paraId="3492DD1C" w14:textId="01BC7B4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120,860,814</w:t>
            </w:r>
          </w:p>
        </w:tc>
        <w:tc>
          <w:tcPr>
            <w:tcW w:w="850" w:type="dxa"/>
            <w:shd w:val="clear" w:color="auto" w:fill="auto"/>
            <w:noWrap/>
            <w:vAlign w:val="center"/>
          </w:tcPr>
          <w:p w14:paraId="01395384" w14:textId="1A9067E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F45A85A" w14:textId="31E90F0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654,277</w:t>
            </w:r>
          </w:p>
        </w:tc>
        <w:tc>
          <w:tcPr>
            <w:tcW w:w="709" w:type="dxa"/>
            <w:shd w:val="clear" w:color="auto" w:fill="auto"/>
            <w:noWrap/>
            <w:vAlign w:val="center"/>
          </w:tcPr>
          <w:p w14:paraId="7E583D6A" w14:textId="4B28A2B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1A39041C" w14:textId="69E99AB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185F53F5" w14:textId="2A93AF9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C2490CF" w14:textId="1BD6326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1E3C4757" w14:textId="77777777" w:rsidTr="00AA7EBB">
        <w:trPr>
          <w:trHeight w:val="315"/>
          <w:jc w:val="center"/>
        </w:trPr>
        <w:tc>
          <w:tcPr>
            <w:tcW w:w="418" w:type="dxa"/>
            <w:shd w:val="clear" w:color="auto" w:fill="auto"/>
            <w:noWrap/>
            <w:vAlign w:val="center"/>
            <w:hideMark/>
          </w:tcPr>
          <w:p w14:paraId="7F3DDC6E"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45</w:t>
            </w:r>
          </w:p>
        </w:tc>
        <w:tc>
          <w:tcPr>
            <w:tcW w:w="1415" w:type="dxa"/>
            <w:shd w:val="clear" w:color="auto" w:fill="auto"/>
            <w:noWrap/>
            <w:vAlign w:val="center"/>
            <w:hideMark/>
          </w:tcPr>
          <w:p w14:paraId="033E592E"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Agenda Digital.</w:t>
            </w:r>
          </w:p>
        </w:tc>
        <w:tc>
          <w:tcPr>
            <w:tcW w:w="851" w:type="dxa"/>
            <w:shd w:val="clear" w:color="auto" w:fill="auto"/>
            <w:noWrap/>
            <w:vAlign w:val="center"/>
          </w:tcPr>
          <w:p w14:paraId="09EFFEE0" w14:textId="7921396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19,937,820</w:t>
            </w:r>
          </w:p>
        </w:tc>
        <w:tc>
          <w:tcPr>
            <w:tcW w:w="850" w:type="dxa"/>
            <w:shd w:val="clear" w:color="auto" w:fill="auto"/>
            <w:noWrap/>
            <w:vAlign w:val="center"/>
          </w:tcPr>
          <w:p w14:paraId="57117D97" w14:textId="4B5BF56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550BECC0" w14:textId="01BD725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58669AD" w14:textId="1D3B173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5090E937" w14:textId="41125B9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17,259,960</w:t>
            </w:r>
          </w:p>
        </w:tc>
        <w:tc>
          <w:tcPr>
            <w:tcW w:w="709" w:type="dxa"/>
            <w:shd w:val="clear" w:color="auto" w:fill="auto"/>
            <w:noWrap/>
            <w:vAlign w:val="center"/>
          </w:tcPr>
          <w:p w14:paraId="624FB4E0" w14:textId="237742A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2,677,860</w:t>
            </w:r>
          </w:p>
        </w:tc>
        <w:tc>
          <w:tcPr>
            <w:tcW w:w="709" w:type="dxa"/>
            <w:shd w:val="clear" w:color="auto" w:fill="auto"/>
            <w:noWrap/>
            <w:vAlign w:val="center"/>
          </w:tcPr>
          <w:p w14:paraId="26DAE3AC" w14:textId="417E22D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365CFF59" w14:textId="74A0208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28BCC636" w14:textId="6D57CCD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D0CC707" w14:textId="68E3935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008EA0C" w14:textId="77777777" w:rsidTr="00AA7EBB">
        <w:trPr>
          <w:trHeight w:val="345"/>
          <w:jc w:val="center"/>
        </w:trPr>
        <w:tc>
          <w:tcPr>
            <w:tcW w:w="418" w:type="dxa"/>
            <w:shd w:val="clear" w:color="auto" w:fill="auto"/>
            <w:noWrap/>
            <w:vAlign w:val="center"/>
            <w:hideMark/>
          </w:tcPr>
          <w:p w14:paraId="09898862"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46</w:t>
            </w:r>
          </w:p>
        </w:tc>
        <w:tc>
          <w:tcPr>
            <w:tcW w:w="1415" w:type="dxa"/>
            <w:shd w:val="clear" w:color="auto" w:fill="auto"/>
            <w:noWrap/>
            <w:vAlign w:val="center"/>
            <w:hideMark/>
          </w:tcPr>
          <w:p w14:paraId="7C41DEC8"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Acceso a la Información Pública.</w:t>
            </w:r>
          </w:p>
        </w:tc>
        <w:tc>
          <w:tcPr>
            <w:tcW w:w="851" w:type="dxa"/>
            <w:shd w:val="clear" w:color="auto" w:fill="auto"/>
            <w:noWrap/>
            <w:vAlign w:val="center"/>
          </w:tcPr>
          <w:p w14:paraId="060C8DEE" w14:textId="740E93C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7,500,000</w:t>
            </w:r>
          </w:p>
        </w:tc>
        <w:tc>
          <w:tcPr>
            <w:tcW w:w="850" w:type="dxa"/>
            <w:shd w:val="clear" w:color="auto" w:fill="auto"/>
            <w:noWrap/>
            <w:vAlign w:val="center"/>
          </w:tcPr>
          <w:p w14:paraId="2AAD8CE6" w14:textId="77F766D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5F031830" w14:textId="4D41E8A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4C3D1F7" w14:textId="2898E33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375AB31E" w14:textId="1413A02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7,500,000</w:t>
            </w:r>
          </w:p>
        </w:tc>
        <w:tc>
          <w:tcPr>
            <w:tcW w:w="709" w:type="dxa"/>
            <w:shd w:val="clear" w:color="auto" w:fill="auto"/>
            <w:noWrap/>
            <w:vAlign w:val="center"/>
          </w:tcPr>
          <w:p w14:paraId="2D965D31" w14:textId="74575FA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C81EBBA" w14:textId="516C492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1F3D30FD" w14:textId="055D9EE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098D1B7A" w14:textId="5606EF7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563C854" w14:textId="0213102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0A9BB4C3" w14:textId="77777777" w:rsidTr="00AA7EBB">
        <w:trPr>
          <w:trHeight w:val="345"/>
          <w:jc w:val="center"/>
        </w:trPr>
        <w:tc>
          <w:tcPr>
            <w:tcW w:w="418" w:type="dxa"/>
            <w:shd w:val="clear" w:color="auto" w:fill="auto"/>
            <w:noWrap/>
            <w:vAlign w:val="center"/>
            <w:hideMark/>
          </w:tcPr>
          <w:p w14:paraId="5107BCA7"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47</w:t>
            </w:r>
          </w:p>
        </w:tc>
        <w:tc>
          <w:tcPr>
            <w:tcW w:w="1415" w:type="dxa"/>
            <w:shd w:val="clear" w:color="auto" w:fill="auto"/>
            <w:noWrap/>
            <w:vAlign w:val="center"/>
            <w:hideMark/>
          </w:tcPr>
          <w:p w14:paraId="30DD3AE5"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Sistema Estatal Anticorrupción.</w:t>
            </w:r>
          </w:p>
        </w:tc>
        <w:tc>
          <w:tcPr>
            <w:tcW w:w="851" w:type="dxa"/>
            <w:shd w:val="clear" w:color="auto" w:fill="auto"/>
            <w:noWrap/>
            <w:vAlign w:val="center"/>
          </w:tcPr>
          <w:p w14:paraId="32293012" w14:textId="76545E2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5,000,000</w:t>
            </w:r>
          </w:p>
        </w:tc>
        <w:tc>
          <w:tcPr>
            <w:tcW w:w="850" w:type="dxa"/>
            <w:shd w:val="clear" w:color="auto" w:fill="auto"/>
            <w:noWrap/>
            <w:vAlign w:val="center"/>
          </w:tcPr>
          <w:p w14:paraId="7125E3F3" w14:textId="77161AC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55A6D112" w14:textId="345CE1B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BAF79AD" w14:textId="59209F8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15DBCF65" w14:textId="731E795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5,000,000</w:t>
            </w:r>
          </w:p>
        </w:tc>
        <w:tc>
          <w:tcPr>
            <w:tcW w:w="709" w:type="dxa"/>
            <w:shd w:val="clear" w:color="auto" w:fill="auto"/>
            <w:noWrap/>
            <w:vAlign w:val="center"/>
          </w:tcPr>
          <w:p w14:paraId="2CB01EBF" w14:textId="73D5869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B98630B" w14:textId="65775DF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01C9F26" w14:textId="3E3091B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05123BEA" w14:textId="473536B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79141F2" w14:textId="7D7C65E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5F31A789" w14:textId="77777777" w:rsidTr="00AA7EBB">
        <w:trPr>
          <w:trHeight w:val="374"/>
          <w:jc w:val="center"/>
        </w:trPr>
        <w:tc>
          <w:tcPr>
            <w:tcW w:w="418" w:type="dxa"/>
            <w:shd w:val="clear" w:color="auto" w:fill="auto"/>
            <w:noWrap/>
            <w:vAlign w:val="center"/>
            <w:hideMark/>
          </w:tcPr>
          <w:p w14:paraId="12725A22"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48</w:t>
            </w:r>
          </w:p>
        </w:tc>
        <w:tc>
          <w:tcPr>
            <w:tcW w:w="1415" w:type="dxa"/>
            <w:shd w:val="clear" w:color="auto" w:fill="auto"/>
            <w:noWrap/>
            <w:vAlign w:val="center"/>
            <w:hideMark/>
          </w:tcPr>
          <w:p w14:paraId="47F89428"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Administración y Operación del Despacho del Gobernador.</w:t>
            </w:r>
          </w:p>
        </w:tc>
        <w:tc>
          <w:tcPr>
            <w:tcW w:w="851" w:type="dxa"/>
            <w:shd w:val="clear" w:color="auto" w:fill="auto"/>
            <w:noWrap/>
            <w:vAlign w:val="center"/>
          </w:tcPr>
          <w:p w14:paraId="26589926" w14:textId="51767B0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100,024,374</w:t>
            </w:r>
          </w:p>
        </w:tc>
        <w:tc>
          <w:tcPr>
            <w:tcW w:w="850" w:type="dxa"/>
            <w:shd w:val="clear" w:color="auto" w:fill="auto"/>
            <w:noWrap/>
            <w:vAlign w:val="center"/>
          </w:tcPr>
          <w:p w14:paraId="2FF81FBF" w14:textId="34C82F4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66,820,429</w:t>
            </w:r>
          </w:p>
        </w:tc>
        <w:tc>
          <w:tcPr>
            <w:tcW w:w="719" w:type="dxa"/>
            <w:shd w:val="clear" w:color="auto" w:fill="auto"/>
            <w:noWrap/>
            <w:vAlign w:val="center"/>
          </w:tcPr>
          <w:p w14:paraId="5CE6AD2A" w14:textId="263EC45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5,082,105</w:t>
            </w:r>
          </w:p>
        </w:tc>
        <w:tc>
          <w:tcPr>
            <w:tcW w:w="709" w:type="dxa"/>
            <w:shd w:val="clear" w:color="auto" w:fill="auto"/>
            <w:noWrap/>
            <w:vAlign w:val="center"/>
          </w:tcPr>
          <w:p w14:paraId="188E08BD" w14:textId="494383D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26,606,840</w:t>
            </w:r>
          </w:p>
        </w:tc>
        <w:tc>
          <w:tcPr>
            <w:tcW w:w="850" w:type="dxa"/>
            <w:shd w:val="clear" w:color="auto" w:fill="auto"/>
            <w:noWrap/>
            <w:vAlign w:val="center"/>
          </w:tcPr>
          <w:p w14:paraId="1BF20464" w14:textId="52C4485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1,180,000</w:t>
            </w:r>
          </w:p>
        </w:tc>
        <w:tc>
          <w:tcPr>
            <w:tcW w:w="709" w:type="dxa"/>
            <w:shd w:val="clear" w:color="auto" w:fill="auto"/>
            <w:noWrap/>
            <w:vAlign w:val="center"/>
          </w:tcPr>
          <w:p w14:paraId="2E9F3FFA" w14:textId="6E5E225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335,000</w:t>
            </w:r>
          </w:p>
        </w:tc>
        <w:tc>
          <w:tcPr>
            <w:tcW w:w="709" w:type="dxa"/>
            <w:shd w:val="clear" w:color="auto" w:fill="auto"/>
            <w:noWrap/>
            <w:vAlign w:val="center"/>
          </w:tcPr>
          <w:p w14:paraId="2E6636E2" w14:textId="31C0AF2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2544682" w14:textId="1819A26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1621AADE" w14:textId="682816D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4A4BE9F" w14:textId="6A08E49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7F9926A" w14:textId="77777777" w:rsidTr="00AA7EBB">
        <w:trPr>
          <w:trHeight w:val="408"/>
          <w:jc w:val="center"/>
        </w:trPr>
        <w:tc>
          <w:tcPr>
            <w:tcW w:w="418" w:type="dxa"/>
            <w:shd w:val="clear" w:color="auto" w:fill="auto"/>
            <w:noWrap/>
            <w:vAlign w:val="center"/>
            <w:hideMark/>
          </w:tcPr>
          <w:p w14:paraId="0EF52171"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49</w:t>
            </w:r>
          </w:p>
        </w:tc>
        <w:tc>
          <w:tcPr>
            <w:tcW w:w="1415" w:type="dxa"/>
            <w:shd w:val="clear" w:color="auto" w:fill="auto"/>
            <w:noWrap/>
            <w:vAlign w:val="center"/>
            <w:hideMark/>
          </w:tcPr>
          <w:p w14:paraId="6D10AA64"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Fiscalización Superior de los Recursos Públicos.</w:t>
            </w:r>
          </w:p>
        </w:tc>
        <w:tc>
          <w:tcPr>
            <w:tcW w:w="851" w:type="dxa"/>
            <w:shd w:val="clear" w:color="auto" w:fill="auto"/>
            <w:noWrap/>
            <w:vAlign w:val="center"/>
          </w:tcPr>
          <w:p w14:paraId="33659CF7" w14:textId="453D28E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38,000,000</w:t>
            </w:r>
          </w:p>
        </w:tc>
        <w:tc>
          <w:tcPr>
            <w:tcW w:w="850" w:type="dxa"/>
            <w:shd w:val="clear" w:color="auto" w:fill="auto"/>
            <w:noWrap/>
            <w:vAlign w:val="center"/>
          </w:tcPr>
          <w:p w14:paraId="5C437317" w14:textId="3877ACA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22A31E83" w14:textId="0585B13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6D6434E" w14:textId="1C0414D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44E0FE9F" w14:textId="072244F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38,000,000</w:t>
            </w:r>
          </w:p>
        </w:tc>
        <w:tc>
          <w:tcPr>
            <w:tcW w:w="709" w:type="dxa"/>
            <w:shd w:val="clear" w:color="auto" w:fill="auto"/>
            <w:noWrap/>
            <w:vAlign w:val="center"/>
          </w:tcPr>
          <w:p w14:paraId="0694FA33" w14:textId="2A25F5B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C4F213D" w14:textId="56DC1F5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2BAE92B" w14:textId="45E2D6F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778FDF73" w14:textId="0107351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57C2DE5" w14:textId="7F971EF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9C73788" w14:textId="77777777" w:rsidTr="00AA7EBB">
        <w:trPr>
          <w:trHeight w:val="315"/>
          <w:jc w:val="center"/>
        </w:trPr>
        <w:tc>
          <w:tcPr>
            <w:tcW w:w="418" w:type="dxa"/>
            <w:shd w:val="clear" w:color="auto" w:fill="auto"/>
            <w:noWrap/>
            <w:vAlign w:val="center"/>
            <w:hideMark/>
          </w:tcPr>
          <w:p w14:paraId="6C72DFBF"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50</w:t>
            </w:r>
          </w:p>
        </w:tc>
        <w:tc>
          <w:tcPr>
            <w:tcW w:w="1415" w:type="dxa"/>
            <w:shd w:val="clear" w:color="auto" w:fill="auto"/>
            <w:noWrap/>
            <w:vAlign w:val="center"/>
            <w:hideMark/>
          </w:tcPr>
          <w:p w14:paraId="0DFE8A2A"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Poder Legislativo.</w:t>
            </w:r>
          </w:p>
        </w:tc>
        <w:tc>
          <w:tcPr>
            <w:tcW w:w="851" w:type="dxa"/>
            <w:shd w:val="clear" w:color="auto" w:fill="auto"/>
            <w:noWrap/>
            <w:vAlign w:val="center"/>
          </w:tcPr>
          <w:p w14:paraId="790736C2" w14:textId="08A1A2C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115,000,000</w:t>
            </w:r>
          </w:p>
        </w:tc>
        <w:tc>
          <w:tcPr>
            <w:tcW w:w="850" w:type="dxa"/>
            <w:shd w:val="clear" w:color="auto" w:fill="auto"/>
            <w:noWrap/>
            <w:vAlign w:val="center"/>
          </w:tcPr>
          <w:p w14:paraId="24CCB7F3" w14:textId="62C90A9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5CB9A856" w14:textId="0884B2E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97BDAE2" w14:textId="0BEE516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7F8902AA" w14:textId="5AA137F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115,000,000</w:t>
            </w:r>
          </w:p>
        </w:tc>
        <w:tc>
          <w:tcPr>
            <w:tcW w:w="709" w:type="dxa"/>
            <w:shd w:val="clear" w:color="auto" w:fill="auto"/>
            <w:noWrap/>
            <w:vAlign w:val="center"/>
          </w:tcPr>
          <w:p w14:paraId="4638298C" w14:textId="028EDB7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39EA803" w14:textId="59A7AAB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8A07839" w14:textId="523142F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2F30E35F" w14:textId="24F9D9B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18F83FD" w14:textId="550F268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0209D3B1" w14:textId="77777777" w:rsidTr="00AA7EBB">
        <w:trPr>
          <w:trHeight w:val="315"/>
          <w:jc w:val="center"/>
        </w:trPr>
        <w:tc>
          <w:tcPr>
            <w:tcW w:w="418" w:type="dxa"/>
            <w:shd w:val="clear" w:color="auto" w:fill="auto"/>
            <w:noWrap/>
            <w:vAlign w:val="center"/>
            <w:hideMark/>
          </w:tcPr>
          <w:p w14:paraId="6AAA4634"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51</w:t>
            </w:r>
          </w:p>
        </w:tc>
        <w:tc>
          <w:tcPr>
            <w:tcW w:w="1415" w:type="dxa"/>
            <w:shd w:val="clear" w:color="auto" w:fill="auto"/>
            <w:noWrap/>
            <w:vAlign w:val="center"/>
            <w:hideMark/>
          </w:tcPr>
          <w:p w14:paraId="2154308E"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Poder Judicial.</w:t>
            </w:r>
          </w:p>
        </w:tc>
        <w:tc>
          <w:tcPr>
            <w:tcW w:w="851" w:type="dxa"/>
            <w:shd w:val="clear" w:color="auto" w:fill="auto"/>
            <w:noWrap/>
            <w:vAlign w:val="center"/>
          </w:tcPr>
          <w:p w14:paraId="35D76E22" w14:textId="2D15D83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227,880,000</w:t>
            </w:r>
          </w:p>
        </w:tc>
        <w:tc>
          <w:tcPr>
            <w:tcW w:w="850" w:type="dxa"/>
            <w:shd w:val="clear" w:color="auto" w:fill="auto"/>
            <w:noWrap/>
            <w:vAlign w:val="center"/>
          </w:tcPr>
          <w:p w14:paraId="24A8F12F" w14:textId="2E0CC13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003961F5" w14:textId="2DE124D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46FAB3A" w14:textId="25B4088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3B08A4E4" w14:textId="7DEE8E5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227,880,000</w:t>
            </w:r>
          </w:p>
        </w:tc>
        <w:tc>
          <w:tcPr>
            <w:tcW w:w="709" w:type="dxa"/>
            <w:shd w:val="clear" w:color="auto" w:fill="auto"/>
            <w:noWrap/>
            <w:vAlign w:val="center"/>
          </w:tcPr>
          <w:p w14:paraId="55AA985E" w14:textId="52AA7B4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CA42A50" w14:textId="6719018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10F80293" w14:textId="6580F94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15878E22" w14:textId="7838507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C6461D5" w14:textId="39FA748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319D291" w14:textId="77777777" w:rsidTr="00AA7EBB">
        <w:trPr>
          <w:trHeight w:val="510"/>
          <w:jc w:val="center"/>
        </w:trPr>
        <w:tc>
          <w:tcPr>
            <w:tcW w:w="418" w:type="dxa"/>
            <w:shd w:val="clear" w:color="auto" w:fill="auto"/>
            <w:noWrap/>
            <w:vAlign w:val="center"/>
            <w:hideMark/>
          </w:tcPr>
          <w:p w14:paraId="4E0AE054"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54</w:t>
            </w:r>
          </w:p>
        </w:tc>
        <w:tc>
          <w:tcPr>
            <w:tcW w:w="1415" w:type="dxa"/>
            <w:shd w:val="clear" w:color="auto" w:fill="auto"/>
            <w:noWrap/>
            <w:vAlign w:val="center"/>
            <w:hideMark/>
          </w:tcPr>
          <w:p w14:paraId="124CC4BF"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Sistema Estatal de Planeación Democrática.</w:t>
            </w:r>
          </w:p>
        </w:tc>
        <w:tc>
          <w:tcPr>
            <w:tcW w:w="851" w:type="dxa"/>
            <w:shd w:val="clear" w:color="auto" w:fill="auto"/>
            <w:noWrap/>
            <w:vAlign w:val="center"/>
          </w:tcPr>
          <w:p w14:paraId="26248FC8" w14:textId="04CB691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25,986,940</w:t>
            </w:r>
          </w:p>
        </w:tc>
        <w:tc>
          <w:tcPr>
            <w:tcW w:w="850" w:type="dxa"/>
            <w:shd w:val="clear" w:color="auto" w:fill="auto"/>
            <w:noWrap/>
            <w:vAlign w:val="center"/>
          </w:tcPr>
          <w:p w14:paraId="63ACAE91" w14:textId="7EBF18B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20,902,534</w:t>
            </w:r>
          </w:p>
        </w:tc>
        <w:tc>
          <w:tcPr>
            <w:tcW w:w="719" w:type="dxa"/>
            <w:shd w:val="clear" w:color="auto" w:fill="auto"/>
            <w:noWrap/>
            <w:vAlign w:val="center"/>
          </w:tcPr>
          <w:p w14:paraId="72B1D261" w14:textId="1719ABC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984,600</w:t>
            </w:r>
          </w:p>
        </w:tc>
        <w:tc>
          <w:tcPr>
            <w:tcW w:w="709" w:type="dxa"/>
            <w:shd w:val="clear" w:color="auto" w:fill="auto"/>
            <w:noWrap/>
            <w:vAlign w:val="center"/>
          </w:tcPr>
          <w:p w14:paraId="2AE0CE0C" w14:textId="694A0F4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3,626,356</w:t>
            </w:r>
          </w:p>
        </w:tc>
        <w:tc>
          <w:tcPr>
            <w:tcW w:w="850" w:type="dxa"/>
            <w:shd w:val="clear" w:color="auto" w:fill="auto"/>
            <w:noWrap/>
            <w:vAlign w:val="center"/>
          </w:tcPr>
          <w:p w14:paraId="0D4D711D" w14:textId="7C487C6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EF91556" w14:textId="6275540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473,450</w:t>
            </w:r>
          </w:p>
        </w:tc>
        <w:tc>
          <w:tcPr>
            <w:tcW w:w="709" w:type="dxa"/>
            <w:shd w:val="clear" w:color="auto" w:fill="auto"/>
            <w:noWrap/>
            <w:vAlign w:val="center"/>
          </w:tcPr>
          <w:p w14:paraId="64B48019" w14:textId="44A9A5D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7BA322A9" w14:textId="0A00EE3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3C759698" w14:textId="2A32E23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61F1FF6" w14:textId="5007DD8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E859910" w14:textId="77777777" w:rsidTr="00AA7EBB">
        <w:trPr>
          <w:trHeight w:val="510"/>
          <w:jc w:val="center"/>
        </w:trPr>
        <w:tc>
          <w:tcPr>
            <w:tcW w:w="418" w:type="dxa"/>
            <w:shd w:val="clear" w:color="auto" w:fill="auto"/>
            <w:noWrap/>
            <w:vAlign w:val="center"/>
            <w:hideMark/>
          </w:tcPr>
          <w:p w14:paraId="40AFF957"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56</w:t>
            </w:r>
          </w:p>
        </w:tc>
        <w:tc>
          <w:tcPr>
            <w:tcW w:w="1415" w:type="dxa"/>
            <w:shd w:val="clear" w:color="auto" w:fill="auto"/>
            <w:noWrap/>
            <w:vAlign w:val="center"/>
            <w:hideMark/>
          </w:tcPr>
          <w:p w14:paraId="39FD5167"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Transparencia y Control Gubernamental.</w:t>
            </w:r>
          </w:p>
        </w:tc>
        <w:tc>
          <w:tcPr>
            <w:tcW w:w="851" w:type="dxa"/>
            <w:shd w:val="clear" w:color="auto" w:fill="auto"/>
            <w:noWrap/>
            <w:vAlign w:val="center"/>
          </w:tcPr>
          <w:p w14:paraId="4628AB3E" w14:textId="06418B0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18,360,358</w:t>
            </w:r>
          </w:p>
        </w:tc>
        <w:tc>
          <w:tcPr>
            <w:tcW w:w="850" w:type="dxa"/>
            <w:shd w:val="clear" w:color="auto" w:fill="auto"/>
            <w:noWrap/>
            <w:vAlign w:val="center"/>
          </w:tcPr>
          <w:p w14:paraId="213E46A9" w14:textId="13C59E7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16,100,358</w:t>
            </w:r>
          </w:p>
        </w:tc>
        <w:tc>
          <w:tcPr>
            <w:tcW w:w="719" w:type="dxa"/>
            <w:shd w:val="clear" w:color="auto" w:fill="auto"/>
            <w:noWrap/>
            <w:vAlign w:val="center"/>
          </w:tcPr>
          <w:p w14:paraId="6D2992C4" w14:textId="28EDF2A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798,735</w:t>
            </w:r>
          </w:p>
        </w:tc>
        <w:tc>
          <w:tcPr>
            <w:tcW w:w="709" w:type="dxa"/>
            <w:shd w:val="clear" w:color="auto" w:fill="auto"/>
            <w:noWrap/>
            <w:vAlign w:val="center"/>
          </w:tcPr>
          <w:p w14:paraId="6EF04D14" w14:textId="69ACE17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1,461,265</w:t>
            </w:r>
          </w:p>
        </w:tc>
        <w:tc>
          <w:tcPr>
            <w:tcW w:w="850" w:type="dxa"/>
            <w:shd w:val="clear" w:color="auto" w:fill="auto"/>
            <w:noWrap/>
            <w:vAlign w:val="center"/>
          </w:tcPr>
          <w:p w14:paraId="13C9FD6B" w14:textId="14F92C7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70B9CCE" w14:textId="6699583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38B67C0" w14:textId="32E86E3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3617ED38" w14:textId="2198B8F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4EF44739" w14:textId="2550AF0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C5D334C" w14:textId="0070A01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0B6635C" w14:textId="77777777" w:rsidTr="00AA7EBB">
        <w:trPr>
          <w:trHeight w:val="345"/>
          <w:jc w:val="center"/>
        </w:trPr>
        <w:tc>
          <w:tcPr>
            <w:tcW w:w="418" w:type="dxa"/>
            <w:shd w:val="clear" w:color="auto" w:fill="auto"/>
            <w:noWrap/>
            <w:vAlign w:val="center"/>
            <w:hideMark/>
          </w:tcPr>
          <w:p w14:paraId="164DEC55"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58</w:t>
            </w:r>
          </w:p>
        </w:tc>
        <w:tc>
          <w:tcPr>
            <w:tcW w:w="1415" w:type="dxa"/>
            <w:shd w:val="clear" w:color="auto" w:fill="auto"/>
            <w:noWrap/>
            <w:vAlign w:val="center"/>
            <w:hideMark/>
          </w:tcPr>
          <w:p w14:paraId="4670338C"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Relaciones Exteriores.</w:t>
            </w:r>
          </w:p>
        </w:tc>
        <w:tc>
          <w:tcPr>
            <w:tcW w:w="851" w:type="dxa"/>
            <w:shd w:val="clear" w:color="auto" w:fill="auto"/>
            <w:noWrap/>
            <w:vAlign w:val="center"/>
          </w:tcPr>
          <w:p w14:paraId="59766450" w14:textId="5723FA4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2,746,407</w:t>
            </w:r>
          </w:p>
        </w:tc>
        <w:tc>
          <w:tcPr>
            <w:tcW w:w="850" w:type="dxa"/>
            <w:shd w:val="clear" w:color="auto" w:fill="auto"/>
            <w:noWrap/>
            <w:vAlign w:val="center"/>
          </w:tcPr>
          <w:p w14:paraId="2DF344D4" w14:textId="0C52C5E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2,396,407</w:t>
            </w:r>
          </w:p>
        </w:tc>
        <w:tc>
          <w:tcPr>
            <w:tcW w:w="719" w:type="dxa"/>
            <w:shd w:val="clear" w:color="auto" w:fill="auto"/>
            <w:noWrap/>
            <w:vAlign w:val="center"/>
          </w:tcPr>
          <w:p w14:paraId="68A444D7" w14:textId="2AE1385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350,000</w:t>
            </w:r>
          </w:p>
        </w:tc>
        <w:tc>
          <w:tcPr>
            <w:tcW w:w="709" w:type="dxa"/>
            <w:shd w:val="clear" w:color="auto" w:fill="auto"/>
            <w:noWrap/>
            <w:vAlign w:val="center"/>
          </w:tcPr>
          <w:p w14:paraId="00F1E56B" w14:textId="75F3BC6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5AFAF045" w14:textId="7461902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7E05BF6" w14:textId="02E805E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534C9F4" w14:textId="54933BC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75346A75" w14:textId="0E5FC72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76E4FC04" w14:textId="2E03572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9A52CD9" w14:textId="5B2683E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352740B5" w14:textId="77777777" w:rsidTr="00AA7EBB">
        <w:trPr>
          <w:trHeight w:val="345"/>
          <w:jc w:val="center"/>
        </w:trPr>
        <w:tc>
          <w:tcPr>
            <w:tcW w:w="418" w:type="dxa"/>
            <w:shd w:val="clear" w:color="auto" w:fill="auto"/>
            <w:noWrap/>
            <w:vAlign w:val="center"/>
            <w:hideMark/>
          </w:tcPr>
          <w:p w14:paraId="500EBB27"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61</w:t>
            </w:r>
          </w:p>
        </w:tc>
        <w:tc>
          <w:tcPr>
            <w:tcW w:w="1415" w:type="dxa"/>
            <w:shd w:val="clear" w:color="auto" w:fill="auto"/>
            <w:noWrap/>
            <w:vAlign w:val="center"/>
            <w:hideMark/>
          </w:tcPr>
          <w:p w14:paraId="602EB53C"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Gasto No Programable Ejecutado.</w:t>
            </w:r>
          </w:p>
        </w:tc>
        <w:tc>
          <w:tcPr>
            <w:tcW w:w="851" w:type="dxa"/>
            <w:shd w:val="clear" w:color="auto" w:fill="auto"/>
            <w:noWrap/>
            <w:vAlign w:val="center"/>
          </w:tcPr>
          <w:p w14:paraId="7AEBB87A" w14:textId="430EC54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4,555,739,013</w:t>
            </w:r>
          </w:p>
        </w:tc>
        <w:tc>
          <w:tcPr>
            <w:tcW w:w="850" w:type="dxa"/>
            <w:shd w:val="clear" w:color="auto" w:fill="auto"/>
            <w:noWrap/>
            <w:vAlign w:val="center"/>
          </w:tcPr>
          <w:p w14:paraId="40111FEC" w14:textId="6E1323F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6C028775" w14:textId="79F49CB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81394D5" w14:textId="418F73C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624176A2" w14:textId="71BE99F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1,372,839,921</w:t>
            </w:r>
          </w:p>
        </w:tc>
        <w:tc>
          <w:tcPr>
            <w:tcW w:w="709" w:type="dxa"/>
            <w:shd w:val="clear" w:color="auto" w:fill="auto"/>
            <w:noWrap/>
            <w:vAlign w:val="center"/>
          </w:tcPr>
          <w:p w14:paraId="04711B18" w14:textId="253544B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2290CF6" w14:textId="0C5A915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7BE2F768" w14:textId="0D37765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1,800,000</w:t>
            </w:r>
          </w:p>
        </w:tc>
        <w:tc>
          <w:tcPr>
            <w:tcW w:w="851" w:type="dxa"/>
            <w:shd w:val="clear" w:color="auto" w:fill="auto"/>
            <w:noWrap/>
            <w:vAlign w:val="center"/>
          </w:tcPr>
          <w:p w14:paraId="4D3A39E8" w14:textId="4F08612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2,443,019,610</w:t>
            </w:r>
          </w:p>
        </w:tc>
        <w:tc>
          <w:tcPr>
            <w:tcW w:w="709" w:type="dxa"/>
            <w:shd w:val="clear" w:color="auto" w:fill="auto"/>
            <w:noWrap/>
            <w:vAlign w:val="center"/>
          </w:tcPr>
          <w:p w14:paraId="4DCC640E" w14:textId="2D8F85E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738,079,482</w:t>
            </w:r>
          </w:p>
        </w:tc>
      </w:tr>
      <w:tr w:rsidR="00AA7EBB" w:rsidRPr="00853939" w14:paraId="5B337D06" w14:textId="77777777" w:rsidTr="00AA7EBB">
        <w:trPr>
          <w:trHeight w:val="315"/>
          <w:jc w:val="center"/>
        </w:trPr>
        <w:tc>
          <w:tcPr>
            <w:tcW w:w="418" w:type="dxa"/>
            <w:shd w:val="clear" w:color="auto" w:fill="auto"/>
            <w:noWrap/>
            <w:vAlign w:val="center"/>
            <w:hideMark/>
          </w:tcPr>
          <w:p w14:paraId="3DEA2E81"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62</w:t>
            </w:r>
          </w:p>
        </w:tc>
        <w:tc>
          <w:tcPr>
            <w:tcW w:w="1415" w:type="dxa"/>
            <w:shd w:val="clear" w:color="auto" w:fill="auto"/>
            <w:noWrap/>
            <w:vAlign w:val="center"/>
            <w:hideMark/>
          </w:tcPr>
          <w:p w14:paraId="5C06E108"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Administración Electoral e Impartición de Justicia Electoral.</w:t>
            </w:r>
          </w:p>
        </w:tc>
        <w:tc>
          <w:tcPr>
            <w:tcW w:w="851" w:type="dxa"/>
            <w:shd w:val="clear" w:color="auto" w:fill="auto"/>
            <w:noWrap/>
            <w:vAlign w:val="center"/>
          </w:tcPr>
          <w:p w14:paraId="0EF3C567" w14:textId="520B1A4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150,057,136</w:t>
            </w:r>
          </w:p>
        </w:tc>
        <w:tc>
          <w:tcPr>
            <w:tcW w:w="850" w:type="dxa"/>
            <w:shd w:val="clear" w:color="auto" w:fill="auto"/>
            <w:noWrap/>
            <w:vAlign w:val="center"/>
          </w:tcPr>
          <w:p w14:paraId="38E8BD8F" w14:textId="1738807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53BCF92E" w14:textId="1927F74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3B03893" w14:textId="19B882C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6A77113A" w14:textId="4956E43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150,057,136</w:t>
            </w:r>
          </w:p>
        </w:tc>
        <w:tc>
          <w:tcPr>
            <w:tcW w:w="709" w:type="dxa"/>
            <w:shd w:val="clear" w:color="auto" w:fill="auto"/>
            <w:noWrap/>
            <w:vAlign w:val="center"/>
          </w:tcPr>
          <w:p w14:paraId="74DCD641" w14:textId="42BC766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71462F0" w14:textId="3057133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44247D9C" w14:textId="1594FC3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46F39D24" w14:textId="2990360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AE05542" w14:textId="3AB349F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D22ED8C" w14:textId="77777777" w:rsidTr="00AA7EBB">
        <w:trPr>
          <w:trHeight w:val="315"/>
          <w:jc w:val="center"/>
        </w:trPr>
        <w:tc>
          <w:tcPr>
            <w:tcW w:w="418" w:type="dxa"/>
            <w:shd w:val="clear" w:color="auto" w:fill="auto"/>
            <w:noWrap/>
            <w:vAlign w:val="center"/>
            <w:hideMark/>
          </w:tcPr>
          <w:p w14:paraId="615023EC"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63</w:t>
            </w:r>
          </w:p>
        </w:tc>
        <w:tc>
          <w:tcPr>
            <w:tcW w:w="1415" w:type="dxa"/>
            <w:shd w:val="clear" w:color="auto" w:fill="auto"/>
            <w:noWrap/>
            <w:vAlign w:val="center"/>
            <w:hideMark/>
          </w:tcPr>
          <w:p w14:paraId="5A7EFF48"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Educación Inicial.</w:t>
            </w:r>
          </w:p>
        </w:tc>
        <w:tc>
          <w:tcPr>
            <w:tcW w:w="851" w:type="dxa"/>
            <w:shd w:val="clear" w:color="auto" w:fill="auto"/>
            <w:noWrap/>
            <w:vAlign w:val="center"/>
          </w:tcPr>
          <w:p w14:paraId="5514523C" w14:textId="385C02B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221,200,000</w:t>
            </w:r>
          </w:p>
        </w:tc>
        <w:tc>
          <w:tcPr>
            <w:tcW w:w="850" w:type="dxa"/>
            <w:shd w:val="clear" w:color="auto" w:fill="auto"/>
            <w:noWrap/>
            <w:vAlign w:val="center"/>
          </w:tcPr>
          <w:p w14:paraId="07A3A2EA" w14:textId="785856C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2BAD99B1" w14:textId="4086563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DEDD4FF" w14:textId="7492D76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68110F3B" w14:textId="7E841D6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221,200,000</w:t>
            </w:r>
          </w:p>
        </w:tc>
        <w:tc>
          <w:tcPr>
            <w:tcW w:w="709" w:type="dxa"/>
            <w:shd w:val="clear" w:color="auto" w:fill="auto"/>
            <w:noWrap/>
            <w:vAlign w:val="center"/>
          </w:tcPr>
          <w:p w14:paraId="7182270B" w14:textId="09B58C1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920BE51" w14:textId="13B12F7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683203DD" w14:textId="6CA6876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1CB1857" w14:textId="1E1776E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771A064" w14:textId="7B1BC70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DC1ABC0" w14:textId="77777777" w:rsidTr="00AA7EBB">
        <w:trPr>
          <w:trHeight w:val="315"/>
          <w:jc w:val="center"/>
        </w:trPr>
        <w:tc>
          <w:tcPr>
            <w:tcW w:w="418" w:type="dxa"/>
            <w:shd w:val="clear" w:color="auto" w:fill="auto"/>
            <w:noWrap/>
            <w:vAlign w:val="center"/>
            <w:hideMark/>
          </w:tcPr>
          <w:p w14:paraId="7000102A"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64</w:t>
            </w:r>
          </w:p>
        </w:tc>
        <w:tc>
          <w:tcPr>
            <w:tcW w:w="1415" w:type="dxa"/>
            <w:shd w:val="clear" w:color="auto" w:fill="auto"/>
            <w:noWrap/>
            <w:vAlign w:val="center"/>
            <w:hideMark/>
          </w:tcPr>
          <w:p w14:paraId="4D790249"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Educación Básica.</w:t>
            </w:r>
          </w:p>
        </w:tc>
        <w:tc>
          <w:tcPr>
            <w:tcW w:w="851" w:type="dxa"/>
            <w:shd w:val="clear" w:color="auto" w:fill="auto"/>
            <w:noWrap/>
            <w:vAlign w:val="center"/>
          </w:tcPr>
          <w:p w14:paraId="36597B12" w14:textId="41884EE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4,590,059,833</w:t>
            </w:r>
          </w:p>
        </w:tc>
        <w:tc>
          <w:tcPr>
            <w:tcW w:w="850" w:type="dxa"/>
            <w:shd w:val="clear" w:color="auto" w:fill="auto"/>
            <w:noWrap/>
            <w:vAlign w:val="center"/>
          </w:tcPr>
          <w:p w14:paraId="21D31F22" w14:textId="43E5D94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652,273,202</w:t>
            </w:r>
          </w:p>
        </w:tc>
        <w:tc>
          <w:tcPr>
            <w:tcW w:w="719" w:type="dxa"/>
            <w:shd w:val="clear" w:color="auto" w:fill="auto"/>
            <w:noWrap/>
            <w:vAlign w:val="center"/>
          </w:tcPr>
          <w:p w14:paraId="3B5E1AAB" w14:textId="7A0D0DB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431D842" w14:textId="3851038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7,601,700</w:t>
            </w:r>
          </w:p>
        </w:tc>
        <w:tc>
          <w:tcPr>
            <w:tcW w:w="850" w:type="dxa"/>
            <w:shd w:val="clear" w:color="auto" w:fill="auto"/>
            <w:noWrap/>
            <w:vAlign w:val="center"/>
          </w:tcPr>
          <w:p w14:paraId="2742100E" w14:textId="77D0E00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3,929,193,411</w:t>
            </w:r>
          </w:p>
        </w:tc>
        <w:tc>
          <w:tcPr>
            <w:tcW w:w="709" w:type="dxa"/>
            <w:shd w:val="clear" w:color="auto" w:fill="auto"/>
            <w:noWrap/>
            <w:vAlign w:val="center"/>
          </w:tcPr>
          <w:p w14:paraId="2C6EA5C8" w14:textId="6D910B6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991,520</w:t>
            </w:r>
          </w:p>
        </w:tc>
        <w:tc>
          <w:tcPr>
            <w:tcW w:w="709" w:type="dxa"/>
            <w:shd w:val="clear" w:color="auto" w:fill="auto"/>
            <w:noWrap/>
            <w:vAlign w:val="center"/>
          </w:tcPr>
          <w:p w14:paraId="2BDAA214" w14:textId="535CA61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7D88AA7C" w14:textId="36B2FF4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7F015359" w14:textId="363CD10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0E78AB8" w14:textId="5805FB5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1873A1C" w14:textId="77777777" w:rsidTr="00AA7EBB">
        <w:trPr>
          <w:trHeight w:val="345"/>
          <w:jc w:val="center"/>
        </w:trPr>
        <w:tc>
          <w:tcPr>
            <w:tcW w:w="418" w:type="dxa"/>
            <w:shd w:val="clear" w:color="auto" w:fill="auto"/>
            <w:noWrap/>
            <w:vAlign w:val="center"/>
            <w:hideMark/>
          </w:tcPr>
          <w:p w14:paraId="09E6EF25"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65</w:t>
            </w:r>
          </w:p>
        </w:tc>
        <w:tc>
          <w:tcPr>
            <w:tcW w:w="1415" w:type="dxa"/>
            <w:shd w:val="clear" w:color="auto" w:fill="auto"/>
            <w:noWrap/>
            <w:vAlign w:val="center"/>
            <w:hideMark/>
          </w:tcPr>
          <w:p w14:paraId="7B7124CC"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Educación Media Superior.</w:t>
            </w:r>
          </w:p>
        </w:tc>
        <w:tc>
          <w:tcPr>
            <w:tcW w:w="851" w:type="dxa"/>
            <w:shd w:val="clear" w:color="auto" w:fill="auto"/>
            <w:noWrap/>
            <w:vAlign w:val="center"/>
          </w:tcPr>
          <w:p w14:paraId="3E9D9574" w14:textId="0D73A19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159,861,343</w:t>
            </w:r>
          </w:p>
        </w:tc>
        <w:tc>
          <w:tcPr>
            <w:tcW w:w="850" w:type="dxa"/>
            <w:shd w:val="clear" w:color="auto" w:fill="auto"/>
            <w:noWrap/>
            <w:vAlign w:val="center"/>
          </w:tcPr>
          <w:p w14:paraId="3E7B59FC" w14:textId="55DC176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1D37E008" w14:textId="50D55FF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39A5153" w14:textId="1E8533A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522E9C64" w14:textId="78F020B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159,861,343</w:t>
            </w:r>
          </w:p>
        </w:tc>
        <w:tc>
          <w:tcPr>
            <w:tcW w:w="709" w:type="dxa"/>
            <w:shd w:val="clear" w:color="auto" w:fill="auto"/>
            <w:noWrap/>
            <w:vAlign w:val="center"/>
          </w:tcPr>
          <w:p w14:paraId="61328DDB" w14:textId="29A4F9E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B78E91E" w14:textId="299CD13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18940695" w14:textId="4D06E69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01CD3E27" w14:textId="05D0356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9D5FE3D" w14:textId="4AD014E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2F61540C" w14:textId="77777777" w:rsidTr="00AA7EBB">
        <w:trPr>
          <w:trHeight w:val="315"/>
          <w:jc w:val="center"/>
        </w:trPr>
        <w:tc>
          <w:tcPr>
            <w:tcW w:w="418" w:type="dxa"/>
            <w:shd w:val="clear" w:color="auto" w:fill="auto"/>
            <w:noWrap/>
            <w:vAlign w:val="center"/>
            <w:hideMark/>
          </w:tcPr>
          <w:p w14:paraId="1BCD2DC0"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66</w:t>
            </w:r>
          </w:p>
        </w:tc>
        <w:tc>
          <w:tcPr>
            <w:tcW w:w="1415" w:type="dxa"/>
            <w:shd w:val="clear" w:color="auto" w:fill="auto"/>
            <w:noWrap/>
            <w:vAlign w:val="center"/>
            <w:hideMark/>
          </w:tcPr>
          <w:p w14:paraId="2960CF9B"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Educación Superior.</w:t>
            </w:r>
          </w:p>
        </w:tc>
        <w:tc>
          <w:tcPr>
            <w:tcW w:w="851" w:type="dxa"/>
            <w:shd w:val="clear" w:color="auto" w:fill="auto"/>
            <w:noWrap/>
            <w:vAlign w:val="center"/>
          </w:tcPr>
          <w:p w14:paraId="02093146" w14:textId="2A1F5E5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181,525,224</w:t>
            </w:r>
          </w:p>
        </w:tc>
        <w:tc>
          <w:tcPr>
            <w:tcW w:w="850" w:type="dxa"/>
            <w:shd w:val="clear" w:color="auto" w:fill="auto"/>
            <w:noWrap/>
            <w:vAlign w:val="center"/>
          </w:tcPr>
          <w:p w14:paraId="35B3F43E" w14:textId="7EDDA8A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132,498,394</w:t>
            </w:r>
          </w:p>
        </w:tc>
        <w:tc>
          <w:tcPr>
            <w:tcW w:w="719" w:type="dxa"/>
            <w:shd w:val="clear" w:color="auto" w:fill="auto"/>
            <w:noWrap/>
            <w:vAlign w:val="center"/>
          </w:tcPr>
          <w:p w14:paraId="53ADAFA3" w14:textId="2F44FFA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937EB23" w14:textId="4846554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762,780</w:t>
            </w:r>
          </w:p>
        </w:tc>
        <w:tc>
          <w:tcPr>
            <w:tcW w:w="850" w:type="dxa"/>
            <w:shd w:val="clear" w:color="auto" w:fill="auto"/>
            <w:noWrap/>
            <w:vAlign w:val="center"/>
          </w:tcPr>
          <w:p w14:paraId="01447F47" w14:textId="35A5FC1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48,264,050</w:t>
            </w:r>
          </w:p>
        </w:tc>
        <w:tc>
          <w:tcPr>
            <w:tcW w:w="709" w:type="dxa"/>
            <w:shd w:val="clear" w:color="auto" w:fill="auto"/>
            <w:noWrap/>
            <w:vAlign w:val="center"/>
          </w:tcPr>
          <w:p w14:paraId="3BD366F0" w14:textId="38654D7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3820DC1B" w14:textId="751EC0B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5FA8D1B9" w14:textId="3C4AD6F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A827ED8" w14:textId="1743322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B49201A" w14:textId="7BCF62F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27E0B148" w14:textId="77777777" w:rsidTr="00AA7EBB">
        <w:trPr>
          <w:trHeight w:val="345"/>
          <w:jc w:val="center"/>
        </w:trPr>
        <w:tc>
          <w:tcPr>
            <w:tcW w:w="418" w:type="dxa"/>
            <w:shd w:val="clear" w:color="auto" w:fill="auto"/>
            <w:noWrap/>
            <w:vAlign w:val="center"/>
            <w:hideMark/>
          </w:tcPr>
          <w:p w14:paraId="43E21897"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75</w:t>
            </w:r>
          </w:p>
        </w:tc>
        <w:tc>
          <w:tcPr>
            <w:tcW w:w="1415" w:type="dxa"/>
            <w:shd w:val="clear" w:color="auto" w:fill="auto"/>
            <w:noWrap/>
            <w:vAlign w:val="center"/>
            <w:hideMark/>
          </w:tcPr>
          <w:p w14:paraId="53D63697"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Programa de Movilidad.</w:t>
            </w:r>
          </w:p>
        </w:tc>
        <w:tc>
          <w:tcPr>
            <w:tcW w:w="851" w:type="dxa"/>
            <w:shd w:val="clear" w:color="auto" w:fill="auto"/>
            <w:noWrap/>
            <w:vAlign w:val="center"/>
          </w:tcPr>
          <w:p w14:paraId="5BF9219C" w14:textId="4D7644D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52,428,685</w:t>
            </w:r>
          </w:p>
        </w:tc>
        <w:tc>
          <w:tcPr>
            <w:tcW w:w="850" w:type="dxa"/>
            <w:shd w:val="clear" w:color="auto" w:fill="auto"/>
            <w:noWrap/>
            <w:vAlign w:val="center"/>
          </w:tcPr>
          <w:p w14:paraId="7F8B46F1" w14:textId="722F4F0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40,268,686</w:t>
            </w:r>
          </w:p>
        </w:tc>
        <w:tc>
          <w:tcPr>
            <w:tcW w:w="719" w:type="dxa"/>
            <w:shd w:val="clear" w:color="auto" w:fill="auto"/>
            <w:noWrap/>
            <w:vAlign w:val="center"/>
          </w:tcPr>
          <w:p w14:paraId="1D2D939F" w14:textId="30D67AA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8,923,163</w:t>
            </w:r>
          </w:p>
        </w:tc>
        <w:tc>
          <w:tcPr>
            <w:tcW w:w="709" w:type="dxa"/>
            <w:shd w:val="clear" w:color="auto" w:fill="auto"/>
            <w:noWrap/>
            <w:vAlign w:val="center"/>
          </w:tcPr>
          <w:p w14:paraId="78850F34" w14:textId="66A7765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3,236,836</w:t>
            </w:r>
          </w:p>
        </w:tc>
        <w:tc>
          <w:tcPr>
            <w:tcW w:w="850" w:type="dxa"/>
            <w:shd w:val="clear" w:color="auto" w:fill="auto"/>
            <w:noWrap/>
            <w:vAlign w:val="center"/>
          </w:tcPr>
          <w:p w14:paraId="23A532EE" w14:textId="40B4BC8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39FA3D0" w14:textId="47EB43A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E5C23BF" w14:textId="14C54F6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5FD457A3" w14:textId="779576F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7032EECA" w14:textId="573313B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CFFAEC5" w14:textId="2506D83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2A9A809E" w14:textId="77777777" w:rsidTr="00AA7EBB">
        <w:trPr>
          <w:trHeight w:val="554"/>
          <w:jc w:val="center"/>
        </w:trPr>
        <w:tc>
          <w:tcPr>
            <w:tcW w:w="418" w:type="dxa"/>
            <w:shd w:val="clear" w:color="auto" w:fill="auto"/>
            <w:noWrap/>
            <w:vAlign w:val="center"/>
            <w:hideMark/>
          </w:tcPr>
          <w:p w14:paraId="71FDD86B"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77</w:t>
            </w:r>
          </w:p>
        </w:tc>
        <w:tc>
          <w:tcPr>
            <w:tcW w:w="1415" w:type="dxa"/>
            <w:shd w:val="clear" w:color="auto" w:fill="auto"/>
            <w:noWrap/>
            <w:vAlign w:val="center"/>
            <w:hideMark/>
          </w:tcPr>
          <w:p w14:paraId="326462BB"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Consolidación de la Gobernabilidad Democrática del Estado de Colima.</w:t>
            </w:r>
          </w:p>
        </w:tc>
        <w:tc>
          <w:tcPr>
            <w:tcW w:w="851" w:type="dxa"/>
            <w:shd w:val="clear" w:color="auto" w:fill="auto"/>
            <w:noWrap/>
            <w:vAlign w:val="center"/>
          </w:tcPr>
          <w:p w14:paraId="502C5C1A" w14:textId="3F91D9F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90,048,168</w:t>
            </w:r>
          </w:p>
        </w:tc>
        <w:tc>
          <w:tcPr>
            <w:tcW w:w="850" w:type="dxa"/>
            <w:shd w:val="clear" w:color="auto" w:fill="auto"/>
            <w:noWrap/>
            <w:vAlign w:val="center"/>
          </w:tcPr>
          <w:p w14:paraId="50D625D0" w14:textId="3A2339B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46,877,940</w:t>
            </w:r>
          </w:p>
        </w:tc>
        <w:tc>
          <w:tcPr>
            <w:tcW w:w="719" w:type="dxa"/>
            <w:shd w:val="clear" w:color="auto" w:fill="auto"/>
            <w:noWrap/>
            <w:vAlign w:val="center"/>
          </w:tcPr>
          <w:p w14:paraId="42758AA2" w14:textId="2A35BEB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3,884,934</w:t>
            </w:r>
          </w:p>
        </w:tc>
        <w:tc>
          <w:tcPr>
            <w:tcW w:w="709" w:type="dxa"/>
            <w:shd w:val="clear" w:color="auto" w:fill="auto"/>
            <w:noWrap/>
            <w:vAlign w:val="center"/>
          </w:tcPr>
          <w:p w14:paraId="32543C2C" w14:textId="20810CF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20,347,866</w:t>
            </w:r>
          </w:p>
        </w:tc>
        <w:tc>
          <w:tcPr>
            <w:tcW w:w="850" w:type="dxa"/>
            <w:shd w:val="clear" w:color="auto" w:fill="auto"/>
            <w:noWrap/>
            <w:vAlign w:val="center"/>
          </w:tcPr>
          <w:p w14:paraId="64953D39" w14:textId="33D79CE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15,118,605</w:t>
            </w:r>
          </w:p>
        </w:tc>
        <w:tc>
          <w:tcPr>
            <w:tcW w:w="709" w:type="dxa"/>
            <w:shd w:val="clear" w:color="auto" w:fill="auto"/>
            <w:noWrap/>
            <w:vAlign w:val="center"/>
          </w:tcPr>
          <w:p w14:paraId="4C5A9A5C" w14:textId="7330A96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1,127,200</w:t>
            </w:r>
          </w:p>
        </w:tc>
        <w:tc>
          <w:tcPr>
            <w:tcW w:w="709" w:type="dxa"/>
            <w:shd w:val="clear" w:color="auto" w:fill="auto"/>
            <w:noWrap/>
            <w:vAlign w:val="center"/>
          </w:tcPr>
          <w:p w14:paraId="4AE08F6B" w14:textId="092D468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3EAC71A" w14:textId="50F985B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2,691,623</w:t>
            </w:r>
          </w:p>
        </w:tc>
        <w:tc>
          <w:tcPr>
            <w:tcW w:w="851" w:type="dxa"/>
            <w:shd w:val="clear" w:color="auto" w:fill="auto"/>
            <w:noWrap/>
            <w:vAlign w:val="center"/>
          </w:tcPr>
          <w:p w14:paraId="00E4F203" w14:textId="620361C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A250E17" w14:textId="2189AD1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6DEE3FF" w14:textId="77777777" w:rsidTr="00AA7EBB">
        <w:trPr>
          <w:trHeight w:val="563"/>
          <w:jc w:val="center"/>
        </w:trPr>
        <w:tc>
          <w:tcPr>
            <w:tcW w:w="418" w:type="dxa"/>
            <w:shd w:val="clear" w:color="auto" w:fill="auto"/>
            <w:noWrap/>
            <w:vAlign w:val="center"/>
            <w:hideMark/>
          </w:tcPr>
          <w:p w14:paraId="044500CC"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79</w:t>
            </w:r>
          </w:p>
        </w:tc>
        <w:tc>
          <w:tcPr>
            <w:tcW w:w="1415" w:type="dxa"/>
            <w:shd w:val="clear" w:color="auto" w:fill="auto"/>
            <w:noWrap/>
            <w:vAlign w:val="center"/>
            <w:hideMark/>
          </w:tcPr>
          <w:p w14:paraId="663C4BF4"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Compromiso con la Salvaguarda de la Población en materia de Protección Civil.</w:t>
            </w:r>
          </w:p>
        </w:tc>
        <w:tc>
          <w:tcPr>
            <w:tcW w:w="851" w:type="dxa"/>
            <w:shd w:val="clear" w:color="auto" w:fill="auto"/>
            <w:noWrap/>
            <w:vAlign w:val="center"/>
          </w:tcPr>
          <w:p w14:paraId="323AB22C" w14:textId="5EC50C4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14,726,724</w:t>
            </w:r>
          </w:p>
        </w:tc>
        <w:tc>
          <w:tcPr>
            <w:tcW w:w="850" w:type="dxa"/>
            <w:shd w:val="clear" w:color="auto" w:fill="auto"/>
            <w:noWrap/>
            <w:vAlign w:val="center"/>
          </w:tcPr>
          <w:p w14:paraId="10D2165B" w14:textId="6F84AD1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66B068C3" w14:textId="5F71ED0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8AFFA87" w14:textId="7375556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322ABFEC" w14:textId="62296F0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14,726,724</w:t>
            </w:r>
          </w:p>
        </w:tc>
        <w:tc>
          <w:tcPr>
            <w:tcW w:w="709" w:type="dxa"/>
            <w:shd w:val="clear" w:color="auto" w:fill="auto"/>
            <w:noWrap/>
            <w:vAlign w:val="center"/>
          </w:tcPr>
          <w:p w14:paraId="2D118106" w14:textId="7485F2C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38F972D" w14:textId="5C2F4BB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06A76494" w14:textId="1596266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5ECA4354" w14:textId="55DBD7C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085C4E3" w14:textId="13067B3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61EFAB49" w14:textId="77777777" w:rsidTr="00AA7EBB">
        <w:trPr>
          <w:trHeight w:val="345"/>
          <w:jc w:val="center"/>
        </w:trPr>
        <w:tc>
          <w:tcPr>
            <w:tcW w:w="418" w:type="dxa"/>
            <w:shd w:val="clear" w:color="auto" w:fill="auto"/>
            <w:noWrap/>
            <w:vAlign w:val="center"/>
            <w:hideMark/>
          </w:tcPr>
          <w:p w14:paraId="5FDD9BEE"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82</w:t>
            </w:r>
          </w:p>
        </w:tc>
        <w:tc>
          <w:tcPr>
            <w:tcW w:w="1415" w:type="dxa"/>
            <w:shd w:val="clear" w:color="auto" w:fill="auto"/>
            <w:noWrap/>
            <w:vAlign w:val="center"/>
            <w:hideMark/>
          </w:tcPr>
          <w:p w14:paraId="53B3E1AF"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Educación para Adultos.</w:t>
            </w:r>
          </w:p>
        </w:tc>
        <w:tc>
          <w:tcPr>
            <w:tcW w:w="851" w:type="dxa"/>
            <w:shd w:val="clear" w:color="auto" w:fill="auto"/>
            <w:noWrap/>
            <w:vAlign w:val="center"/>
          </w:tcPr>
          <w:p w14:paraId="36E5E9D1" w14:textId="6C2E61B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10,000,000</w:t>
            </w:r>
          </w:p>
        </w:tc>
        <w:tc>
          <w:tcPr>
            <w:tcW w:w="850" w:type="dxa"/>
            <w:shd w:val="clear" w:color="auto" w:fill="auto"/>
            <w:noWrap/>
            <w:vAlign w:val="center"/>
          </w:tcPr>
          <w:p w14:paraId="2D47B857" w14:textId="6CBE920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3377AB09" w14:textId="6889E7D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0E95269" w14:textId="0846CCB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620B4D53" w14:textId="0F7B74E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10,000,000</w:t>
            </w:r>
          </w:p>
        </w:tc>
        <w:tc>
          <w:tcPr>
            <w:tcW w:w="709" w:type="dxa"/>
            <w:shd w:val="clear" w:color="auto" w:fill="auto"/>
            <w:noWrap/>
            <w:vAlign w:val="center"/>
          </w:tcPr>
          <w:p w14:paraId="66A2586B" w14:textId="5F8A545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D26F6F4" w14:textId="7257049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5ADCF908" w14:textId="15D2459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A4A94A0" w14:textId="214D91C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A34AD78" w14:textId="7F8310D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466F3713" w14:textId="77777777" w:rsidTr="00AA7EBB">
        <w:trPr>
          <w:trHeight w:val="315"/>
          <w:jc w:val="center"/>
        </w:trPr>
        <w:tc>
          <w:tcPr>
            <w:tcW w:w="418" w:type="dxa"/>
            <w:shd w:val="clear" w:color="auto" w:fill="auto"/>
            <w:noWrap/>
            <w:vAlign w:val="center"/>
            <w:hideMark/>
          </w:tcPr>
          <w:p w14:paraId="428AEF6E"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83</w:t>
            </w:r>
          </w:p>
        </w:tc>
        <w:tc>
          <w:tcPr>
            <w:tcW w:w="1415" w:type="dxa"/>
            <w:shd w:val="clear" w:color="auto" w:fill="auto"/>
            <w:noWrap/>
            <w:vAlign w:val="center"/>
            <w:hideMark/>
          </w:tcPr>
          <w:p w14:paraId="6710159E"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Consejería Jurídica.</w:t>
            </w:r>
          </w:p>
        </w:tc>
        <w:tc>
          <w:tcPr>
            <w:tcW w:w="851" w:type="dxa"/>
            <w:shd w:val="clear" w:color="auto" w:fill="auto"/>
            <w:noWrap/>
            <w:vAlign w:val="center"/>
          </w:tcPr>
          <w:p w14:paraId="6F1A3340" w14:textId="1BE800F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41,410,548</w:t>
            </w:r>
          </w:p>
        </w:tc>
        <w:tc>
          <w:tcPr>
            <w:tcW w:w="850" w:type="dxa"/>
            <w:shd w:val="clear" w:color="auto" w:fill="auto"/>
            <w:noWrap/>
            <w:vAlign w:val="center"/>
          </w:tcPr>
          <w:p w14:paraId="5B2D0AD2" w14:textId="3DCA3CD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38,750,548</w:t>
            </w:r>
          </w:p>
        </w:tc>
        <w:tc>
          <w:tcPr>
            <w:tcW w:w="719" w:type="dxa"/>
            <w:shd w:val="clear" w:color="auto" w:fill="auto"/>
            <w:noWrap/>
            <w:vAlign w:val="center"/>
          </w:tcPr>
          <w:p w14:paraId="6A04FBC5" w14:textId="1FDABE4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751,077</w:t>
            </w:r>
          </w:p>
        </w:tc>
        <w:tc>
          <w:tcPr>
            <w:tcW w:w="709" w:type="dxa"/>
            <w:shd w:val="clear" w:color="auto" w:fill="auto"/>
            <w:noWrap/>
            <w:vAlign w:val="center"/>
          </w:tcPr>
          <w:p w14:paraId="5C3B9A78" w14:textId="4D5317B8"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1,908,923</w:t>
            </w:r>
          </w:p>
        </w:tc>
        <w:tc>
          <w:tcPr>
            <w:tcW w:w="850" w:type="dxa"/>
            <w:shd w:val="clear" w:color="auto" w:fill="auto"/>
            <w:noWrap/>
            <w:vAlign w:val="center"/>
          </w:tcPr>
          <w:p w14:paraId="75A1C8A1" w14:textId="300DB6A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A9ABCED" w14:textId="204EE96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D4EB46C" w14:textId="29258D4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4F6C9BC1" w14:textId="46C588F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14A01328" w14:textId="697E57B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C0BA96A" w14:textId="5EE908B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33C14D2B" w14:textId="77777777" w:rsidTr="00AA7EBB">
        <w:trPr>
          <w:trHeight w:val="345"/>
          <w:jc w:val="center"/>
        </w:trPr>
        <w:tc>
          <w:tcPr>
            <w:tcW w:w="418" w:type="dxa"/>
            <w:shd w:val="clear" w:color="auto" w:fill="auto"/>
            <w:noWrap/>
            <w:vAlign w:val="center"/>
            <w:hideMark/>
          </w:tcPr>
          <w:p w14:paraId="33A0BF80"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84</w:t>
            </w:r>
          </w:p>
        </w:tc>
        <w:tc>
          <w:tcPr>
            <w:tcW w:w="1415" w:type="dxa"/>
            <w:shd w:val="clear" w:color="auto" w:fill="auto"/>
            <w:noWrap/>
            <w:vAlign w:val="center"/>
            <w:hideMark/>
          </w:tcPr>
          <w:p w14:paraId="38DF650C"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Educación Media Superior CONALEP.</w:t>
            </w:r>
          </w:p>
        </w:tc>
        <w:tc>
          <w:tcPr>
            <w:tcW w:w="851" w:type="dxa"/>
            <w:shd w:val="clear" w:color="auto" w:fill="auto"/>
            <w:noWrap/>
            <w:vAlign w:val="center"/>
          </w:tcPr>
          <w:p w14:paraId="6D344523" w14:textId="5923376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4,000,000</w:t>
            </w:r>
          </w:p>
        </w:tc>
        <w:tc>
          <w:tcPr>
            <w:tcW w:w="850" w:type="dxa"/>
            <w:shd w:val="clear" w:color="auto" w:fill="auto"/>
            <w:noWrap/>
            <w:vAlign w:val="center"/>
          </w:tcPr>
          <w:p w14:paraId="094D505F" w14:textId="092F9FD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7610FB57" w14:textId="49E9140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487269B" w14:textId="5EA1CBF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4FE0AE4C" w14:textId="2C8771C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4,000,000</w:t>
            </w:r>
          </w:p>
        </w:tc>
        <w:tc>
          <w:tcPr>
            <w:tcW w:w="709" w:type="dxa"/>
            <w:shd w:val="clear" w:color="auto" w:fill="auto"/>
            <w:noWrap/>
            <w:vAlign w:val="center"/>
          </w:tcPr>
          <w:p w14:paraId="798B76F8" w14:textId="1F785C4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65FEE5E" w14:textId="4ED457C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59488A1A" w14:textId="5E3F155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4EE6EE52" w14:textId="1E58DC9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C51A8B1" w14:textId="33F170D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75821D85" w14:textId="77777777" w:rsidTr="00AA7EBB">
        <w:trPr>
          <w:trHeight w:val="315"/>
          <w:jc w:val="center"/>
        </w:trPr>
        <w:tc>
          <w:tcPr>
            <w:tcW w:w="418" w:type="dxa"/>
            <w:shd w:val="clear" w:color="auto" w:fill="auto"/>
            <w:noWrap/>
            <w:vAlign w:val="center"/>
            <w:hideMark/>
          </w:tcPr>
          <w:p w14:paraId="19BA2D4F"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lastRenderedPageBreak/>
              <w:t>85</w:t>
            </w:r>
          </w:p>
        </w:tc>
        <w:tc>
          <w:tcPr>
            <w:tcW w:w="1415" w:type="dxa"/>
            <w:shd w:val="clear" w:color="auto" w:fill="auto"/>
            <w:noWrap/>
            <w:vAlign w:val="center"/>
            <w:hideMark/>
          </w:tcPr>
          <w:p w14:paraId="1668FC81"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Radio y Televisión.</w:t>
            </w:r>
          </w:p>
        </w:tc>
        <w:tc>
          <w:tcPr>
            <w:tcW w:w="851" w:type="dxa"/>
            <w:shd w:val="clear" w:color="auto" w:fill="auto"/>
            <w:noWrap/>
            <w:vAlign w:val="center"/>
          </w:tcPr>
          <w:p w14:paraId="54AB9B4E" w14:textId="7132A26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23,299,044</w:t>
            </w:r>
          </w:p>
        </w:tc>
        <w:tc>
          <w:tcPr>
            <w:tcW w:w="850" w:type="dxa"/>
            <w:shd w:val="clear" w:color="auto" w:fill="auto"/>
            <w:noWrap/>
            <w:vAlign w:val="center"/>
          </w:tcPr>
          <w:p w14:paraId="5671F340" w14:textId="6025917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6C8DB803" w14:textId="1EFD01D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3D93C29" w14:textId="0637459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0FE5A81F" w14:textId="57965D7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23,299,044</w:t>
            </w:r>
          </w:p>
        </w:tc>
        <w:tc>
          <w:tcPr>
            <w:tcW w:w="709" w:type="dxa"/>
            <w:shd w:val="clear" w:color="auto" w:fill="auto"/>
            <w:noWrap/>
            <w:vAlign w:val="center"/>
          </w:tcPr>
          <w:p w14:paraId="786F5BB7" w14:textId="0B462B0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631E6CFF" w14:textId="6039729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14853AC" w14:textId="6BE2523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EBEA993" w14:textId="7EAC661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237C602B" w14:textId="4AA8C530"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189EB972" w14:textId="77777777" w:rsidTr="00AA7EBB">
        <w:trPr>
          <w:trHeight w:val="510"/>
          <w:jc w:val="center"/>
        </w:trPr>
        <w:tc>
          <w:tcPr>
            <w:tcW w:w="418" w:type="dxa"/>
            <w:shd w:val="clear" w:color="auto" w:fill="auto"/>
            <w:noWrap/>
            <w:vAlign w:val="center"/>
            <w:hideMark/>
          </w:tcPr>
          <w:p w14:paraId="1BB37799"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90</w:t>
            </w:r>
          </w:p>
        </w:tc>
        <w:tc>
          <w:tcPr>
            <w:tcW w:w="1415" w:type="dxa"/>
            <w:shd w:val="clear" w:color="auto" w:fill="auto"/>
            <w:noWrap/>
            <w:vAlign w:val="center"/>
            <w:hideMark/>
          </w:tcPr>
          <w:p w14:paraId="4EFFDADC"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Prevención y Atención a la Violencia (CEPAVI).</w:t>
            </w:r>
          </w:p>
        </w:tc>
        <w:tc>
          <w:tcPr>
            <w:tcW w:w="851" w:type="dxa"/>
            <w:shd w:val="clear" w:color="auto" w:fill="auto"/>
            <w:noWrap/>
            <w:vAlign w:val="center"/>
          </w:tcPr>
          <w:p w14:paraId="487BFF31" w14:textId="21229CD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4,338,424</w:t>
            </w:r>
          </w:p>
        </w:tc>
        <w:tc>
          <w:tcPr>
            <w:tcW w:w="850" w:type="dxa"/>
            <w:shd w:val="clear" w:color="auto" w:fill="auto"/>
            <w:noWrap/>
            <w:vAlign w:val="center"/>
          </w:tcPr>
          <w:p w14:paraId="57F9C966" w14:textId="464E6A5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24B03CA7" w14:textId="250BBD4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8138A0B" w14:textId="1640117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40A38463" w14:textId="7C19D5E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4,338,424</w:t>
            </w:r>
          </w:p>
        </w:tc>
        <w:tc>
          <w:tcPr>
            <w:tcW w:w="709" w:type="dxa"/>
            <w:shd w:val="clear" w:color="auto" w:fill="auto"/>
            <w:noWrap/>
            <w:vAlign w:val="center"/>
          </w:tcPr>
          <w:p w14:paraId="5C1AB33D" w14:textId="5AF8E36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75B0CDF" w14:textId="2CCAC87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4B097518" w14:textId="28BB6D3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44DDE865" w14:textId="2DF893B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02939E5" w14:textId="6A282A3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2086E9CF" w14:textId="77777777" w:rsidTr="00AA7EBB">
        <w:trPr>
          <w:trHeight w:val="300"/>
          <w:jc w:val="center"/>
        </w:trPr>
        <w:tc>
          <w:tcPr>
            <w:tcW w:w="418" w:type="dxa"/>
            <w:shd w:val="clear" w:color="auto" w:fill="auto"/>
            <w:noWrap/>
            <w:vAlign w:val="center"/>
            <w:hideMark/>
          </w:tcPr>
          <w:p w14:paraId="1C3D072F"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93</w:t>
            </w:r>
          </w:p>
        </w:tc>
        <w:tc>
          <w:tcPr>
            <w:tcW w:w="1415" w:type="dxa"/>
            <w:shd w:val="clear" w:color="auto" w:fill="auto"/>
            <w:noWrap/>
            <w:vAlign w:val="center"/>
            <w:hideMark/>
          </w:tcPr>
          <w:p w14:paraId="6C495576"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Protección de Niñas, Niños y Adolescentes</w:t>
            </w:r>
          </w:p>
        </w:tc>
        <w:tc>
          <w:tcPr>
            <w:tcW w:w="851" w:type="dxa"/>
            <w:shd w:val="clear" w:color="auto" w:fill="auto"/>
            <w:noWrap/>
            <w:vAlign w:val="center"/>
          </w:tcPr>
          <w:p w14:paraId="54608355" w14:textId="134AC0F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8,715,812</w:t>
            </w:r>
          </w:p>
        </w:tc>
        <w:tc>
          <w:tcPr>
            <w:tcW w:w="850" w:type="dxa"/>
            <w:shd w:val="clear" w:color="auto" w:fill="auto"/>
            <w:noWrap/>
            <w:vAlign w:val="center"/>
          </w:tcPr>
          <w:p w14:paraId="159B2A46" w14:textId="03BEFA2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7CB18376" w14:textId="068F4AA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410D435F" w14:textId="1307ED6D"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34DE76F1" w14:textId="62C4FD5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8,715,812</w:t>
            </w:r>
          </w:p>
        </w:tc>
        <w:tc>
          <w:tcPr>
            <w:tcW w:w="709" w:type="dxa"/>
            <w:shd w:val="clear" w:color="auto" w:fill="auto"/>
            <w:noWrap/>
            <w:vAlign w:val="center"/>
          </w:tcPr>
          <w:p w14:paraId="5585D6D0" w14:textId="7E03495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A8ECC8C" w14:textId="0B86176F"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2349C850" w14:textId="0447138E"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60967A67" w14:textId="00ACD1F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7E2BD5A" w14:textId="5304830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5FCDB459" w14:textId="77777777" w:rsidTr="00AA7EBB">
        <w:trPr>
          <w:trHeight w:val="345"/>
          <w:jc w:val="center"/>
        </w:trPr>
        <w:tc>
          <w:tcPr>
            <w:tcW w:w="418" w:type="dxa"/>
            <w:shd w:val="clear" w:color="auto" w:fill="auto"/>
            <w:noWrap/>
            <w:vAlign w:val="center"/>
            <w:hideMark/>
          </w:tcPr>
          <w:p w14:paraId="72C461F1"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96</w:t>
            </w:r>
          </w:p>
        </w:tc>
        <w:tc>
          <w:tcPr>
            <w:tcW w:w="1415" w:type="dxa"/>
            <w:shd w:val="clear" w:color="auto" w:fill="auto"/>
            <w:noWrap/>
            <w:vAlign w:val="center"/>
            <w:hideMark/>
          </w:tcPr>
          <w:p w14:paraId="72EE6025"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Infraestructura Social.</w:t>
            </w:r>
          </w:p>
        </w:tc>
        <w:tc>
          <w:tcPr>
            <w:tcW w:w="851" w:type="dxa"/>
            <w:shd w:val="clear" w:color="auto" w:fill="auto"/>
            <w:noWrap/>
            <w:vAlign w:val="center"/>
          </w:tcPr>
          <w:p w14:paraId="3DEB668D" w14:textId="33E7897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3,000,000</w:t>
            </w:r>
          </w:p>
        </w:tc>
        <w:tc>
          <w:tcPr>
            <w:tcW w:w="850" w:type="dxa"/>
            <w:shd w:val="clear" w:color="auto" w:fill="auto"/>
            <w:noWrap/>
            <w:vAlign w:val="center"/>
          </w:tcPr>
          <w:p w14:paraId="0AC9F37C" w14:textId="06846CA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19" w:type="dxa"/>
            <w:shd w:val="clear" w:color="auto" w:fill="auto"/>
            <w:noWrap/>
            <w:vAlign w:val="center"/>
          </w:tcPr>
          <w:p w14:paraId="008EA1BC" w14:textId="11E4FEB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7ADF59EC" w14:textId="7E2B556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0" w:type="dxa"/>
            <w:shd w:val="clear" w:color="auto" w:fill="auto"/>
            <w:noWrap/>
            <w:vAlign w:val="center"/>
          </w:tcPr>
          <w:p w14:paraId="6589AE84" w14:textId="05186D5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3,000,000</w:t>
            </w:r>
          </w:p>
        </w:tc>
        <w:tc>
          <w:tcPr>
            <w:tcW w:w="709" w:type="dxa"/>
            <w:shd w:val="clear" w:color="auto" w:fill="auto"/>
            <w:noWrap/>
            <w:vAlign w:val="center"/>
          </w:tcPr>
          <w:p w14:paraId="6DF8E607" w14:textId="1790035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009D7FDA" w14:textId="73D2B574"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353E717D" w14:textId="0153A912"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37949118" w14:textId="1C21C271"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598F0C0A" w14:textId="1E7391B5"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58DF7B5C" w14:textId="77777777" w:rsidTr="00AA7EBB">
        <w:trPr>
          <w:trHeight w:val="510"/>
          <w:jc w:val="center"/>
        </w:trPr>
        <w:tc>
          <w:tcPr>
            <w:tcW w:w="418" w:type="dxa"/>
            <w:shd w:val="clear" w:color="auto" w:fill="auto"/>
            <w:noWrap/>
            <w:vAlign w:val="center"/>
            <w:hideMark/>
          </w:tcPr>
          <w:p w14:paraId="718C9691"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99</w:t>
            </w:r>
          </w:p>
        </w:tc>
        <w:tc>
          <w:tcPr>
            <w:tcW w:w="1415" w:type="dxa"/>
            <w:shd w:val="clear" w:color="auto" w:fill="auto"/>
            <w:noWrap/>
            <w:vAlign w:val="center"/>
            <w:hideMark/>
          </w:tcPr>
          <w:p w14:paraId="39792985" w14:textId="77777777" w:rsidR="00AA7EBB" w:rsidRPr="00853939" w:rsidRDefault="00AA7EBB" w:rsidP="00AA7EBB">
            <w:pPr>
              <w:spacing w:after="0" w:line="240" w:lineRule="auto"/>
              <w:rPr>
                <w:rFonts w:ascii="Arial" w:eastAsia="Times New Roman" w:hAnsi="Arial" w:cs="Arial"/>
                <w:sz w:val="10"/>
                <w:szCs w:val="10"/>
                <w:lang w:eastAsia="es-MX"/>
              </w:rPr>
            </w:pPr>
            <w:r w:rsidRPr="00853939">
              <w:rPr>
                <w:rFonts w:ascii="Arial" w:eastAsia="Times New Roman" w:hAnsi="Arial" w:cs="Arial"/>
                <w:sz w:val="10"/>
                <w:szCs w:val="10"/>
                <w:lang w:eastAsia="es-MX"/>
              </w:rPr>
              <w:t>Ordenamiento Territorial y Desarrollo Urbano.</w:t>
            </w:r>
          </w:p>
        </w:tc>
        <w:tc>
          <w:tcPr>
            <w:tcW w:w="851" w:type="dxa"/>
            <w:shd w:val="clear" w:color="auto" w:fill="auto"/>
            <w:noWrap/>
            <w:vAlign w:val="center"/>
          </w:tcPr>
          <w:p w14:paraId="783A9C12" w14:textId="4C753FE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86,608,122</w:t>
            </w:r>
          </w:p>
        </w:tc>
        <w:tc>
          <w:tcPr>
            <w:tcW w:w="850" w:type="dxa"/>
            <w:shd w:val="clear" w:color="auto" w:fill="auto"/>
            <w:noWrap/>
            <w:vAlign w:val="center"/>
          </w:tcPr>
          <w:p w14:paraId="7B8246B0" w14:textId="3E76132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78,948,122</w:t>
            </w:r>
          </w:p>
        </w:tc>
        <w:tc>
          <w:tcPr>
            <w:tcW w:w="719" w:type="dxa"/>
            <w:shd w:val="clear" w:color="auto" w:fill="auto"/>
            <w:noWrap/>
            <w:vAlign w:val="center"/>
          </w:tcPr>
          <w:p w14:paraId="4FDEBA5C" w14:textId="15E98DF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3,224,431</w:t>
            </w:r>
          </w:p>
        </w:tc>
        <w:tc>
          <w:tcPr>
            <w:tcW w:w="709" w:type="dxa"/>
            <w:shd w:val="clear" w:color="auto" w:fill="auto"/>
            <w:noWrap/>
            <w:vAlign w:val="center"/>
          </w:tcPr>
          <w:p w14:paraId="2EA02EF8" w14:textId="5242DCC9"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3,935,569</w:t>
            </w:r>
          </w:p>
        </w:tc>
        <w:tc>
          <w:tcPr>
            <w:tcW w:w="850" w:type="dxa"/>
            <w:shd w:val="clear" w:color="auto" w:fill="auto"/>
            <w:noWrap/>
            <w:vAlign w:val="center"/>
          </w:tcPr>
          <w:p w14:paraId="5236A7E0" w14:textId="72C3AF3C"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5D316AB" w14:textId="5AF45A67"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500,000</w:t>
            </w:r>
          </w:p>
        </w:tc>
        <w:tc>
          <w:tcPr>
            <w:tcW w:w="709" w:type="dxa"/>
            <w:shd w:val="clear" w:color="auto" w:fill="auto"/>
            <w:noWrap/>
            <w:vAlign w:val="center"/>
          </w:tcPr>
          <w:p w14:paraId="5E194CE0" w14:textId="200C674B"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8" w:type="dxa"/>
            <w:shd w:val="clear" w:color="auto" w:fill="auto"/>
            <w:noWrap/>
            <w:vAlign w:val="center"/>
          </w:tcPr>
          <w:p w14:paraId="0BA71468" w14:textId="2EBDB1CA"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851" w:type="dxa"/>
            <w:shd w:val="clear" w:color="auto" w:fill="auto"/>
            <w:noWrap/>
            <w:vAlign w:val="center"/>
          </w:tcPr>
          <w:p w14:paraId="23C683E5" w14:textId="2C2AAD13"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c>
          <w:tcPr>
            <w:tcW w:w="709" w:type="dxa"/>
            <w:shd w:val="clear" w:color="auto" w:fill="auto"/>
            <w:noWrap/>
            <w:vAlign w:val="center"/>
          </w:tcPr>
          <w:p w14:paraId="11BE9ED1" w14:textId="01C6C046" w:rsidR="00AA7EBB" w:rsidRPr="00AA7EBB" w:rsidRDefault="00AA7EBB" w:rsidP="00AA7EBB">
            <w:pPr>
              <w:spacing w:after="0" w:line="240" w:lineRule="auto"/>
              <w:jc w:val="right"/>
              <w:rPr>
                <w:rFonts w:ascii="Arial" w:eastAsia="Times New Roman" w:hAnsi="Arial" w:cs="Arial"/>
                <w:sz w:val="10"/>
                <w:szCs w:val="10"/>
                <w:lang w:eastAsia="es-MX"/>
              </w:rPr>
            </w:pPr>
            <w:r w:rsidRPr="00AA7EBB">
              <w:rPr>
                <w:rFonts w:ascii="Arial" w:hAnsi="Arial" w:cs="Arial"/>
                <w:sz w:val="10"/>
                <w:szCs w:val="10"/>
              </w:rPr>
              <w:t>0</w:t>
            </w:r>
          </w:p>
        </w:tc>
      </w:tr>
      <w:tr w:rsidR="00AA7EBB" w:rsidRPr="00853939" w14:paraId="08DDC71F" w14:textId="77777777" w:rsidTr="00AA7EBB">
        <w:trPr>
          <w:trHeight w:val="315"/>
          <w:jc w:val="center"/>
        </w:trPr>
        <w:tc>
          <w:tcPr>
            <w:tcW w:w="1833" w:type="dxa"/>
            <w:gridSpan w:val="2"/>
            <w:shd w:val="clear" w:color="auto" w:fill="auto"/>
            <w:noWrap/>
            <w:vAlign w:val="center"/>
            <w:hideMark/>
          </w:tcPr>
          <w:p w14:paraId="108C648C" w14:textId="77777777" w:rsidR="00AA7EBB" w:rsidRPr="00853939" w:rsidRDefault="00AA7EBB" w:rsidP="00AA7EBB">
            <w:pPr>
              <w:spacing w:after="0" w:line="240" w:lineRule="auto"/>
              <w:jc w:val="center"/>
              <w:rPr>
                <w:rFonts w:ascii="Arial" w:eastAsia="Times New Roman" w:hAnsi="Arial" w:cs="Arial"/>
                <w:sz w:val="10"/>
                <w:szCs w:val="10"/>
                <w:lang w:eastAsia="es-MX"/>
              </w:rPr>
            </w:pPr>
            <w:r w:rsidRPr="00853939">
              <w:rPr>
                <w:rFonts w:ascii="Arial" w:eastAsia="Times New Roman" w:hAnsi="Arial" w:cs="Arial"/>
                <w:sz w:val="10"/>
                <w:szCs w:val="10"/>
                <w:lang w:eastAsia="es-MX"/>
              </w:rPr>
              <w:t>Totales</w:t>
            </w:r>
          </w:p>
        </w:tc>
        <w:tc>
          <w:tcPr>
            <w:tcW w:w="851" w:type="dxa"/>
            <w:shd w:val="clear" w:color="auto" w:fill="auto"/>
            <w:noWrap/>
            <w:vAlign w:val="center"/>
          </w:tcPr>
          <w:p w14:paraId="74FA0674" w14:textId="57A852E4"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17,474,000,000</w:t>
            </w:r>
          </w:p>
        </w:tc>
        <w:tc>
          <w:tcPr>
            <w:tcW w:w="850" w:type="dxa"/>
            <w:shd w:val="clear" w:color="auto" w:fill="auto"/>
            <w:noWrap/>
            <w:vAlign w:val="center"/>
          </w:tcPr>
          <w:p w14:paraId="36D687CD" w14:textId="6F80CED0"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2,146,616,933</w:t>
            </w:r>
          </w:p>
        </w:tc>
        <w:tc>
          <w:tcPr>
            <w:tcW w:w="719" w:type="dxa"/>
            <w:shd w:val="clear" w:color="auto" w:fill="auto"/>
            <w:noWrap/>
            <w:vAlign w:val="center"/>
          </w:tcPr>
          <w:p w14:paraId="5F24A075" w14:textId="3B8B0789"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170,380,079</w:t>
            </w:r>
          </w:p>
        </w:tc>
        <w:tc>
          <w:tcPr>
            <w:tcW w:w="709" w:type="dxa"/>
            <w:shd w:val="clear" w:color="auto" w:fill="auto"/>
            <w:noWrap/>
            <w:vAlign w:val="center"/>
          </w:tcPr>
          <w:p w14:paraId="1B2C924E" w14:textId="5FACE3EA"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467,411,133</w:t>
            </w:r>
          </w:p>
        </w:tc>
        <w:tc>
          <w:tcPr>
            <w:tcW w:w="850" w:type="dxa"/>
            <w:shd w:val="clear" w:color="auto" w:fill="auto"/>
            <w:noWrap/>
            <w:vAlign w:val="center"/>
          </w:tcPr>
          <w:p w14:paraId="17F58019" w14:textId="06B07D59"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11,378,717,946</w:t>
            </w:r>
          </w:p>
        </w:tc>
        <w:tc>
          <w:tcPr>
            <w:tcW w:w="709" w:type="dxa"/>
            <w:shd w:val="clear" w:color="auto" w:fill="auto"/>
            <w:noWrap/>
            <w:vAlign w:val="center"/>
          </w:tcPr>
          <w:p w14:paraId="403FF6AE" w14:textId="3BC5840B"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86,417,987</w:t>
            </w:r>
          </w:p>
        </w:tc>
        <w:tc>
          <w:tcPr>
            <w:tcW w:w="709" w:type="dxa"/>
            <w:shd w:val="clear" w:color="auto" w:fill="auto"/>
            <w:noWrap/>
            <w:vAlign w:val="center"/>
          </w:tcPr>
          <w:p w14:paraId="70E74281" w14:textId="23676321"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38,865,207</w:t>
            </w:r>
          </w:p>
        </w:tc>
        <w:tc>
          <w:tcPr>
            <w:tcW w:w="708" w:type="dxa"/>
            <w:shd w:val="clear" w:color="auto" w:fill="auto"/>
            <w:noWrap/>
            <w:vAlign w:val="center"/>
          </w:tcPr>
          <w:p w14:paraId="72EF5223" w14:textId="5052A741"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4,491,623</w:t>
            </w:r>
          </w:p>
        </w:tc>
        <w:tc>
          <w:tcPr>
            <w:tcW w:w="851" w:type="dxa"/>
            <w:shd w:val="clear" w:color="auto" w:fill="auto"/>
            <w:noWrap/>
            <w:vAlign w:val="center"/>
          </w:tcPr>
          <w:p w14:paraId="622EEB8B" w14:textId="0DE74048"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2,443,019,610</w:t>
            </w:r>
          </w:p>
        </w:tc>
        <w:tc>
          <w:tcPr>
            <w:tcW w:w="709" w:type="dxa"/>
            <w:shd w:val="clear" w:color="auto" w:fill="auto"/>
            <w:noWrap/>
            <w:vAlign w:val="center"/>
          </w:tcPr>
          <w:p w14:paraId="3D0F23D0" w14:textId="7B99D18F" w:rsidR="00AA7EBB" w:rsidRPr="00AA7EBB" w:rsidRDefault="00AA7EBB" w:rsidP="00AA7EBB">
            <w:pPr>
              <w:spacing w:after="0" w:line="240" w:lineRule="auto"/>
              <w:jc w:val="right"/>
              <w:rPr>
                <w:rFonts w:ascii="Arial" w:eastAsia="Times New Roman" w:hAnsi="Arial" w:cs="Arial"/>
                <w:b/>
                <w:sz w:val="10"/>
                <w:szCs w:val="10"/>
                <w:lang w:eastAsia="es-MX"/>
              </w:rPr>
            </w:pPr>
            <w:r w:rsidRPr="00AA7EBB">
              <w:rPr>
                <w:rFonts w:ascii="Arial" w:hAnsi="Arial" w:cs="Arial"/>
                <w:sz w:val="10"/>
                <w:szCs w:val="10"/>
              </w:rPr>
              <w:t>738,079,482</w:t>
            </w:r>
          </w:p>
        </w:tc>
      </w:tr>
    </w:tbl>
    <w:p w14:paraId="4CD11020" w14:textId="77777777" w:rsidR="00A735DA" w:rsidRDefault="00A735DA" w:rsidP="001D2F77">
      <w:pPr>
        <w:spacing w:after="0" w:line="240" w:lineRule="auto"/>
        <w:rPr>
          <w:rFonts w:ascii="Arial" w:hAnsi="Arial" w:cs="Arial"/>
        </w:rPr>
      </w:pPr>
    </w:p>
    <w:p w14:paraId="79E56E2C" w14:textId="1BD14F81" w:rsidR="00424772" w:rsidRPr="003203AD" w:rsidRDefault="00424772" w:rsidP="001D2F77">
      <w:pPr>
        <w:spacing w:after="0" w:line="240" w:lineRule="auto"/>
        <w:jc w:val="both"/>
        <w:rPr>
          <w:rFonts w:ascii="Arial" w:hAnsi="Arial" w:cs="Arial"/>
          <w:lang w:val="es-ES"/>
        </w:rPr>
      </w:pPr>
      <w:r w:rsidRPr="003203AD">
        <w:rPr>
          <w:rFonts w:ascii="Arial" w:hAnsi="Arial" w:cs="Arial"/>
          <w:lang w:val="es-ES"/>
        </w:rPr>
        <w:t xml:space="preserve">En el </w:t>
      </w:r>
      <w:r w:rsidRPr="003203AD">
        <w:rPr>
          <w:rFonts w:ascii="Arial" w:hAnsi="Arial" w:cs="Arial"/>
          <w:b/>
          <w:lang w:val="es-ES"/>
        </w:rPr>
        <w:t>Anexo 1</w:t>
      </w:r>
      <w:r w:rsidR="00552669">
        <w:rPr>
          <w:rFonts w:ascii="Arial" w:hAnsi="Arial" w:cs="Arial"/>
          <w:b/>
          <w:lang w:val="es-ES"/>
        </w:rPr>
        <w:t>2</w:t>
      </w:r>
      <w:r w:rsidRPr="003203AD">
        <w:rPr>
          <w:rFonts w:ascii="Arial" w:hAnsi="Arial" w:cs="Arial"/>
          <w:b/>
          <w:lang w:val="es-ES"/>
        </w:rPr>
        <w:t xml:space="preserve"> Proyectos Presupuestarios por Dependencia</w:t>
      </w:r>
      <w:r w:rsidRPr="003203AD">
        <w:rPr>
          <w:rFonts w:ascii="Arial" w:hAnsi="Arial" w:cs="Arial"/>
          <w:lang w:val="es-ES"/>
        </w:rPr>
        <w:t>, se enlistan los Proyectos Presupuestarios organizados por Dependencia.</w:t>
      </w:r>
    </w:p>
    <w:p w14:paraId="14E05E3D" w14:textId="77777777" w:rsidR="00C33C55" w:rsidRPr="003203AD" w:rsidRDefault="00C33C55" w:rsidP="001D2F77">
      <w:pPr>
        <w:spacing w:after="0" w:line="240" w:lineRule="auto"/>
        <w:jc w:val="both"/>
        <w:rPr>
          <w:rFonts w:ascii="Arial" w:hAnsi="Arial" w:cs="Arial"/>
          <w:lang w:val="es-ES"/>
        </w:rPr>
      </w:pPr>
    </w:p>
    <w:p w14:paraId="0788AF98" w14:textId="7B36F10B"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48" w:name="_Toc522869323"/>
      <w:bookmarkStart w:id="349" w:name="_Toc526757541"/>
      <w:bookmarkStart w:id="350" w:name="_Toc22022010"/>
      <w:bookmarkStart w:id="351" w:name="_Toc22983248"/>
      <w:bookmarkStart w:id="352" w:name="_Toc465292963"/>
      <w:bookmarkStart w:id="353" w:name="_Toc465292891"/>
      <w:r w:rsidRPr="003203AD">
        <w:rPr>
          <w:rFonts w:ascii="Arial" w:eastAsia="Times New Roman" w:hAnsi="Arial" w:cs="Arial"/>
          <w:b/>
          <w:lang w:val="es-ES"/>
        </w:rPr>
        <w:t xml:space="preserve">CAPÍTULO </w:t>
      </w:r>
      <w:bookmarkEnd w:id="348"/>
      <w:bookmarkEnd w:id="349"/>
      <w:bookmarkEnd w:id="350"/>
      <w:bookmarkEnd w:id="351"/>
      <w:r w:rsidR="0030094E">
        <w:rPr>
          <w:rFonts w:ascii="Arial" w:eastAsia="Times New Roman" w:hAnsi="Arial" w:cs="Arial"/>
          <w:b/>
          <w:lang w:val="es-ES"/>
        </w:rPr>
        <w:t>II</w:t>
      </w:r>
    </w:p>
    <w:p w14:paraId="21C4FE69"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54" w:name="_Toc522869324"/>
      <w:bookmarkStart w:id="355" w:name="_Toc526757542"/>
      <w:bookmarkStart w:id="356" w:name="_Toc22022011"/>
      <w:bookmarkStart w:id="357" w:name="_Toc22983249"/>
      <w:r w:rsidRPr="003203AD">
        <w:rPr>
          <w:rFonts w:ascii="Arial" w:eastAsia="Times New Roman" w:hAnsi="Arial" w:cs="Arial"/>
          <w:b/>
          <w:lang w:val="es-ES"/>
        </w:rPr>
        <w:t>DE LA EVALUACIÓN DEL DESEMPEÑO</w:t>
      </w:r>
      <w:bookmarkEnd w:id="352"/>
      <w:bookmarkEnd w:id="353"/>
      <w:bookmarkEnd w:id="354"/>
      <w:bookmarkEnd w:id="355"/>
      <w:bookmarkEnd w:id="356"/>
      <w:bookmarkEnd w:id="357"/>
    </w:p>
    <w:p w14:paraId="1D60D1B9" w14:textId="77777777" w:rsidR="00A735DA" w:rsidRPr="003203AD" w:rsidRDefault="00A735DA" w:rsidP="001D2F77">
      <w:pPr>
        <w:spacing w:after="0" w:line="240" w:lineRule="auto"/>
        <w:jc w:val="both"/>
        <w:rPr>
          <w:rFonts w:ascii="Arial" w:hAnsi="Arial" w:cs="Arial"/>
          <w:b/>
          <w:lang w:val="es-ES"/>
        </w:rPr>
      </w:pPr>
    </w:p>
    <w:p w14:paraId="265A55F0" w14:textId="40DD6648"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755D27">
        <w:rPr>
          <w:rFonts w:ascii="Arial" w:hAnsi="Arial" w:cs="Arial"/>
          <w:b/>
          <w:lang w:val="es-ES"/>
        </w:rPr>
        <w:t>8</w:t>
      </w:r>
      <w:r w:rsidR="00FB0835">
        <w:rPr>
          <w:rFonts w:ascii="Arial" w:hAnsi="Arial" w:cs="Arial"/>
          <w:b/>
          <w:lang w:val="es-ES"/>
        </w:rPr>
        <w:t>9</w:t>
      </w:r>
      <w:r w:rsidR="00A735DA" w:rsidRPr="003203AD">
        <w:rPr>
          <w:rFonts w:ascii="Arial" w:hAnsi="Arial" w:cs="Arial"/>
          <w:lang w:val="es-ES"/>
        </w:rPr>
        <w:t>. Los recursos públicos de que dispongan los Entes Públicos serán sujetos al Sistema de Evaluación del Desempeño, con el propósito de orientar la operación de los Programas Presupuestarios al logro de resultados.</w:t>
      </w:r>
    </w:p>
    <w:p w14:paraId="729FA6B6" w14:textId="77777777" w:rsidR="00A735DA" w:rsidRPr="003203AD" w:rsidRDefault="00A735DA" w:rsidP="001D2F77">
      <w:pPr>
        <w:spacing w:after="0" w:line="240" w:lineRule="auto"/>
        <w:jc w:val="both"/>
        <w:rPr>
          <w:rFonts w:ascii="Arial" w:hAnsi="Arial" w:cs="Arial"/>
          <w:lang w:val="es-ES"/>
        </w:rPr>
      </w:pPr>
    </w:p>
    <w:p w14:paraId="71CB7BBE"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El Poder Legislativo, el Poder Judicial y los Órganos Autónomos del Estado, diseñarán y operarán su propio Sistema de Evaluación del Desempeño, de conformidad con el marco legal vigente que les sea aplicable.</w:t>
      </w:r>
    </w:p>
    <w:p w14:paraId="265709F5" w14:textId="77777777" w:rsidR="00A735DA" w:rsidRPr="003203AD" w:rsidRDefault="00A735DA" w:rsidP="001D2F77">
      <w:pPr>
        <w:spacing w:after="0" w:line="240" w:lineRule="auto"/>
        <w:jc w:val="both"/>
        <w:rPr>
          <w:rFonts w:ascii="Arial" w:hAnsi="Arial" w:cs="Arial"/>
          <w:lang w:val="es-ES"/>
        </w:rPr>
      </w:pPr>
    </w:p>
    <w:p w14:paraId="7425BF10"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El Titular del Ejecutivo, a través de la Secretaría y a petición expresa del Congreso del Estado, del Poder Judicial y de los Órganos Autónomos del Estado, les proporcionará la asesoría y apoyo técnico que requieran en materia de Evaluación del Desempeño.</w:t>
      </w:r>
    </w:p>
    <w:p w14:paraId="671FB874" w14:textId="77777777" w:rsidR="00A735DA" w:rsidRPr="003203AD" w:rsidRDefault="00A735DA" w:rsidP="001D2F77">
      <w:pPr>
        <w:spacing w:after="0" w:line="240" w:lineRule="auto"/>
        <w:jc w:val="both"/>
        <w:rPr>
          <w:rFonts w:ascii="Arial" w:hAnsi="Arial" w:cs="Arial"/>
          <w:lang w:val="es-ES"/>
        </w:rPr>
      </w:pPr>
    </w:p>
    <w:p w14:paraId="46F42CDB" w14:textId="72DBE143"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453755">
        <w:rPr>
          <w:rFonts w:ascii="Arial" w:hAnsi="Arial" w:cs="Arial"/>
          <w:b/>
          <w:lang w:val="es-ES"/>
        </w:rPr>
        <w:t>9</w:t>
      </w:r>
      <w:r w:rsidR="00FB0835">
        <w:rPr>
          <w:rFonts w:ascii="Arial" w:hAnsi="Arial" w:cs="Arial"/>
          <w:b/>
          <w:lang w:val="es-ES"/>
        </w:rPr>
        <w:t>0</w:t>
      </w:r>
      <w:r w:rsidR="00A735DA" w:rsidRPr="003203AD">
        <w:rPr>
          <w:rFonts w:ascii="Arial" w:hAnsi="Arial" w:cs="Arial"/>
          <w:b/>
          <w:lang w:val="es-ES"/>
        </w:rPr>
        <w:t>.</w:t>
      </w:r>
      <w:r w:rsidR="00A735DA" w:rsidRPr="003203AD">
        <w:rPr>
          <w:rFonts w:ascii="Arial" w:hAnsi="Arial" w:cs="Arial"/>
          <w:lang w:val="es-ES"/>
        </w:rPr>
        <w:t xml:space="preserve"> Son obligaciones de las Dependencias de la Administración Pública Centralizada y de las Entidades de la Administración Pública Paraestatal, en materia de evaluación del desempeño, las siguientes:</w:t>
      </w:r>
    </w:p>
    <w:p w14:paraId="2069AAEC" w14:textId="77777777" w:rsidR="00A735DA" w:rsidRPr="003203AD" w:rsidRDefault="00A735DA" w:rsidP="001D2F77">
      <w:pPr>
        <w:spacing w:after="0" w:line="240" w:lineRule="auto"/>
        <w:jc w:val="both"/>
        <w:rPr>
          <w:rFonts w:ascii="Arial" w:hAnsi="Arial" w:cs="Arial"/>
          <w:lang w:val="es-ES"/>
        </w:rPr>
      </w:pPr>
    </w:p>
    <w:p w14:paraId="10CEDFA7" w14:textId="77777777" w:rsidR="00A735DA" w:rsidRPr="003203AD" w:rsidRDefault="00A735DA" w:rsidP="001D2F77">
      <w:pPr>
        <w:pStyle w:val="Prrafodelista"/>
        <w:numPr>
          <w:ilvl w:val="0"/>
          <w:numId w:val="35"/>
        </w:numPr>
        <w:tabs>
          <w:tab w:val="left" w:pos="709"/>
        </w:tabs>
        <w:spacing w:after="0" w:line="240" w:lineRule="auto"/>
        <w:ind w:left="709" w:hanging="425"/>
        <w:jc w:val="both"/>
        <w:rPr>
          <w:rFonts w:ascii="Arial" w:hAnsi="Arial" w:cs="Arial"/>
          <w:lang w:val="es-ES"/>
        </w:rPr>
      </w:pPr>
      <w:r w:rsidRPr="003203AD">
        <w:rPr>
          <w:rFonts w:ascii="Arial" w:hAnsi="Arial" w:cs="Arial"/>
          <w:lang w:val="es-ES"/>
        </w:rPr>
        <w:t>Elaborar y proponer a la Secretaría, los Indicadores de Desempeño de los Programas Presupuestarios;</w:t>
      </w:r>
    </w:p>
    <w:p w14:paraId="5F19EA1F" w14:textId="77777777" w:rsidR="00A735DA" w:rsidRPr="003203AD" w:rsidRDefault="00A735DA" w:rsidP="001D2F77">
      <w:pPr>
        <w:pStyle w:val="Prrafodelista"/>
        <w:numPr>
          <w:ilvl w:val="0"/>
          <w:numId w:val="35"/>
        </w:numPr>
        <w:spacing w:after="0" w:line="240" w:lineRule="auto"/>
        <w:ind w:left="709" w:hanging="425"/>
        <w:jc w:val="both"/>
        <w:rPr>
          <w:rFonts w:ascii="Arial" w:hAnsi="Arial" w:cs="Arial"/>
          <w:lang w:val="es-ES"/>
        </w:rPr>
      </w:pPr>
      <w:r w:rsidRPr="003203AD">
        <w:rPr>
          <w:rFonts w:ascii="Arial" w:hAnsi="Arial" w:cs="Arial"/>
          <w:lang w:val="es-ES"/>
        </w:rPr>
        <w:t>Realizar la evaluación por sí mismos o a través de evaluadores externos, del grado de cumplimiento de los Indicadores de Desempeño, con cargo a su propio presupuesto, dicha evaluación deberá ser enterada a la Secretaría de Planeación y Finanzas;</w:t>
      </w:r>
    </w:p>
    <w:p w14:paraId="6E37FEE8" w14:textId="77777777" w:rsidR="00A735DA" w:rsidRPr="003203AD" w:rsidRDefault="00A735DA" w:rsidP="001D2F77">
      <w:pPr>
        <w:pStyle w:val="Prrafodelista"/>
        <w:numPr>
          <w:ilvl w:val="0"/>
          <w:numId w:val="35"/>
        </w:numPr>
        <w:spacing w:after="0" w:line="240" w:lineRule="auto"/>
        <w:ind w:left="709" w:hanging="425"/>
        <w:jc w:val="both"/>
        <w:rPr>
          <w:rFonts w:ascii="Arial" w:hAnsi="Arial" w:cs="Arial"/>
          <w:lang w:val="es-ES"/>
        </w:rPr>
      </w:pPr>
      <w:r w:rsidRPr="003203AD">
        <w:rPr>
          <w:rFonts w:ascii="Arial" w:hAnsi="Arial" w:cs="Arial"/>
          <w:lang w:val="es-ES"/>
        </w:rPr>
        <w:lastRenderedPageBreak/>
        <w:t>Dar seguimiento y monitoreo de los Indicadores Estratégicos e Indicadores de Gestión de los programas presupuestarios;</w:t>
      </w:r>
    </w:p>
    <w:p w14:paraId="717080D2" w14:textId="77777777" w:rsidR="00A735DA" w:rsidRPr="003203AD" w:rsidRDefault="00A735DA" w:rsidP="001D2F77">
      <w:pPr>
        <w:pStyle w:val="Prrafodelista"/>
        <w:numPr>
          <w:ilvl w:val="0"/>
          <w:numId w:val="29"/>
        </w:numPr>
        <w:spacing w:after="0" w:line="240" w:lineRule="auto"/>
        <w:jc w:val="both"/>
        <w:rPr>
          <w:rFonts w:ascii="Arial" w:hAnsi="Arial" w:cs="Arial"/>
          <w:lang w:val="es-ES"/>
        </w:rPr>
      </w:pPr>
      <w:r w:rsidRPr="003203AD">
        <w:rPr>
          <w:rFonts w:ascii="Arial" w:hAnsi="Arial" w:cs="Arial"/>
          <w:lang w:val="es-ES"/>
        </w:rPr>
        <w:t>Atender las revisiones y recomendaciones derivadas de los informes de las evaluaciones del desempeño;</w:t>
      </w:r>
    </w:p>
    <w:p w14:paraId="31D52393" w14:textId="77777777" w:rsidR="00A735DA" w:rsidRPr="003203AD" w:rsidRDefault="00A735DA" w:rsidP="001D2F77">
      <w:pPr>
        <w:pStyle w:val="Prrafodelista"/>
        <w:numPr>
          <w:ilvl w:val="0"/>
          <w:numId w:val="29"/>
        </w:numPr>
        <w:spacing w:after="0" w:line="240" w:lineRule="auto"/>
        <w:jc w:val="both"/>
        <w:rPr>
          <w:rFonts w:ascii="Arial" w:hAnsi="Arial" w:cs="Arial"/>
          <w:lang w:val="es-ES"/>
        </w:rPr>
      </w:pPr>
      <w:r w:rsidRPr="003203AD">
        <w:rPr>
          <w:rFonts w:ascii="Arial" w:hAnsi="Arial" w:cs="Arial"/>
          <w:lang w:val="es-ES"/>
        </w:rPr>
        <w:t>Informar trimestralmente a la Secretaría los resultados de los Indicadores de Desempeño de los programas presupuestarios a su cargo, dentro de los veinte días siguientes a la conclusión del periodo correspondiente, respecto de los Indicadores de Desempeño, cuya periodicidad de su cálculo así lo permita;</w:t>
      </w:r>
    </w:p>
    <w:p w14:paraId="3D34AA3D" w14:textId="77777777" w:rsidR="00A735DA" w:rsidRPr="003203AD" w:rsidRDefault="00A735DA" w:rsidP="001D2F77">
      <w:pPr>
        <w:pStyle w:val="Prrafodelista"/>
        <w:numPr>
          <w:ilvl w:val="0"/>
          <w:numId w:val="29"/>
        </w:numPr>
        <w:spacing w:after="0" w:line="240" w:lineRule="auto"/>
        <w:jc w:val="both"/>
        <w:rPr>
          <w:rFonts w:ascii="Arial" w:hAnsi="Arial" w:cs="Arial"/>
          <w:lang w:val="es-ES"/>
        </w:rPr>
      </w:pPr>
      <w:r w:rsidRPr="003203AD">
        <w:rPr>
          <w:rFonts w:ascii="Arial" w:hAnsi="Arial" w:cs="Arial"/>
          <w:lang w:val="es-ES"/>
        </w:rPr>
        <w:t>Publicar la información derivada de la evaluación del desempeño, en los términos que marca la legislación en materia de trasparencia;</w:t>
      </w:r>
    </w:p>
    <w:p w14:paraId="79F8C46C" w14:textId="77777777" w:rsidR="00A735DA" w:rsidRPr="003203AD" w:rsidRDefault="00A735DA" w:rsidP="001D2F77">
      <w:pPr>
        <w:pStyle w:val="Prrafodelista"/>
        <w:numPr>
          <w:ilvl w:val="0"/>
          <w:numId w:val="29"/>
        </w:numPr>
        <w:tabs>
          <w:tab w:val="left" w:pos="993"/>
        </w:tabs>
        <w:spacing w:after="0" w:line="240" w:lineRule="auto"/>
        <w:jc w:val="both"/>
        <w:rPr>
          <w:rFonts w:ascii="Arial" w:hAnsi="Arial" w:cs="Arial"/>
          <w:lang w:val="es-ES"/>
        </w:rPr>
      </w:pPr>
      <w:r w:rsidRPr="003203AD">
        <w:rPr>
          <w:rFonts w:ascii="Arial" w:hAnsi="Arial" w:cs="Arial"/>
          <w:lang w:val="es-ES"/>
        </w:rPr>
        <w:t>Elaborar e implementar proyectos de mejora para incorporarlos en el diseño, adecuación y operación de los programas a su cargo, atendiendo los resultados de las evaluaciones e informar los avances con oportunidad; y</w:t>
      </w:r>
    </w:p>
    <w:p w14:paraId="70368E32" w14:textId="77777777" w:rsidR="00A735DA" w:rsidRPr="003203AD" w:rsidRDefault="00A735DA" w:rsidP="001D2F77">
      <w:pPr>
        <w:pStyle w:val="Prrafodelista"/>
        <w:numPr>
          <w:ilvl w:val="0"/>
          <w:numId w:val="29"/>
        </w:numPr>
        <w:spacing w:after="0" w:line="240" w:lineRule="auto"/>
        <w:jc w:val="both"/>
        <w:rPr>
          <w:rFonts w:ascii="Arial" w:hAnsi="Arial" w:cs="Arial"/>
          <w:lang w:val="es-ES"/>
        </w:rPr>
      </w:pPr>
      <w:r w:rsidRPr="003203AD">
        <w:rPr>
          <w:rFonts w:ascii="Arial" w:hAnsi="Arial" w:cs="Arial"/>
          <w:lang w:val="es-ES"/>
        </w:rPr>
        <w:t>Acordar con la Secretaría las adecuaciones a los programas presupuestarios en cumplimiento de las recomendaciones resultantes de los procesos de seguimiento y evaluación.</w:t>
      </w:r>
    </w:p>
    <w:p w14:paraId="77FA1231" w14:textId="77777777" w:rsidR="00A735DA" w:rsidRPr="003203AD" w:rsidRDefault="00A735DA" w:rsidP="001D2F77">
      <w:pPr>
        <w:spacing w:after="0" w:line="240" w:lineRule="auto"/>
        <w:jc w:val="both"/>
        <w:rPr>
          <w:rFonts w:ascii="Arial" w:hAnsi="Arial" w:cs="Arial"/>
          <w:lang w:val="es-ES"/>
        </w:rPr>
      </w:pPr>
    </w:p>
    <w:p w14:paraId="4F98CFB8" w14:textId="3CEE7D03"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FB0835">
        <w:rPr>
          <w:rFonts w:ascii="Arial" w:hAnsi="Arial" w:cs="Arial"/>
          <w:b/>
          <w:lang w:val="es-ES"/>
        </w:rPr>
        <w:t>91</w:t>
      </w:r>
      <w:r w:rsidR="00A735DA" w:rsidRPr="003203AD">
        <w:rPr>
          <w:rFonts w:ascii="Arial" w:hAnsi="Arial" w:cs="Arial"/>
          <w:lang w:val="es-ES"/>
        </w:rPr>
        <w:t>. La evaluación de los recursos se efectuará en base a indicadores que contengan los programas de los presupuestos respectivos de cada Ente Público, permitirán medir el grado de eficacia, eficiencia y economía con la que se realizó la gestión de los recursos y si estos se destinaron a cubrir los objetivos para lo que fueron destinados.</w:t>
      </w:r>
    </w:p>
    <w:p w14:paraId="3465B1AB" w14:textId="77777777" w:rsidR="00A735DA" w:rsidRPr="003203AD" w:rsidRDefault="00A735DA" w:rsidP="001D2F77">
      <w:pPr>
        <w:spacing w:after="0" w:line="240" w:lineRule="auto"/>
        <w:jc w:val="both"/>
        <w:rPr>
          <w:rFonts w:ascii="Arial" w:hAnsi="Arial" w:cs="Arial"/>
          <w:lang w:val="es-ES"/>
        </w:rPr>
      </w:pPr>
    </w:p>
    <w:p w14:paraId="3C5DAF35"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Los resultados que arrojen dichas evaluaciones deberán publicarse en sus páginas de Internet, según lo dispuesto en el artículo 79 de la Ley General de Contabilidad Gubernamental.</w:t>
      </w:r>
    </w:p>
    <w:p w14:paraId="71176608" w14:textId="77777777" w:rsidR="00A735DA" w:rsidRPr="003203AD" w:rsidRDefault="00A735DA" w:rsidP="001D2F77">
      <w:pPr>
        <w:spacing w:after="0" w:line="240" w:lineRule="auto"/>
        <w:jc w:val="both"/>
        <w:rPr>
          <w:rFonts w:ascii="Arial" w:hAnsi="Arial" w:cs="Arial"/>
          <w:strike/>
          <w:lang w:val="es-ES"/>
        </w:rPr>
      </w:pPr>
    </w:p>
    <w:p w14:paraId="29B242AF" w14:textId="116C6473" w:rsidR="00A735DA" w:rsidRPr="003203AD" w:rsidRDefault="00DC2532" w:rsidP="001D2F77">
      <w:pPr>
        <w:spacing w:after="0" w:line="240" w:lineRule="auto"/>
        <w:jc w:val="both"/>
        <w:rPr>
          <w:rFonts w:ascii="Arial" w:hAnsi="Arial" w:cs="Arial"/>
          <w:lang w:val="es-ES"/>
        </w:rPr>
      </w:pPr>
      <w:r>
        <w:rPr>
          <w:rFonts w:ascii="Arial" w:hAnsi="Arial" w:cs="Arial"/>
          <w:b/>
          <w:lang w:val="es-ES"/>
        </w:rPr>
        <w:t xml:space="preserve">Artículo </w:t>
      </w:r>
      <w:r w:rsidR="00FB0835">
        <w:rPr>
          <w:rFonts w:ascii="Arial" w:hAnsi="Arial" w:cs="Arial"/>
          <w:b/>
          <w:lang w:val="es-ES"/>
        </w:rPr>
        <w:t>92</w:t>
      </w:r>
      <w:r w:rsidR="00A735DA" w:rsidRPr="003203AD">
        <w:rPr>
          <w:rFonts w:ascii="Arial" w:hAnsi="Arial" w:cs="Arial"/>
          <w:lang w:val="es-ES"/>
        </w:rPr>
        <w:t>. En el proceso de integración de la información financiera para la elaboración del Anteproyecto de Presupuesto correspondiente al Ejercicio Fiscal 2021, la Secretaría deberá incorporar los resultados que deriven de los procesos de implantación y operación del Presupuesto basado en Resultados y del Sistema de Evaluación del Desempeño, establecidos en términos del artículo 134 de la Constitución Política de los Estados Unidos Mexicanos y de lo previsto en los artículos 107 y 108 de la Constitución Política del Estado Libre y Soberano de Colima.</w:t>
      </w:r>
    </w:p>
    <w:p w14:paraId="0CEF3491" w14:textId="77777777" w:rsidR="004778A8" w:rsidRPr="003203AD" w:rsidRDefault="004778A8" w:rsidP="001D2F77">
      <w:pPr>
        <w:spacing w:after="0" w:line="240" w:lineRule="auto"/>
        <w:jc w:val="both"/>
        <w:rPr>
          <w:rFonts w:ascii="Arial" w:hAnsi="Arial" w:cs="Arial"/>
          <w:lang w:val="es-ES"/>
        </w:rPr>
      </w:pPr>
    </w:p>
    <w:p w14:paraId="28DCF568"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58" w:name="_Toc522869325"/>
      <w:bookmarkStart w:id="359" w:name="_Toc526757543"/>
      <w:bookmarkStart w:id="360" w:name="_Toc22022012"/>
      <w:bookmarkStart w:id="361" w:name="_Toc22983250"/>
      <w:bookmarkStart w:id="362" w:name="_Toc465292964"/>
      <w:bookmarkStart w:id="363" w:name="_Toc465292892"/>
      <w:r w:rsidRPr="003203AD">
        <w:rPr>
          <w:rFonts w:ascii="Arial" w:eastAsia="Times New Roman" w:hAnsi="Arial" w:cs="Arial"/>
          <w:b/>
          <w:lang w:val="es-ES"/>
        </w:rPr>
        <w:t>CAPÍTULO III</w:t>
      </w:r>
      <w:bookmarkEnd w:id="358"/>
      <w:bookmarkEnd w:id="359"/>
      <w:bookmarkEnd w:id="360"/>
      <w:bookmarkEnd w:id="361"/>
    </w:p>
    <w:p w14:paraId="3FBF654E"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64" w:name="_Toc22983251"/>
      <w:bookmarkEnd w:id="362"/>
      <w:bookmarkEnd w:id="363"/>
      <w:r w:rsidRPr="003203AD">
        <w:rPr>
          <w:rFonts w:ascii="Arial" w:eastAsia="Times New Roman" w:hAnsi="Arial" w:cs="Arial"/>
          <w:b/>
          <w:lang w:val="es-ES"/>
        </w:rPr>
        <w:t>AGENDA 2030 Y LOS OBJETIVOS DE DESARROLLO SOSTENIBLE</w:t>
      </w:r>
      <w:bookmarkEnd w:id="364"/>
    </w:p>
    <w:p w14:paraId="2C9E48F7" w14:textId="77777777" w:rsidR="00A735DA" w:rsidRPr="003203AD" w:rsidRDefault="00A735DA" w:rsidP="001D2F77">
      <w:pPr>
        <w:spacing w:after="0" w:line="240" w:lineRule="auto"/>
        <w:jc w:val="both"/>
        <w:rPr>
          <w:rFonts w:ascii="Arial" w:hAnsi="Arial" w:cs="Arial"/>
          <w:b/>
          <w:lang w:val="es-ES"/>
        </w:rPr>
      </w:pPr>
    </w:p>
    <w:p w14:paraId="79F05816" w14:textId="3A137B9C"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93</w:t>
      </w:r>
      <w:r w:rsidRPr="003203AD">
        <w:rPr>
          <w:rFonts w:ascii="Arial" w:hAnsi="Arial" w:cs="Arial"/>
          <w:lang w:val="es-ES"/>
        </w:rPr>
        <w:t xml:space="preserve">. En cumplimiento a lo dispuesto por el artículo 2º de la Constitución Política del Estado Libre y Soberano de Colima el artículo 41, fracción II, de la Ley Federal de Presupuesto y Responsabilidad Hacendaria; así como para cumplir los compromisos derivados de la </w:t>
      </w:r>
      <w:r w:rsidRPr="003203AD">
        <w:rPr>
          <w:rFonts w:ascii="Arial" w:hAnsi="Arial" w:cs="Arial"/>
          <w:b/>
          <w:lang w:val="es-ES"/>
        </w:rPr>
        <w:t xml:space="preserve">Agenda 2030 y los Objetivos de Desarrollo Sostenible, </w:t>
      </w:r>
      <w:r w:rsidRPr="003203AD">
        <w:rPr>
          <w:rFonts w:ascii="Arial" w:hAnsi="Arial" w:cs="Arial"/>
          <w:lang w:val="es-ES"/>
        </w:rPr>
        <w:t xml:space="preserve">emitida por la Organización de las Naciones Unidas (ONU); las Dependencias de la Administración </w:t>
      </w:r>
      <w:r w:rsidRPr="003203AD">
        <w:rPr>
          <w:rFonts w:ascii="Arial" w:hAnsi="Arial" w:cs="Arial"/>
          <w:lang w:val="es-ES"/>
        </w:rPr>
        <w:lastRenderedPageBreak/>
        <w:t>Pública Centralizada y Entidades de la Administración Pública Paraestatal, en el ámbito de sus respectivas competencias y con cargo a sus presupuestos, adoptarán medidas para destinar recursos orientados a atender esta obligación. Se detalla:</w:t>
      </w:r>
    </w:p>
    <w:p w14:paraId="147030CB"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8637" w:type="dxa"/>
        <w:jc w:val="center"/>
        <w:tblCellMar>
          <w:left w:w="70" w:type="dxa"/>
          <w:right w:w="70" w:type="dxa"/>
        </w:tblCellMar>
        <w:tblLook w:val="04A0" w:firstRow="1" w:lastRow="0" w:firstColumn="1" w:lastColumn="0" w:noHBand="0" w:noVBand="1"/>
      </w:tblPr>
      <w:tblGrid>
        <w:gridCol w:w="674"/>
        <w:gridCol w:w="6432"/>
        <w:gridCol w:w="1531"/>
      </w:tblGrid>
      <w:tr w:rsidR="00A735DA" w:rsidRPr="00C33C55" w14:paraId="0E63E074" w14:textId="77777777" w:rsidTr="00C94F50">
        <w:trPr>
          <w:trHeight w:val="405"/>
          <w:tblHeader/>
          <w:jc w:val="center"/>
        </w:trPr>
        <w:tc>
          <w:tcPr>
            <w:tcW w:w="8637" w:type="dxa"/>
            <w:gridSpan w:val="3"/>
            <w:tcBorders>
              <w:bottom w:val="single" w:sz="4" w:space="0" w:color="auto"/>
            </w:tcBorders>
            <w:shd w:val="clear" w:color="auto" w:fill="auto"/>
            <w:noWrap/>
            <w:vAlign w:val="center"/>
          </w:tcPr>
          <w:p w14:paraId="2F0C8555" w14:textId="33320CC5" w:rsidR="00A735DA" w:rsidRPr="0081308C" w:rsidRDefault="00A735DA" w:rsidP="00206CA9">
            <w:pPr>
              <w:spacing w:after="0" w:line="240" w:lineRule="auto"/>
              <w:jc w:val="center"/>
              <w:rPr>
                <w:rFonts w:ascii="Arial" w:eastAsia="Times New Roman" w:hAnsi="Arial" w:cs="Arial"/>
                <w:b/>
                <w:sz w:val="20"/>
                <w:szCs w:val="20"/>
              </w:rPr>
            </w:pPr>
            <w:r w:rsidRPr="0081308C">
              <w:rPr>
                <w:rFonts w:ascii="Arial" w:eastAsia="Times New Roman" w:hAnsi="Arial" w:cs="Arial"/>
                <w:b/>
                <w:sz w:val="20"/>
                <w:szCs w:val="20"/>
                <w:lang w:val="es-ES"/>
              </w:rPr>
              <w:t xml:space="preserve">Tabla </w:t>
            </w:r>
            <w:r w:rsidR="00206CA9">
              <w:rPr>
                <w:rFonts w:ascii="Arial" w:eastAsia="Times New Roman" w:hAnsi="Arial" w:cs="Arial"/>
                <w:b/>
                <w:sz w:val="20"/>
                <w:szCs w:val="20"/>
                <w:lang w:val="es-ES"/>
              </w:rPr>
              <w:t>8</w:t>
            </w:r>
            <w:r w:rsidR="00CA0B33">
              <w:rPr>
                <w:rFonts w:ascii="Arial" w:eastAsia="Times New Roman" w:hAnsi="Arial" w:cs="Arial"/>
                <w:b/>
                <w:sz w:val="20"/>
                <w:szCs w:val="20"/>
                <w:lang w:val="es-ES"/>
              </w:rPr>
              <w:t>9</w:t>
            </w:r>
            <w:r w:rsidRPr="0081308C">
              <w:rPr>
                <w:rFonts w:ascii="Arial" w:eastAsia="Times New Roman" w:hAnsi="Arial" w:cs="Arial"/>
                <w:b/>
                <w:sz w:val="20"/>
                <w:szCs w:val="20"/>
                <w:lang w:val="es-ES"/>
              </w:rPr>
              <w:t xml:space="preserve">. </w:t>
            </w:r>
            <w:r w:rsidRPr="0081308C">
              <w:rPr>
                <w:rFonts w:ascii="Arial" w:hAnsi="Arial" w:cs="Arial"/>
                <w:b/>
                <w:sz w:val="20"/>
                <w:szCs w:val="20"/>
                <w:lang w:val="es-ES"/>
              </w:rPr>
              <w:t>Agenda 2030 y los Objetivos de Desarrollo Sostenible</w:t>
            </w:r>
          </w:p>
        </w:tc>
      </w:tr>
      <w:tr w:rsidR="00A735DA" w:rsidRPr="00C33C55" w14:paraId="222DE920" w14:textId="77777777" w:rsidTr="00C94F50">
        <w:trPr>
          <w:trHeight w:val="255"/>
          <w:tblHeader/>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67C10" w14:textId="77777777" w:rsidR="00A735DA" w:rsidRPr="00C33C55" w:rsidRDefault="00A735DA" w:rsidP="001D2F77">
            <w:pPr>
              <w:spacing w:after="0" w:line="240" w:lineRule="auto"/>
              <w:jc w:val="center"/>
              <w:rPr>
                <w:rFonts w:ascii="Arial" w:eastAsia="Times New Roman" w:hAnsi="Arial" w:cs="Arial"/>
                <w:b/>
                <w:sz w:val="20"/>
                <w:szCs w:val="20"/>
              </w:rPr>
            </w:pPr>
            <w:r w:rsidRPr="00C33C55">
              <w:rPr>
                <w:rFonts w:ascii="Arial" w:eastAsia="Times New Roman" w:hAnsi="Arial" w:cs="Arial"/>
                <w:b/>
                <w:sz w:val="20"/>
                <w:szCs w:val="20"/>
              </w:rPr>
              <w:t>Clave</w:t>
            </w:r>
          </w:p>
        </w:tc>
        <w:tc>
          <w:tcPr>
            <w:tcW w:w="6432" w:type="dxa"/>
            <w:tcBorders>
              <w:top w:val="single" w:sz="4" w:space="0" w:color="auto"/>
              <w:left w:val="nil"/>
              <w:bottom w:val="single" w:sz="4" w:space="0" w:color="auto"/>
              <w:right w:val="single" w:sz="4" w:space="0" w:color="auto"/>
            </w:tcBorders>
            <w:shd w:val="clear" w:color="auto" w:fill="auto"/>
            <w:vAlign w:val="center"/>
          </w:tcPr>
          <w:p w14:paraId="15F234F3" w14:textId="77777777" w:rsidR="00A735DA" w:rsidRPr="00C33C55" w:rsidRDefault="00A735DA" w:rsidP="001D2F77">
            <w:pPr>
              <w:spacing w:after="0" w:line="240" w:lineRule="auto"/>
              <w:jc w:val="center"/>
              <w:rPr>
                <w:rFonts w:ascii="Arial" w:eastAsia="Times New Roman" w:hAnsi="Arial" w:cs="Arial"/>
                <w:b/>
                <w:sz w:val="20"/>
                <w:szCs w:val="20"/>
              </w:rPr>
            </w:pPr>
            <w:r w:rsidRPr="00C33C55">
              <w:rPr>
                <w:rFonts w:ascii="Arial" w:eastAsia="Times New Roman" w:hAnsi="Arial" w:cs="Arial"/>
                <w:b/>
                <w:sz w:val="20"/>
                <w:szCs w:val="20"/>
              </w:rPr>
              <w:t>Objetivo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7E61E87" w14:textId="77777777" w:rsidR="00A735DA" w:rsidRPr="00C33C55" w:rsidRDefault="00A735DA" w:rsidP="001D2F77">
            <w:pPr>
              <w:spacing w:after="0" w:line="240" w:lineRule="auto"/>
              <w:jc w:val="center"/>
              <w:rPr>
                <w:rFonts w:ascii="Arial" w:eastAsia="Times New Roman" w:hAnsi="Arial" w:cs="Arial"/>
                <w:b/>
                <w:sz w:val="20"/>
                <w:szCs w:val="20"/>
              </w:rPr>
            </w:pPr>
            <w:r w:rsidRPr="00C33C55">
              <w:rPr>
                <w:rFonts w:ascii="Arial" w:eastAsia="Times New Roman" w:hAnsi="Arial" w:cs="Arial"/>
                <w:b/>
                <w:sz w:val="20"/>
                <w:szCs w:val="20"/>
              </w:rPr>
              <w:t>Asignación Presupuestal</w:t>
            </w:r>
          </w:p>
        </w:tc>
      </w:tr>
      <w:tr w:rsidR="00AA7EBB" w:rsidRPr="00C33C55" w14:paraId="6227ACC0"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674" w:type="dxa"/>
            <w:shd w:val="clear" w:color="auto" w:fill="auto"/>
            <w:noWrap/>
            <w:vAlign w:val="center"/>
            <w:hideMark/>
          </w:tcPr>
          <w:p w14:paraId="5655406C"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A</w:t>
            </w:r>
          </w:p>
        </w:tc>
        <w:tc>
          <w:tcPr>
            <w:tcW w:w="6432" w:type="dxa"/>
            <w:shd w:val="clear" w:color="auto" w:fill="auto"/>
            <w:vAlign w:val="center"/>
            <w:hideMark/>
          </w:tcPr>
          <w:p w14:paraId="1F955A3C" w14:textId="1E18ED2F"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Fin de la Pobreza</w:t>
            </w:r>
          </w:p>
        </w:tc>
        <w:tc>
          <w:tcPr>
            <w:tcW w:w="1531" w:type="dxa"/>
            <w:vAlign w:val="center"/>
          </w:tcPr>
          <w:p w14:paraId="3FB371F5" w14:textId="585FFDE9"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270,660,189</w:t>
            </w:r>
          </w:p>
        </w:tc>
      </w:tr>
      <w:tr w:rsidR="00AA7EBB" w:rsidRPr="00C33C55" w14:paraId="150A8B72" w14:textId="77777777" w:rsidTr="00D7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674" w:type="dxa"/>
            <w:shd w:val="clear" w:color="auto" w:fill="auto"/>
            <w:noWrap/>
            <w:vAlign w:val="center"/>
            <w:hideMark/>
          </w:tcPr>
          <w:p w14:paraId="3C41B881"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B</w:t>
            </w:r>
          </w:p>
        </w:tc>
        <w:tc>
          <w:tcPr>
            <w:tcW w:w="6432" w:type="dxa"/>
            <w:shd w:val="clear" w:color="auto" w:fill="auto"/>
            <w:vAlign w:val="center"/>
            <w:hideMark/>
          </w:tcPr>
          <w:p w14:paraId="405010D1"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Hambre Cero.</w:t>
            </w:r>
          </w:p>
        </w:tc>
        <w:tc>
          <w:tcPr>
            <w:tcW w:w="1531" w:type="dxa"/>
            <w:vAlign w:val="center"/>
          </w:tcPr>
          <w:p w14:paraId="5AA2079A" w14:textId="170E7BD7"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110,992,010</w:t>
            </w:r>
          </w:p>
        </w:tc>
      </w:tr>
      <w:tr w:rsidR="00AA7EBB" w:rsidRPr="00C33C55" w14:paraId="06C6D67F"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jc w:val="center"/>
        </w:trPr>
        <w:tc>
          <w:tcPr>
            <w:tcW w:w="674" w:type="dxa"/>
            <w:shd w:val="clear" w:color="auto" w:fill="auto"/>
            <w:noWrap/>
            <w:vAlign w:val="center"/>
            <w:hideMark/>
          </w:tcPr>
          <w:p w14:paraId="15D676CB"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C</w:t>
            </w:r>
          </w:p>
        </w:tc>
        <w:tc>
          <w:tcPr>
            <w:tcW w:w="6432" w:type="dxa"/>
            <w:shd w:val="clear" w:color="auto" w:fill="auto"/>
            <w:vAlign w:val="center"/>
            <w:hideMark/>
          </w:tcPr>
          <w:p w14:paraId="5F980A55"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Salud y Bienestar.</w:t>
            </w:r>
          </w:p>
        </w:tc>
        <w:tc>
          <w:tcPr>
            <w:tcW w:w="1531" w:type="dxa"/>
            <w:vAlign w:val="center"/>
          </w:tcPr>
          <w:p w14:paraId="66D14EBF" w14:textId="39EAE51B"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2,108,013,843</w:t>
            </w:r>
          </w:p>
        </w:tc>
      </w:tr>
      <w:tr w:rsidR="00AA7EBB" w:rsidRPr="00C33C55" w14:paraId="42E9F1A9"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674" w:type="dxa"/>
            <w:shd w:val="clear" w:color="auto" w:fill="auto"/>
            <w:noWrap/>
            <w:vAlign w:val="center"/>
            <w:hideMark/>
          </w:tcPr>
          <w:p w14:paraId="25C69F7F"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D</w:t>
            </w:r>
          </w:p>
        </w:tc>
        <w:tc>
          <w:tcPr>
            <w:tcW w:w="6432" w:type="dxa"/>
            <w:shd w:val="clear" w:color="auto" w:fill="auto"/>
            <w:vAlign w:val="center"/>
            <w:hideMark/>
          </w:tcPr>
          <w:p w14:paraId="4FE19DC8"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Educación de Calidad.</w:t>
            </w:r>
          </w:p>
        </w:tc>
        <w:tc>
          <w:tcPr>
            <w:tcW w:w="1531" w:type="dxa"/>
            <w:vAlign w:val="center"/>
          </w:tcPr>
          <w:p w14:paraId="1D6EE8E9" w14:textId="311377FF"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7,179,812,340</w:t>
            </w:r>
          </w:p>
        </w:tc>
      </w:tr>
      <w:tr w:rsidR="00AA7EBB" w:rsidRPr="00C33C55" w14:paraId="4A4432FD"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674" w:type="dxa"/>
            <w:shd w:val="clear" w:color="auto" w:fill="auto"/>
            <w:noWrap/>
            <w:vAlign w:val="center"/>
            <w:hideMark/>
          </w:tcPr>
          <w:p w14:paraId="6A7B035E"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E</w:t>
            </w:r>
          </w:p>
        </w:tc>
        <w:tc>
          <w:tcPr>
            <w:tcW w:w="6432" w:type="dxa"/>
            <w:shd w:val="clear" w:color="auto" w:fill="auto"/>
            <w:vAlign w:val="center"/>
            <w:hideMark/>
          </w:tcPr>
          <w:p w14:paraId="0C3D28EF"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 xml:space="preserve">Igualdad de Género. </w:t>
            </w:r>
          </w:p>
        </w:tc>
        <w:tc>
          <w:tcPr>
            <w:tcW w:w="1531" w:type="dxa"/>
            <w:vAlign w:val="center"/>
          </w:tcPr>
          <w:p w14:paraId="21580F00" w14:textId="3F29F045"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22,145,840</w:t>
            </w:r>
          </w:p>
        </w:tc>
      </w:tr>
      <w:tr w:rsidR="00AA7EBB" w:rsidRPr="00C33C55" w14:paraId="118F7A8B"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jc w:val="center"/>
        </w:trPr>
        <w:tc>
          <w:tcPr>
            <w:tcW w:w="674" w:type="dxa"/>
            <w:shd w:val="clear" w:color="auto" w:fill="auto"/>
            <w:noWrap/>
            <w:vAlign w:val="center"/>
            <w:hideMark/>
          </w:tcPr>
          <w:p w14:paraId="0659B133"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F</w:t>
            </w:r>
          </w:p>
        </w:tc>
        <w:tc>
          <w:tcPr>
            <w:tcW w:w="6432" w:type="dxa"/>
            <w:shd w:val="clear" w:color="auto" w:fill="auto"/>
            <w:vAlign w:val="center"/>
            <w:hideMark/>
          </w:tcPr>
          <w:p w14:paraId="39EFADFF"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Agua Limpia y Saneamiento.</w:t>
            </w:r>
          </w:p>
        </w:tc>
        <w:tc>
          <w:tcPr>
            <w:tcW w:w="1531" w:type="dxa"/>
            <w:vAlign w:val="center"/>
          </w:tcPr>
          <w:p w14:paraId="3AF2D984" w14:textId="03B6A07D"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18,453,568</w:t>
            </w:r>
          </w:p>
        </w:tc>
      </w:tr>
      <w:tr w:rsidR="00AA7EBB" w:rsidRPr="00C33C55" w14:paraId="2937A423"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674" w:type="dxa"/>
            <w:shd w:val="clear" w:color="auto" w:fill="auto"/>
            <w:noWrap/>
            <w:vAlign w:val="center"/>
            <w:hideMark/>
          </w:tcPr>
          <w:p w14:paraId="675D1442"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G</w:t>
            </w:r>
          </w:p>
        </w:tc>
        <w:tc>
          <w:tcPr>
            <w:tcW w:w="6432" w:type="dxa"/>
            <w:shd w:val="clear" w:color="auto" w:fill="auto"/>
            <w:vAlign w:val="center"/>
            <w:hideMark/>
          </w:tcPr>
          <w:p w14:paraId="78DF19CA"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Energía Asequible y No Contaminante.</w:t>
            </w:r>
          </w:p>
        </w:tc>
        <w:tc>
          <w:tcPr>
            <w:tcW w:w="1531" w:type="dxa"/>
            <w:vAlign w:val="center"/>
          </w:tcPr>
          <w:p w14:paraId="21ED5737" w14:textId="3F5761CA"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13,335,902</w:t>
            </w:r>
          </w:p>
        </w:tc>
      </w:tr>
      <w:tr w:rsidR="00AA7EBB" w:rsidRPr="00C33C55" w14:paraId="4AD57A1F"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674" w:type="dxa"/>
            <w:shd w:val="clear" w:color="auto" w:fill="auto"/>
            <w:noWrap/>
            <w:vAlign w:val="center"/>
            <w:hideMark/>
          </w:tcPr>
          <w:p w14:paraId="5BAF7FC1"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H</w:t>
            </w:r>
          </w:p>
        </w:tc>
        <w:tc>
          <w:tcPr>
            <w:tcW w:w="6432" w:type="dxa"/>
            <w:shd w:val="clear" w:color="auto" w:fill="auto"/>
            <w:vAlign w:val="center"/>
            <w:hideMark/>
          </w:tcPr>
          <w:p w14:paraId="76C5007A"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Trabajo Decente y Crecimiento económico.</w:t>
            </w:r>
          </w:p>
        </w:tc>
        <w:tc>
          <w:tcPr>
            <w:tcW w:w="1531" w:type="dxa"/>
            <w:vAlign w:val="center"/>
          </w:tcPr>
          <w:p w14:paraId="7EB041B3" w14:textId="7FD66E40"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1,192,644,555</w:t>
            </w:r>
          </w:p>
        </w:tc>
      </w:tr>
      <w:tr w:rsidR="00AA7EBB" w:rsidRPr="00C33C55" w14:paraId="30D67210"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674" w:type="dxa"/>
            <w:shd w:val="clear" w:color="auto" w:fill="auto"/>
            <w:noWrap/>
            <w:vAlign w:val="center"/>
            <w:hideMark/>
          </w:tcPr>
          <w:p w14:paraId="5E625A93"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I</w:t>
            </w:r>
          </w:p>
        </w:tc>
        <w:tc>
          <w:tcPr>
            <w:tcW w:w="6432" w:type="dxa"/>
            <w:shd w:val="clear" w:color="auto" w:fill="auto"/>
            <w:vAlign w:val="center"/>
            <w:hideMark/>
          </w:tcPr>
          <w:p w14:paraId="7E39A572"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Industria, Innovación e Infraestructura.</w:t>
            </w:r>
          </w:p>
        </w:tc>
        <w:tc>
          <w:tcPr>
            <w:tcW w:w="1531" w:type="dxa"/>
            <w:vAlign w:val="center"/>
          </w:tcPr>
          <w:p w14:paraId="048D03C6" w14:textId="0EF8D9C0"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69,117,507</w:t>
            </w:r>
          </w:p>
        </w:tc>
      </w:tr>
      <w:tr w:rsidR="00AA7EBB" w:rsidRPr="00C33C55" w14:paraId="55EEEB8E"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674" w:type="dxa"/>
            <w:shd w:val="clear" w:color="auto" w:fill="auto"/>
            <w:noWrap/>
            <w:vAlign w:val="center"/>
            <w:hideMark/>
          </w:tcPr>
          <w:p w14:paraId="0E60CAB7"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J</w:t>
            </w:r>
          </w:p>
        </w:tc>
        <w:tc>
          <w:tcPr>
            <w:tcW w:w="6432" w:type="dxa"/>
            <w:shd w:val="clear" w:color="auto" w:fill="auto"/>
            <w:vAlign w:val="center"/>
            <w:hideMark/>
          </w:tcPr>
          <w:p w14:paraId="324D8F72"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Reducción de Desigualdades.</w:t>
            </w:r>
          </w:p>
        </w:tc>
        <w:tc>
          <w:tcPr>
            <w:tcW w:w="1531" w:type="dxa"/>
            <w:vAlign w:val="center"/>
          </w:tcPr>
          <w:p w14:paraId="6484CE65" w14:textId="034366C5"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384,687,629</w:t>
            </w:r>
          </w:p>
        </w:tc>
      </w:tr>
      <w:tr w:rsidR="00AA7EBB" w:rsidRPr="00C33C55" w14:paraId="6D5BBC94"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674" w:type="dxa"/>
            <w:shd w:val="clear" w:color="auto" w:fill="auto"/>
            <w:noWrap/>
            <w:vAlign w:val="center"/>
            <w:hideMark/>
          </w:tcPr>
          <w:p w14:paraId="63EC07A9"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K</w:t>
            </w:r>
          </w:p>
        </w:tc>
        <w:tc>
          <w:tcPr>
            <w:tcW w:w="6432" w:type="dxa"/>
            <w:shd w:val="clear" w:color="auto" w:fill="auto"/>
            <w:vAlign w:val="center"/>
            <w:hideMark/>
          </w:tcPr>
          <w:p w14:paraId="70EECB1D"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Ciudades y Comunidades Sostenibles.</w:t>
            </w:r>
          </w:p>
        </w:tc>
        <w:tc>
          <w:tcPr>
            <w:tcW w:w="1531" w:type="dxa"/>
            <w:vAlign w:val="center"/>
          </w:tcPr>
          <w:p w14:paraId="13F306E2" w14:textId="2A6A7ECB"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168,431,194</w:t>
            </w:r>
          </w:p>
        </w:tc>
      </w:tr>
      <w:tr w:rsidR="00AA7EBB" w:rsidRPr="00C33C55" w14:paraId="1B815BF4"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674" w:type="dxa"/>
            <w:shd w:val="clear" w:color="auto" w:fill="auto"/>
            <w:noWrap/>
            <w:vAlign w:val="center"/>
            <w:hideMark/>
          </w:tcPr>
          <w:p w14:paraId="6B799735"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L</w:t>
            </w:r>
          </w:p>
        </w:tc>
        <w:tc>
          <w:tcPr>
            <w:tcW w:w="6432" w:type="dxa"/>
            <w:shd w:val="clear" w:color="auto" w:fill="auto"/>
            <w:vAlign w:val="center"/>
            <w:hideMark/>
          </w:tcPr>
          <w:p w14:paraId="32AAB634"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Producción y Consumo Responsables.</w:t>
            </w:r>
          </w:p>
        </w:tc>
        <w:tc>
          <w:tcPr>
            <w:tcW w:w="1531" w:type="dxa"/>
            <w:vAlign w:val="center"/>
          </w:tcPr>
          <w:p w14:paraId="5A1CBCBC" w14:textId="51161532"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35,488,495</w:t>
            </w:r>
          </w:p>
        </w:tc>
      </w:tr>
      <w:tr w:rsidR="00AA7EBB" w:rsidRPr="00C33C55" w14:paraId="20FA2C6F" w14:textId="77777777" w:rsidTr="00D7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674" w:type="dxa"/>
            <w:shd w:val="clear" w:color="auto" w:fill="auto"/>
            <w:noWrap/>
            <w:vAlign w:val="center"/>
            <w:hideMark/>
          </w:tcPr>
          <w:p w14:paraId="0F84F04E"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M</w:t>
            </w:r>
          </w:p>
        </w:tc>
        <w:tc>
          <w:tcPr>
            <w:tcW w:w="6432" w:type="dxa"/>
            <w:shd w:val="clear" w:color="auto" w:fill="auto"/>
            <w:vAlign w:val="center"/>
            <w:hideMark/>
          </w:tcPr>
          <w:p w14:paraId="7A0391A3"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Acción por el Clima.</w:t>
            </w:r>
          </w:p>
        </w:tc>
        <w:tc>
          <w:tcPr>
            <w:tcW w:w="1531" w:type="dxa"/>
            <w:vAlign w:val="center"/>
          </w:tcPr>
          <w:p w14:paraId="75F707FB" w14:textId="18C5D3A2"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6,000</w:t>
            </w:r>
          </w:p>
        </w:tc>
      </w:tr>
      <w:tr w:rsidR="00AA7EBB" w:rsidRPr="00C33C55" w14:paraId="3A2338D7"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jc w:val="center"/>
        </w:trPr>
        <w:tc>
          <w:tcPr>
            <w:tcW w:w="674" w:type="dxa"/>
            <w:shd w:val="clear" w:color="auto" w:fill="auto"/>
            <w:noWrap/>
            <w:vAlign w:val="center"/>
            <w:hideMark/>
          </w:tcPr>
          <w:p w14:paraId="7D19011F"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N</w:t>
            </w:r>
          </w:p>
        </w:tc>
        <w:tc>
          <w:tcPr>
            <w:tcW w:w="6432" w:type="dxa"/>
            <w:shd w:val="clear" w:color="auto" w:fill="auto"/>
            <w:vAlign w:val="center"/>
            <w:hideMark/>
          </w:tcPr>
          <w:p w14:paraId="434CF4E7"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Vida Submarina.</w:t>
            </w:r>
          </w:p>
        </w:tc>
        <w:tc>
          <w:tcPr>
            <w:tcW w:w="1531" w:type="dxa"/>
            <w:vAlign w:val="center"/>
          </w:tcPr>
          <w:p w14:paraId="7A5C1875" w14:textId="646CE647"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0</w:t>
            </w:r>
          </w:p>
        </w:tc>
      </w:tr>
      <w:tr w:rsidR="00AA7EBB" w:rsidRPr="00C33C55" w14:paraId="3DD43709"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674" w:type="dxa"/>
            <w:shd w:val="clear" w:color="auto" w:fill="auto"/>
            <w:noWrap/>
            <w:vAlign w:val="center"/>
            <w:hideMark/>
          </w:tcPr>
          <w:p w14:paraId="3B66D9EA"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O</w:t>
            </w:r>
          </w:p>
        </w:tc>
        <w:tc>
          <w:tcPr>
            <w:tcW w:w="6432" w:type="dxa"/>
            <w:shd w:val="clear" w:color="auto" w:fill="auto"/>
            <w:vAlign w:val="center"/>
            <w:hideMark/>
          </w:tcPr>
          <w:p w14:paraId="73C2BFFE"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Vida de Ecosistemas Terrestres.</w:t>
            </w:r>
          </w:p>
        </w:tc>
        <w:tc>
          <w:tcPr>
            <w:tcW w:w="1531" w:type="dxa"/>
            <w:vAlign w:val="center"/>
          </w:tcPr>
          <w:p w14:paraId="114C7940" w14:textId="4A5BC293"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644,000</w:t>
            </w:r>
          </w:p>
        </w:tc>
      </w:tr>
      <w:tr w:rsidR="00AA7EBB" w:rsidRPr="00C33C55" w14:paraId="09DDA7DB" w14:textId="77777777" w:rsidTr="00D7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74" w:type="dxa"/>
            <w:shd w:val="clear" w:color="auto" w:fill="auto"/>
            <w:noWrap/>
            <w:vAlign w:val="center"/>
            <w:hideMark/>
          </w:tcPr>
          <w:p w14:paraId="35BD3B0E"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P</w:t>
            </w:r>
          </w:p>
        </w:tc>
        <w:tc>
          <w:tcPr>
            <w:tcW w:w="6432" w:type="dxa"/>
            <w:shd w:val="clear" w:color="auto" w:fill="auto"/>
            <w:vAlign w:val="center"/>
            <w:hideMark/>
          </w:tcPr>
          <w:p w14:paraId="378F4F7E"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Paz, Justicia e Instituciones Sólidas.</w:t>
            </w:r>
          </w:p>
        </w:tc>
        <w:tc>
          <w:tcPr>
            <w:tcW w:w="1531" w:type="dxa"/>
            <w:vAlign w:val="center"/>
          </w:tcPr>
          <w:p w14:paraId="0FE97296" w14:textId="000BC69E"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5,159,391,046</w:t>
            </w:r>
          </w:p>
        </w:tc>
      </w:tr>
      <w:tr w:rsidR="00AA7EBB" w:rsidRPr="00C33C55" w14:paraId="24C9C468"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jc w:val="center"/>
        </w:trPr>
        <w:tc>
          <w:tcPr>
            <w:tcW w:w="674" w:type="dxa"/>
            <w:shd w:val="clear" w:color="auto" w:fill="auto"/>
            <w:noWrap/>
            <w:vAlign w:val="center"/>
            <w:hideMark/>
          </w:tcPr>
          <w:p w14:paraId="725B2DC3" w14:textId="77777777" w:rsidR="00AA7EBB" w:rsidRPr="00C33C55" w:rsidRDefault="00AA7EBB" w:rsidP="00AA7EBB">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Q</w:t>
            </w:r>
          </w:p>
        </w:tc>
        <w:tc>
          <w:tcPr>
            <w:tcW w:w="6432" w:type="dxa"/>
            <w:shd w:val="clear" w:color="auto" w:fill="auto"/>
            <w:vAlign w:val="center"/>
            <w:hideMark/>
          </w:tcPr>
          <w:p w14:paraId="2EF78036" w14:textId="77777777" w:rsidR="00AA7EBB" w:rsidRPr="00C33C55" w:rsidRDefault="00AA7EBB" w:rsidP="00AA7EBB">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Alianzas para lograr los Objetivos.</w:t>
            </w:r>
          </w:p>
        </w:tc>
        <w:tc>
          <w:tcPr>
            <w:tcW w:w="1531" w:type="dxa"/>
            <w:vAlign w:val="center"/>
          </w:tcPr>
          <w:p w14:paraId="67FE6085" w14:textId="50B308D3" w:rsidR="00AA7EBB" w:rsidRPr="00C33C55" w:rsidRDefault="00AA7EBB" w:rsidP="00AA7EBB">
            <w:pPr>
              <w:spacing w:after="0" w:line="240" w:lineRule="auto"/>
              <w:jc w:val="right"/>
              <w:rPr>
                <w:rFonts w:ascii="Arial" w:eastAsia="Times New Roman" w:hAnsi="Arial" w:cs="Arial"/>
                <w:bCs/>
                <w:sz w:val="20"/>
                <w:szCs w:val="20"/>
              </w:rPr>
            </w:pPr>
            <w:r>
              <w:rPr>
                <w:rFonts w:ascii="Arial" w:hAnsi="Arial" w:cs="Arial"/>
                <w:color w:val="000000"/>
                <w:sz w:val="18"/>
                <w:szCs w:val="18"/>
              </w:rPr>
              <w:t>740,175,882</w:t>
            </w:r>
          </w:p>
        </w:tc>
      </w:tr>
      <w:tr w:rsidR="00AA7EBB" w:rsidRPr="00C33C55" w14:paraId="7CE09551" w14:textId="77777777" w:rsidTr="00EF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674" w:type="dxa"/>
            <w:vAlign w:val="center"/>
          </w:tcPr>
          <w:p w14:paraId="71DF5DB1" w14:textId="77777777" w:rsidR="00AA7EBB" w:rsidRPr="00C33C55" w:rsidRDefault="00AA7EBB" w:rsidP="00AA7EBB">
            <w:pPr>
              <w:spacing w:after="0" w:line="240" w:lineRule="auto"/>
              <w:rPr>
                <w:rFonts w:ascii="Arial" w:eastAsia="Times New Roman" w:hAnsi="Arial" w:cs="Arial"/>
                <w:b/>
                <w:bCs/>
                <w:sz w:val="20"/>
                <w:szCs w:val="20"/>
              </w:rPr>
            </w:pPr>
          </w:p>
        </w:tc>
        <w:tc>
          <w:tcPr>
            <w:tcW w:w="6432" w:type="dxa"/>
            <w:tcBorders>
              <w:top w:val="single" w:sz="4" w:space="0" w:color="auto"/>
            </w:tcBorders>
            <w:shd w:val="clear" w:color="auto" w:fill="auto"/>
            <w:vAlign w:val="center"/>
          </w:tcPr>
          <w:p w14:paraId="211A4E88" w14:textId="77777777" w:rsidR="00AA7EBB" w:rsidRPr="00C33C55" w:rsidRDefault="00AA7EBB" w:rsidP="00AA7EBB">
            <w:pPr>
              <w:spacing w:after="0" w:line="240" w:lineRule="auto"/>
              <w:jc w:val="center"/>
              <w:rPr>
                <w:rFonts w:ascii="Arial" w:eastAsia="Times New Roman" w:hAnsi="Arial" w:cs="Arial"/>
                <w:b/>
                <w:sz w:val="20"/>
                <w:szCs w:val="20"/>
              </w:rPr>
            </w:pPr>
            <w:r w:rsidRPr="00C33C55">
              <w:rPr>
                <w:rFonts w:ascii="Arial" w:eastAsia="Times New Roman" w:hAnsi="Arial" w:cs="Arial"/>
                <w:b/>
                <w:sz w:val="20"/>
                <w:szCs w:val="20"/>
              </w:rPr>
              <w:t>Total</w:t>
            </w:r>
          </w:p>
        </w:tc>
        <w:tc>
          <w:tcPr>
            <w:tcW w:w="1531" w:type="dxa"/>
            <w:vAlign w:val="center"/>
          </w:tcPr>
          <w:p w14:paraId="09437B5F" w14:textId="1825B5B4" w:rsidR="00AA7EBB" w:rsidRPr="00C33C55" w:rsidRDefault="00AA7EBB" w:rsidP="00AA7EBB">
            <w:pPr>
              <w:spacing w:after="0" w:line="240" w:lineRule="auto"/>
              <w:jc w:val="right"/>
              <w:rPr>
                <w:rFonts w:ascii="Arial" w:eastAsia="Times New Roman" w:hAnsi="Arial" w:cs="Arial"/>
                <w:sz w:val="20"/>
                <w:szCs w:val="20"/>
              </w:rPr>
            </w:pPr>
            <w:r>
              <w:rPr>
                <w:rFonts w:ascii="Arial" w:hAnsi="Arial" w:cs="Arial"/>
                <w:b/>
                <w:bCs/>
                <w:color w:val="000000"/>
                <w:sz w:val="18"/>
                <w:szCs w:val="18"/>
              </w:rPr>
              <w:t>17,474,000,000</w:t>
            </w:r>
          </w:p>
        </w:tc>
      </w:tr>
    </w:tbl>
    <w:p w14:paraId="4ECD5244" w14:textId="77777777" w:rsidR="00A735DA" w:rsidRPr="003203AD" w:rsidRDefault="00A735DA" w:rsidP="001D2F77">
      <w:pPr>
        <w:spacing w:after="0" w:line="240" w:lineRule="auto"/>
        <w:rPr>
          <w:rFonts w:ascii="Arial" w:hAnsi="Arial" w:cs="Arial"/>
          <w:lang w:val="es-ES"/>
        </w:rPr>
      </w:pPr>
    </w:p>
    <w:p w14:paraId="35D9CEB3" w14:textId="089C3301"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En el </w:t>
      </w:r>
      <w:r w:rsidRPr="003203AD">
        <w:rPr>
          <w:rFonts w:ascii="Arial" w:hAnsi="Arial" w:cs="Arial"/>
          <w:b/>
          <w:lang w:val="es-ES"/>
        </w:rPr>
        <w:t>Anexo 1</w:t>
      </w:r>
      <w:r w:rsidR="00552669">
        <w:rPr>
          <w:rFonts w:ascii="Arial" w:hAnsi="Arial" w:cs="Arial"/>
          <w:b/>
          <w:lang w:val="es-ES"/>
        </w:rPr>
        <w:t>3</w:t>
      </w:r>
      <w:r w:rsidR="0026420A">
        <w:rPr>
          <w:rFonts w:ascii="Arial" w:hAnsi="Arial" w:cs="Arial"/>
          <w:b/>
          <w:lang w:val="es-ES"/>
        </w:rPr>
        <w:t xml:space="preserve"> </w:t>
      </w:r>
      <w:r w:rsidRPr="003203AD">
        <w:rPr>
          <w:rFonts w:ascii="Arial" w:hAnsi="Arial" w:cs="Arial"/>
          <w:b/>
          <w:lang w:val="es-ES"/>
        </w:rPr>
        <w:t>Agenda 2030 y los Objetivos de Desarrollo Sostenible</w:t>
      </w:r>
      <w:r w:rsidRPr="003203AD">
        <w:rPr>
          <w:rFonts w:ascii="Arial" w:hAnsi="Arial" w:cs="Arial"/>
          <w:lang w:val="es-ES"/>
        </w:rPr>
        <w:t>, contiene los objetivos y las metas de la Agenda 2030 y los Objetivos de Desarrollo Sostenible.</w:t>
      </w:r>
    </w:p>
    <w:p w14:paraId="7FDB7440" w14:textId="77777777" w:rsidR="00A735DA" w:rsidRPr="003203AD" w:rsidRDefault="00A735DA" w:rsidP="001D2F77">
      <w:pPr>
        <w:spacing w:after="0" w:line="240" w:lineRule="auto"/>
        <w:jc w:val="both"/>
        <w:rPr>
          <w:rFonts w:ascii="Arial" w:hAnsi="Arial" w:cs="Arial"/>
          <w:b/>
          <w:lang w:val="es-ES"/>
        </w:rPr>
      </w:pPr>
    </w:p>
    <w:p w14:paraId="2107C98B" w14:textId="1559B6C9"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94</w:t>
      </w:r>
      <w:r w:rsidRPr="003203AD">
        <w:rPr>
          <w:rFonts w:ascii="Arial" w:hAnsi="Arial" w:cs="Arial"/>
          <w:lang w:val="es-ES"/>
        </w:rPr>
        <w:t xml:space="preserve">. El Ejecutivo Estatal, a través de las </w:t>
      </w:r>
      <w:r w:rsidRPr="003203AD">
        <w:rPr>
          <w:rFonts w:ascii="Arial" w:eastAsia="Times New Roman" w:hAnsi="Arial" w:cs="Arial"/>
        </w:rPr>
        <w:t>Dependencias de la Administración Pública Centralizada y Entidades de la Administración Pública Paraestatal</w:t>
      </w:r>
      <w:r w:rsidRPr="003203AD">
        <w:rPr>
          <w:rFonts w:ascii="Arial" w:hAnsi="Arial" w:cs="Arial"/>
          <w:lang w:val="es-ES"/>
        </w:rPr>
        <w:t xml:space="preserve">, impulsará la igualdad de oportunidades entre mujeres y hombres, así como la erradicación de la violencia de género, para lograr la transversalidad de la Perspectiva de Género en la planeación, diseño, programación, aplicación, seguimiento y evaluación de los Programas Presupuestarios y proyectos de la Administración Pública Estatal. Para tal efecto, las </w:t>
      </w:r>
      <w:r w:rsidRPr="003203AD">
        <w:rPr>
          <w:rFonts w:ascii="Arial" w:eastAsia="Times New Roman" w:hAnsi="Arial" w:cs="Arial"/>
        </w:rPr>
        <w:t>Dependencias de la Administración Pública Centralizada y Entidades de la Administración Pública Paraestatal</w:t>
      </w:r>
      <w:r w:rsidRPr="003203AD">
        <w:rPr>
          <w:rFonts w:ascii="Arial" w:hAnsi="Arial" w:cs="Arial"/>
          <w:lang w:val="es-ES"/>
        </w:rPr>
        <w:t xml:space="preserve"> en el ejercicio de su presupuesto deberán considerar lo siguiente: </w:t>
      </w:r>
    </w:p>
    <w:p w14:paraId="42CB8A93" w14:textId="77777777" w:rsidR="00A735DA" w:rsidRPr="003203AD" w:rsidRDefault="00A735DA" w:rsidP="001D2F77">
      <w:pPr>
        <w:spacing w:after="0" w:line="240" w:lineRule="auto"/>
        <w:jc w:val="both"/>
        <w:rPr>
          <w:rFonts w:ascii="Arial" w:hAnsi="Arial" w:cs="Arial"/>
          <w:lang w:val="es-ES"/>
        </w:rPr>
      </w:pPr>
    </w:p>
    <w:p w14:paraId="15900245" w14:textId="77777777" w:rsidR="00A735DA" w:rsidRPr="003203AD" w:rsidRDefault="00A735DA" w:rsidP="001D2F77">
      <w:pPr>
        <w:numPr>
          <w:ilvl w:val="0"/>
          <w:numId w:val="33"/>
        </w:numPr>
        <w:spacing w:after="0" w:line="240" w:lineRule="auto"/>
        <w:ind w:hanging="436"/>
        <w:contextualSpacing/>
        <w:jc w:val="both"/>
        <w:rPr>
          <w:rFonts w:ascii="Arial" w:eastAsia="Times New Roman" w:hAnsi="Arial" w:cs="Arial"/>
        </w:rPr>
      </w:pPr>
      <w:r w:rsidRPr="003203AD">
        <w:rPr>
          <w:rFonts w:ascii="Arial" w:eastAsia="Times New Roman" w:hAnsi="Arial" w:cs="Arial"/>
        </w:rPr>
        <w:lastRenderedPageBreak/>
        <w:t>Basarse en la Perspectiva de Género para la programación, presupuestación y ejercicio del Gasto Público y reflejarla en la Metodología de Marco Lógico de los Programas Presupuestarios a su cargo;</w:t>
      </w:r>
    </w:p>
    <w:p w14:paraId="1DFA7DFA" w14:textId="77777777" w:rsidR="00A735DA" w:rsidRPr="003203AD" w:rsidRDefault="00A735DA" w:rsidP="001D2F77">
      <w:pPr>
        <w:numPr>
          <w:ilvl w:val="0"/>
          <w:numId w:val="33"/>
        </w:numPr>
        <w:spacing w:after="0" w:line="240" w:lineRule="auto"/>
        <w:ind w:hanging="436"/>
        <w:contextualSpacing/>
        <w:jc w:val="both"/>
        <w:rPr>
          <w:rFonts w:ascii="Arial" w:eastAsia="Times New Roman" w:hAnsi="Arial" w:cs="Arial"/>
        </w:rPr>
      </w:pPr>
      <w:r w:rsidRPr="003203AD">
        <w:rPr>
          <w:rFonts w:ascii="Arial" w:eastAsia="Times New Roman" w:hAnsi="Arial" w:cs="Arial"/>
        </w:rPr>
        <w:t>Promover la Perspectiva de Género en aquellos Programas Presupuestarios que aun cuando no estén dirigidos a mitigar o solventar desigualdades de género, se puedan observar variaciones en los beneficios específicos para mujeres y hombres;</w:t>
      </w:r>
    </w:p>
    <w:p w14:paraId="2CC9F685" w14:textId="77777777" w:rsidR="00A735DA" w:rsidRPr="003203AD" w:rsidRDefault="00A735DA" w:rsidP="001D2F77">
      <w:pPr>
        <w:numPr>
          <w:ilvl w:val="0"/>
          <w:numId w:val="33"/>
        </w:numPr>
        <w:spacing w:after="0" w:line="240" w:lineRule="auto"/>
        <w:ind w:hanging="436"/>
        <w:contextualSpacing/>
        <w:jc w:val="both"/>
        <w:rPr>
          <w:rFonts w:ascii="Arial" w:eastAsia="Times New Roman" w:hAnsi="Arial" w:cs="Arial"/>
        </w:rPr>
      </w:pPr>
      <w:r w:rsidRPr="003203AD">
        <w:rPr>
          <w:rFonts w:ascii="Arial" w:eastAsia="Times New Roman" w:hAnsi="Arial" w:cs="Arial"/>
        </w:rPr>
        <w:t>Emprender acciones que permitan avanzar en la consolidación de la equidad de género;</w:t>
      </w:r>
    </w:p>
    <w:p w14:paraId="20ADF74B" w14:textId="77777777" w:rsidR="00A735DA" w:rsidRPr="003203AD" w:rsidRDefault="00A735DA" w:rsidP="001D2F77">
      <w:pPr>
        <w:numPr>
          <w:ilvl w:val="0"/>
          <w:numId w:val="33"/>
        </w:numPr>
        <w:spacing w:after="0" w:line="240" w:lineRule="auto"/>
        <w:ind w:hanging="436"/>
        <w:contextualSpacing/>
        <w:jc w:val="both"/>
        <w:rPr>
          <w:rFonts w:ascii="Arial" w:hAnsi="Arial" w:cs="Arial"/>
          <w:lang w:val="es-ES"/>
        </w:rPr>
      </w:pPr>
      <w:r w:rsidRPr="003203AD">
        <w:rPr>
          <w:rFonts w:ascii="Arial" w:eastAsia="Times New Roman" w:hAnsi="Arial" w:cs="Arial"/>
        </w:rPr>
        <w:t xml:space="preserve">Atender los requerimientos de información para el seguimiento y monitoreo de las acciones con Perspectiva de Género, a través de Indicadores de Género y Estadística Desagregada por Sexo; y </w:t>
      </w:r>
    </w:p>
    <w:p w14:paraId="662F730B" w14:textId="77777777" w:rsidR="00A735DA" w:rsidRPr="003203AD" w:rsidRDefault="00A735DA" w:rsidP="001D2F77">
      <w:pPr>
        <w:numPr>
          <w:ilvl w:val="0"/>
          <w:numId w:val="33"/>
        </w:numPr>
        <w:spacing w:after="0" w:line="240" w:lineRule="auto"/>
        <w:ind w:hanging="436"/>
        <w:contextualSpacing/>
        <w:jc w:val="both"/>
        <w:rPr>
          <w:rFonts w:ascii="Arial" w:hAnsi="Arial" w:cs="Arial"/>
          <w:lang w:val="es-ES"/>
        </w:rPr>
      </w:pPr>
      <w:r w:rsidRPr="003203AD">
        <w:rPr>
          <w:rFonts w:ascii="Arial" w:hAnsi="Arial" w:cs="Arial"/>
          <w:lang w:val="es-ES"/>
        </w:rPr>
        <w:t>Seguir cumpliendo con las acciones derivadas de la Declaratoria de Alerta de Violencia de Genero contra las Mujeres del Estado de Colima (AVG) y en el Dictamen sobre la Implementación de las Propuestas Contenidas en las Conclusiones del Informe Emitido por el Grupo de Trabajo Conformado para atender la solicitud de Alerta de Violencia de Género contra las Mujeres en el Estado de Colima.</w:t>
      </w:r>
    </w:p>
    <w:p w14:paraId="28FCF430" w14:textId="77777777" w:rsidR="00A735DA" w:rsidRPr="003203AD" w:rsidRDefault="00A735DA" w:rsidP="001D2F77">
      <w:pPr>
        <w:numPr>
          <w:ilvl w:val="0"/>
          <w:numId w:val="33"/>
        </w:numPr>
        <w:spacing w:after="0" w:line="240" w:lineRule="auto"/>
        <w:contextualSpacing/>
        <w:jc w:val="both"/>
        <w:rPr>
          <w:rFonts w:ascii="Arial" w:hAnsi="Arial" w:cs="Arial"/>
          <w:lang w:val="es-ES"/>
        </w:rPr>
      </w:pPr>
      <w:r w:rsidRPr="003203AD">
        <w:rPr>
          <w:rFonts w:ascii="Arial" w:hAnsi="Arial" w:cs="Arial"/>
          <w:lang w:val="es-ES"/>
        </w:rPr>
        <w:t>Para apoyar a la igualdad entre mujeres y hombres en el Estado de Colima se prevén recursos en diversos programas transversales del Poder Ejecutivo, mismos que promuevan la erradicación de la violencia de género, adicionalmente los entes públicos deberán adoptar acciones para identificar los recursos empleados en el cumplimiento de esta tarea, así como continuar fomentándola, a través de los diferentes programas que ejecutan con cargo a los recursos públicos.</w:t>
      </w:r>
    </w:p>
    <w:p w14:paraId="0B30A431" w14:textId="77777777" w:rsidR="00A735DA" w:rsidRPr="003203AD" w:rsidRDefault="00A735DA" w:rsidP="001D2F77">
      <w:pPr>
        <w:keepNext/>
        <w:keepLines/>
        <w:spacing w:after="0" w:line="240" w:lineRule="auto"/>
        <w:ind w:left="360"/>
        <w:jc w:val="center"/>
        <w:outlineLvl w:val="1"/>
        <w:rPr>
          <w:rFonts w:ascii="Arial" w:eastAsia="Times New Roman" w:hAnsi="Arial" w:cs="Arial"/>
          <w:b/>
          <w:lang w:val="es-ES"/>
        </w:rPr>
      </w:pPr>
    </w:p>
    <w:tbl>
      <w:tblPr>
        <w:tblW w:w="7080" w:type="dxa"/>
        <w:jc w:val="center"/>
        <w:tblCellMar>
          <w:left w:w="70" w:type="dxa"/>
          <w:right w:w="70" w:type="dxa"/>
        </w:tblCellMar>
        <w:tblLook w:val="04A0" w:firstRow="1" w:lastRow="0" w:firstColumn="1" w:lastColumn="0" w:noHBand="0" w:noVBand="1"/>
      </w:tblPr>
      <w:tblGrid>
        <w:gridCol w:w="5540"/>
        <w:gridCol w:w="1540"/>
      </w:tblGrid>
      <w:tr w:rsidR="00A735DA" w:rsidRPr="00146E96" w14:paraId="78B95ECC" w14:textId="77777777" w:rsidTr="00C94F50">
        <w:trPr>
          <w:trHeight w:val="419"/>
          <w:tblHeader/>
          <w:jc w:val="center"/>
        </w:trPr>
        <w:tc>
          <w:tcPr>
            <w:tcW w:w="7080" w:type="dxa"/>
            <w:gridSpan w:val="2"/>
            <w:tcBorders>
              <w:bottom w:val="single" w:sz="4" w:space="0" w:color="auto"/>
            </w:tcBorders>
            <w:shd w:val="clear" w:color="auto" w:fill="auto"/>
            <w:noWrap/>
            <w:vAlign w:val="center"/>
          </w:tcPr>
          <w:p w14:paraId="64179B9A" w14:textId="5A9A6F48" w:rsidR="00A735DA" w:rsidRPr="00146E96" w:rsidRDefault="00A735DA" w:rsidP="00CA0B33">
            <w:pPr>
              <w:spacing w:after="0" w:line="240" w:lineRule="auto"/>
              <w:jc w:val="center"/>
              <w:rPr>
                <w:rFonts w:ascii="Arial" w:eastAsia="Times New Roman" w:hAnsi="Arial" w:cs="Arial"/>
                <w:b/>
                <w:bCs/>
                <w:sz w:val="20"/>
                <w:lang w:val="es-ES"/>
              </w:rPr>
            </w:pPr>
            <w:bookmarkStart w:id="365" w:name="_Toc22022016"/>
            <w:bookmarkStart w:id="366" w:name="_Toc22983252"/>
            <w:r w:rsidRPr="00146E96">
              <w:rPr>
                <w:rFonts w:ascii="Arial" w:eastAsia="Times New Roman" w:hAnsi="Arial" w:cs="Arial"/>
                <w:b/>
                <w:sz w:val="20"/>
                <w:lang w:val="es-ES"/>
              </w:rPr>
              <w:t xml:space="preserve">Tabla </w:t>
            </w:r>
            <w:r w:rsidR="00206CA9">
              <w:rPr>
                <w:rFonts w:ascii="Arial" w:eastAsia="Times New Roman" w:hAnsi="Arial" w:cs="Arial"/>
                <w:b/>
                <w:sz w:val="20"/>
                <w:lang w:val="es-ES"/>
              </w:rPr>
              <w:t>90</w:t>
            </w:r>
            <w:r w:rsidRPr="00146E96">
              <w:rPr>
                <w:rFonts w:ascii="Arial" w:eastAsia="Times New Roman" w:hAnsi="Arial" w:cs="Arial"/>
                <w:b/>
                <w:sz w:val="20"/>
                <w:lang w:val="es-ES"/>
              </w:rPr>
              <w:t>. Igualdad de Oportunidades entre Mujeres y Hombres</w:t>
            </w:r>
            <w:bookmarkEnd w:id="365"/>
            <w:bookmarkEnd w:id="366"/>
          </w:p>
        </w:tc>
      </w:tr>
      <w:tr w:rsidR="00A735DA" w:rsidRPr="00146E96" w14:paraId="4849AFA8" w14:textId="77777777" w:rsidTr="00C94F50">
        <w:trPr>
          <w:trHeight w:val="510"/>
          <w:tblHeader/>
          <w:jc w:val="center"/>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C1F9" w14:textId="77777777" w:rsidR="00A735DA" w:rsidRPr="00146E96" w:rsidRDefault="00A735DA" w:rsidP="001D2F77">
            <w:pPr>
              <w:spacing w:after="0" w:line="240" w:lineRule="auto"/>
              <w:jc w:val="center"/>
              <w:rPr>
                <w:rFonts w:ascii="Arial" w:eastAsia="Times New Roman" w:hAnsi="Arial" w:cs="Arial"/>
                <w:b/>
                <w:bCs/>
                <w:sz w:val="20"/>
              </w:rPr>
            </w:pPr>
            <w:r w:rsidRPr="00146E96">
              <w:rPr>
                <w:rFonts w:ascii="Arial" w:eastAsia="Times New Roman" w:hAnsi="Arial" w:cs="Arial"/>
                <w:b/>
                <w:bCs/>
                <w:sz w:val="20"/>
                <w:lang w:val="es-ES"/>
              </w:rPr>
              <w:t>Concepto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8FC760D" w14:textId="77777777" w:rsidR="00A735DA" w:rsidRPr="00146E96" w:rsidRDefault="00A735DA" w:rsidP="001D2F77">
            <w:pPr>
              <w:spacing w:after="0" w:line="240" w:lineRule="auto"/>
              <w:jc w:val="center"/>
              <w:rPr>
                <w:rFonts w:ascii="Arial" w:eastAsia="Times New Roman" w:hAnsi="Arial" w:cs="Arial"/>
                <w:b/>
                <w:bCs/>
                <w:sz w:val="20"/>
              </w:rPr>
            </w:pPr>
            <w:r w:rsidRPr="00146E96">
              <w:rPr>
                <w:rFonts w:ascii="Arial" w:eastAsia="Times New Roman" w:hAnsi="Arial" w:cs="Arial"/>
                <w:b/>
                <w:bCs/>
                <w:sz w:val="20"/>
                <w:lang w:val="es-ES"/>
              </w:rPr>
              <w:t>Asignación Presupuestal</w:t>
            </w:r>
          </w:p>
        </w:tc>
      </w:tr>
      <w:tr w:rsidR="00AA7EBB" w:rsidRPr="00146E96" w14:paraId="01D35E34" w14:textId="77777777" w:rsidTr="00227734">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DE49F31" w14:textId="77777777" w:rsidR="00AA7EBB" w:rsidRPr="00146E96" w:rsidRDefault="00AA7EBB" w:rsidP="00AA7EBB">
            <w:pPr>
              <w:spacing w:after="0" w:line="240" w:lineRule="auto"/>
              <w:rPr>
                <w:rFonts w:ascii="Arial" w:eastAsia="Times New Roman" w:hAnsi="Arial" w:cs="Arial"/>
                <w:sz w:val="20"/>
              </w:rPr>
            </w:pPr>
            <w:r w:rsidRPr="00146E96">
              <w:rPr>
                <w:rFonts w:ascii="Arial" w:eastAsia="Times New Roman" w:hAnsi="Arial" w:cs="Arial"/>
                <w:sz w:val="20"/>
              </w:rPr>
              <w:t>Discriminación por cuestiones de genero</w:t>
            </w:r>
          </w:p>
        </w:tc>
        <w:tc>
          <w:tcPr>
            <w:tcW w:w="1540" w:type="dxa"/>
            <w:tcBorders>
              <w:top w:val="nil"/>
              <w:left w:val="nil"/>
              <w:bottom w:val="single" w:sz="4" w:space="0" w:color="auto"/>
              <w:right w:val="single" w:sz="4" w:space="0" w:color="auto"/>
            </w:tcBorders>
            <w:shd w:val="clear" w:color="auto" w:fill="auto"/>
            <w:noWrap/>
            <w:vAlign w:val="center"/>
          </w:tcPr>
          <w:p w14:paraId="56BBE880" w14:textId="3DBE10E6" w:rsidR="00AA7EBB" w:rsidRPr="00146E96" w:rsidRDefault="00AA7EBB" w:rsidP="00AA7EBB">
            <w:pPr>
              <w:spacing w:after="0" w:line="240" w:lineRule="auto"/>
              <w:jc w:val="right"/>
              <w:rPr>
                <w:rFonts w:ascii="Arial" w:eastAsia="Times New Roman" w:hAnsi="Arial" w:cs="Arial"/>
                <w:sz w:val="20"/>
              </w:rPr>
            </w:pPr>
            <w:r>
              <w:rPr>
                <w:rFonts w:ascii="Arial" w:hAnsi="Arial" w:cs="Arial"/>
                <w:color w:val="000000"/>
                <w:sz w:val="20"/>
                <w:szCs w:val="20"/>
              </w:rPr>
              <w:t>6,710,480</w:t>
            </w:r>
          </w:p>
        </w:tc>
      </w:tr>
      <w:tr w:rsidR="00AA7EBB" w:rsidRPr="00146E96" w14:paraId="23ECD1D1" w14:textId="77777777" w:rsidTr="00227734">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4D1B35B" w14:textId="77777777" w:rsidR="00AA7EBB" w:rsidRPr="00146E96" w:rsidRDefault="00AA7EBB" w:rsidP="00AA7EBB">
            <w:pPr>
              <w:spacing w:after="0" w:line="240" w:lineRule="auto"/>
              <w:rPr>
                <w:rFonts w:ascii="Arial" w:eastAsia="Times New Roman" w:hAnsi="Arial" w:cs="Arial"/>
                <w:sz w:val="20"/>
              </w:rPr>
            </w:pPr>
            <w:r w:rsidRPr="00146E96">
              <w:rPr>
                <w:rFonts w:ascii="Arial" w:eastAsia="Times New Roman" w:hAnsi="Arial" w:cs="Arial"/>
                <w:sz w:val="20"/>
              </w:rPr>
              <w:t>Violencia por cuestiones de genero</w:t>
            </w:r>
          </w:p>
        </w:tc>
        <w:tc>
          <w:tcPr>
            <w:tcW w:w="1540" w:type="dxa"/>
            <w:tcBorders>
              <w:top w:val="nil"/>
              <w:left w:val="nil"/>
              <w:bottom w:val="single" w:sz="4" w:space="0" w:color="auto"/>
              <w:right w:val="single" w:sz="4" w:space="0" w:color="auto"/>
            </w:tcBorders>
            <w:shd w:val="clear" w:color="auto" w:fill="auto"/>
            <w:noWrap/>
            <w:vAlign w:val="center"/>
          </w:tcPr>
          <w:p w14:paraId="1BDA61F6" w14:textId="3CB358FE" w:rsidR="00AA7EBB" w:rsidRPr="00146E96" w:rsidRDefault="00AA7EBB" w:rsidP="00AA7EBB">
            <w:pPr>
              <w:spacing w:after="0" w:line="240" w:lineRule="auto"/>
              <w:jc w:val="right"/>
              <w:rPr>
                <w:rFonts w:ascii="Arial" w:eastAsia="Times New Roman" w:hAnsi="Arial" w:cs="Arial"/>
                <w:sz w:val="20"/>
              </w:rPr>
            </w:pPr>
            <w:r>
              <w:rPr>
                <w:rFonts w:ascii="Arial" w:hAnsi="Arial" w:cs="Arial"/>
                <w:color w:val="000000"/>
                <w:sz w:val="20"/>
                <w:szCs w:val="20"/>
              </w:rPr>
              <w:t>6,078,424</w:t>
            </w:r>
          </w:p>
        </w:tc>
      </w:tr>
      <w:tr w:rsidR="00AA7EBB" w:rsidRPr="00146E96" w14:paraId="02729B92" w14:textId="77777777" w:rsidTr="00227734">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F3A0249" w14:textId="77777777" w:rsidR="00AA7EBB" w:rsidRPr="00146E96" w:rsidRDefault="00AA7EBB" w:rsidP="00AA7EBB">
            <w:pPr>
              <w:spacing w:after="0" w:line="240" w:lineRule="auto"/>
              <w:rPr>
                <w:rFonts w:ascii="Arial" w:eastAsia="Times New Roman" w:hAnsi="Arial" w:cs="Arial"/>
                <w:sz w:val="20"/>
              </w:rPr>
            </w:pPr>
            <w:r w:rsidRPr="00146E96">
              <w:rPr>
                <w:rFonts w:ascii="Arial" w:eastAsia="Times New Roman" w:hAnsi="Arial" w:cs="Arial"/>
                <w:sz w:val="20"/>
              </w:rPr>
              <w:t>Igualdad sustantiva</w:t>
            </w:r>
          </w:p>
        </w:tc>
        <w:tc>
          <w:tcPr>
            <w:tcW w:w="1540" w:type="dxa"/>
            <w:tcBorders>
              <w:top w:val="nil"/>
              <w:left w:val="nil"/>
              <w:bottom w:val="single" w:sz="4" w:space="0" w:color="auto"/>
              <w:right w:val="single" w:sz="4" w:space="0" w:color="auto"/>
            </w:tcBorders>
            <w:shd w:val="clear" w:color="auto" w:fill="auto"/>
            <w:noWrap/>
            <w:vAlign w:val="center"/>
          </w:tcPr>
          <w:p w14:paraId="7F768FAB" w14:textId="45F44E9C" w:rsidR="00AA7EBB" w:rsidRPr="00146E96" w:rsidRDefault="00AA7EBB" w:rsidP="00AA7EBB">
            <w:pPr>
              <w:spacing w:after="0" w:line="240" w:lineRule="auto"/>
              <w:jc w:val="right"/>
              <w:rPr>
                <w:rFonts w:ascii="Arial" w:eastAsia="Times New Roman" w:hAnsi="Arial" w:cs="Arial"/>
                <w:sz w:val="20"/>
              </w:rPr>
            </w:pPr>
            <w:r>
              <w:rPr>
                <w:rFonts w:ascii="Arial" w:hAnsi="Arial" w:cs="Arial"/>
                <w:color w:val="000000"/>
                <w:sz w:val="20"/>
                <w:szCs w:val="20"/>
              </w:rPr>
              <w:t>6,501,936</w:t>
            </w:r>
          </w:p>
        </w:tc>
      </w:tr>
      <w:tr w:rsidR="00AA7EBB" w:rsidRPr="00146E96" w14:paraId="51C8E4C7" w14:textId="77777777" w:rsidTr="00227734">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4E01F8A" w14:textId="77777777" w:rsidR="00AA7EBB" w:rsidRPr="00146E96" w:rsidRDefault="00AA7EBB" w:rsidP="00AA7EBB">
            <w:pPr>
              <w:spacing w:after="0" w:line="240" w:lineRule="auto"/>
              <w:jc w:val="center"/>
              <w:rPr>
                <w:rFonts w:ascii="Arial" w:eastAsia="Times New Roman" w:hAnsi="Arial" w:cs="Arial"/>
                <w:b/>
                <w:bCs/>
                <w:sz w:val="20"/>
              </w:rPr>
            </w:pPr>
            <w:r w:rsidRPr="00146E96">
              <w:rPr>
                <w:rFonts w:ascii="Arial" w:eastAsia="Times New Roman" w:hAnsi="Arial" w:cs="Arial"/>
                <w:b/>
                <w:bCs/>
                <w:sz w:val="20"/>
              </w:rPr>
              <w:t>Total</w:t>
            </w:r>
          </w:p>
        </w:tc>
        <w:tc>
          <w:tcPr>
            <w:tcW w:w="1540" w:type="dxa"/>
            <w:tcBorders>
              <w:top w:val="nil"/>
              <w:left w:val="nil"/>
              <w:bottom w:val="single" w:sz="4" w:space="0" w:color="auto"/>
              <w:right w:val="single" w:sz="4" w:space="0" w:color="auto"/>
            </w:tcBorders>
            <w:shd w:val="clear" w:color="auto" w:fill="auto"/>
            <w:noWrap/>
            <w:vAlign w:val="center"/>
          </w:tcPr>
          <w:p w14:paraId="5526EFC3" w14:textId="5494A007" w:rsidR="00AA7EBB" w:rsidRPr="00AA7EBB" w:rsidRDefault="00AA7EBB" w:rsidP="00AA7EBB">
            <w:pPr>
              <w:spacing w:after="0" w:line="240" w:lineRule="auto"/>
              <w:jc w:val="right"/>
              <w:rPr>
                <w:rFonts w:ascii="Arial" w:eastAsia="Times New Roman" w:hAnsi="Arial" w:cs="Arial"/>
                <w:b/>
                <w:sz w:val="20"/>
              </w:rPr>
            </w:pPr>
            <w:r w:rsidRPr="00AA7EBB">
              <w:rPr>
                <w:rFonts w:ascii="Arial" w:hAnsi="Arial" w:cs="Arial"/>
                <w:b/>
                <w:color w:val="000000"/>
                <w:sz w:val="20"/>
                <w:szCs w:val="20"/>
              </w:rPr>
              <w:t>19,290,840</w:t>
            </w:r>
          </w:p>
        </w:tc>
      </w:tr>
    </w:tbl>
    <w:p w14:paraId="22FD9770" w14:textId="77777777" w:rsidR="0026420A" w:rsidRDefault="0026420A" w:rsidP="001D2F77">
      <w:pPr>
        <w:spacing w:after="0" w:line="240" w:lineRule="auto"/>
        <w:jc w:val="both"/>
        <w:rPr>
          <w:rFonts w:ascii="Arial" w:hAnsi="Arial" w:cs="Arial"/>
          <w:b/>
          <w:lang w:val="es-ES"/>
        </w:rPr>
      </w:pPr>
    </w:p>
    <w:p w14:paraId="75A761CD" w14:textId="1F9C334F" w:rsidR="00A735DA" w:rsidRPr="003203AD" w:rsidRDefault="00A735DA" w:rsidP="001D2F77">
      <w:pPr>
        <w:spacing w:after="0" w:line="240" w:lineRule="auto"/>
        <w:jc w:val="both"/>
        <w:rPr>
          <w:rFonts w:ascii="Arial" w:eastAsia="Times New Roman" w:hAnsi="Arial" w:cs="Arial"/>
        </w:rPr>
      </w:pPr>
      <w:r w:rsidRPr="003203AD">
        <w:rPr>
          <w:rFonts w:ascii="Arial" w:hAnsi="Arial" w:cs="Arial"/>
          <w:b/>
          <w:lang w:val="es-ES"/>
        </w:rPr>
        <w:t xml:space="preserve">Artículo </w:t>
      </w:r>
      <w:r w:rsidR="00FB0835">
        <w:rPr>
          <w:rFonts w:ascii="Arial" w:hAnsi="Arial" w:cs="Arial"/>
          <w:b/>
          <w:lang w:val="es-ES"/>
        </w:rPr>
        <w:t>95</w:t>
      </w:r>
      <w:r w:rsidRPr="003203AD">
        <w:rPr>
          <w:rFonts w:ascii="Arial" w:hAnsi="Arial" w:cs="Arial"/>
          <w:b/>
          <w:lang w:val="es-ES"/>
        </w:rPr>
        <w:t xml:space="preserve">. </w:t>
      </w:r>
      <w:r w:rsidRPr="003203AD">
        <w:rPr>
          <w:rFonts w:ascii="Arial" w:hAnsi="Arial" w:cs="Arial"/>
          <w:lang w:val="es-ES"/>
        </w:rPr>
        <w:t>En cumplimiento a lo dispuesto por el artículo 4º de la Constitución Política de los Estados Unidos Mexicanos, que señala que en todas las decisiones y actuaciones del Estado se debe priorizar el principio del interés superior de la niñez, garantizando de manera plena sus derechos; así como por lo señalado en la Ley General de los Derechos de Niñas, Niños y Adolescentes, que establece que los programas y políticas públicas tendrán un enfoque integral, transversal y con perspectiva de derechos humanos en su diseño e instrumentación; se identifican las asignaciones presupuestarias para la niñez.</w:t>
      </w:r>
    </w:p>
    <w:p w14:paraId="315FE591" w14:textId="77777777" w:rsidR="00A735DA" w:rsidRPr="003203AD" w:rsidRDefault="00A735DA" w:rsidP="001D2F77">
      <w:pPr>
        <w:spacing w:after="0" w:line="240" w:lineRule="auto"/>
        <w:jc w:val="both"/>
        <w:rPr>
          <w:rFonts w:ascii="Arial" w:hAnsi="Arial" w:cs="Arial"/>
          <w:lang w:val="es-ES"/>
        </w:rPr>
      </w:pPr>
    </w:p>
    <w:p w14:paraId="46F6BB53"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lastRenderedPageBreak/>
        <w:t xml:space="preserve">Se identifican y clasifican los Proyectos Presupuestarios de acuerdo a la metodología establecida por el </w:t>
      </w:r>
      <w:r w:rsidRPr="003203AD">
        <w:rPr>
          <w:rFonts w:ascii="Arial" w:hAnsi="Arial" w:cs="Arial"/>
          <w:b/>
          <w:lang w:val="es-ES"/>
        </w:rPr>
        <w:t>Fondo de las Naciones Unidas para la Infancia (UNICEF)</w:t>
      </w:r>
      <w:r w:rsidRPr="003203AD">
        <w:rPr>
          <w:rFonts w:ascii="Arial" w:hAnsi="Arial" w:cs="Arial"/>
          <w:lang w:val="es-ES"/>
        </w:rPr>
        <w:t xml:space="preserve">, en términos de los derechos fundamentales, los cuales son: </w:t>
      </w:r>
    </w:p>
    <w:p w14:paraId="3E8F9B9B" w14:textId="7289B252"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1607"/>
      </w:tblGrid>
      <w:tr w:rsidR="00C94F50" w:rsidRPr="00146E96" w14:paraId="039F5DDB" w14:textId="77777777" w:rsidTr="00C94F50">
        <w:trPr>
          <w:trHeight w:val="348"/>
          <w:tblHeader/>
          <w:jc w:val="center"/>
        </w:trPr>
        <w:tc>
          <w:tcPr>
            <w:tcW w:w="7118" w:type="dxa"/>
            <w:gridSpan w:val="2"/>
            <w:tcBorders>
              <w:top w:val="nil"/>
              <w:left w:val="nil"/>
              <w:bottom w:val="single" w:sz="4" w:space="0" w:color="auto"/>
              <w:right w:val="nil"/>
            </w:tcBorders>
            <w:shd w:val="clear" w:color="auto" w:fill="auto"/>
            <w:noWrap/>
            <w:vAlign w:val="center"/>
          </w:tcPr>
          <w:p w14:paraId="31A0DF32" w14:textId="70B5FDB3" w:rsidR="00C94F50" w:rsidRPr="00146E96" w:rsidRDefault="00C94F50" w:rsidP="00CA0B33">
            <w:pPr>
              <w:spacing w:after="0" w:line="240" w:lineRule="auto"/>
              <w:jc w:val="center"/>
              <w:rPr>
                <w:rFonts w:ascii="Arial" w:hAnsi="Arial" w:cs="Arial"/>
                <w:b/>
                <w:bCs/>
                <w:sz w:val="20"/>
                <w:lang w:val="es-ES"/>
              </w:rPr>
            </w:pPr>
            <w:bookmarkStart w:id="367" w:name="_Toc526757547"/>
            <w:bookmarkStart w:id="368" w:name="_Toc22022017"/>
            <w:bookmarkStart w:id="369" w:name="_Toc22983253"/>
            <w:r w:rsidRPr="003203AD">
              <w:rPr>
                <w:rFonts w:ascii="Arial" w:eastAsia="Times New Roman" w:hAnsi="Arial" w:cs="Arial"/>
                <w:b/>
                <w:lang w:val="es-ES"/>
              </w:rPr>
              <w:t xml:space="preserve">Tabla </w:t>
            </w:r>
            <w:r w:rsidR="00206CA9">
              <w:rPr>
                <w:rFonts w:ascii="Arial" w:eastAsia="Times New Roman" w:hAnsi="Arial" w:cs="Arial"/>
                <w:b/>
                <w:lang w:val="es-ES"/>
              </w:rPr>
              <w:t>91</w:t>
            </w:r>
            <w:r w:rsidRPr="003203AD">
              <w:rPr>
                <w:rFonts w:ascii="Arial" w:eastAsia="Times New Roman" w:hAnsi="Arial" w:cs="Arial"/>
                <w:b/>
                <w:lang w:val="es-ES"/>
              </w:rPr>
              <w:t xml:space="preserve">. </w:t>
            </w:r>
            <w:r w:rsidRPr="003203AD">
              <w:rPr>
                <w:rFonts w:ascii="Arial" w:hAnsi="Arial" w:cs="Arial"/>
                <w:b/>
                <w:lang w:val="es-ES"/>
              </w:rPr>
              <w:t>Derechos de Niñas, Niños y Adolescentes</w:t>
            </w:r>
            <w:bookmarkEnd w:id="367"/>
            <w:bookmarkEnd w:id="368"/>
            <w:bookmarkEnd w:id="369"/>
          </w:p>
        </w:tc>
      </w:tr>
      <w:tr w:rsidR="00A735DA" w:rsidRPr="00146E96" w14:paraId="43667990" w14:textId="77777777" w:rsidTr="00C94F50">
        <w:trPr>
          <w:trHeight w:val="525"/>
          <w:tblHeader/>
          <w:jc w:val="center"/>
        </w:trPr>
        <w:tc>
          <w:tcPr>
            <w:tcW w:w="5511" w:type="dxa"/>
            <w:tcBorders>
              <w:top w:val="single" w:sz="4" w:space="0" w:color="auto"/>
            </w:tcBorders>
            <w:shd w:val="clear" w:color="auto" w:fill="auto"/>
            <w:noWrap/>
            <w:vAlign w:val="center"/>
            <w:hideMark/>
          </w:tcPr>
          <w:p w14:paraId="26515849" w14:textId="77777777" w:rsidR="00A735DA" w:rsidRPr="00146E96" w:rsidRDefault="00A735DA" w:rsidP="001D2F77">
            <w:pPr>
              <w:spacing w:after="0" w:line="240" w:lineRule="auto"/>
              <w:jc w:val="center"/>
              <w:rPr>
                <w:rFonts w:ascii="Arial" w:hAnsi="Arial" w:cs="Arial"/>
                <w:b/>
                <w:bCs/>
                <w:sz w:val="20"/>
                <w:lang w:val="es-ES"/>
              </w:rPr>
            </w:pPr>
            <w:r w:rsidRPr="00146E96">
              <w:rPr>
                <w:rFonts w:ascii="Arial" w:hAnsi="Arial" w:cs="Arial"/>
                <w:b/>
                <w:sz w:val="20"/>
                <w:lang w:val="es-ES"/>
              </w:rPr>
              <w:t>Derechos Fundamentales (UNICEF)</w:t>
            </w:r>
          </w:p>
        </w:tc>
        <w:tc>
          <w:tcPr>
            <w:tcW w:w="1607" w:type="dxa"/>
            <w:tcBorders>
              <w:top w:val="single" w:sz="4" w:space="0" w:color="auto"/>
            </w:tcBorders>
            <w:shd w:val="clear" w:color="auto" w:fill="auto"/>
            <w:vAlign w:val="center"/>
            <w:hideMark/>
          </w:tcPr>
          <w:p w14:paraId="19B4AD3B" w14:textId="77777777" w:rsidR="00A735DA" w:rsidRPr="00146E96" w:rsidRDefault="00A735DA" w:rsidP="001D2F77">
            <w:pPr>
              <w:spacing w:after="0" w:line="240" w:lineRule="auto"/>
              <w:jc w:val="center"/>
              <w:rPr>
                <w:rFonts w:ascii="Arial" w:hAnsi="Arial" w:cs="Arial"/>
                <w:b/>
                <w:bCs/>
                <w:sz w:val="20"/>
                <w:lang w:val="es-ES"/>
              </w:rPr>
            </w:pPr>
            <w:r w:rsidRPr="00146E96">
              <w:rPr>
                <w:rFonts w:ascii="Arial" w:hAnsi="Arial" w:cs="Arial"/>
                <w:b/>
                <w:bCs/>
                <w:sz w:val="20"/>
                <w:lang w:val="es-ES"/>
              </w:rPr>
              <w:t>Asignación Presupuestal</w:t>
            </w:r>
          </w:p>
        </w:tc>
      </w:tr>
      <w:tr w:rsidR="00AA7EBB" w:rsidRPr="00146E96" w14:paraId="236CC1C1" w14:textId="77777777" w:rsidTr="007F33DF">
        <w:trPr>
          <w:trHeight w:val="255"/>
          <w:jc w:val="center"/>
        </w:trPr>
        <w:tc>
          <w:tcPr>
            <w:tcW w:w="5511" w:type="dxa"/>
            <w:shd w:val="clear" w:color="auto" w:fill="auto"/>
            <w:noWrap/>
            <w:vAlign w:val="center"/>
          </w:tcPr>
          <w:p w14:paraId="4D526DF1" w14:textId="77777777" w:rsidR="00AA7EBB" w:rsidRPr="00146E96" w:rsidRDefault="00AA7EBB" w:rsidP="00AA7EBB">
            <w:pPr>
              <w:spacing w:after="0" w:line="240" w:lineRule="auto"/>
              <w:rPr>
                <w:rFonts w:ascii="Arial" w:hAnsi="Arial" w:cs="Arial"/>
                <w:sz w:val="20"/>
                <w:lang w:val="es-ES"/>
              </w:rPr>
            </w:pPr>
            <w:r w:rsidRPr="00146E96">
              <w:rPr>
                <w:rFonts w:ascii="Arial" w:hAnsi="Arial" w:cs="Arial"/>
                <w:sz w:val="20"/>
                <w:lang w:val="es-ES"/>
              </w:rPr>
              <w:t>Derecho al Desarrollo</w:t>
            </w:r>
          </w:p>
        </w:tc>
        <w:tc>
          <w:tcPr>
            <w:tcW w:w="1607" w:type="dxa"/>
            <w:shd w:val="clear" w:color="auto" w:fill="auto"/>
            <w:noWrap/>
            <w:vAlign w:val="center"/>
          </w:tcPr>
          <w:p w14:paraId="6E508E37" w14:textId="54A12457" w:rsidR="00AA7EBB" w:rsidRPr="00146E96" w:rsidRDefault="00AA7EBB" w:rsidP="00AA7EBB">
            <w:pPr>
              <w:spacing w:after="0" w:line="240" w:lineRule="auto"/>
              <w:jc w:val="right"/>
              <w:rPr>
                <w:rFonts w:ascii="Arial" w:hAnsi="Arial" w:cs="Arial"/>
                <w:sz w:val="20"/>
                <w:lang w:val="es-ES"/>
              </w:rPr>
            </w:pPr>
            <w:r>
              <w:rPr>
                <w:rFonts w:ascii="Arial" w:hAnsi="Arial" w:cs="Arial"/>
                <w:color w:val="000000"/>
                <w:sz w:val="20"/>
                <w:szCs w:val="20"/>
              </w:rPr>
              <w:t>4,895,975,835</w:t>
            </w:r>
          </w:p>
        </w:tc>
      </w:tr>
      <w:tr w:rsidR="00AA7EBB" w:rsidRPr="00146E96" w14:paraId="66C07087" w14:textId="77777777" w:rsidTr="007F33DF">
        <w:trPr>
          <w:trHeight w:val="255"/>
          <w:jc w:val="center"/>
        </w:trPr>
        <w:tc>
          <w:tcPr>
            <w:tcW w:w="5511" w:type="dxa"/>
            <w:shd w:val="clear" w:color="auto" w:fill="auto"/>
            <w:noWrap/>
            <w:vAlign w:val="center"/>
          </w:tcPr>
          <w:p w14:paraId="1E51C0A3" w14:textId="77777777" w:rsidR="00AA7EBB" w:rsidRPr="00146E96" w:rsidRDefault="00AA7EBB" w:rsidP="00AA7EBB">
            <w:pPr>
              <w:spacing w:after="0" w:line="240" w:lineRule="auto"/>
              <w:rPr>
                <w:rFonts w:ascii="Arial" w:hAnsi="Arial" w:cs="Arial"/>
                <w:sz w:val="20"/>
                <w:lang w:val="es-ES"/>
              </w:rPr>
            </w:pPr>
            <w:r w:rsidRPr="00146E96">
              <w:rPr>
                <w:rFonts w:ascii="Arial" w:hAnsi="Arial" w:cs="Arial"/>
                <w:sz w:val="20"/>
                <w:lang w:val="es-ES"/>
              </w:rPr>
              <w:t>Derecho a la Protección</w:t>
            </w:r>
          </w:p>
        </w:tc>
        <w:tc>
          <w:tcPr>
            <w:tcW w:w="1607" w:type="dxa"/>
            <w:shd w:val="clear" w:color="auto" w:fill="auto"/>
            <w:noWrap/>
            <w:vAlign w:val="center"/>
          </w:tcPr>
          <w:p w14:paraId="4157F78B" w14:textId="117040AB" w:rsidR="00AA7EBB" w:rsidRPr="00146E96" w:rsidRDefault="00AA7EBB" w:rsidP="00AA7EBB">
            <w:pPr>
              <w:spacing w:after="0" w:line="240" w:lineRule="auto"/>
              <w:jc w:val="right"/>
              <w:rPr>
                <w:rFonts w:ascii="Arial" w:hAnsi="Arial" w:cs="Arial"/>
                <w:sz w:val="20"/>
                <w:lang w:val="es-ES"/>
              </w:rPr>
            </w:pPr>
            <w:r>
              <w:rPr>
                <w:rFonts w:ascii="Arial" w:hAnsi="Arial" w:cs="Arial"/>
                <w:color w:val="000000"/>
                <w:sz w:val="20"/>
                <w:szCs w:val="20"/>
              </w:rPr>
              <w:t>14,606,415</w:t>
            </w:r>
          </w:p>
        </w:tc>
      </w:tr>
      <w:tr w:rsidR="00AA7EBB" w:rsidRPr="00146E96" w14:paraId="40BA8DD2" w14:textId="77777777" w:rsidTr="007F33DF">
        <w:trPr>
          <w:trHeight w:val="255"/>
          <w:jc w:val="center"/>
        </w:trPr>
        <w:tc>
          <w:tcPr>
            <w:tcW w:w="5511" w:type="dxa"/>
            <w:shd w:val="clear" w:color="auto" w:fill="auto"/>
            <w:noWrap/>
            <w:vAlign w:val="center"/>
          </w:tcPr>
          <w:p w14:paraId="7FA9CD7F" w14:textId="77777777" w:rsidR="00AA7EBB" w:rsidRPr="00146E96" w:rsidRDefault="00AA7EBB" w:rsidP="00AA7EBB">
            <w:pPr>
              <w:spacing w:after="0" w:line="240" w:lineRule="auto"/>
              <w:rPr>
                <w:rFonts w:ascii="Arial" w:hAnsi="Arial" w:cs="Arial"/>
                <w:sz w:val="20"/>
                <w:lang w:val="es-ES"/>
              </w:rPr>
            </w:pPr>
            <w:r w:rsidRPr="00146E96">
              <w:rPr>
                <w:rFonts w:ascii="Arial" w:hAnsi="Arial" w:cs="Arial"/>
                <w:sz w:val="20"/>
                <w:lang w:val="es-ES"/>
              </w:rPr>
              <w:t>Derecho a la Participación</w:t>
            </w:r>
          </w:p>
        </w:tc>
        <w:tc>
          <w:tcPr>
            <w:tcW w:w="1607" w:type="dxa"/>
            <w:shd w:val="clear" w:color="auto" w:fill="auto"/>
            <w:noWrap/>
            <w:vAlign w:val="center"/>
          </w:tcPr>
          <w:p w14:paraId="303D74E7" w14:textId="77A7930E" w:rsidR="00AA7EBB" w:rsidRPr="00146E96" w:rsidRDefault="00AA7EBB" w:rsidP="00AA7EBB">
            <w:pPr>
              <w:spacing w:after="0" w:line="240" w:lineRule="auto"/>
              <w:jc w:val="right"/>
              <w:rPr>
                <w:rFonts w:ascii="Arial" w:hAnsi="Arial" w:cs="Arial"/>
                <w:sz w:val="20"/>
                <w:lang w:val="es-ES"/>
              </w:rPr>
            </w:pPr>
            <w:r>
              <w:rPr>
                <w:rFonts w:ascii="Arial" w:hAnsi="Arial" w:cs="Arial"/>
                <w:color w:val="000000"/>
                <w:sz w:val="20"/>
                <w:szCs w:val="20"/>
              </w:rPr>
              <w:t>0</w:t>
            </w:r>
          </w:p>
        </w:tc>
      </w:tr>
      <w:tr w:rsidR="00AA7EBB" w:rsidRPr="00146E96" w14:paraId="76F590AC" w14:textId="77777777" w:rsidTr="007F33DF">
        <w:trPr>
          <w:trHeight w:val="255"/>
          <w:jc w:val="center"/>
        </w:trPr>
        <w:tc>
          <w:tcPr>
            <w:tcW w:w="5511" w:type="dxa"/>
            <w:shd w:val="clear" w:color="auto" w:fill="auto"/>
            <w:noWrap/>
            <w:vAlign w:val="center"/>
          </w:tcPr>
          <w:p w14:paraId="4FDF8B34" w14:textId="77777777" w:rsidR="00AA7EBB" w:rsidRPr="00146E96" w:rsidRDefault="00AA7EBB" w:rsidP="00AA7EBB">
            <w:pPr>
              <w:spacing w:after="0" w:line="240" w:lineRule="auto"/>
              <w:rPr>
                <w:rFonts w:ascii="Arial" w:hAnsi="Arial" w:cs="Arial"/>
                <w:sz w:val="20"/>
                <w:lang w:val="es-ES"/>
              </w:rPr>
            </w:pPr>
            <w:r w:rsidRPr="00146E96">
              <w:rPr>
                <w:rFonts w:ascii="Arial" w:hAnsi="Arial" w:cs="Arial"/>
                <w:sz w:val="20"/>
                <w:lang w:val="es-ES"/>
              </w:rPr>
              <w:t>Derecho a la Supervivencia</w:t>
            </w:r>
          </w:p>
        </w:tc>
        <w:tc>
          <w:tcPr>
            <w:tcW w:w="1607" w:type="dxa"/>
            <w:shd w:val="clear" w:color="auto" w:fill="auto"/>
            <w:noWrap/>
            <w:vAlign w:val="center"/>
          </w:tcPr>
          <w:p w14:paraId="4DEC2288" w14:textId="0238A1AB" w:rsidR="00AA7EBB" w:rsidRPr="00146E96" w:rsidRDefault="00AA7EBB" w:rsidP="00AA7EBB">
            <w:pPr>
              <w:spacing w:after="0" w:line="240" w:lineRule="auto"/>
              <w:jc w:val="right"/>
              <w:rPr>
                <w:rFonts w:ascii="Arial" w:hAnsi="Arial" w:cs="Arial"/>
                <w:sz w:val="20"/>
                <w:lang w:val="es-ES"/>
              </w:rPr>
            </w:pPr>
            <w:r>
              <w:rPr>
                <w:rFonts w:ascii="Arial" w:hAnsi="Arial" w:cs="Arial"/>
                <w:color w:val="000000"/>
                <w:sz w:val="20"/>
                <w:szCs w:val="20"/>
              </w:rPr>
              <w:t>2,195,355,853</w:t>
            </w:r>
          </w:p>
        </w:tc>
      </w:tr>
      <w:tr w:rsidR="00AA7EBB" w:rsidRPr="00146E96" w14:paraId="33532155" w14:textId="77777777" w:rsidTr="007F33DF">
        <w:trPr>
          <w:trHeight w:val="259"/>
          <w:jc w:val="center"/>
        </w:trPr>
        <w:tc>
          <w:tcPr>
            <w:tcW w:w="5511" w:type="dxa"/>
            <w:shd w:val="clear" w:color="auto" w:fill="auto"/>
            <w:noWrap/>
            <w:vAlign w:val="center"/>
          </w:tcPr>
          <w:p w14:paraId="45BC0B73" w14:textId="77777777" w:rsidR="00AA7EBB" w:rsidRPr="00146E96" w:rsidRDefault="00AA7EBB" w:rsidP="00AA7EBB">
            <w:pPr>
              <w:spacing w:after="0" w:line="240" w:lineRule="auto"/>
              <w:jc w:val="center"/>
              <w:rPr>
                <w:rFonts w:ascii="Arial" w:hAnsi="Arial" w:cs="Arial"/>
                <w:b/>
                <w:sz w:val="20"/>
                <w:lang w:val="es-ES"/>
              </w:rPr>
            </w:pPr>
            <w:r w:rsidRPr="00146E96">
              <w:rPr>
                <w:rFonts w:ascii="Arial" w:hAnsi="Arial" w:cs="Arial"/>
                <w:b/>
                <w:sz w:val="20"/>
                <w:lang w:val="es-ES"/>
              </w:rPr>
              <w:t>Total</w:t>
            </w:r>
          </w:p>
        </w:tc>
        <w:tc>
          <w:tcPr>
            <w:tcW w:w="1607" w:type="dxa"/>
            <w:shd w:val="clear" w:color="auto" w:fill="auto"/>
            <w:noWrap/>
            <w:vAlign w:val="center"/>
          </w:tcPr>
          <w:p w14:paraId="5A100315" w14:textId="5533C991" w:rsidR="00AA7EBB" w:rsidRPr="00146E96" w:rsidRDefault="00AA7EBB" w:rsidP="00AA7EBB">
            <w:pPr>
              <w:spacing w:after="0" w:line="240" w:lineRule="auto"/>
              <w:jc w:val="right"/>
              <w:rPr>
                <w:rFonts w:ascii="Arial" w:hAnsi="Arial" w:cs="Arial"/>
                <w:b/>
                <w:sz w:val="20"/>
                <w:lang w:val="es-ES"/>
              </w:rPr>
            </w:pPr>
            <w:r>
              <w:rPr>
                <w:rFonts w:ascii="Arial" w:hAnsi="Arial" w:cs="Arial"/>
                <w:b/>
                <w:bCs/>
                <w:color w:val="000000"/>
                <w:sz w:val="20"/>
                <w:szCs w:val="20"/>
              </w:rPr>
              <w:t>7,105,938,103</w:t>
            </w:r>
          </w:p>
        </w:tc>
      </w:tr>
    </w:tbl>
    <w:p w14:paraId="17329884" w14:textId="77777777" w:rsidR="00A735DA" w:rsidRPr="003203AD" w:rsidRDefault="00A735DA" w:rsidP="001D2F77">
      <w:pPr>
        <w:spacing w:after="0" w:line="240" w:lineRule="auto"/>
        <w:jc w:val="both"/>
        <w:rPr>
          <w:rFonts w:ascii="Arial" w:hAnsi="Arial" w:cs="Arial"/>
          <w:b/>
          <w:lang w:val="es-ES"/>
        </w:rPr>
      </w:pPr>
    </w:p>
    <w:p w14:paraId="0B11C33E" w14:textId="4979A95D"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96</w:t>
      </w:r>
      <w:r w:rsidRPr="003203AD">
        <w:rPr>
          <w:rFonts w:ascii="Arial" w:hAnsi="Arial" w:cs="Arial"/>
          <w:lang w:val="es-ES"/>
        </w:rPr>
        <w:t xml:space="preserve">. En materia de enfoque transversal del presupuesto para los derechos de los jóvenes, se deberá atender lo previsto en la Ley de la Juventud del Estado de Colima, la cual tiene por objeto regir las políticas públicas y sociales de la juventud, a efecto de contribuir al desarrollo integral de la misma, mediante su inclusión social plena al proceso de desarrollo económico, educativo y cultural. </w:t>
      </w:r>
    </w:p>
    <w:p w14:paraId="437BD958" w14:textId="77777777" w:rsidR="00A735DA" w:rsidRPr="003203AD" w:rsidRDefault="00A735DA" w:rsidP="001D2F77">
      <w:pPr>
        <w:spacing w:after="0" w:line="240" w:lineRule="auto"/>
        <w:jc w:val="both"/>
        <w:rPr>
          <w:rFonts w:ascii="Arial" w:hAnsi="Arial" w:cs="Arial"/>
          <w:lang w:val="es-ES"/>
        </w:rPr>
      </w:pPr>
    </w:p>
    <w:p w14:paraId="014DEB2D" w14:textId="050C584E"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97</w:t>
      </w:r>
      <w:r w:rsidRPr="003203AD">
        <w:rPr>
          <w:rFonts w:ascii="Arial" w:hAnsi="Arial" w:cs="Arial"/>
          <w:lang w:val="es-ES"/>
        </w:rPr>
        <w:t>. En la priorización de acciones para la atención a grupos vulnerables, se privilegiará la atención a: indígenas, adultos en plenitud, jefas de familia, niñas, niños y adolescentes en situación de riesgo, mujeres víctimas de violencia y personas con discapacidad. Lo anterior, en el marco de lo previsto en la Ley de Desarrollo Social para el Estado de Colima, la cual tiene por objeto promover, proteger y garantizar el pleno ejercicio de los derechos sociales de los habitantes de la Entidad, consagrados en la Constitución Política de los Estados Unidos Mexicanos y la propia del Estado Libre y Soberano de Colima, mediante una Política Estatal de Desarrollo Social orientada a:</w:t>
      </w:r>
    </w:p>
    <w:p w14:paraId="2543C789" w14:textId="77777777" w:rsidR="00A735DA" w:rsidRPr="003203AD" w:rsidRDefault="00A735DA" w:rsidP="001D2F77">
      <w:pPr>
        <w:spacing w:after="0" w:line="240" w:lineRule="auto"/>
        <w:jc w:val="both"/>
        <w:rPr>
          <w:rFonts w:ascii="Arial" w:hAnsi="Arial" w:cs="Arial"/>
          <w:lang w:val="es-ES"/>
        </w:rPr>
      </w:pPr>
    </w:p>
    <w:p w14:paraId="344A905D" w14:textId="77777777" w:rsidR="00A735DA" w:rsidRPr="003203AD" w:rsidRDefault="00A735DA" w:rsidP="001D2F77">
      <w:pPr>
        <w:numPr>
          <w:ilvl w:val="0"/>
          <w:numId w:val="34"/>
        </w:numPr>
        <w:spacing w:after="0" w:line="240" w:lineRule="auto"/>
        <w:ind w:hanging="436"/>
        <w:contextualSpacing/>
        <w:jc w:val="both"/>
        <w:rPr>
          <w:rFonts w:ascii="Arial" w:eastAsia="Times New Roman" w:hAnsi="Arial" w:cs="Arial"/>
        </w:rPr>
      </w:pPr>
      <w:r w:rsidRPr="003203AD">
        <w:rPr>
          <w:rFonts w:ascii="Arial" w:eastAsia="Times New Roman" w:hAnsi="Arial" w:cs="Arial"/>
        </w:rPr>
        <w:t xml:space="preserve">Cumplir con la responsabilidad social del Estado y Municipios, asumiendo plenamente las obligaciones constitucionales en materia de desarrollo social, a efecto de garantizar el pleno goce de sus derechos sociales universales; </w:t>
      </w:r>
    </w:p>
    <w:p w14:paraId="76508AB9" w14:textId="77777777" w:rsidR="00A735DA" w:rsidRPr="003203AD" w:rsidRDefault="00A735DA" w:rsidP="001D2F77">
      <w:pPr>
        <w:numPr>
          <w:ilvl w:val="0"/>
          <w:numId w:val="34"/>
        </w:numPr>
        <w:spacing w:after="0" w:line="240" w:lineRule="auto"/>
        <w:ind w:hanging="436"/>
        <w:contextualSpacing/>
        <w:jc w:val="both"/>
        <w:rPr>
          <w:rFonts w:ascii="Arial" w:eastAsia="Times New Roman" w:hAnsi="Arial" w:cs="Arial"/>
        </w:rPr>
      </w:pPr>
      <w:r w:rsidRPr="003203AD">
        <w:rPr>
          <w:rFonts w:ascii="Arial" w:eastAsia="Times New Roman" w:hAnsi="Arial" w:cs="Arial"/>
        </w:rPr>
        <w:t>Generar las condiciones que aseguren el desarrollo social y el pleno disfrute de los derechos sociales;</w:t>
      </w:r>
    </w:p>
    <w:p w14:paraId="55A2EB2F" w14:textId="77777777" w:rsidR="00A735DA" w:rsidRPr="003203AD" w:rsidRDefault="00A735DA" w:rsidP="001D2F77">
      <w:pPr>
        <w:numPr>
          <w:ilvl w:val="0"/>
          <w:numId w:val="34"/>
        </w:numPr>
        <w:spacing w:after="0" w:line="240" w:lineRule="auto"/>
        <w:ind w:hanging="436"/>
        <w:contextualSpacing/>
        <w:jc w:val="both"/>
        <w:rPr>
          <w:rFonts w:ascii="Arial" w:eastAsia="Times New Roman" w:hAnsi="Arial" w:cs="Arial"/>
        </w:rPr>
      </w:pPr>
      <w:r w:rsidRPr="003203AD">
        <w:rPr>
          <w:rFonts w:ascii="Arial" w:eastAsia="Times New Roman" w:hAnsi="Arial" w:cs="Arial"/>
        </w:rPr>
        <w:t>Garantizar el derecho igualitario e incondicional de toda persona al desarrollo social y el acceso a sus programas;</w:t>
      </w:r>
    </w:p>
    <w:p w14:paraId="3D94663A" w14:textId="77777777" w:rsidR="00A735DA" w:rsidRPr="003203AD" w:rsidRDefault="00A735DA" w:rsidP="001D2F77">
      <w:pPr>
        <w:numPr>
          <w:ilvl w:val="0"/>
          <w:numId w:val="34"/>
        </w:numPr>
        <w:spacing w:after="0" w:line="240" w:lineRule="auto"/>
        <w:ind w:hanging="436"/>
        <w:contextualSpacing/>
        <w:jc w:val="both"/>
        <w:rPr>
          <w:rFonts w:ascii="Arial" w:eastAsia="Times New Roman" w:hAnsi="Arial" w:cs="Arial"/>
        </w:rPr>
      </w:pPr>
      <w:r w:rsidRPr="003203AD">
        <w:rPr>
          <w:rFonts w:ascii="Arial" w:eastAsia="Times New Roman" w:hAnsi="Arial" w:cs="Arial"/>
        </w:rPr>
        <w:t>Combatir con eficiencia la pobreza, la marginación y la exclusión social;</w:t>
      </w:r>
    </w:p>
    <w:p w14:paraId="23E9FB81" w14:textId="77777777" w:rsidR="00A735DA" w:rsidRPr="003203AD" w:rsidRDefault="00A735DA" w:rsidP="00E8242A">
      <w:pPr>
        <w:numPr>
          <w:ilvl w:val="0"/>
          <w:numId w:val="34"/>
        </w:numPr>
        <w:spacing w:after="0" w:line="240" w:lineRule="auto"/>
        <w:ind w:left="709" w:hanging="425"/>
        <w:contextualSpacing/>
        <w:jc w:val="both"/>
        <w:rPr>
          <w:rFonts w:ascii="Arial" w:eastAsia="Times New Roman" w:hAnsi="Arial" w:cs="Arial"/>
        </w:rPr>
      </w:pPr>
      <w:r w:rsidRPr="003203AD">
        <w:rPr>
          <w:rFonts w:ascii="Arial" w:eastAsia="Times New Roman" w:hAnsi="Arial" w:cs="Arial"/>
        </w:rPr>
        <w:t>Implementar acciones que busquen la plena equidad social para todos los grupos excluidos, en condiciones de subordinación o discriminación por razones de su condición socioeconómica, edad, sexo, pertenencia étnica o racial, características físicas, preferencia sexual, origen nacional, práctica religiosa o cualquier otra;</w:t>
      </w:r>
    </w:p>
    <w:p w14:paraId="70085E36" w14:textId="77777777" w:rsidR="00A735DA" w:rsidRPr="003203AD" w:rsidRDefault="00A735DA" w:rsidP="001D2F77">
      <w:pPr>
        <w:numPr>
          <w:ilvl w:val="0"/>
          <w:numId w:val="34"/>
        </w:numPr>
        <w:spacing w:after="0" w:line="240" w:lineRule="auto"/>
        <w:ind w:hanging="436"/>
        <w:contextualSpacing/>
        <w:jc w:val="both"/>
        <w:rPr>
          <w:rFonts w:ascii="Arial" w:eastAsia="Times New Roman" w:hAnsi="Arial" w:cs="Arial"/>
        </w:rPr>
      </w:pPr>
      <w:r w:rsidRPr="003203AD">
        <w:rPr>
          <w:rFonts w:ascii="Arial" w:eastAsia="Times New Roman" w:hAnsi="Arial" w:cs="Arial"/>
        </w:rPr>
        <w:lastRenderedPageBreak/>
        <w:t>Establecer las bases para un desarrollo social integral, garantizando la evaluación del impacto de los programas de desarrollo social; y</w:t>
      </w:r>
    </w:p>
    <w:p w14:paraId="583D5E36" w14:textId="77777777" w:rsidR="00A735DA" w:rsidRPr="003203AD" w:rsidRDefault="00A735DA" w:rsidP="001D2F77">
      <w:pPr>
        <w:numPr>
          <w:ilvl w:val="0"/>
          <w:numId w:val="34"/>
        </w:numPr>
        <w:spacing w:after="0" w:line="240" w:lineRule="auto"/>
        <w:ind w:hanging="436"/>
        <w:contextualSpacing/>
        <w:jc w:val="both"/>
        <w:rPr>
          <w:rFonts w:ascii="Arial" w:eastAsia="Times New Roman" w:hAnsi="Arial" w:cs="Arial"/>
        </w:rPr>
      </w:pPr>
      <w:r w:rsidRPr="003203AD">
        <w:rPr>
          <w:rFonts w:ascii="Arial" w:eastAsia="Times New Roman" w:hAnsi="Arial" w:cs="Arial"/>
        </w:rPr>
        <w:t>Garantizar la inclusión social y determinar las bases para la promoción y participación social organizada y para su vinculación con los programas, estrategias y recursos gubernamentales para el desarrollo social.</w:t>
      </w:r>
    </w:p>
    <w:p w14:paraId="45542445" w14:textId="77777777" w:rsidR="00A735DA" w:rsidRPr="003203AD" w:rsidRDefault="00A735DA" w:rsidP="001D2F77">
      <w:pPr>
        <w:spacing w:after="0" w:line="240" w:lineRule="auto"/>
        <w:ind w:left="720"/>
        <w:contextualSpacing/>
        <w:jc w:val="both"/>
        <w:rPr>
          <w:rFonts w:ascii="Arial" w:eastAsia="Times New Roman" w:hAnsi="Arial" w:cs="Arial"/>
        </w:rPr>
      </w:pPr>
    </w:p>
    <w:p w14:paraId="48003F10" w14:textId="4B8BA172"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98</w:t>
      </w:r>
      <w:r w:rsidRPr="003203AD">
        <w:rPr>
          <w:rFonts w:ascii="Arial" w:hAnsi="Arial" w:cs="Arial"/>
          <w:lang w:val="es-ES"/>
        </w:rPr>
        <w:t xml:space="preserve">. Las </w:t>
      </w:r>
      <w:r w:rsidRPr="003203AD">
        <w:rPr>
          <w:rFonts w:ascii="Arial" w:eastAsia="Times New Roman" w:hAnsi="Arial" w:cs="Arial"/>
        </w:rPr>
        <w:t>Dependencias de la Administración Pública Centralizada y Entidades de la Administración Pública Paraestatal</w:t>
      </w:r>
      <w:r w:rsidRPr="003203AD">
        <w:rPr>
          <w:rFonts w:ascii="Arial" w:hAnsi="Arial" w:cs="Arial"/>
          <w:lang w:val="es-ES"/>
        </w:rPr>
        <w:t>, en el ámbito de sus respectivas competencias y con cargo a sus presupuestos, adoptarán medidas para destinar recursos orientados a atender la mitigación de los efectos del cambio climático en función de lo previsto en la Ley para la Mitigación y Adaptación ante los Efectos del Cambio Climático para el Estado de Colima.</w:t>
      </w:r>
    </w:p>
    <w:p w14:paraId="4C80140A" w14:textId="77777777" w:rsidR="00A735DA" w:rsidRPr="003203AD" w:rsidRDefault="00A735DA" w:rsidP="001D2F77">
      <w:pPr>
        <w:spacing w:after="0" w:line="240" w:lineRule="auto"/>
        <w:jc w:val="both"/>
        <w:rPr>
          <w:rFonts w:ascii="Arial" w:hAnsi="Arial" w:cs="Arial"/>
          <w:lang w:val="es-ES"/>
        </w:rPr>
      </w:pPr>
    </w:p>
    <w:p w14:paraId="688DAB8E" w14:textId="5DC08895"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7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4"/>
        <w:gridCol w:w="1480"/>
      </w:tblGrid>
      <w:tr w:rsidR="00C94F50" w:rsidRPr="00146E96" w14:paraId="52960B53" w14:textId="77777777" w:rsidTr="00C94F50">
        <w:trPr>
          <w:trHeight w:val="332"/>
          <w:tblHeader/>
          <w:jc w:val="center"/>
        </w:trPr>
        <w:tc>
          <w:tcPr>
            <w:tcW w:w="7394" w:type="dxa"/>
            <w:gridSpan w:val="2"/>
            <w:tcBorders>
              <w:top w:val="nil"/>
              <w:left w:val="nil"/>
              <w:bottom w:val="single" w:sz="4" w:space="0" w:color="auto"/>
              <w:right w:val="nil"/>
            </w:tcBorders>
            <w:shd w:val="clear" w:color="auto" w:fill="auto"/>
            <w:noWrap/>
            <w:vAlign w:val="center"/>
          </w:tcPr>
          <w:p w14:paraId="6DE057D2" w14:textId="7B47A652" w:rsidR="00C94F50" w:rsidRPr="00146E96" w:rsidRDefault="00C94F50" w:rsidP="00CA0B33">
            <w:pPr>
              <w:spacing w:after="0" w:line="240" w:lineRule="auto"/>
              <w:jc w:val="center"/>
              <w:rPr>
                <w:rFonts w:ascii="Arial" w:eastAsia="Times New Roman" w:hAnsi="Arial" w:cs="Arial"/>
                <w:b/>
                <w:bCs/>
                <w:sz w:val="20"/>
              </w:rPr>
            </w:pPr>
            <w:r w:rsidRPr="00C94F50">
              <w:rPr>
                <w:rFonts w:ascii="Arial" w:eastAsia="Times New Roman" w:hAnsi="Arial" w:cs="Arial"/>
                <w:b/>
                <w:bCs/>
                <w:sz w:val="20"/>
              </w:rPr>
              <w:t>Tabla 9</w:t>
            </w:r>
            <w:r w:rsidR="00206CA9">
              <w:rPr>
                <w:rFonts w:ascii="Arial" w:eastAsia="Times New Roman" w:hAnsi="Arial" w:cs="Arial"/>
                <w:b/>
                <w:bCs/>
                <w:sz w:val="20"/>
              </w:rPr>
              <w:t>2</w:t>
            </w:r>
            <w:r w:rsidRPr="00C94F50">
              <w:rPr>
                <w:rFonts w:ascii="Arial" w:eastAsia="Times New Roman" w:hAnsi="Arial" w:cs="Arial"/>
                <w:b/>
                <w:bCs/>
                <w:sz w:val="20"/>
              </w:rPr>
              <w:t>. Mitigación y Adaptación ante los Efectos del Cambio Climático</w:t>
            </w:r>
          </w:p>
        </w:tc>
      </w:tr>
      <w:tr w:rsidR="00A735DA" w:rsidRPr="00146E96" w14:paraId="66BDBD15" w14:textId="77777777" w:rsidTr="00C94F50">
        <w:trPr>
          <w:trHeight w:val="525"/>
          <w:tblHeader/>
          <w:jc w:val="center"/>
        </w:trPr>
        <w:tc>
          <w:tcPr>
            <w:tcW w:w="5914" w:type="dxa"/>
            <w:tcBorders>
              <w:top w:val="single" w:sz="4" w:space="0" w:color="auto"/>
            </w:tcBorders>
            <w:shd w:val="clear" w:color="auto" w:fill="auto"/>
            <w:noWrap/>
            <w:vAlign w:val="center"/>
            <w:hideMark/>
          </w:tcPr>
          <w:p w14:paraId="1DFB6451" w14:textId="77777777" w:rsidR="00A735DA" w:rsidRPr="00146E96" w:rsidRDefault="00A735DA" w:rsidP="001D2F77">
            <w:pPr>
              <w:spacing w:after="0" w:line="240" w:lineRule="auto"/>
              <w:jc w:val="center"/>
              <w:rPr>
                <w:rFonts w:ascii="Arial" w:eastAsia="Times New Roman" w:hAnsi="Arial" w:cs="Arial"/>
                <w:b/>
                <w:bCs/>
                <w:sz w:val="20"/>
              </w:rPr>
            </w:pPr>
            <w:r w:rsidRPr="00146E96">
              <w:rPr>
                <w:rFonts w:ascii="Arial" w:eastAsia="Times New Roman" w:hAnsi="Arial" w:cs="Arial"/>
                <w:b/>
                <w:bCs/>
                <w:sz w:val="20"/>
              </w:rPr>
              <w:t>Concepto</w:t>
            </w:r>
          </w:p>
        </w:tc>
        <w:tc>
          <w:tcPr>
            <w:tcW w:w="1480" w:type="dxa"/>
            <w:tcBorders>
              <w:top w:val="single" w:sz="4" w:space="0" w:color="auto"/>
            </w:tcBorders>
            <w:shd w:val="clear" w:color="auto" w:fill="auto"/>
            <w:vAlign w:val="center"/>
            <w:hideMark/>
          </w:tcPr>
          <w:p w14:paraId="50444952" w14:textId="77777777" w:rsidR="00A735DA" w:rsidRPr="00146E96" w:rsidRDefault="00A735DA" w:rsidP="001D2F77">
            <w:pPr>
              <w:spacing w:after="0" w:line="240" w:lineRule="auto"/>
              <w:jc w:val="center"/>
              <w:rPr>
                <w:rFonts w:ascii="Arial" w:eastAsia="Times New Roman" w:hAnsi="Arial" w:cs="Arial"/>
                <w:b/>
                <w:bCs/>
                <w:sz w:val="20"/>
              </w:rPr>
            </w:pPr>
            <w:r w:rsidRPr="00146E96">
              <w:rPr>
                <w:rFonts w:ascii="Arial" w:eastAsia="Times New Roman" w:hAnsi="Arial" w:cs="Arial"/>
                <w:b/>
                <w:bCs/>
                <w:sz w:val="20"/>
              </w:rPr>
              <w:t>Asignación Presupuestal</w:t>
            </w:r>
          </w:p>
        </w:tc>
      </w:tr>
      <w:tr w:rsidR="00AA7EBB" w:rsidRPr="00146E96" w14:paraId="10B3D61A" w14:textId="77777777" w:rsidTr="0047193F">
        <w:trPr>
          <w:trHeight w:val="315"/>
          <w:jc w:val="center"/>
        </w:trPr>
        <w:tc>
          <w:tcPr>
            <w:tcW w:w="5914" w:type="dxa"/>
            <w:shd w:val="clear" w:color="auto" w:fill="auto"/>
            <w:noWrap/>
            <w:vAlign w:val="center"/>
            <w:hideMark/>
          </w:tcPr>
          <w:p w14:paraId="180BB6DB" w14:textId="77777777" w:rsidR="00AA7EBB" w:rsidRPr="00146E96" w:rsidRDefault="00AA7EBB" w:rsidP="00AA7EBB">
            <w:pPr>
              <w:spacing w:after="0" w:line="240" w:lineRule="auto"/>
              <w:rPr>
                <w:rFonts w:ascii="Arial" w:eastAsia="Times New Roman" w:hAnsi="Arial" w:cs="Arial"/>
                <w:sz w:val="20"/>
              </w:rPr>
            </w:pPr>
            <w:r w:rsidRPr="00146E96">
              <w:rPr>
                <w:rFonts w:ascii="Arial" w:eastAsia="Times New Roman" w:hAnsi="Arial" w:cs="Arial"/>
                <w:sz w:val="20"/>
              </w:rPr>
              <w:t>Agua Limpia y Saneamiento.</w:t>
            </w:r>
          </w:p>
        </w:tc>
        <w:tc>
          <w:tcPr>
            <w:tcW w:w="1480" w:type="dxa"/>
            <w:shd w:val="clear" w:color="auto" w:fill="auto"/>
            <w:vAlign w:val="center"/>
          </w:tcPr>
          <w:p w14:paraId="1472BC70" w14:textId="15D0C7B9" w:rsidR="00AA7EBB" w:rsidRPr="00146E96" w:rsidRDefault="00AA7EBB" w:rsidP="00AA7EBB">
            <w:pPr>
              <w:spacing w:after="0" w:line="240" w:lineRule="auto"/>
              <w:jc w:val="right"/>
              <w:rPr>
                <w:rFonts w:ascii="Arial" w:eastAsia="Times New Roman" w:hAnsi="Arial" w:cs="Arial"/>
                <w:sz w:val="20"/>
              </w:rPr>
            </w:pPr>
            <w:r>
              <w:rPr>
                <w:rFonts w:ascii="Arial" w:hAnsi="Arial" w:cs="Arial"/>
                <w:color w:val="000000"/>
                <w:sz w:val="20"/>
                <w:szCs w:val="20"/>
              </w:rPr>
              <w:t>18,453,568</w:t>
            </w:r>
          </w:p>
        </w:tc>
      </w:tr>
      <w:tr w:rsidR="00AA7EBB" w:rsidRPr="00146E96" w14:paraId="76213A22" w14:textId="77777777" w:rsidTr="0047193F">
        <w:trPr>
          <w:trHeight w:val="315"/>
          <w:jc w:val="center"/>
        </w:trPr>
        <w:tc>
          <w:tcPr>
            <w:tcW w:w="5914" w:type="dxa"/>
            <w:shd w:val="clear" w:color="auto" w:fill="auto"/>
            <w:noWrap/>
            <w:vAlign w:val="center"/>
            <w:hideMark/>
          </w:tcPr>
          <w:p w14:paraId="5E296CE0" w14:textId="77777777" w:rsidR="00AA7EBB" w:rsidRPr="00146E96" w:rsidRDefault="00AA7EBB" w:rsidP="00AA7EBB">
            <w:pPr>
              <w:spacing w:after="0" w:line="240" w:lineRule="auto"/>
              <w:rPr>
                <w:rFonts w:ascii="Arial" w:eastAsia="Times New Roman" w:hAnsi="Arial" w:cs="Arial"/>
                <w:sz w:val="20"/>
              </w:rPr>
            </w:pPr>
            <w:r w:rsidRPr="00146E96">
              <w:rPr>
                <w:rFonts w:ascii="Arial" w:eastAsia="Times New Roman" w:hAnsi="Arial" w:cs="Arial"/>
                <w:sz w:val="20"/>
              </w:rPr>
              <w:t>Energía Asequible y No Contaminante.</w:t>
            </w:r>
          </w:p>
        </w:tc>
        <w:tc>
          <w:tcPr>
            <w:tcW w:w="1480" w:type="dxa"/>
            <w:shd w:val="clear" w:color="auto" w:fill="auto"/>
            <w:vAlign w:val="center"/>
          </w:tcPr>
          <w:p w14:paraId="7642A783" w14:textId="38701252" w:rsidR="00AA7EBB" w:rsidRPr="00146E96" w:rsidRDefault="00AA7EBB" w:rsidP="00AA7EBB">
            <w:pPr>
              <w:spacing w:after="0" w:line="240" w:lineRule="auto"/>
              <w:jc w:val="right"/>
              <w:rPr>
                <w:rFonts w:ascii="Arial" w:eastAsia="Times New Roman" w:hAnsi="Arial" w:cs="Arial"/>
                <w:sz w:val="20"/>
              </w:rPr>
            </w:pPr>
            <w:r>
              <w:rPr>
                <w:rFonts w:ascii="Arial" w:hAnsi="Arial" w:cs="Arial"/>
                <w:color w:val="000000"/>
                <w:sz w:val="20"/>
                <w:szCs w:val="20"/>
              </w:rPr>
              <w:t>13,335,902</w:t>
            </w:r>
          </w:p>
        </w:tc>
      </w:tr>
      <w:tr w:rsidR="00AA7EBB" w:rsidRPr="00146E96" w14:paraId="1F7904CE" w14:textId="77777777" w:rsidTr="0047193F">
        <w:trPr>
          <w:trHeight w:val="315"/>
          <w:jc w:val="center"/>
        </w:trPr>
        <w:tc>
          <w:tcPr>
            <w:tcW w:w="5914" w:type="dxa"/>
            <w:shd w:val="clear" w:color="auto" w:fill="auto"/>
            <w:noWrap/>
            <w:vAlign w:val="center"/>
            <w:hideMark/>
          </w:tcPr>
          <w:p w14:paraId="73C019C4" w14:textId="77777777" w:rsidR="00AA7EBB" w:rsidRPr="00146E96" w:rsidRDefault="00AA7EBB" w:rsidP="00AA7EBB">
            <w:pPr>
              <w:spacing w:after="0" w:line="240" w:lineRule="auto"/>
              <w:rPr>
                <w:rFonts w:ascii="Arial" w:eastAsia="Times New Roman" w:hAnsi="Arial" w:cs="Arial"/>
                <w:sz w:val="20"/>
              </w:rPr>
            </w:pPr>
            <w:r w:rsidRPr="00146E96">
              <w:rPr>
                <w:rFonts w:ascii="Arial" w:eastAsia="Times New Roman" w:hAnsi="Arial" w:cs="Arial"/>
                <w:sz w:val="20"/>
              </w:rPr>
              <w:t>Acción por el Clima.</w:t>
            </w:r>
          </w:p>
        </w:tc>
        <w:tc>
          <w:tcPr>
            <w:tcW w:w="1480" w:type="dxa"/>
            <w:shd w:val="clear" w:color="auto" w:fill="auto"/>
            <w:vAlign w:val="center"/>
          </w:tcPr>
          <w:p w14:paraId="2BA9784E" w14:textId="2B492979" w:rsidR="00AA7EBB" w:rsidRPr="00146E96" w:rsidRDefault="00AA7EBB" w:rsidP="00AA7EBB">
            <w:pPr>
              <w:spacing w:after="0" w:line="240" w:lineRule="auto"/>
              <w:jc w:val="right"/>
              <w:rPr>
                <w:rFonts w:ascii="Arial" w:eastAsia="Times New Roman" w:hAnsi="Arial" w:cs="Arial"/>
                <w:sz w:val="20"/>
              </w:rPr>
            </w:pPr>
            <w:r>
              <w:rPr>
                <w:rFonts w:ascii="Arial" w:hAnsi="Arial" w:cs="Arial"/>
                <w:color w:val="000000"/>
                <w:sz w:val="20"/>
                <w:szCs w:val="20"/>
              </w:rPr>
              <w:t>6,000</w:t>
            </w:r>
          </w:p>
        </w:tc>
      </w:tr>
      <w:tr w:rsidR="00AA7EBB" w:rsidRPr="00146E96" w14:paraId="507A3EFF" w14:textId="77777777" w:rsidTr="0047193F">
        <w:trPr>
          <w:trHeight w:val="315"/>
          <w:jc w:val="center"/>
        </w:trPr>
        <w:tc>
          <w:tcPr>
            <w:tcW w:w="5914" w:type="dxa"/>
            <w:shd w:val="clear" w:color="auto" w:fill="auto"/>
            <w:noWrap/>
            <w:vAlign w:val="center"/>
            <w:hideMark/>
          </w:tcPr>
          <w:p w14:paraId="00BA1CB8" w14:textId="77777777" w:rsidR="00AA7EBB" w:rsidRPr="00146E96" w:rsidRDefault="00AA7EBB" w:rsidP="00AA7EBB">
            <w:pPr>
              <w:spacing w:after="0" w:line="240" w:lineRule="auto"/>
              <w:rPr>
                <w:rFonts w:ascii="Arial" w:eastAsia="Times New Roman" w:hAnsi="Arial" w:cs="Arial"/>
                <w:sz w:val="20"/>
              </w:rPr>
            </w:pPr>
            <w:r w:rsidRPr="00146E96">
              <w:rPr>
                <w:rFonts w:ascii="Arial" w:eastAsia="Times New Roman" w:hAnsi="Arial" w:cs="Arial"/>
                <w:sz w:val="20"/>
              </w:rPr>
              <w:t>Ciudades y Comunidades Sostenibles.</w:t>
            </w:r>
          </w:p>
        </w:tc>
        <w:tc>
          <w:tcPr>
            <w:tcW w:w="1480" w:type="dxa"/>
            <w:shd w:val="clear" w:color="auto" w:fill="auto"/>
            <w:vAlign w:val="center"/>
          </w:tcPr>
          <w:p w14:paraId="7EEC7610" w14:textId="20FDF67B" w:rsidR="00AA7EBB" w:rsidRPr="00146E96" w:rsidRDefault="00AA7EBB" w:rsidP="00AA7EBB">
            <w:pPr>
              <w:spacing w:after="0" w:line="240" w:lineRule="auto"/>
              <w:jc w:val="right"/>
              <w:rPr>
                <w:rFonts w:ascii="Arial" w:eastAsia="Times New Roman" w:hAnsi="Arial" w:cs="Arial"/>
                <w:sz w:val="20"/>
              </w:rPr>
            </w:pPr>
            <w:r>
              <w:rPr>
                <w:rFonts w:ascii="Arial" w:hAnsi="Arial" w:cs="Arial"/>
                <w:color w:val="000000"/>
                <w:sz w:val="20"/>
                <w:szCs w:val="20"/>
              </w:rPr>
              <w:t>168,431,194</w:t>
            </w:r>
          </w:p>
        </w:tc>
      </w:tr>
      <w:tr w:rsidR="00AA7EBB" w:rsidRPr="00146E96" w14:paraId="26626542" w14:textId="77777777" w:rsidTr="0047193F">
        <w:trPr>
          <w:trHeight w:val="315"/>
          <w:jc w:val="center"/>
        </w:trPr>
        <w:tc>
          <w:tcPr>
            <w:tcW w:w="5914" w:type="dxa"/>
            <w:shd w:val="clear" w:color="auto" w:fill="auto"/>
            <w:noWrap/>
            <w:vAlign w:val="center"/>
            <w:hideMark/>
          </w:tcPr>
          <w:p w14:paraId="7CCF9353" w14:textId="77777777" w:rsidR="00AA7EBB" w:rsidRPr="00146E96" w:rsidRDefault="00AA7EBB" w:rsidP="00AA7EBB">
            <w:pPr>
              <w:spacing w:after="0" w:line="240" w:lineRule="auto"/>
              <w:rPr>
                <w:rFonts w:ascii="Arial" w:eastAsia="Times New Roman" w:hAnsi="Arial" w:cs="Arial"/>
                <w:sz w:val="20"/>
              </w:rPr>
            </w:pPr>
            <w:r w:rsidRPr="00146E96">
              <w:rPr>
                <w:rFonts w:ascii="Arial" w:eastAsia="Times New Roman" w:hAnsi="Arial" w:cs="Arial"/>
                <w:sz w:val="20"/>
              </w:rPr>
              <w:t>Vida de Ecosistemas Terrestres.</w:t>
            </w:r>
          </w:p>
        </w:tc>
        <w:tc>
          <w:tcPr>
            <w:tcW w:w="1480" w:type="dxa"/>
            <w:shd w:val="clear" w:color="auto" w:fill="auto"/>
            <w:noWrap/>
            <w:vAlign w:val="center"/>
          </w:tcPr>
          <w:p w14:paraId="4253DD6D" w14:textId="0502301B" w:rsidR="00AA7EBB" w:rsidRPr="00146E96" w:rsidRDefault="00AA7EBB" w:rsidP="00AA7EBB">
            <w:pPr>
              <w:spacing w:after="0" w:line="240" w:lineRule="auto"/>
              <w:jc w:val="right"/>
              <w:rPr>
                <w:rFonts w:ascii="Arial" w:eastAsia="Times New Roman" w:hAnsi="Arial" w:cs="Arial"/>
                <w:sz w:val="20"/>
              </w:rPr>
            </w:pPr>
            <w:r>
              <w:rPr>
                <w:rFonts w:ascii="Arial" w:hAnsi="Arial" w:cs="Arial"/>
                <w:color w:val="000000"/>
                <w:sz w:val="20"/>
                <w:szCs w:val="20"/>
              </w:rPr>
              <w:t>644,000</w:t>
            </w:r>
          </w:p>
        </w:tc>
      </w:tr>
      <w:tr w:rsidR="00AA7EBB" w:rsidRPr="00146E96" w14:paraId="3C30E1E1" w14:textId="77777777" w:rsidTr="0047193F">
        <w:trPr>
          <w:trHeight w:val="315"/>
          <w:jc w:val="center"/>
        </w:trPr>
        <w:tc>
          <w:tcPr>
            <w:tcW w:w="5914" w:type="dxa"/>
            <w:shd w:val="clear" w:color="auto" w:fill="auto"/>
            <w:noWrap/>
            <w:vAlign w:val="center"/>
            <w:hideMark/>
          </w:tcPr>
          <w:p w14:paraId="27D35378" w14:textId="77777777" w:rsidR="00AA7EBB" w:rsidRPr="00146E96" w:rsidRDefault="00AA7EBB" w:rsidP="00AA7EBB">
            <w:pPr>
              <w:spacing w:after="0" w:line="240" w:lineRule="auto"/>
              <w:jc w:val="center"/>
              <w:rPr>
                <w:rFonts w:ascii="Arial" w:eastAsia="Times New Roman" w:hAnsi="Arial" w:cs="Arial"/>
                <w:b/>
                <w:bCs/>
                <w:sz w:val="20"/>
              </w:rPr>
            </w:pPr>
            <w:r w:rsidRPr="00146E96">
              <w:rPr>
                <w:rFonts w:ascii="Arial" w:eastAsia="Times New Roman" w:hAnsi="Arial" w:cs="Arial"/>
                <w:b/>
                <w:bCs/>
                <w:sz w:val="20"/>
              </w:rPr>
              <w:t>Total</w:t>
            </w:r>
          </w:p>
        </w:tc>
        <w:tc>
          <w:tcPr>
            <w:tcW w:w="1480" w:type="dxa"/>
            <w:shd w:val="clear" w:color="auto" w:fill="auto"/>
            <w:noWrap/>
            <w:vAlign w:val="center"/>
          </w:tcPr>
          <w:p w14:paraId="7135E8CD" w14:textId="467B6E8A" w:rsidR="00AA7EBB" w:rsidRPr="00146E96" w:rsidRDefault="00AA7EBB" w:rsidP="00AA7EBB">
            <w:pPr>
              <w:spacing w:after="0" w:line="240" w:lineRule="auto"/>
              <w:jc w:val="right"/>
              <w:rPr>
                <w:rFonts w:ascii="Arial" w:eastAsia="Times New Roman" w:hAnsi="Arial" w:cs="Arial"/>
                <w:b/>
                <w:bCs/>
                <w:sz w:val="20"/>
              </w:rPr>
            </w:pPr>
            <w:r>
              <w:rPr>
                <w:rFonts w:ascii="Arial" w:hAnsi="Arial" w:cs="Arial"/>
                <w:b/>
                <w:bCs/>
                <w:color w:val="000000"/>
                <w:sz w:val="20"/>
                <w:szCs w:val="20"/>
              </w:rPr>
              <w:t>200,870,664</w:t>
            </w:r>
          </w:p>
        </w:tc>
      </w:tr>
    </w:tbl>
    <w:p w14:paraId="3A5653AC" w14:textId="77777777" w:rsidR="00A735DA" w:rsidRPr="003203AD" w:rsidRDefault="00A735DA" w:rsidP="001D2F77">
      <w:pPr>
        <w:spacing w:after="0" w:line="240" w:lineRule="auto"/>
        <w:jc w:val="both"/>
        <w:rPr>
          <w:rFonts w:ascii="Arial" w:hAnsi="Arial" w:cs="Arial"/>
          <w:lang w:val="es-ES"/>
        </w:rPr>
      </w:pPr>
    </w:p>
    <w:p w14:paraId="1CD4CCA5" w14:textId="69AA2568" w:rsidR="00A735DA"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755D27">
        <w:rPr>
          <w:rFonts w:ascii="Arial" w:hAnsi="Arial" w:cs="Arial"/>
          <w:b/>
          <w:lang w:val="es-ES"/>
        </w:rPr>
        <w:t>9</w:t>
      </w:r>
      <w:r w:rsidR="00FB0835">
        <w:rPr>
          <w:rFonts w:ascii="Arial" w:hAnsi="Arial" w:cs="Arial"/>
          <w:b/>
          <w:lang w:val="es-ES"/>
        </w:rPr>
        <w:t>9</w:t>
      </w:r>
      <w:r w:rsidRPr="003203AD">
        <w:rPr>
          <w:rFonts w:ascii="Arial" w:hAnsi="Arial" w:cs="Arial"/>
          <w:lang w:val="es-ES"/>
        </w:rPr>
        <w:t>. En cumplimiento a lo dispuesto por el artículo 6º de la Constitución Política de los Estados Unidos Mexicanos y artículo 5º de la Constitución Política del Estado Libre y Soberano de Colima, en materia de transparencia y acceso a la información pública, se identifican las asignaciones presupuestarias que las Dependencias de la Administración Pública Centralizada y Entidades de la Administración Pública Paraestatal, para que en el ámbito de sus respectivas competencias y con cargo a sus presupuestos, adopten medidas a fin de destinar recursos para atender esta obligación.</w:t>
      </w:r>
    </w:p>
    <w:p w14:paraId="7B81B247" w14:textId="77777777" w:rsidR="00A735DA" w:rsidRPr="003203AD" w:rsidRDefault="00A735DA" w:rsidP="001D2F77">
      <w:pPr>
        <w:spacing w:after="0" w:line="240" w:lineRule="auto"/>
        <w:jc w:val="both"/>
        <w:rPr>
          <w:rFonts w:ascii="Arial" w:hAnsi="Arial" w:cs="Arial"/>
          <w:lang w:val="es-ES"/>
        </w:rPr>
      </w:pPr>
    </w:p>
    <w:p w14:paraId="39A1369E"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70" w:name="_Toc22022019"/>
      <w:bookmarkStart w:id="371" w:name="_Toc22983255"/>
      <w:r w:rsidRPr="003203AD">
        <w:rPr>
          <w:rFonts w:ascii="Arial" w:eastAsia="Times New Roman" w:hAnsi="Arial" w:cs="Arial"/>
          <w:b/>
          <w:lang w:val="es-ES"/>
        </w:rPr>
        <w:t>TITULO QUINTO</w:t>
      </w:r>
      <w:bookmarkEnd w:id="370"/>
      <w:bookmarkEnd w:id="371"/>
    </w:p>
    <w:p w14:paraId="78B929BB"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72" w:name="_Toc22022020"/>
      <w:bookmarkStart w:id="373" w:name="_Toc22983256"/>
      <w:r w:rsidRPr="003203AD">
        <w:rPr>
          <w:rFonts w:ascii="Arial" w:eastAsia="Times New Roman" w:hAnsi="Arial" w:cs="Arial"/>
          <w:b/>
          <w:lang w:val="es-ES"/>
        </w:rPr>
        <w:t>DEL GASTO PROGRAMABLE Y NO PROGRAMABLE</w:t>
      </w:r>
      <w:bookmarkEnd w:id="372"/>
      <w:bookmarkEnd w:id="373"/>
    </w:p>
    <w:p w14:paraId="7282DF12" w14:textId="77777777" w:rsidR="00A735DA" w:rsidRPr="003203AD" w:rsidRDefault="00A735DA" w:rsidP="001D2F77">
      <w:pPr>
        <w:spacing w:after="0" w:line="240" w:lineRule="auto"/>
        <w:rPr>
          <w:rFonts w:ascii="Arial" w:eastAsia="Times New Roman" w:hAnsi="Arial" w:cs="Arial"/>
          <w:lang w:val="es-ES"/>
        </w:rPr>
      </w:pPr>
    </w:p>
    <w:p w14:paraId="21B4A45C"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 xml:space="preserve">CAPÍTULO ÚNICO </w:t>
      </w:r>
    </w:p>
    <w:p w14:paraId="2A1229C7"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CLASIFICACIÓN DE LOS RECURSOS</w:t>
      </w:r>
    </w:p>
    <w:p w14:paraId="15D96E4B" w14:textId="77777777" w:rsidR="00A735DA" w:rsidRPr="003203AD" w:rsidRDefault="00A735DA" w:rsidP="001D2F77">
      <w:pPr>
        <w:tabs>
          <w:tab w:val="left" w:pos="3832"/>
        </w:tabs>
        <w:spacing w:after="0" w:line="240" w:lineRule="auto"/>
        <w:jc w:val="both"/>
        <w:rPr>
          <w:rFonts w:ascii="Arial" w:hAnsi="Arial" w:cs="Arial"/>
          <w:lang w:val="es-ES"/>
        </w:rPr>
      </w:pPr>
    </w:p>
    <w:p w14:paraId="5168F329" w14:textId="1D3DE63B"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100</w:t>
      </w:r>
      <w:r w:rsidRPr="003203AD">
        <w:rPr>
          <w:rFonts w:ascii="Arial" w:hAnsi="Arial" w:cs="Arial"/>
          <w:lang w:val="es-ES"/>
        </w:rPr>
        <w:t>. La clasificación del Presupuesto de Egresos del Estado de Colima para el Ejercicio Fiscal 202</w:t>
      </w:r>
      <w:r w:rsidR="00E81C94">
        <w:rPr>
          <w:rFonts w:ascii="Arial" w:hAnsi="Arial" w:cs="Arial"/>
          <w:lang w:val="es-ES"/>
        </w:rPr>
        <w:t>1</w:t>
      </w:r>
      <w:r w:rsidRPr="003203AD">
        <w:rPr>
          <w:rFonts w:ascii="Arial" w:hAnsi="Arial" w:cs="Arial"/>
          <w:lang w:val="es-ES"/>
        </w:rPr>
        <w:t>, ordenada por Gasto Programable y Gasto No Programable, es la siguiente:</w:t>
      </w:r>
    </w:p>
    <w:p w14:paraId="42454369" w14:textId="77777777" w:rsidR="00A735DA" w:rsidRPr="003203AD" w:rsidRDefault="00A735DA" w:rsidP="001D2F77">
      <w:pPr>
        <w:spacing w:after="0" w:line="240" w:lineRule="auto"/>
        <w:jc w:val="both"/>
        <w:rPr>
          <w:rFonts w:ascii="Arial" w:hAnsi="Arial" w:cs="Arial"/>
          <w:lang w:val="es-ES"/>
        </w:rPr>
      </w:pPr>
    </w:p>
    <w:p w14:paraId="7637F2FA"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I. La </w:t>
      </w:r>
      <w:r w:rsidRPr="003203AD">
        <w:rPr>
          <w:rFonts w:ascii="Arial" w:hAnsi="Arial" w:cs="Arial"/>
          <w:b/>
          <w:lang w:val="es-ES"/>
        </w:rPr>
        <w:t>Clasificación por Objeto del Gasto</w:t>
      </w:r>
      <w:r w:rsidRPr="003203AD">
        <w:rPr>
          <w:rFonts w:ascii="Arial" w:hAnsi="Arial" w:cs="Arial"/>
          <w:lang w:val="es-ES"/>
        </w:rPr>
        <w:t>, desglosada a Tercer Nivel, es la siguiente:</w:t>
      </w:r>
    </w:p>
    <w:p w14:paraId="5B7146DF"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4177"/>
        <w:gridCol w:w="1392"/>
        <w:gridCol w:w="1363"/>
        <w:gridCol w:w="1392"/>
      </w:tblGrid>
      <w:tr w:rsidR="00A735DA" w:rsidRPr="00146E96" w14:paraId="01FC8C7D" w14:textId="77777777" w:rsidTr="00C94F50">
        <w:trPr>
          <w:trHeight w:val="495"/>
          <w:tblHeader/>
          <w:jc w:val="center"/>
        </w:trPr>
        <w:tc>
          <w:tcPr>
            <w:tcW w:w="9184" w:type="dxa"/>
            <w:gridSpan w:val="5"/>
            <w:tcBorders>
              <w:top w:val="nil"/>
              <w:left w:val="nil"/>
              <w:bottom w:val="single" w:sz="4" w:space="0" w:color="auto"/>
              <w:right w:val="nil"/>
            </w:tcBorders>
            <w:shd w:val="clear" w:color="auto" w:fill="auto"/>
            <w:noWrap/>
            <w:vAlign w:val="center"/>
          </w:tcPr>
          <w:p w14:paraId="23B8C223" w14:textId="3EF95DBE" w:rsidR="00A735DA" w:rsidRPr="00146E96" w:rsidRDefault="00A735DA" w:rsidP="001D2F77">
            <w:pPr>
              <w:keepNext/>
              <w:keepLines/>
              <w:spacing w:after="0" w:line="240" w:lineRule="auto"/>
              <w:jc w:val="center"/>
              <w:outlineLvl w:val="1"/>
              <w:rPr>
                <w:rFonts w:ascii="Arial" w:eastAsia="Times New Roman" w:hAnsi="Arial" w:cs="Arial"/>
                <w:b/>
                <w:bCs/>
                <w:sz w:val="20"/>
                <w:szCs w:val="24"/>
              </w:rPr>
            </w:pPr>
            <w:bookmarkStart w:id="374" w:name="_Toc22022022"/>
            <w:bookmarkStart w:id="375" w:name="_Toc22983257"/>
            <w:r w:rsidRPr="00146E96">
              <w:rPr>
                <w:rFonts w:ascii="Arial" w:eastAsia="Times New Roman" w:hAnsi="Arial" w:cs="Arial"/>
                <w:b/>
                <w:sz w:val="20"/>
                <w:szCs w:val="24"/>
                <w:lang w:val="es-ES"/>
              </w:rPr>
              <w:t xml:space="preserve">Tabla </w:t>
            </w:r>
            <w:r w:rsidR="00206CA9">
              <w:rPr>
                <w:rFonts w:ascii="Arial" w:eastAsia="Times New Roman" w:hAnsi="Arial" w:cs="Arial"/>
                <w:b/>
                <w:sz w:val="20"/>
                <w:szCs w:val="24"/>
                <w:lang w:val="es-ES"/>
              </w:rPr>
              <w:t>93</w:t>
            </w:r>
            <w:r w:rsidRPr="00146E96">
              <w:rPr>
                <w:rFonts w:ascii="Arial" w:eastAsia="Times New Roman" w:hAnsi="Arial" w:cs="Arial"/>
                <w:b/>
                <w:sz w:val="20"/>
                <w:szCs w:val="24"/>
                <w:lang w:val="es-ES"/>
              </w:rPr>
              <w:t xml:space="preserve">. Clasificación por Objeto del Gasto </w:t>
            </w:r>
            <w:r w:rsidRPr="00146E96">
              <w:rPr>
                <w:rFonts w:ascii="Arial" w:eastAsia="Times New Roman" w:hAnsi="Arial" w:cs="Arial"/>
                <w:b/>
                <w:sz w:val="20"/>
                <w:szCs w:val="24"/>
                <w:lang w:val="es-ES"/>
              </w:rPr>
              <w:br/>
              <w:t>(Tercer Nivel)</w:t>
            </w:r>
            <w:bookmarkEnd w:id="374"/>
            <w:bookmarkEnd w:id="375"/>
          </w:p>
        </w:tc>
      </w:tr>
      <w:tr w:rsidR="00A735DA" w:rsidRPr="00146E96" w14:paraId="634A19D9" w14:textId="77777777" w:rsidTr="00C94F50">
        <w:trPr>
          <w:trHeight w:val="495"/>
          <w:tblHeader/>
          <w:jc w:val="center"/>
        </w:trPr>
        <w:tc>
          <w:tcPr>
            <w:tcW w:w="860" w:type="dxa"/>
            <w:tcBorders>
              <w:top w:val="single" w:sz="4" w:space="0" w:color="auto"/>
            </w:tcBorders>
            <w:shd w:val="clear" w:color="auto" w:fill="auto"/>
            <w:noWrap/>
            <w:vAlign w:val="center"/>
            <w:hideMark/>
          </w:tcPr>
          <w:p w14:paraId="50A64DBC"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Capítulo</w:t>
            </w:r>
          </w:p>
        </w:tc>
        <w:tc>
          <w:tcPr>
            <w:tcW w:w="4177" w:type="dxa"/>
            <w:tcBorders>
              <w:top w:val="single" w:sz="4" w:space="0" w:color="auto"/>
            </w:tcBorders>
            <w:shd w:val="clear" w:color="auto" w:fill="auto"/>
            <w:vAlign w:val="center"/>
            <w:hideMark/>
          </w:tcPr>
          <w:p w14:paraId="1700F33A"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Concepto</w:t>
            </w:r>
          </w:p>
        </w:tc>
        <w:tc>
          <w:tcPr>
            <w:tcW w:w="1392" w:type="dxa"/>
            <w:tcBorders>
              <w:top w:val="single" w:sz="4" w:space="0" w:color="auto"/>
            </w:tcBorders>
            <w:shd w:val="clear" w:color="auto" w:fill="auto"/>
            <w:vAlign w:val="center"/>
            <w:hideMark/>
          </w:tcPr>
          <w:p w14:paraId="1A7FBEF5"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Gasto Programable</w:t>
            </w:r>
          </w:p>
        </w:tc>
        <w:tc>
          <w:tcPr>
            <w:tcW w:w="1363" w:type="dxa"/>
            <w:tcBorders>
              <w:top w:val="single" w:sz="4" w:space="0" w:color="auto"/>
            </w:tcBorders>
            <w:shd w:val="clear" w:color="auto" w:fill="auto"/>
            <w:vAlign w:val="center"/>
            <w:hideMark/>
          </w:tcPr>
          <w:p w14:paraId="31CD6A09"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Gasto No Programable</w:t>
            </w:r>
          </w:p>
        </w:tc>
        <w:tc>
          <w:tcPr>
            <w:tcW w:w="1392" w:type="dxa"/>
            <w:tcBorders>
              <w:top w:val="single" w:sz="4" w:space="0" w:color="auto"/>
            </w:tcBorders>
            <w:shd w:val="clear" w:color="auto" w:fill="auto"/>
            <w:vAlign w:val="center"/>
            <w:hideMark/>
          </w:tcPr>
          <w:p w14:paraId="3069BB7B"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Asignación Presupuestal</w:t>
            </w:r>
          </w:p>
        </w:tc>
      </w:tr>
      <w:tr w:rsidR="00AA7EBB" w:rsidRPr="00146E96" w14:paraId="67B4172A" w14:textId="77777777" w:rsidTr="003469D3">
        <w:trPr>
          <w:trHeight w:val="315"/>
          <w:jc w:val="center"/>
        </w:trPr>
        <w:tc>
          <w:tcPr>
            <w:tcW w:w="860" w:type="dxa"/>
            <w:shd w:val="clear" w:color="auto" w:fill="auto"/>
            <w:noWrap/>
            <w:vAlign w:val="center"/>
            <w:hideMark/>
          </w:tcPr>
          <w:p w14:paraId="2CCE9491"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10000</w:t>
            </w:r>
          </w:p>
        </w:tc>
        <w:tc>
          <w:tcPr>
            <w:tcW w:w="4177" w:type="dxa"/>
            <w:shd w:val="clear" w:color="auto" w:fill="auto"/>
            <w:vAlign w:val="center"/>
            <w:hideMark/>
          </w:tcPr>
          <w:p w14:paraId="0C264663"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PERSONALES</w:t>
            </w:r>
          </w:p>
        </w:tc>
        <w:tc>
          <w:tcPr>
            <w:tcW w:w="1392" w:type="dxa"/>
            <w:shd w:val="clear" w:color="auto" w:fill="auto"/>
            <w:noWrap/>
            <w:vAlign w:val="center"/>
          </w:tcPr>
          <w:p w14:paraId="3366F0EC" w14:textId="7A3D887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2,097,772,593</w:t>
            </w:r>
          </w:p>
        </w:tc>
        <w:tc>
          <w:tcPr>
            <w:tcW w:w="1363" w:type="dxa"/>
            <w:shd w:val="clear" w:color="auto" w:fill="auto"/>
            <w:noWrap/>
            <w:vAlign w:val="center"/>
          </w:tcPr>
          <w:p w14:paraId="0F3566FA" w14:textId="181A3A8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48,844,340</w:t>
            </w:r>
          </w:p>
        </w:tc>
        <w:tc>
          <w:tcPr>
            <w:tcW w:w="1392" w:type="dxa"/>
            <w:shd w:val="clear" w:color="auto" w:fill="auto"/>
            <w:noWrap/>
            <w:vAlign w:val="center"/>
          </w:tcPr>
          <w:p w14:paraId="0EBC451D" w14:textId="0101898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2,146,616,933</w:t>
            </w:r>
          </w:p>
        </w:tc>
      </w:tr>
      <w:tr w:rsidR="00AA7EBB" w:rsidRPr="00146E96" w14:paraId="58A9BDEC" w14:textId="77777777" w:rsidTr="003469D3">
        <w:trPr>
          <w:trHeight w:val="315"/>
          <w:jc w:val="center"/>
        </w:trPr>
        <w:tc>
          <w:tcPr>
            <w:tcW w:w="860" w:type="dxa"/>
            <w:shd w:val="clear" w:color="auto" w:fill="auto"/>
            <w:noWrap/>
            <w:vAlign w:val="center"/>
            <w:hideMark/>
          </w:tcPr>
          <w:p w14:paraId="02E997DA"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11000</w:t>
            </w:r>
          </w:p>
        </w:tc>
        <w:tc>
          <w:tcPr>
            <w:tcW w:w="4177" w:type="dxa"/>
            <w:shd w:val="clear" w:color="auto" w:fill="auto"/>
            <w:vAlign w:val="center"/>
            <w:hideMark/>
          </w:tcPr>
          <w:p w14:paraId="567347C2"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REMUNERACIONES AL PERSONAL DE CARACTER PERMANENTE</w:t>
            </w:r>
          </w:p>
        </w:tc>
        <w:tc>
          <w:tcPr>
            <w:tcW w:w="1392" w:type="dxa"/>
            <w:shd w:val="clear" w:color="auto" w:fill="auto"/>
            <w:noWrap/>
            <w:vAlign w:val="center"/>
          </w:tcPr>
          <w:p w14:paraId="1F94B4D9" w14:textId="2356AAC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653,728,260</w:t>
            </w:r>
          </w:p>
        </w:tc>
        <w:tc>
          <w:tcPr>
            <w:tcW w:w="1363" w:type="dxa"/>
            <w:shd w:val="clear" w:color="auto" w:fill="auto"/>
            <w:noWrap/>
            <w:vAlign w:val="center"/>
          </w:tcPr>
          <w:p w14:paraId="26EAAB5F" w14:textId="3EDA09D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11,864,640</w:t>
            </w:r>
          </w:p>
        </w:tc>
        <w:tc>
          <w:tcPr>
            <w:tcW w:w="1392" w:type="dxa"/>
            <w:shd w:val="clear" w:color="auto" w:fill="auto"/>
            <w:noWrap/>
            <w:vAlign w:val="center"/>
          </w:tcPr>
          <w:p w14:paraId="13BD1A61" w14:textId="414619D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665,592,900</w:t>
            </w:r>
          </w:p>
        </w:tc>
      </w:tr>
      <w:tr w:rsidR="00AA7EBB" w:rsidRPr="00146E96" w14:paraId="235223E8" w14:textId="77777777" w:rsidTr="003469D3">
        <w:trPr>
          <w:trHeight w:val="315"/>
          <w:jc w:val="center"/>
        </w:trPr>
        <w:tc>
          <w:tcPr>
            <w:tcW w:w="860" w:type="dxa"/>
            <w:shd w:val="clear" w:color="auto" w:fill="auto"/>
            <w:noWrap/>
            <w:vAlign w:val="center"/>
            <w:hideMark/>
          </w:tcPr>
          <w:p w14:paraId="02E7F9E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11100</w:t>
            </w:r>
          </w:p>
        </w:tc>
        <w:tc>
          <w:tcPr>
            <w:tcW w:w="4177" w:type="dxa"/>
            <w:shd w:val="clear" w:color="auto" w:fill="auto"/>
            <w:vAlign w:val="center"/>
            <w:hideMark/>
          </w:tcPr>
          <w:p w14:paraId="186ACD5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Dietas</w:t>
            </w:r>
          </w:p>
        </w:tc>
        <w:tc>
          <w:tcPr>
            <w:tcW w:w="1392" w:type="dxa"/>
            <w:shd w:val="clear" w:color="auto" w:fill="auto"/>
            <w:noWrap/>
            <w:vAlign w:val="center"/>
          </w:tcPr>
          <w:p w14:paraId="54553656" w14:textId="319A7F6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4127202" w14:textId="7E4EEAC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2AC9EBA" w14:textId="77B222F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EC772C5" w14:textId="77777777" w:rsidTr="003469D3">
        <w:trPr>
          <w:trHeight w:val="315"/>
          <w:jc w:val="center"/>
        </w:trPr>
        <w:tc>
          <w:tcPr>
            <w:tcW w:w="860" w:type="dxa"/>
            <w:shd w:val="clear" w:color="auto" w:fill="auto"/>
            <w:noWrap/>
            <w:vAlign w:val="center"/>
            <w:hideMark/>
          </w:tcPr>
          <w:p w14:paraId="2138490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11200</w:t>
            </w:r>
          </w:p>
        </w:tc>
        <w:tc>
          <w:tcPr>
            <w:tcW w:w="4177" w:type="dxa"/>
            <w:shd w:val="clear" w:color="auto" w:fill="auto"/>
            <w:vAlign w:val="center"/>
            <w:hideMark/>
          </w:tcPr>
          <w:p w14:paraId="07578CC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Haberes</w:t>
            </w:r>
          </w:p>
        </w:tc>
        <w:tc>
          <w:tcPr>
            <w:tcW w:w="1392" w:type="dxa"/>
            <w:shd w:val="clear" w:color="auto" w:fill="auto"/>
            <w:noWrap/>
            <w:vAlign w:val="center"/>
          </w:tcPr>
          <w:p w14:paraId="44BFACD1" w14:textId="510FFE0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855AC90" w14:textId="7F4AAB1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9C9D399" w14:textId="71B12C8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7D419C1" w14:textId="77777777" w:rsidTr="003469D3">
        <w:trPr>
          <w:trHeight w:val="315"/>
          <w:jc w:val="center"/>
        </w:trPr>
        <w:tc>
          <w:tcPr>
            <w:tcW w:w="860" w:type="dxa"/>
            <w:shd w:val="clear" w:color="auto" w:fill="auto"/>
            <w:noWrap/>
            <w:vAlign w:val="center"/>
            <w:hideMark/>
          </w:tcPr>
          <w:p w14:paraId="348AAF6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11300</w:t>
            </w:r>
          </w:p>
        </w:tc>
        <w:tc>
          <w:tcPr>
            <w:tcW w:w="4177" w:type="dxa"/>
            <w:shd w:val="clear" w:color="auto" w:fill="auto"/>
            <w:vAlign w:val="center"/>
            <w:hideMark/>
          </w:tcPr>
          <w:p w14:paraId="4777F95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Sueldos base al personal permanente</w:t>
            </w:r>
          </w:p>
        </w:tc>
        <w:tc>
          <w:tcPr>
            <w:tcW w:w="1392" w:type="dxa"/>
            <w:shd w:val="clear" w:color="auto" w:fill="auto"/>
            <w:noWrap/>
            <w:vAlign w:val="center"/>
          </w:tcPr>
          <w:p w14:paraId="60A4EF78" w14:textId="2044642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653,728,260</w:t>
            </w:r>
          </w:p>
        </w:tc>
        <w:tc>
          <w:tcPr>
            <w:tcW w:w="1363" w:type="dxa"/>
            <w:shd w:val="clear" w:color="auto" w:fill="auto"/>
            <w:noWrap/>
            <w:vAlign w:val="center"/>
          </w:tcPr>
          <w:p w14:paraId="3283B446" w14:textId="2E3656E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11,864,640</w:t>
            </w:r>
          </w:p>
        </w:tc>
        <w:tc>
          <w:tcPr>
            <w:tcW w:w="1392" w:type="dxa"/>
            <w:shd w:val="clear" w:color="auto" w:fill="auto"/>
            <w:noWrap/>
            <w:vAlign w:val="center"/>
          </w:tcPr>
          <w:p w14:paraId="01A7A791" w14:textId="2861DF8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665,592,900</w:t>
            </w:r>
          </w:p>
        </w:tc>
      </w:tr>
      <w:tr w:rsidR="00AA7EBB" w:rsidRPr="00146E96" w14:paraId="0CF97989" w14:textId="77777777" w:rsidTr="003469D3">
        <w:trPr>
          <w:trHeight w:val="315"/>
          <w:jc w:val="center"/>
        </w:trPr>
        <w:tc>
          <w:tcPr>
            <w:tcW w:w="860" w:type="dxa"/>
            <w:shd w:val="clear" w:color="auto" w:fill="auto"/>
            <w:noWrap/>
            <w:vAlign w:val="center"/>
            <w:hideMark/>
          </w:tcPr>
          <w:p w14:paraId="3EECBDC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11400</w:t>
            </w:r>
          </w:p>
        </w:tc>
        <w:tc>
          <w:tcPr>
            <w:tcW w:w="4177" w:type="dxa"/>
            <w:shd w:val="clear" w:color="auto" w:fill="auto"/>
            <w:vAlign w:val="center"/>
            <w:hideMark/>
          </w:tcPr>
          <w:p w14:paraId="1B3A722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Remuneraciones por adscripción laboral en el extranjero</w:t>
            </w:r>
          </w:p>
        </w:tc>
        <w:tc>
          <w:tcPr>
            <w:tcW w:w="1392" w:type="dxa"/>
            <w:shd w:val="clear" w:color="auto" w:fill="auto"/>
            <w:noWrap/>
            <w:vAlign w:val="center"/>
          </w:tcPr>
          <w:p w14:paraId="2C38EF2C" w14:textId="470ACDF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F3C31A5" w14:textId="0C42AB0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349456E" w14:textId="12E29CA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A7C28C1" w14:textId="77777777" w:rsidTr="003469D3">
        <w:trPr>
          <w:trHeight w:val="315"/>
          <w:jc w:val="center"/>
        </w:trPr>
        <w:tc>
          <w:tcPr>
            <w:tcW w:w="860" w:type="dxa"/>
            <w:shd w:val="clear" w:color="auto" w:fill="auto"/>
            <w:noWrap/>
            <w:vAlign w:val="center"/>
            <w:hideMark/>
          </w:tcPr>
          <w:p w14:paraId="59B837D0"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12000</w:t>
            </w:r>
          </w:p>
        </w:tc>
        <w:tc>
          <w:tcPr>
            <w:tcW w:w="4177" w:type="dxa"/>
            <w:shd w:val="clear" w:color="auto" w:fill="auto"/>
            <w:vAlign w:val="center"/>
            <w:hideMark/>
          </w:tcPr>
          <w:p w14:paraId="0B420580"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REMUNERACIONES AL PERSONAL DE CARACTER TRANSITORIO</w:t>
            </w:r>
          </w:p>
        </w:tc>
        <w:tc>
          <w:tcPr>
            <w:tcW w:w="1392" w:type="dxa"/>
            <w:shd w:val="clear" w:color="auto" w:fill="auto"/>
            <w:noWrap/>
            <w:vAlign w:val="center"/>
          </w:tcPr>
          <w:p w14:paraId="7ED9B84B" w14:textId="0239D46C"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150,638,652</w:t>
            </w:r>
          </w:p>
        </w:tc>
        <w:tc>
          <w:tcPr>
            <w:tcW w:w="1363" w:type="dxa"/>
            <w:shd w:val="clear" w:color="auto" w:fill="auto"/>
            <w:noWrap/>
            <w:vAlign w:val="center"/>
          </w:tcPr>
          <w:p w14:paraId="01800950" w14:textId="59D5F48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3,000,312</w:t>
            </w:r>
          </w:p>
        </w:tc>
        <w:tc>
          <w:tcPr>
            <w:tcW w:w="1392" w:type="dxa"/>
            <w:shd w:val="clear" w:color="auto" w:fill="auto"/>
            <w:noWrap/>
            <w:vAlign w:val="center"/>
          </w:tcPr>
          <w:p w14:paraId="27F2037A" w14:textId="73D98E3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153,638,964</w:t>
            </w:r>
          </w:p>
        </w:tc>
      </w:tr>
      <w:tr w:rsidR="00AA7EBB" w:rsidRPr="00146E96" w14:paraId="5BA06154" w14:textId="77777777" w:rsidTr="003469D3">
        <w:trPr>
          <w:trHeight w:val="315"/>
          <w:jc w:val="center"/>
        </w:trPr>
        <w:tc>
          <w:tcPr>
            <w:tcW w:w="860" w:type="dxa"/>
            <w:shd w:val="clear" w:color="auto" w:fill="auto"/>
            <w:noWrap/>
            <w:vAlign w:val="center"/>
            <w:hideMark/>
          </w:tcPr>
          <w:p w14:paraId="5834336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12100</w:t>
            </w:r>
          </w:p>
        </w:tc>
        <w:tc>
          <w:tcPr>
            <w:tcW w:w="4177" w:type="dxa"/>
            <w:shd w:val="clear" w:color="auto" w:fill="auto"/>
            <w:vAlign w:val="center"/>
            <w:hideMark/>
          </w:tcPr>
          <w:p w14:paraId="65A4592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Honorarios asimilables a salarios</w:t>
            </w:r>
          </w:p>
        </w:tc>
        <w:tc>
          <w:tcPr>
            <w:tcW w:w="1392" w:type="dxa"/>
            <w:shd w:val="clear" w:color="auto" w:fill="auto"/>
            <w:noWrap/>
            <w:vAlign w:val="center"/>
          </w:tcPr>
          <w:p w14:paraId="6CFD432C" w14:textId="0D77F45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15,352,477</w:t>
            </w:r>
          </w:p>
        </w:tc>
        <w:tc>
          <w:tcPr>
            <w:tcW w:w="1363" w:type="dxa"/>
            <w:shd w:val="clear" w:color="auto" w:fill="auto"/>
            <w:noWrap/>
            <w:vAlign w:val="center"/>
          </w:tcPr>
          <w:p w14:paraId="4B06E18D" w14:textId="65E9542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207ADB8" w14:textId="235C4E6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15,352,477</w:t>
            </w:r>
          </w:p>
        </w:tc>
      </w:tr>
      <w:tr w:rsidR="00AA7EBB" w:rsidRPr="00146E96" w14:paraId="56326938" w14:textId="77777777" w:rsidTr="003469D3">
        <w:trPr>
          <w:trHeight w:val="315"/>
          <w:jc w:val="center"/>
        </w:trPr>
        <w:tc>
          <w:tcPr>
            <w:tcW w:w="860" w:type="dxa"/>
            <w:shd w:val="clear" w:color="auto" w:fill="auto"/>
            <w:noWrap/>
            <w:vAlign w:val="center"/>
            <w:hideMark/>
          </w:tcPr>
          <w:p w14:paraId="32C2CC8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12200</w:t>
            </w:r>
          </w:p>
        </w:tc>
        <w:tc>
          <w:tcPr>
            <w:tcW w:w="4177" w:type="dxa"/>
            <w:shd w:val="clear" w:color="auto" w:fill="auto"/>
            <w:vAlign w:val="center"/>
            <w:hideMark/>
          </w:tcPr>
          <w:p w14:paraId="762D17E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Sueldos base al personal eventual</w:t>
            </w:r>
          </w:p>
        </w:tc>
        <w:tc>
          <w:tcPr>
            <w:tcW w:w="1392" w:type="dxa"/>
            <w:shd w:val="clear" w:color="auto" w:fill="auto"/>
            <w:noWrap/>
            <w:vAlign w:val="center"/>
          </w:tcPr>
          <w:p w14:paraId="3AFBEAD7" w14:textId="318D391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135,286,175</w:t>
            </w:r>
          </w:p>
        </w:tc>
        <w:tc>
          <w:tcPr>
            <w:tcW w:w="1363" w:type="dxa"/>
            <w:shd w:val="clear" w:color="auto" w:fill="auto"/>
            <w:noWrap/>
            <w:vAlign w:val="center"/>
          </w:tcPr>
          <w:p w14:paraId="6D6D0ACD" w14:textId="0687BA2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3,000,312</w:t>
            </w:r>
          </w:p>
        </w:tc>
        <w:tc>
          <w:tcPr>
            <w:tcW w:w="1392" w:type="dxa"/>
            <w:shd w:val="clear" w:color="auto" w:fill="auto"/>
            <w:noWrap/>
            <w:vAlign w:val="center"/>
          </w:tcPr>
          <w:p w14:paraId="0B444C5E" w14:textId="7032F85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138,286,487</w:t>
            </w:r>
          </w:p>
        </w:tc>
      </w:tr>
      <w:tr w:rsidR="00AA7EBB" w:rsidRPr="00146E96" w14:paraId="6954FC48" w14:textId="77777777" w:rsidTr="003469D3">
        <w:trPr>
          <w:trHeight w:val="315"/>
          <w:jc w:val="center"/>
        </w:trPr>
        <w:tc>
          <w:tcPr>
            <w:tcW w:w="860" w:type="dxa"/>
            <w:shd w:val="clear" w:color="auto" w:fill="auto"/>
            <w:noWrap/>
            <w:vAlign w:val="center"/>
            <w:hideMark/>
          </w:tcPr>
          <w:p w14:paraId="66FB769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12300</w:t>
            </w:r>
          </w:p>
        </w:tc>
        <w:tc>
          <w:tcPr>
            <w:tcW w:w="4177" w:type="dxa"/>
            <w:shd w:val="clear" w:color="auto" w:fill="auto"/>
            <w:vAlign w:val="center"/>
            <w:hideMark/>
          </w:tcPr>
          <w:p w14:paraId="5801524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Retribuciones por servicios de carácter social</w:t>
            </w:r>
          </w:p>
        </w:tc>
        <w:tc>
          <w:tcPr>
            <w:tcW w:w="1392" w:type="dxa"/>
            <w:shd w:val="clear" w:color="auto" w:fill="auto"/>
            <w:noWrap/>
            <w:vAlign w:val="center"/>
          </w:tcPr>
          <w:p w14:paraId="45BD4175" w14:textId="729D7E5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885080A" w14:textId="6F5E0E5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29215A3" w14:textId="0CC2874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F7E681D" w14:textId="77777777" w:rsidTr="003469D3">
        <w:trPr>
          <w:trHeight w:val="495"/>
          <w:jc w:val="center"/>
        </w:trPr>
        <w:tc>
          <w:tcPr>
            <w:tcW w:w="860" w:type="dxa"/>
            <w:shd w:val="clear" w:color="auto" w:fill="auto"/>
            <w:noWrap/>
            <w:vAlign w:val="center"/>
            <w:hideMark/>
          </w:tcPr>
          <w:p w14:paraId="7C5F4FE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12400</w:t>
            </w:r>
          </w:p>
        </w:tc>
        <w:tc>
          <w:tcPr>
            <w:tcW w:w="4177" w:type="dxa"/>
            <w:shd w:val="clear" w:color="auto" w:fill="auto"/>
            <w:vAlign w:val="center"/>
            <w:hideMark/>
          </w:tcPr>
          <w:p w14:paraId="6F89A43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Retribución a los representantes de los trabajadores y de los patrones en la Junta de Conciliación y Arbitraje</w:t>
            </w:r>
          </w:p>
        </w:tc>
        <w:tc>
          <w:tcPr>
            <w:tcW w:w="1392" w:type="dxa"/>
            <w:shd w:val="clear" w:color="auto" w:fill="auto"/>
            <w:noWrap/>
            <w:vAlign w:val="center"/>
          </w:tcPr>
          <w:p w14:paraId="0E6DB484" w14:textId="2C70FC4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1B2DA09" w14:textId="46DA058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56359F1" w14:textId="2E04A39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12B7729" w14:textId="77777777" w:rsidTr="003469D3">
        <w:trPr>
          <w:trHeight w:val="315"/>
          <w:jc w:val="center"/>
        </w:trPr>
        <w:tc>
          <w:tcPr>
            <w:tcW w:w="860" w:type="dxa"/>
            <w:shd w:val="clear" w:color="auto" w:fill="auto"/>
            <w:noWrap/>
            <w:vAlign w:val="center"/>
            <w:hideMark/>
          </w:tcPr>
          <w:p w14:paraId="1F6CFA27"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13000</w:t>
            </w:r>
          </w:p>
        </w:tc>
        <w:tc>
          <w:tcPr>
            <w:tcW w:w="4177" w:type="dxa"/>
            <w:shd w:val="clear" w:color="auto" w:fill="auto"/>
            <w:vAlign w:val="center"/>
            <w:hideMark/>
          </w:tcPr>
          <w:p w14:paraId="32C566F0"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REMUNERACIONES ADICIONALES Y ESPECIALES</w:t>
            </w:r>
          </w:p>
        </w:tc>
        <w:tc>
          <w:tcPr>
            <w:tcW w:w="1392" w:type="dxa"/>
            <w:shd w:val="clear" w:color="auto" w:fill="auto"/>
            <w:noWrap/>
            <w:vAlign w:val="center"/>
          </w:tcPr>
          <w:p w14:paraId="5A0AC493" w14:textId="3D3A027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518,598,025</w:t>
            </w:r>
          </w:p>
        </w:tc>
        <w:tc>
          <w:tcPr>
            <w:tcW w:w="1363" w:type="dxa"/>
            <w:shd w:val="clear" w:color="auto" w:fill="auto"/>
            <w:noWrap/>
            <w:vAlign w:val="center"/>
          </w:tcPr>
          <w:p w14:paraId="6A242EDD" w14:textId="6ED4886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15,123,021</w:t>
            </w:r>
          </w:p>
        </w:tc>
        <w:tc>
          <w:tcPr>
            <w:tcW w:w="1392" w:type="dxa"/>
            <w:shd w:val="clear" w:color="auto" w:fill="auto"/>
            <w:noWrap/>
            <w:vAlign w:val="center"/>
          </w:tcPr>
          <w:p w14:paraId="0926D0F8" w14:textId="0B660F2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533,721,046</w:t>
            </w:r>
          </w:p>
        </w:tc>
      </w:tr>
      <w:tr w:rsidR="00AA7EBB" w:rsidRPr="00146E96" w14:paraId="149DBF7B" w14:textId="77777777" w:rsidTr="003469D3">
        <w:trPr>
          <w:trHeight w:val="315"/>
          <w:jc w:val="center"/>
        </w:trPr>
        <w:tc>
          <w:tcPr>
            <w:tcW w:w="860" w:type="dxa"/>
            <w:shd w:val="clear" w:color="auto" w:fill="auto"/>
            <w:noWrap/>
            <w:vAlign w:val="center"/>
            <w:hideMark/>
          </w:tcPr>
          <w:p w14:paraId="6B873B2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13100</w:t>
            </w:r>
          </w:p>
        </w:tc>
        <w:tc>
          <w:tcPr>
            <w:tcW w:w="4177" w:type="dxa"/>
            <w:shd w:val="clear" w:color="auto" w:fill="auto"/>
            <w:vAlign w:val="center"/>
            <w:hideMark/>
          </w:tcPr>
          <w:p w14:paraId="3DF5508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Primas por años de servicios efectivos prestados</w:t>
            </w:r>
          </w:p>
        </w:tc>
        <w:tc>
          <w:tcPr>
            <w:tcW w:w="1392" w:type="dxa"/>
            <w:shd w:val="clear" w:color="auto" w:fill="auto"/>
            <w:noWrap/>
            <w:vAlign w:val="center"/>
          </w:tcPr>
          <w:p w14:paraId="071E897C" w14:textId="203F985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76,767,404</w:t>
            </w:r>
          </w:p>
        </w:tc>
        <w:tc>
          <w:tcPr>
            <w:tcW w:w="1363" w:type="dxa"/>
            <w:shd w:val="clear" w:color="auto" w:fill="auto"/>
            <w:noWrap/>
            <w:vAlign w:val="center"/>
          </w:tcPr>
          <w:p w14:paraId="398D0FFF" w14:textId="52BD477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2,222,652</w:t>
            </w:r>
          </w:p>
        </w:tc>
        <w:tc>
          <w:tcPr>
            <w:tcW w:w="1392" w:type="dxa"/>
            <w:shd w:val="clear" w:color="auto" w:fill="auto"/>
            <w:noWrap/>
            <w:vAlign w:val="center"/>
          </w:tcPr>
          <w:p w14:paraId="73AB7B15" w14:textId="247AFD5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78,990,056</w:t>
            </w:r>
          </w:p>
        </w:tc>
      </w:tr>
      <w:tr w:rsidR="00AA7EBB" w:rsidRPr="00146E96" w14:paraId="03F67747" w14:textId="77777777" w:rsidTr="003469D3">
        <w:trPr>
          <w:trHeight w:val="315"/>
          <w:jc w:val="center"/>
        </w:trPr>
        <w:tc>
          <w:tcPr>
            <w:tcW w:w="860" w:type="dxa"/>
            <w:shd w:val="clear" w:color="auto" w:fill="auto"/>
            <w:noWrap/>
            <w:vAlign w:val="center"/>
            <w:hideMark/>
          </w:tcPr>
          <w:p w14:paraId="02C7861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13200</w:t>
            </w:r>
          </w:p>
        </w:tc>
        <w:tc>
          <w:tcPr>
            <w:tcW w:w="4177" w:type="dxa"/>
            <w:shd w:val="clear" w:color="auto" w:fill="auto"/>
            <w:vAlign w:val="center"/>
            <w:hideMark/>
          </w:tcPr>
          <w:p w14:paraId="3B6EC60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Primas de vacaciones, dominical y gratificación de fin de año</w:t>
            </w:r>
          </w:p>
        </w:tc>
        <w:tc>
          <w:tcPr>
            <w:tcW w:w="1392" w:type="dxa"/>
            <w:shd w:val="clear" w:color="auto" w:fill="auto"/>
            <w:noWrap/>
            <w:vAlign w:val="center"/>
          </w:tcPr>
          <w:p w14:paraId="23AF55C2" w14:textId="17F74A1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195,343,109</w:t>
            </w:r>
          </w:p>
        </w:tc>
        <w:tc>
          <w:tcPr>
            <w:tcW w:w="1363" w:type="dxa"/>
            <w:shd w:val="clear" w:color="auto" w:fill="auto"/>
            <w:noWrap/>
            <w:vAlign w:val="center"/>
          </w:tcPr>
          <w:p w14:paraId="1879B6D7" w14:textId="494E127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4,568,313</w:t>
            </w:r>
          </w:p>
        </w:tc>
        <w:tc>
          <w:tcPr>
            <w:tcW w:w="1392" w:type="dxa"/>
            <w:shd w:val="clear" w:color="auto" w:fill="auto"/>
            <w:noWrap/>
            <w:vAlign w:val="center"/>
          </w:tcPr>
          <w:p w14:paraId="106814E6" w14:textId="7B6FDE3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199,911,422</w:t>
            </w:r>
          </w:p>
        </w:tc>
      </w:tr>
      <w:tr w:rsidR="00AA7EBB" w:rsidRPr="00146E96" w14:paraId="3B2CF105" w14:textId="77777777" w:rsidTr="003469D3">
        <w:trPr>
          <w:trHeight w:val="315"/>
          <w:jc w:val="center"/>
        </w:trPr>
        <w:tc>
          <w:tcPr>
            <w:tcW w:w="860" w:type="dxa"/>
            <w:shd w:val="clear" w:color="auto" w:fill="auto"/>
            <w:noWrap/>
            <w:vAlign w:val="center"/>
            <w:hideMark/>
          </w:tcPr>
          <w:p w14:paraId="214A895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13300</w:t>
            </w:r>
          </w:p>
        </w:tc>
        <w:tc>
          <w:tcPr>
            <w:tcW w:w="4177" w:type="dxa"/>
            <w:shd w:val="clear" w:color="auto" w:fill="auto"/>
            <w:vAlign w:val="center"/>
            <w:hideMark/>
          </w:tcPr>
          <w:p w14:paraId="4384222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Horas extraordinarias</w:t>
            </w:r>
          </w:p>
        </w:tc>
        <w:tc>
          <w:tcPr>
            <w:tcW w:w="1392" w:type="dxa"/>
            <w:shd w:val="clear" w:color="auto" w:fill="auto"/>
            <w:noWrap/>
            <w:vAlign w:val="center"/>
          </w:tcPr>
          <w:p w14:paraId="3F1E1D10" w14:textId="5B1FF2C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1,969,296</w:t>
            </w:r>
          </w:p>
        </w:tc>
        <w:tc>
          <w:tcPr>
            <w:tcW w:w="1363" w:type="dxa"/>
            <w:shd w:val="clear" w:color="auto" w:fill="auto"/>
            <w:noWrap/>
            <w:vAlign w:val="center"/>
          </w:tcPr>
          <w:p w14:paraId="014DB6D3" w14:textId="3010513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D6B5F1F" w14:textId="2389C2D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1,969,296</w:t>
            </w:r>
          </w:p>
        </w:tc>
      </w:tr>
      <w:tr w:rsidR="00AA7EBB" w:rsidRPr="00146E96" w14:paraId="1BF4EC06" w14:textId="77777777" w:rsidTr="003469D3">
        <w:trPr>
          <w:trHeight w:val="315"/>
          <w:jc w:val="center"/>
        </w:trPr>
        <w:tc>
          <w:tcPr>
            <w:tcW w:w="860" w:type="dxa"/>
            <w:shd w:val="clear" w:color="auto" w:fill="auto"/>
            <w:noWrap/>
            <w:vAlign w:val="center"/>
            <w:hideMark/>
          </w:tcPr>
          <w:p w14:paraId="46271A1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13400</w:t>
            </w:r>
          </w:p>
        </w:tc>
        <w:tc>
          <w:tcPr>
            <w:tcW w:w="4177" w:type="dxa"/>
            <w:shd w:val="clear" w:color="auto" w:fill="auto"/>
            <w:vAlign w:val="center"/>
            <w:hideMark/>
          </w:tcPr>
          <w:p w14:paraId="6521525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Compensaciones</w:t>
            </w:r>
          </w:p>
        </w:tc>
        <w:tc>
          <w:tcPr>
            <w:tcW w:w="1392" w:type="dxa"/>
            <w:shd w:val="clear" w:color="auto" w:fill="auto"/>
            <w:noWrap/>
            <w:vAlign w:val="center"/>
          </w:tcPr>
          <w:p w14:paraId="4A603629" w14:textId="2240BD9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244,518,216</w:t>
            </w:r>
          </w:p>
        </w:tc>
        <w:tc>
          <w:tcPr>
            <w:tcW w:w="1363" w:type="dxa"/>
            <w:shd w:val="clear" w:color="auto" w:fill="auto"/>
            <w:noWrap/>
            <w:vAlign w:val="center"/>
          </w:tcPr>
          <w:p w14:paraId="680A8DF8" w14:textId="11A3A0C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8,332,056</w:t>
            </w:r>
          </w:p>
        </w:tc>
        <w:tc>
          <w:tcPr>
            <w:tcW w:w="1392" w:type="dxa"/>
            <w:shd w:val="clear" w:color="auto" w:fill="auto"/>
            <w:noWrap/>
            <w:vAlign w:val="center"/>
          </w:tcPr>
          <w:p w14:paraId="77F56371" w14:textId="7DC8F85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252,850,272</w:t>
            </w:r>
          </w:p>
        </w:tc>
      </w:tr>
      <w:tr w:rsidR="00AA7EBB" w:rsidRPr="00146E96" w14:paraId="52D5208F" w14:textId="77777777" w:rsidTr="003469D3">
        <w:trPr>
          <w:trHeight w:val="315"/>
          <w:jc w:val="center"/>
        </w:trPr>
        <w:tc>
          <w:tcPr>
            <w:tcW w:w="860" w:type="dxa"/>
            <w:shd w:val="clear" w:color="auto" w:fill="auto"/>
            <w:noWrap/>
            <w:vAlign w:val="center"/>
            <w:hideMark/>
          </w:tcPr>
          <w:p w14:paraId="1E0F735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13500</w:t>
            </w:r>
          </w:p>
        </w:tc>
        <w:tc>
          <w:tcPr>
            <w:tcW w:w="4177" w:type="dxa"/>
            <w:shd w:val="clear" w:color="auto" w:fill="auto"/>
            <w:vAlign w:val="center"/>
            <w:hideMark/>
          </w:tcPr>
          <w:p w14:paraId="51C82C7D" w14:textId="77777777" w:rsidR="00AA7EBB" w:rsidRPr="00146E96" w:rsidRDefault="00AA7EBB" w:rsidP="00AA7EBB">
            <w:pPr>
              <w:spacing w:after="0" w:line="240" w:lineRule="auto"/>
              <w:rPr>
                <w:rFonts w:ascii="Arial" w:eastAsia="Times New Roman" w:hAnsi="Arial" w:cs="Arial"/>
                <w:sz w:val="18"/>
                <w:szCs w:val="24"/>
              </w:rPr>
            </w:pPr>
            <w:proofErr w:type="spellStart"/>
            <w:r w:rsidRPr="00146E96">
              <w:rPr>
                <w:rFonts w:ascii="Arial" w:eastAsia="Times New Roman" w:hAnsi="Arial" w:cs="Arial"/>
                <w:sz w:val="18"/>
                <w:szCs w:val="24"/>
              </w:rPr>
              <w:t>Sobrehaberes</w:t>
            </w:r>
            <w:proofErr w:type="spellEnd"/>
          </w:p>
        </w:tc>
        <w:tc>
          <w:tcPr>
            <w:tcW w:w="1392" w:type="dxa"/>
            <w:shd w:val="clear" w:color="auto" w:fill="auto"/>
            <w:noWrap/>
            <w:vAlign w:val="center"/>
          </w:tcPr>
          <w:p w14:paraId="075FA27D" w14:textId="66AF3C3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AE9382C" w14:textId="56B45A5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01CFAFA" w14:textId="50B398E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654B66D" w14:textId="77777777" w:rsidTr="003469D3">
        <w:trPr>
          <w:trHeight w:val="495"/>
          <w:jc w:val="center"/>
        </w:trPr>
        <w:tc>
          <w:tcPr>
            <w:tcW w:w="860" w:type="dxa"/>
            <w:shd w:val="clear" w:color="auto" w:fill="auto"/>
            <w:noWrap/>
            <w:vAlign w:val="center"/>
            <w:hideMark/>
          </w:tcPr>
          <w:p w14:paraId="554F02B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13600</w:t>
            </w:r>
          </w:p>
        </w:tc>
        <w:tc>
          <w:tcPr>
            <w:tcW w:w="4177" w:type="dxa"/>
            <w:shd w:val="clear" w:color="auto" w:fill="auto"/>
            <w:vAlign w:val="center"/>
            <w:hideMark/>
          </w:tcPr>
          <w:p w14:paraId="5326F3A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Asignaciones de técnico, de mando, por comisión, de vuelo y de técnico especial</w:t>
            </w:r>
          </w:p>
        </w:tc>
        <w:tc>
          <w:tcPr>
            <w:tcW w:w="1392" w:type="dxa"/>
            <w:shd w:val="clear" w:color="auto" w:fill="auto"/>
            <w:noWrap/>
            <w:vAlign w:val="center"/>
          </w:tcPr>
          <w:p w14:paraId="185D2B3A" w14:textId="73A5BAD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9500B57" w14:textId="275F61B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ECFD615" w14:textId="0509154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1C47A73" w14:textId="77777777" w:rsidTr="003469D3">
        <w:trPr>
          <w:trHeight w:val="315"/>
          <w:jc w:val="center"/>
        </w:trPr>
        <w:tc>
          <w:tcPr>
            <w:tcW w:w="860" w:type="dxa"/>
            <w:shd w:val="clear" w:color="auto" w:fill="auto"/>
            <w:noWrap/>
            <w:vAlign w:val="center"/>
            <w:hideMark/>
          </w:tcPr>
          <w:p w14:paraId="1AE7426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13700</w:t>
            </w:r>
          </w:p>
        </w:tc>
        <w:tc>
          <w:tcPr>
            <w:tcW w:w="4177" w:type="dxa"/>
            <w:shd w:val="clear" w:color="auto" w:fill="auto"/>
            <w:vAlign w:val="center"/>
            <w:hideMark/>
          </w:tcPr>
          <w:p w14:paraId="34EC065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Honorarios especiales</w:t>
            </w:r>
          </w:p>
        </w:tc>
        <w:tc>
          <w:tcPr>
            <w:tcW w:w="1392" w:type="dxa"/>
            <w:shd w:val="clear" w:color="auto" w:fill="auto"/>
            <w:noWrap/>
            <w:vAlign w:val="center"/>
          </w:tcPr>
          <w:p w14:paraId="5DBD3BE2" w14:textId="3EC4CDB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FAF30FB" w14:textId="0C5E0AC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EF6EBE5" w14:textId="469FE42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D76EE5D" w14:textId="77777777" w:rsidTr="003469D3">
        <w:trPr>
          <w:trHeight w:val="495"/>
          <w:jc w:val="center"/>
        </w:trPr>
        <w:tc>
          <w:tcPr>
            <w:tcW w:w="860" w:type="dxa"/>
            <w:shd w:val="clear" w:color="auto" w:fill="auto"/>
            <w:noWrap/>
            <w:vAlign w:val="center"/>
            <w:hideMark/>
          </w:tcPr>
          <w:p w14:paraId="099A417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13800</w:t>
            </w:r>
          </w:p>
        </w:tc>
        <w:tc>
          <w:tcPr>
            <w:tcW w:w="4177" w:type="dxa"/>
            <w:shd w:val="clear" w:color="auto" w:fill="auto"/>
            <w:vAlign w:val="center"/>
            <w:hideMark/>
          </w:tcPr>
          <w:p w14:paraId="7DCECBE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Participaciones por vigilancia en el cumplimiento de las leyes y custodia de valores</w:t>
            </w:r>
          </w:p>
        </w:tc>
        <w:tc>
          <w:tcPr>
            <w:tcW w:w="1392" w:type="dxa"/>
            <w:shd w:val="clear" w:color="auto" w:fill="auto"/>
            <w:noWrap/>
            <w:vAlign w:val="center"/>
          </w:tcPr>
          <w:p w14:paraId="01710396" w14:textId="31B721C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7A33A7A" w14:textId="13EDD02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C0741DE" w14:textId="74AD462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D881625" w14:textId="77777777" w:rsidTr="003469D3">
        <w:trPr>
          <w:trHeight w:val="315"/>
          <w:jc w:val="center"/>
        </w:trPr>
        <w:tc>
          <w:tcPr>
            <w:tcW w:w="860" w:type="dxa"/>
            <w:shd w:val="clear" w:color="auto" w:fill="auto"/>
            <w:noWrap/>
            <w:vAlign w:val="center"/>
            <w:hideMark/>
          </w:tcPr>
          <w:p w14:paraId="16A3446C"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14000</w:t>
            </w:r>
          </w:p>
        </w:tc>
        <w:tc>
          <w:tcPr>
            <w:tcW w:w="4177" w:type="dxa"/>
            <w:shd w:val="clear" w:color="auto" w:fill="auto"/>
            <w:vAlign w:val="center"/>
            <w:hideMark/>
          </w:tcPr>
          <w:p w14:paraId="1084A686"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SEGURIDAD SOCIAL</w:t>
            </w:r>
          </w:p>
        </w:tc>
        <w:tc>
          <w:tcPr>
            <w:tcW w:w="1392" w:type="dxa"/>
            <w:shd w:val="clear" w:color="auto" w:fill="auto"/>
            <w:noWrap/>
            <w:vAlign w:val="center"/>
          </w:tcPr>
          <w:p w14:paraId="4BF51A80" w14:textId="0BF4EF8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154,651,680</w:t>
            </w:r>
          </w:p>
        </w:tc>
        <w:tc>
          <w:tcPr>
            <w:tcW w:w="1363" w:type="dxa"/>
            <w:shd w:val="clear" w:color="auto" w:fill="auto"/>
            <w:noWrap/>
            <w:vAlign w:val="center"/>
          </w:tcPr>
          <w:p w14:paraId="150686B5" w14:textId="0C1E19F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2,529,564</w:t>
            </w:r>
          </w:p>
        </w:tc>
        <w:tc>
          <w:tcPr>
            <w:tcW w:w="1392" w:type="dxa"/>
            <w:shd w:val="clear" w:color="auto" w:fill="auto"/>
            <w:noWrap/>
            <w:vAlign w:val="center"/>
          </w:tcPr>
          <w:p w14:paraId="366A77F0" w14:textId="394F108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157,181,244</w:t>
            </w:r>
          </w:p>
        </w:tc>
      </w:tr>
      <w:tr w:rsidR="00AA7EBB" w:rsidRPr="00146E96" w14:paraId="637BF985" w14:textId="77777777" w:rsidTr="003469D3">
        <w:trPr>
          <w:trHeight w:val="315"/>
          <w:jc w:val="center"/>
        </w:trPr>
        <w:tc>
          <w:tcPr>
            <w:tcW w:w="860" w:type="dxa"/>
            <w:shd w:val="clear" w:color="auto" w:fill="auto"/>
            <w:noWrap/>
            <w:vAlign w:val="center"/>
            <w:hideMark/>
          </w:tcPr>
          <w:p w14:paraId="58C648C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14100</w:t>
            </w:r>
          </w:p>
        </w:tc>
        <w:tc>
          <w:tcPr>
            <w:tcW w:w="4177" w:type="dxa"/>
            <w:shd w:val="clear" w:color="auto" w:fill="auto"/>
            <w:vAlign w:val="center"/>
            <w:hideMark/>
          </w:tcPr>
          <w:p w14:paraId="49E2009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Aportaciones de seguridad social</w:t>
            </w:r>
          </w:p>
        </w:tc>
        <w:tc>
          <w:tcPr>
            <w:tcW w:w="1392" w:type="dxa"/>
            <w:shd w:val="clear" w:color="auto" w:fill="auto"/>
            <w:noWrap/>
            <w:vAlign w:val="center"/>
          </w:tcPr>
          <w:p w14:paraId="7E3E3B1B" w14:textId="3180D09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149,930,160</w:t>
            </w:r>
          </w:p>
        </w:tc>
        <w:tc>
          <w:tcPr>
            <w:tcW w:w="1363" w:type="dxa"/>
            <w:shd w:val="clear" w:color="auto" w:fill="auto"/>
            <w:noWrap/>
            <w:vAlign w:val="center"/>
          </w:tcPr>
          <w:p w14:paraId="346E843A" w14:textId="3771545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2,529,564</w:t>
            </w:r>
          </w:p>
        </w:tc>
        <w:tc>
          <w:tcPr>
            <w:tcW w:w="1392" w:type="dxa"/>
            <w:shd w:val="clear" w:color="auto" w:fill="auto"/>
            <w:noWrap/>
            <w:vAlign w:val="center"/>
          </w:tcPr>
          <w:p w14:paraId="0ED38402" w14:textId="7DD6512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152,459,724</w:t>
            </w:r>
          </w:p>
        </w:tc>
      </w:tr>
      <w:tr w:rsidR="00AA7EBB" w:rsidRPr="00146E96" w14:paraId="0B1D6C4B" w14:textId="77777777" w:rsidTr="003469D3">
        <w:trPr>
          <w:trHeight w:val="315"/>
          <w:jc w:val="center"/>
        </w:trPr>
        <w:tc>
          <w:tcPr>
            <w:tcW w:w="860" w:type="dxa"/>
            <w:shd w:val="clear" w:color="auto" w:fill="auto"/>
            <w:noWrap/>
            <w:vAlign w:val="center"/>
            <w:hideMark/>
          </w:tcPr>
          <w:p w14:paraId="2620576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14200</w:t>
            </w:r>
          </w:p>
        </w:tc>
        <w:tc>
          <w:tcPr>
            <w:tcW w:w="4177" w:type="dxa"/>
            <w:shd w:val="clear" w:color="auto" w:fill="auto"/>
            <w:vAlign w:val="center"/>
            <w:hideMark/>
          </w:tcPr>
          <w:p w14:paraId="41C50BF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Aportaciones a fondos de vivienda</w:t>
            </w:r>
          </w:p>
        </w:tc>
        <w:tc>
          <w:tcPr>
            <w:tcW w:w="1392" w:type="dxa"/>
            <w:shd w:val="clear" w:color="auto" w:fill="auto"/>
            <w:noWrap/>
            <w:vAlign w:val="center"/>
          </w:tcPr>
          <w:p w14:paraId="3F67DF03" w14:textId="58912F9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1,672,752</w:t>
            </w:r>
          </w:p>
        </w:tc>
        <w:tc>
          <w:tcPr>
            <w:tcW w:w="1363" w:type="dxa"/>
            <w:shd w:val="clear" w:color="auto" w:fill="auto"/>
            <w:noWrap/>
            <w:vAlign w:val="center"/>
          </w:tcPr>
          <w:p w14:paraId="0EE3545A" w14:textId="66C5FD2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227C781" w14:textId="01092F0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1,672,752</w:t>
            </w:r>
          </w:p>
        </w:tc>
      </w:tr>
      <w:tr w:rsidR="00AA7EBB" w:rsidRPr="00146E96" w14:paraId="003FFE63" w14:textId="77777777" w:rsidTr="003469D3">
        <w:trPr>
          <w:trHeight w:val="315"/>
          <w:jc w:val="center"/>
        </w:trPr>
        <w:tc>
          <w:tcPr>
            <w:tcW w:w="860" w:type="dxa"/>
            <w:shd w:val="clear" w:color="auto" w:fill="auto"/>
            <w:noWrap/>
            <w:vAlign w:val="center"/>
            <w:hideMark/>
          </w:tcPr>
          <w:p w14:paraId="02D0373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14300</w:t>
            </w:r>
          </w:p>
        </w:tc>
        <w:tc>
          <w:tcPr>
            <w:tcW w:w="4177" w:type="dxa"/>
            <w:shd w:val="clear" w:color="auto" w:fill="auto"/>
            <w:vAlign w:val="center"/>
            <w:hideMark/>
          </w:tcPr>
          <w:p w14:paraId="08E2F4C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Aportaciones al sistema para el retiro</w:t>
            </w:r>
          </w:p>
        </w:tc>
        <w:tc>
          <w:tcPr>
            <w:tcW w:w="1392" w:type="dxa"/>
            <w:shd w:val="clear" w:color="auto" w:fill="auto"/>
            <w:noWrap/>
            <w:vAlign w:val="center"/>
          </w:tcPr>
          <w:p w14:paraId="05D527D4" w14:textId="205BB0A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2,629,248</w:t>
            </w:r>
          </w:p>
        </w:tc>
        <w:tc>
          <w:tcPr>
            <w:tcW w:w="1363" w:type="dxa"/>
            <w:shd w:val="clear" w:color="auto" w:fill="auto"/>
            <w:noWrap/>
            <w:vAlign w:val="center"/>
          </w:tcPr>
          <w:p w14:paraId="5D659698" w14:textId="1EF678F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D4F24B5" w14:textId="5B84CBE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2,629,248</w:t>
            </w:r>
          </w:p>
        </w:tc>
      </w:tr>
      <w:tr w:rsidR="00AA7EBB" w:rsidRPr="00146E96" w14:paraId="3B260D8F" w14:textId="77777777" w:rsidTr="003469D3">
        <w:trPr>
          <w:trHeight w:val="315"/>
          <w:jc w:val="center"/>
        </w:trPr>
        <w:tc>
          <w:tcPr>
            <w:tcW w:w="860" w:type="dxa"/>
            <w:shd w:val="clear" w:color="auto" w:fill="auto"/>
            <w:noWrap/>
            <w:vAlign w:val="center"/>
            <w:hideMark/>
          </w:tcPr>
          <w:p w14:paraId="320ECC2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14400</w:t>
            </w:r>
          </w:p>
        </w:tc>
        <w:tc>
          <w:tcPr>
            <w:tcW w:w="4177" w:type="dxa"/>
            <w:shd w:val="clear" w:color="auto" w:fill="auto"/>
            <w:vAlign w:val="center"/>
            <w:hideMark/>
          </w:tcPr>
          <w:p w14:paraId="7CBA796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Aportaciones para seguros</w:t>
            </w:r>
          </w:p>
        </w:tc>
        <w:tc>
          <w:tcPr>
            <w:tcW w:w="1392" w:type="dxa"/>
            <w:shd w:val="clear" w:color="auto" w:fill="auto"/>
            <w:noWrap/>
            <w:vAlign w:val="center"/>
          </w:tcPr>
          <w:p w14:paraId="18D0B4CC" w14:textId="548A140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419,520</w:t>
            </w:r>
          </w:p>
        </w:tc>
        <w:tc>
          <w:tcPr>
            <w:tcW w:w="1363" w:type="dxa"/>
            <w:shd w:val="clear" w:color="auto" w:fill="auto"/>
            <w:noWrap/>
            <w:vAlign w:val="center"/>
          </w:tcPr>
          <w:p w14:paraId="19B4AF22" w14:textId="3D6578A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3AF6798" w14:textId="556D502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419,520</w:t>
            </w:r>
          </w:p>
        </w:tc>
      </w:tr>
      <w:tr w:rsidR="00AA7EBB" w:rsidRPr="00146E96" w14:paraId="31C068CD" w14:textId="77777777" w:rsidTr="003469D3">
        <w:trPr>
          <w:trHeight w:val="315"/>
          <w:jc w:val="center"/>
        </w:trPr>
        <w:tc>
          <w:tcPr>
            <w:tcW w:w="860" w:type="dxa"/>
            <w:shd w:val="clear" w:color="auto" w:fill="auto"/>
            <w:noWrap/>
            <w:vAlign w:val="center"/>
            <w:hideMark/>
          </w:tcPr>
          <w:p w14:paraId="3DE2EA89"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15000</w:t>
            </w:r>
          </w:p>
        </w:tc>
        <w:tc>
          <w:tcPr>
            <w:tcW w:w="4177" w:type="dxa"/>
            <w:shd w:val="clear" w:color="auto" w:fill="auto"/>
            <w:vAlign w:val="center"/>
            <w:hideMark/>
          </w:tcPr>
          <w:p w14:paraId="454C5D77"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OTRAS PRESTACIONES SOCIALES Y ECONÓMICAS</w:t>
            </w:r>
          </w:p>
        </w:tc>
        <w:tc>
          <w:tcPr>
            <w:tcW w:w="1392" w:type="dxa"/>
            <w:shd w:val="clear" w:color="auto" w:fill="auto"/>
            <w:noWrap/>
            <w:vAlign w:val="center"/>
          </w:tcPr>
          <w:p w14:paraId="1DAA73F3" w14:textId="1D8957C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463,257,720</w:t>
            </w:r>
          </w:p>
        </w:tc>
        <w:tc>
          <w:tcPr>
            <w:tcW w:w="1363" w:type="dxa"/>
            <w:shd w:val="clear" w:color="auto" w:fill="auto"/>
            <w:noWrap/>
            <w:vAlign w:val="center"/>
          </w:tcPr>
          <w:p w14:paraId="2F2F0353" w14:textId="7080E98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13,736,663</w:t>
            </w:r>
          </w:p>
        </w:tc>
        <w:tc>
          <w:tcPr>
            <w:tcW w:w="1392" w:type="dxa"/>
            <w:shd w:val="clear" w:color="auto" w:fill="auto"/>
            <w:noWrap/>
            <w:vAlign w:val="center"/>
          </w:tcPr>
          <w:p w14:paraId="399F5D05" w14:textId="513A3B6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476,994,383</w:t>
            </w:r>
          </w:p>
        </w:tc>
      </w:tr>
      <w:tr w:rsidR="00AA7EBB" w:rsidRPr="00146E96" w14:paraId="65B2B751" w14:textId="77777777" w:rsidTr="003469D3">
        <w:trPr>
          <w:trHeight w:val="315"/>
          <w:jc w:val="center"/>
        </w:trPr>
        <w:tc>
          <w:tcPr>
            <w:tcW w:w="860" w:type="dxa"/>
            <w:shd w:val="clear" w:color="auto" w:fill="auto"/>
            <w:noWrap/>
            <w:vAlign w:val="center"/>
            <w:hideMark/>
          </w:tcPr>
          <w:p w14:paraId="3D814E1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15100</w:t>
            </w:r>
          </w:p>
        </w:tc>
        <w:tc>
          <w:tcPr>
            <w:tcW w:w="4177" w:type="dxa"/>
            <w:shd w:val="clear" w:color="auto" w:fill="auto"/>
            <w:vAlign w:val="center"/>
            <w:hideMark/>
          </w:tcPr>
          <w:p w14:paraId="249DF5D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Cuotas para el fondo de ahorro y fondo de trabajo</w:t>
            </w:r>
          </w:p>
        </w:tc>
        <w:tc>
          <w:tcPr>
            <w:tcW w:w="1392" w:type="dxa"/>
            <w:shd w:val="clear" w:color="auto" w:fill="auto"/>
            <w:noWrap/>
            <w:vAlign w:val="center"/>
          </w:tcPr>
          <w:p w14:paraId="5AEC1982" w14:textId="6B4D694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10,914,132</w:t>
            </w:r>
          </w:p>
        </w:tc>
        <w:tc>
          <w:tcPr>
            <w:tcW w:w="1363" w:type="dxa"/>
            <w:shd w:val="clear" w:color="auto" w:fill="auto"/>
            <w:noWrap/>
            <w:vAlign w:val="center"/>
          </w:tcPr>
          <w:p w14:paraId="2E9B6E1D" w14:textId="1E36F76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370,800</w:t>
            </w:r>
          </w:p>
        </w:tc>
        <w:tc>
          <w:tcPr>
            <w:tcW w:w="1392" w:type="dxa"/>
            <w:shd w:val="clear" w:color="auto" w:fill="auto"/>
            <w:noWrap/>
            <w:vAlign w:val="center"/>
          </w:tcPr>
          <w:p w14:paraId="1BDC18DE" w14:textId="4EAD863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11,284,932</w:t>
            </w:r>
          </w:p>
        </w:tc>
      </w:tr>
      <w:tr w:rsidR="00AA7EBB" w:rsidRPr="00146E96" w14:paraId="71C84A32" w14:textId="77777777" w:rsidTr="003469D3">
        <w:trPr>
          <w:trHeight w:val="315"/>
          <w:jc w:val="center"/>
        </w:trPr>
        <w:tc>
          <w:tcPr>
            <w:tcW w:w="860" w:type="dxa"/>
            <w:shd w:val="clear" w:color="auto" w:fill="auto"/>
            <w:noWrap/>
            <w:vAlign w:val="center"/>
            <w:hideMark/>
          </w:tcPr>
          <w:p w14:paraId="142F80E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15200</w:t>
            </w:r>
          </w:p>
        </w:tc>
        <w:tc>
          <w:tcPr>
            <w:tcW w:w="4177" w:type="dxa"/>
            <w:shd w:val="clear" w:color="auto" w:fill="auto"/>
            <w:vAlign w:val="center"/>
            <w:hideMark/>
          </w:tcPr>
          <w:p w14:paraId="7D702B8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Indemnizaciones</w:t>
            </w:r>
          </w:p>
        </w:tc>
        <w:tc>
          <w:tcPr>
            <w:tcW w:w="1392" w:type="dxa"/>
            <w:shd w:val="clear" w:color="auto" w:fill="auto"/>
            <w:noWrap/>
            <w:vAlign w:val="center"/>
          </w:tcPr>
          <w:p w14:paraId="5341BFB1" w14:textId="100A434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6,819,948</w:t>
            </w:r>
          </w:p>
        </w:tc>
        <w:tc>
          <w:tcPr>
            <w:tcW w:w="1363" w:type="dxa"/>
            <w:shd w:val="clear" w:color="auto" w:fill="auto"/>
            <w:noWrap/>
            <w:vAlign w:val="center"/>
          </w:tcPr>
          <w:p w14:paraId="1C63BC40" w14:textId="0BDA259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129,996</w:t>
            </w:r>
          </w:p>
        </w:tc>
        <w:tc>
          <w:tcPr>
            <w:tcW w:w="1392" w:type="dxa"/>
            <w:shd w:val="clear" w:color="auto" w:fill="auto"/>
            <w:noWrap/>
            <w:vAlign w:val="center"/>
          </w:tcPr>
          <w:p w14:paraId="393999A6" w14:textId="4DAE9B9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6,949,944</w:t>
            </w:r>
          </w:p>
        </w:tc>
      </w:tr>
      <w:tr w:rsidR="00AA7EBB" w:rsidRPr="00146E96" w14:paraId="679048AA" w14:textId="77777777" w:rsidTr="003469D3">
        <w:trPr>
          <w:trHeight w:val="315"/>
          <w:jc w:val="center"/>
        </w:trPr>
        <w:tc>
          <w:tcPr>
            <w:tcW w:w="860" w:type="dxa"/>
            <w:shd w:val="clear" w:color="auto" w:fill="auto"/>
            <w:noWrap/>
            <w:vAlign w:val="center"/>
            <w:hideMark/>
          </w:tcPr>
          <w:p w14:paraId="2BD358A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15300</w:t>
            </w:r>
          </w:p>
        </w:tc>
        <w:tc>
          <w:tcPr>
            <w:tcW w:w="4177" w:type="dxa"/>
            <w:shd w:val="clear" w:color="auto" w:fill="auto"/>
            <w:vAlign w:val="center"/>
            <w:hideMark/>
          </w:tcPr>
          <w:p w14:paraId="65FCB52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Prestaciones y haberes de retiro</w:t>
            </w:r>
          </w:p>
        </w:tc>
        <w:tc>
          <w:tcPr>
            <w:tcW w:w="1392" w:type="dxa"/>
            <w:shd w:val="clear" w:color="auto" w:fill="auto"/>
            <w:noWrap/>
            <w:vAlign w:val="center"/>
          </w:tcPr>
          <w:p w14:paraId="2ABE01F1" w14:textId="2E165E9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2,566,212</w:t>
            </w:r>
          </w:p>
        </w:tc>
        <w:tc>
          <w:tcPr>
            <w:tcW w:w="1363" w:type="dxa"/>
            <w:shd w:val="clear" w:color="auto" w:fill="auto"/>
            <w:noWrap/>
            <w:vAlign w:val="center"/>
          </w:tcPr>
          <w:p w14:paraId="565D488D" w14:textId="6383200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55,788</w:t>
            </w:r>
          </w:p>
        </w:tc>
        <w:tc>
          <w:tcPr>
            <w:tcW w:w="1392" w:type="dxa"/>
            <w:shd w:val="clear" w:color="auto" w:fill="auto"/>
            <w:noWrap/>
            <w:vAlign w:val="center"/>
          </w:tcPr>
          <w:p w14:paraId="53B5266F" w14:textId="427809B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2,622,000</w:t>
            </w:r>
          </w:p>
        </w:tc>
      </w:tr>
      <w:tr w:rsidR="00AA7EBB" w:rsidRPr="00146E96" w14:paraId="67624321" w14:textId="77777777" w:rsidTr="003469D3">
        <w:trPr>
          <w:trHeight w:val="315"/>
          <w:jc w:val="center"/>
        </w:trPr>
        <w:tc>
          <w:tcPr>
            <w:tcW w:w="860" w:type="dxa"/>
            <w:shd w:val="clear" w:color="auto" w:fill="auto"/>
            <w:noWrap/>
            <w:vAlign w:val="center"/>
            <w:hideMark/>
          </w:tcPr>
          <w:p w14:paraId="2540818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15400</w:t>
            </w:r>
          </w:p>
        </w:tc>
        <w:tc>
          <w:tcPr>
            <w:tcW w:w="4177" w:type="dxa"/>
            <w:shd w:val="clear" w:color="auto" w:fill="auto"/>
            <w:vAlign w:val="center"/>
            <w:hideMark/>
          </w:tcPr>
          <w:p w14:paraId="36B5840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Prestaciones contractuales</w:t>
            </w:r>
          </w:p>
        </w:tc>
        <w:tc>
          <w:tcPr>
            <w:tcW w:w="1392" w:type="dxa"/>
            <w:shd w:val="clear" w:color="auto" w:fill="auto"/>
            <w:noWrap/>
            <w:vAlign w:val="center"/>
          </w:tcPr>
          <w:p w14:paraId="6C973A5D" w14:textId="5234596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204,803,822</w:t>
            </w:r>
          </w:p>
        </w:tc>
        <w:tc>
          <w:tcPr>
            <w:tcW w:w="1363" w:type="dxa"/>
            <w:shd w:val="clear" w:color="auto" w:fill="auto"/>
            <w:noWrap/>
            <w:vAlign w:val="center"/>
          </w:tcPr>
          <w:p w14:paraId="00A6ED9C" w14:textId="4BE0477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7,620,114</w:t>
            </w:r>
          </w:p>
        </w:tc>
        <w:tc>
          <w:tcPr>
            <w:tcW w:w="1392" w:type="dxa"/>
            <w:shd w:val="clear" w:color="auto" w:fill="auto"/>
            <w:noWrap/>
            <w:vAlign w:val="center"/>
          </w:tcPr>
          <w:p w14:paraId="1EF63BD6" w14:textId="0086EB4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212,423,936</w:t>
            </w:r>
          </w:p>
        </w:tc>
      </w:tr>
      <w:tr w:rsidR="00AA7EBB" w:rsidRPr="00146E96" w14:paraId="69B84A03" w14:textId="77777777" w:rsidTr="003469D3">
        <w:trPr>
          <w:trHeight w:val="315"/>
          <w:jc w:val="center"/>
        </w:trPr>
        <w:tc>
          <w:tcPr>
            <w:tcW w:w="860" w:type="dxa"/>
            <w:shd w:val="clear" w:color="auto" w:fill="auto"/>
            <w:noWrap/>
            <w:vAlign w:val="center"/>
            <w:hideMark/>
          </w:tcPr>
          <w:p w14:paraId="3FB62BC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15500</w:t>
            </w:r>
          </w:p>
        </w:tc>
        <w:tc>
          <w:tcPr>
            <w:tcW w:w="4177" w:type="dxa"/>
            <w:shd w:val="clear" w:color="auto" w:fill="auto"/>
            <w:vAlign w:val="center"/>
            <w:hideMark/>
          </w:tcPr>
          <w:p w14:paraId="4ABA714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Apoyos a la capacitación de los servidores públicos</w:t>
            </w:r>
          </w:p>
        </w:tc>
        <w:tc>
          <w:tcPr>
            <w:tcW w:w="1392" w:type="dxa"/>
            <w:shd w:val="clear" w:color="auto" w:fill="auto"/>
            <w:noWrap/>
            <w:vAlign w:val="center"/>
          </w:tcPr>
          <w:p w14:paraId="6D984732" w14:textId="2F6E32A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10,061,146</w:t>
            </w:r>
          </w:p>
        </w:tc>
        <w:tc>
          <w:tcPr>
            <w:tcW w:w="1363" w:type="dxa"/>
            <w:shd w:val="clear" w:color="auto" w:fill="auto"/>
            <w:noWrap/>
            <w:vAlign w:val="center"/>
          </w:tcPr>
          <w:p w14:paraId="05F02EEC" w14:textId="5C5E0D5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218,803</w:t>
            </w:r>
          </w:p>
        </w:tc>
        <w:tc>
          <w:tcPr>
            <w:tcW w:w="1392" w:type="dxa"/>
            <w:shd w:val="clear" w:color="auto" w:fill="auto"/>
            <w:noWrap/>
            <w:vAlign w:val="center"/>
          </w:tcPr>
          <w:p w14:paraId="6A44BA9F" w14:textId="4F10988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10,279,949</w:t>
            </w:r>
          </w:p>
        </w:tc>
      </w:tr>
      <w:tr w:rsidR="00AA7EBB" w:rsidRPr="00146E96" w14:paraId="49C4B3C1" w14:textId="77777777" w:rsidTr="003469D3">
        <w:trPr>
          <w:trHeight w:val="315"/>
          <w:jc w:val="center"/>
        </w:trPr>
        <w:tc>
          <w:tcPr>
            <w:tcW w:w="860" w:type="dxa"/>
            <w:shd w:val="clear" w:color="auto" w:fill="auto"/>
            <w:noWrap/>
            <w:vAlign w:val="center"/>
            <w:hideMark/>
          </w:tcPr>
          <w:p w14:paraId="5DFC56A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15900</w:t>
            </w:r>
          </w:p>
        </w:tc>
        <w:tc>
          <w:tcPr>
            <w:tcW w:w="4177" w:type="dxa"/>
            <w:shd w:val="clear" w:color="auto" w:fill="auto"/>
            <w:vAlign w:val="center"/>
            <w:hideMark/>
          </w:tcPr>
          <w:p w14:paraId="3494AD9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Otras prestaciones sociales y económicas</w:t>
            </w:r>
          </w:p>
        </w:tc>
        <w:tc>
          <w:tcPr>
            <w:tcW w:w="1392" w:type="dxa"/>
            <w:shd w:val="clear" w:color="auto" w:fill="auto"/>
            <w:noWrap/>
            <w:vAlign w:val="center"/>
          </w:tcPr>
          <w:p w14:paraId="46D455CB" w14:textId="49D8550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228,092,460</w:t>
            </w:r>
          </w:p>
        </w:tc>
        <w:tc>
          <w:tcPr>
            <w:tcW w:w="1363" w:type="dxa"/>
            <w:shd w:val="clear" w:color="auto" w:fill="auto"/>
            <w:noWrap/>
            <w:vAlign w:val="center"/>
          </w:tcPr>
          <w:p w14:paraId="5AEC21B7" w14:textId="03C0C27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5,341,162</w:t>
            </w:r>
          </w:p>
        </w:tc>
        <w:tc>
          <w:tcPr>
            <w:tcW w:w="1392" w:type="dxa"/>
            <w:shd w:val="clear" w:color="auto" w:fill="auto"/>
            <w:noWrap/>
            <w:vAlign w:val="center"/>
          </w:tcPr>
          <w:p w14:paraId="2FD64292" w14:textId="71CFCC5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233,433,622</w:t>
            </w:r>
          </w:p>
        </w:tc>
      </w:tr>
      <w:tr w:rsidR="00AA7EBB" w:rsidRPr="00146E96" w14:paraId="41AD3FE7" w14:textId="77777777" w:rsidTr="003469D3">
        <w:trPr>
          <w:trHeight w:val="315"/>
          <w:jc w:val="center"/>
        </w:trPr>
        <w:tc>
          <w:tcPr>
            <w:tcW w:w="860" w:type="dxa"/>
            <w:shd w:val="clear" w:color="auto" w:fill="auto"/>
            <w:noWrap/>
            <w:vAlign w:val="center"/>
            <w:hideMark/>
          </w:tcPr>
          <w:p w14:paraId="1A30CF5A"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16000</w:t>
            </w:r>
          </w:p>
        </w:tc>
        <w:tc>
          <w:tcPr>
            <w:tcW w:w="4177" w:type="dxa"/>
            <w:shd w:val="clear" w:color="auto" w:fill="auto"/>
            <w:vAlign w:val="center"/>
            <w:hideMark/>
          </w:tcPr>
          <w:p w14:paraId="5D8F7A2C"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PREVISIONES</w:t>
            </w:r>
          </w:p>
        </w:tc>
        <w:tc>
          <w:tcPr>
            <w:tcW w:w="1392" w:type="dxa"/>
            <w:shd w:val="clear" w:color="auto" w:fill="auto"/>
            <w:noWrap/>
            <w:vAlign w:val="center"/>
          </w:tcPr>
          <w:p w14:paraId="644ED8F4" w14:textId="67FA56F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60,914,017</w:t>
            </w:r>
          </w:p>
        </w:tc>
        <w:tc>
          <w:tcPr>
            <w:tcW w:w="1363" w:type="dxa"/>
            <w:shd w:val="clear" w:color="auto" w:fill="auto"/>
            <w:noWrap/>
            <w:vAlign w:val="center"/>
          </w:tcPr>
          <w:p w14:paraId="3FE5E2DB" w14:textId="143BD0D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1,444,692</w:t>
            </w:r>
          </w:p>
        </w:tc>
        <w:tc>
          <w:tcPr>
            <w:tcW w:w="1392" w:type="dxa"/>
            <w:shd w:val="clear" w:color="auto" w:fill="auto"/>
            <w:noWrap/>
            <w:vAlign w:val="center"/>
          </w:tcPr>
          <w:p w14:paraId="713CB9B5" w14:textId="74FECCE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62,358,709</w:t>
            </w:r>
          </w:p>
        </w:tc>
      </w:tr>
      <w:tr w:rsidR="00AA7EBB" w:rsidRPr="00146E96" w14:paraId="2F5C6879" w14:textId="77777777" w:rsidTr="003469D3">
        <w:trPr>
          <w:trHeight w:val="315"/>
          <w:jc w:val="center"/>
        </w:trPr>
        <w:tc>
          <w:tcPr>
            <w:tcW w:w="860" w:type="dxa"/>
            <w:shd w:val="clear" w:color="auto" w:fill="auto"/>
            <w:noWrap/>
            <w:vAlign w:val="center"/>
            <w:hideMark/>
          </w:tcPr>
          <w:p w14:paraId="2E79512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16100</w:t>
            </w:r>
          </w:p>
        </w:tc>
        <w:tc>
          <w:tcPr>
            <w:tcW w:w="4177" w:type="dxa"/>
            <w:shd w:val="clear" w:color="auto" w:fill="auto"/>
            <w:vAlign w:val="center"/>
            <w:hideMark/>
          </w:tcPr>
          <w:p w14:paraId="7F2BA6B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Previsiones de carácter laboral, económica y de seguridad social</w:t>
            </w:r>
          </w:p>
        </w:tc>
        <w:tc>
          <w:tcPr>
            <w:tcW w:w="1392" w:type="dxa"/>
            <w:shd w:val="clear" w:color="auto" w:fill="auto"/>
            <w:noWrap/>
            <w:vAlign w:val="center"/>
          </w:tcPr>
          <w:p w14:paraId="48A71730" w14:textId="4CEBC93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60,914,017</w:t>
            </w:r>
          </w:p>
        </w:tc>
        <w:tc>
          <w:tcPr>
            <w:tcW w:w="1363" w:type="dxa"/>
            <w:shd w:val="clear" w:color="auto" w:fill="auto"/>
            <w:noWrap/>
            <w:vAlign w:val="center"/>
          </w:tcPr>
          <w:p w14:paraId="4D317782" w14:textId="0ADB18D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1,444,692</w:t>
            </w:r>
          </w:p>
        </w:tc>
        <w:tc>
          <w:tcPr>
            <w:tcW w:w="1392" w:type="dxa"/>
            <w:shd w:val="clear" w:color="auto" w:fill="auto"/>
            <w:noWrap/>
            <w:vAlign w:val="center"/>
          </w:tcPr>
          <w:p w14:paraId="7DC2A5B7" w14:textId="63486DB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62,358,709</w:t>
            </w:r>
          </w:p>
        </w:tc>
      </w:tr>
      <w:tr w:rsidR="00AA7EBB" w:rsidRPr="00146E96" w14:paraId="7BF3B77B" w14:textId="77777777" w:rsidTr="003469D3">
        <w:trPr>
          <w:trHeight w:val="315"/>
          <w:jc w:val="center"/>
        </w:trPr>
        <w:tc>
          <w:tcPr>
            <w:tcW w:w="860" w:type="dxa"/>
            <w:shd w:val="clear" w:color="auto" w:fill="auto"/>
            <w:noWrap/>
            <w:vAlign w:val="center"/>
            <w:hideMark/>
          </w:tcPr>
          <w:p w14:paraId="0720C1B4"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17000</w:t>
            </w:r>
          </w:p>
        </w:tc>
        <w:tc>
          <w:tcPr>
            <w:tcW w:w="4177" w:type="dxa"/>
            <w:shd w:val="clear" w:color="auto" w:fill="auto"/>
            <w:vAlign w:val="center"/>
            <w:hideMark/>
          </w:tcPr>
          <w:p w14:paraId="0EB3BE68"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PAGO DE ESTÍMULOS A SERVIDORES PUBLICOS</w:t>
            </w:r>
          </w:p>
        </w:tc>
        <w:tc>
          <w:tcPr>
            <w:tcW w:w="1392" w:type="dxa"/>
            <w:shd w:val="clear" w:color="auto" w:fill="auto"/>
            <w:noWrap/>
            <w:vAlign w:val="center"/>
          </w:tcPr>
          <w:p w14:paraId="209C4F1C" w14:textId="1310080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95,984,239</w:t>
            </w:r>
          </w:p>
        </w:tc>
        <w:tc>
          <w:tcPr>
            <w:tcW w:w="1363" w:type="dxa"/>
            <w:shd w:val="clear" w:color="auto" w:fill="auto"/>
            <w:noWrap/>
            <w:vAlign w:val="center"/>
          </w:tcPr>
          <w:p w14:paraId="2793A8E9" w14:textId="6F02710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1,145,448</w:t>
            </w:r>
          </w:p>
        </w:tc>
        <w:tc>
          <w:tcPr>
            <w:tcW w:w="1392" w:type="dxa"/>
            <w:shd w:val="clear" w:color="auto" w:fill="auto"/>
            <w:noWrap/>
            <w:vAlign w:val="center"/>
          </w:tcPr>
          <w:p w14:paraId="66C3ADE9" w14:textId="285DCDF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97,129,687</w:t>
            </w:r>
          </w:p>
        </w:tc>
      </w:tr>
      <w:tr w:rsidR="00AA7EBB" w:rsidRPr="00146E96" w14:paraId="33BF7652" w14:textId="77777777" w:rsidTr="003469D3">
        <w:trPr>
          <w:trHeight w:val="315"/>
          <w:jc w:val="center"/>
        </w:trPr>
        <w:tc>
          <w:tcPr>
            <w:tcW w:w="860" w:type="dxa"/>
            <w:shd w:val="clear" w:color="auto" w:fill="auto"/>
            <w:noWrap/>
            <w:vAlign w:val="center"/>
            <w:hideMark/>
          </w:tcPr>
          <w:p w14:paraId="4FD2E2D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17100</w:t>
            </w:r>
          </w:p>
        </w:tc>
        <w:tc>
          <w:tcPr>
            <w:tcW w:w="4177" w:type="dxa"/>
            <w:shd w:val="clear" w:color="auto" w:fill="auto"/>
            <w:vAlign w:val="center"/>
            <w:hideMark/>
          </w:tcPr>
          <w:p w14:paraId="6855475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Estímulos</w:t>
            </w:r>
          </w:p>
        </w:tc>
        <w:tc>
          <w:tcPr>
            <w:tcW w:w="1392" w:type="dxa"/>
            <w:shd w:val="clear" w:color="auto" w:fill="auto"/>
            <w:noWrap/>
            <w:vAlign w:val="center"/>
          </w:tcPr>
          <w:p w14:paraId="2A9FC541" w14:textId="6E5417D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95,984,239</w:t>
            </w:r>
          </w:p>
        </w:tc>
        <w:tc>
          <w:tcPr>
            <w:tcW w:w="1363" w:type="dxa"/>
            <w:shd w:val="clear" w:color="auto" w:fill="auto"/>
            <w:noWrap/>
            <w:vAlign w:val="center"/>
          </w:tcPr>
          <w:p w14:paraId="4E5F1BDD" w14:textId="07DDFFD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1,145,448</w:t>
            </w:r>
          </w:p>
        </w:tc>
        <w:tc>
          <w:tcPr>
            <w:tcW w:w="1392" w:type="dxa"/>
            <w:shd w:val="clear" w:color="auto" w:fill="auto"/>
            <w:noWrap/>
            <w:vAlign w:val="center"/>
          </w:tcPr>
          <w:p w14:paraId="31BCD18A" w14:textId="73801A0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97,129,687</w:t>
            </w:r>
          </w:p>
        </w:tc>
      </w:tr>
      <w:tr w:rsidR="00AA7EBB" w:rsidRPr="00146E96" w14:paraId="21624758" w14:textId="77777777" w:rsidTr="003469D3">
        <w:trPr>
          <w:trHeight w:val="315"/>
          <w:jc w:val="center"/>
        </w:trPr>
        <w:tc>
          <w:tcPr>
            <w:tcW w:w="860" w:type="dxa"/>
            <w:shd w:val="clear" w:color="auto" w:fill="auto"/>
            <w:noWrap/>
            <w:vAlign w:val="center"/>
            <w:hideMark/>
          </w:tcPr>
          <w:p w14:paraId="532B03C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17200</w:t>
            </w:r>
          </w:p>
        </w:tc>
        <w:tc>
          <w:tcPr>
            <w:tcW w:w="4177" w:type="dxa"/>
            <w:shd w:val="clear" w:color="auto" w:fill="auto"/>
            <w:vAlign w:val="center"/>
            <w:hideMark/>
          </w:tcPr>
          <w:p w14:paraId="343DAB6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Recompensas</w:t>
            </w:r>
          </w:p>
        </w:tc>
        <w:tc>
          <w:tcPr>
            <w:tcW w:w="1392" w:type="dxa"/>
            <w:shd w:val="clear" w:color="auto" w:fill="auto"/>
            <w:noWrap/>
            <w:vAlign w:val="center"/>
          </w:tcPr>
          <w:p w14:paraId="3CE5B01D" w14:textId="095CBAF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2A221A0" w14:textId="0DF3AAF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0F0CFD7" w14:textId="7923F29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2C268D2" w14:textId="77777777" w:rsidTr="003469D3">
        <w:trPr>
          <w:trHeight w:val="315"/>
          <w:jc w:val="center"/>
        </w:trPr>
        <w:tc>
          <w:tcPr>
            <w:tcW w:w="860" w:type="dxa"/>
            <w:shd w:val="clear" w:color="auto" w:fill="auto"/>
            <w:noWrap/>
            <w:vAlign w:val="center"/>
            <w:hideMark/>
          </w:tcPr>
          <w:p w14:paraId="5257C572"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20000</w:t>
            </w:r>
          </w:p>
        </w:tc>
        <w:tc>
          <w:tcPr>
            <w:tcW w:w="4177" w:type="dxa"/>
            <w:shd w:val="clear" w:color="auto" w:fill="auto"/>
            <w:vAlign w:val="center"/>
            <w:hideMark/>
          </w:tcPr>
          <w:p w14:paraId="0C3E9563"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 xml:space="preserve"> MATERIALES Y SUMINISTROS</w:t>
            </w:r>
          </w:p>
        </w:tc>
        <w:tc>
          <w:tcPr>
            <w:tcW w:w="1392" w:type="dxa"/>
            <w:shd w:val="clear" w:color="auto" w:fill="auto"/>
            <w:noWrap/>
            <w:vAlign w:val="center"/>
          </w:tcPr>
          <w:p w14:paraId="57F5AAD0" w14:textId="16343AE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170,099,192</w:t>
            </w:r>
          </w:p>
        </w:tc>
        <w:tc>
          <w:tcPr>
            <w:tcW w:w="1363" w:type="dxa"/>
            <w:shd w:val="clear" w:color="auto" w:fill="auto"/>
            <w:noWrap/>
            <w:vAlign w:val="center"/>
          </w:tcPr>
          <w:p w14:paraId="06A6E214" w14:textId="51F2D7E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280,887</w:t>
            </w:r>
          </w:p>
        </w:tc>
        <w:tc>
          <w:tcPr>
            <w:tcW w:w="1392" w:type="dxa"/>
            <w:shd w:val="clear" w:color="auto" w:fill="auto"/>
            <w:noWrap/>
            <w:vAlign w:val="center"/>
          </w:tcPr>
          <w:p w14:paraId="4B3BDE0D" w14:textId="3BC3FB7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170,380,079</w:t>
            </w:r>
          </w:p>
        </w:tc>
      </w:tr>
      <w:tr w:rsidR="00AA7EBB" w:rsidRPr="00146E96" w14:paraId="022BA43C" w14:textId="77777777" w:rsidTr="003469D3">
        <w:trPr>
          <w:trHeight w:val="495"/>
          <w:jc w:val="center"/>
        </w:trPr>
        <w:tc>
          <w:tcPr>
            <w:tcW w:w="860" w:type="dxa"/>
            <w:shd w:val="clear" w:color="auto" w:fill="auto"/>
            <w:noWrap/>
            <w:vAlign w:val="center"/>
            <w:hideMark/>
          </w:tcPr>
          <w:p w14:paraId="073C20CD"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21000</w:t>
            </w:r>
          </w:p>
        </w:tc>
        <w:tc>
          <w:tcPr>
            <w:tcW w:w="4177" w:type="dxa"/>
            <w:shd w:val="clear" w:color="auto" w:fill="auto"/>
            <w:vAlign w:val="center"/>
            <w:hideMark/>
          </w:tcPr>
          <w:p w14:paraId="28C30A27"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MATERIALES DE ADMINISTRACIÓN, EMISIÓN DE DOCUMENTOS Y ARTÍCULOS OFICIALES</w:t>
            </w:r>
          </w:p>
        </w:tc>
        <w:tc>
          <w:tcPr>
            <w:tcW w:w="1392" w:type="dxa"/>
            <w:shd w:val="clear" w:color="auto" w:fill="auto"/>
            <w:noWrap/>
            <w:vAlign w:val="center"/>
          </w:tcPr>
          <w:p w14:paraId="5D693E0D" w14:textId="69D076F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23,994,258</w:t>
            </w:r>
          </w:p>
        </w:tc>
        <w:tc>
          <w:tcPr>
            <w:tcW w:w="1363" w:type="dxa"/>
            <w:shd w:val="clear" w:color="auto" w:fill="auto"/>
            <w:noWrap/>
            <w:vAlign w:val="center"/>
          </w:tcPr>
          <w:p w14:paraId="297E684B" w14:textId="196BB24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183,647</w:t>
            </w:r>
          </w:p>
        </w:tc>
        <w:tc>
          <w:tcPr>
            <w:tcW w:w="1392" w:type="dxa"/>
            <w:shd w:val="clear" w:color="auto" w:fill="auto"/>
            <w:noWrap/>
            <w:vAlign w:val="center"/>
          </w:tcPr>
          <w:p w14:paraId="7173CA7A" w14:textId="08D4429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24,177,905</w:t>
            </w:r>
          </w:p>
        </w:tc>
      </w:tr>
      <w:tr w:rsidR="00AA7EBB" w:rsidRPr="00146E96" w14:paraId="165CF3AA" w14:textId="77777777" w:rsidTr="003469D3">
        <w:trPr>
          <w:trHeight w:val="315"/>
          <w:jc w:val="center"/>
        </w:trPr>
        <w:tc>
          <w:tcPr>
            <w:tcW w:w="860" w:type="dxa"/>
            <w:shd w:val="clear" w:color="auto" w:fill="auto"/>
            <w:noWrap/>
            <w:vAlign w:val="center"/>
            <w:hideMark/>
          </w:tcPr>
          <w:p w14:paraId="5F48334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21100</w:t>
            </w:r>
          </w:p>
        </w:tc>
        <w:tc>
          <w:tcPr>
            <w:tcW w:w="4177" w:type="dxa"/>
            <w:shd w:val="clear" w:color="auto" w:fill="auto"/>
            <w:vAlign w:val="center"/>
            <w:hideMark/>
          </w:tcPr>
          <w:p w14:paraId="6FE47F2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Materiales, útiles y equipos menores de oficina</w:t>
            </w:r>
          </w:p>
        </w:tc>
        <w:tc>
          <w:tcPr>
            <w:tcW w:w="1392" w:type="dxa"/>
            <w:shd w:val="clear" w:color="auto" w:fill="auto"/>
            <w:noWrap/>
            <w:vAlign w:val="center"/>
          </w:tcPr>
          <w:p w14:paraId="2BEE7015" w14:textId="47C3706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7,414,748</w:t>
            </w:r>
          </w:p>
        </w:tc>
        <w:tc>
          <w:tcPr>
            <w:tcW w:w="1363" w:type="dxa"/>
            <w:shd w:val="clear" w:color="auto" w:fill="auto"/>
            <w:noWrap/>
            <w:vAlign w:val="center"/>
          </w:tcPr>
          <w:p w14:paraId="754E8D99" w14:textId="03F5BFB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68,647</w:t>
            </w:r>
          </w:p>
        </w:tc>
        <w:tc>
          <w:tcPr>
            <w:tcW w:w="1392" w:type="dxa"/>
            <w:shd w:val="clear" w:color="auto" w:fill="auto"/>
            <w:noWrap/>
            <w:vAlign w:val="center"/>
          </w:tcPr>
          <w:p w14:paraId="619B1AB8" w14:textId="108FEB9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7,483,395</w:t>
            </w:r>
          </w:p>
        </w:tc>
      </w:tr>
      <w:tr w:rsidR="00AA7EBB" w:rsidRPr="00146E96" w14:paraId="13702296" w14:textId="77777777" w:rsidTr="003469D3">
        <w:trPr>
          <w:trHeight w:val="315"/>
          <w:jc w:val="center"/>
        </w:trPr>
        <w:tc>
          <w:tcPr>
            <w:tcW w:w="860" w:type="dxa"/>
            <w:shd w:val="clear" w:color="auto" w:fill="auto"/>
            <w:noWrap/>
            <w:vAlign w:val="center"/>
            <w:hideMark/>
          </w:tcPr>
          <w:p w14:paraId="06FC8D0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21200</w:t>
            </w:r>
          </w:p>
        </w:tc>
        <w:tc>
          <w:tcPr>
            <w:tcW w:w="4177" w:type="dxa"/>
            <w:shd w:val="clear" w:color="auto" w:fill="auto"/>
            <w:vAlign w:val="center"/>
            <w:hideMark/>
          </w:tcPr>
          <w:p w14:paraId="21BB68A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Materiales y útiles de impresión y reproducción</w:t>
            </w:r>
          </w:p>
        </w:tc>
        <w:tc>
          <w:tcPr>
            <w:tcW w:w="1392" w:type="dxa"/>
            <w:shd w:val="clear" w:color="auto" w:fill="auto"/>
            <w:noWrap/>
            <w:vAlign w:val="center"/>
          </w:tcPr>
          <w:p w14:paraId="2DAB05CB" w14:textId="52A247F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1,719,285</w:t>
            </w:r>
          </w:p>
        </w:tc>
        <w:tc>
          <w:tcPr>
            <w:tcW w:w="1363" w:type="dxa"/>
            <w:shd w:val="clear" w:color="auto" w:fill="auto"/>
            <w:noWrap/>
            <w:vAlign w:val="center"/>
          </w:tcPr>
          <w:p w14:paraId="150A13E4" w14:textId="7DBCDDA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20,000</w:t>
            </w:r>
          </w:p>
        </w:tc>
        <w:tc>
          <w:tcPr>
            <w:tcW w:w="1392" w:type="dxa"/>
            <w:shd w:val="clear" w:color="auto" w:fill="auto"/>
            <w:noWrap/>
            <w:vAlign w:val="center"/>
          </w:tcPr>
          <w:p w14:paraId="3EA9CED2" w14:textId="3008D70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1,739,285</w:t>
            </w:r>
          </w:p>
        </w:tc>
      </w:tr>
      <w:tr w:rsidR="00AA7EBB" w:rsidRPr="00146E96" w14:paraId="43874F0B" w14:textId="77777777" w:rsidTr="003469D3">
        <w:trPr>
          <w:trHeight w:val="315"/>
          <w:jc w:val="center"/>
        </w:trPr>
        <w:tc>
          <w:tcPr>
            <w:tcW w:w="860" w:type="dxa"/>
            <w:shd w:val="clear" w:color="auto" w:fill="auto"/>
            <w:noWrap/>
            <w:vAlign w:val="center"/>
            <w:hideMark/>
          </w:tcPr>
          <w:p w14:paraId="4FEB953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21300</w:t>
            </w:r>
          </w:p>
        </w:tc>
        <w:tc>
          <w:tcPr>
            <w:tcW w:w="4177" w:type="dxa"/>
            <w:shd w:val="clear" w:color="auto" w:fill="auto"/>
            <w:vAlign w:val="center"/>
            <w:hideMark/>
          </w:tcPr>
          <w:p w14:paraId="1BC8CFE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 estadístico y geográfico</w:t>
            </w:r>
          </w:p>
        </w:tc>
        <w:tc>
          <w:tcPr>
            <w:tcW w:w="1392" w:type="dxa"/>
            <w:shd w:val="clear" w:color="auto" w:fill="auto"/>
            <w:noWrap/>
            <w:vAlign w:val="center"/>
          </w:tcPr>
          <w:p w14:paraId="01DB9D3E" w14:textId="39F757F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800</w:t>
            </w:r>
          </w:p>
        </w:tc>
        <w:tc>
          <w:tcPr>
            <w:tcW w:w="1363" w:type="dxa"/>
            <w:shd w:val="clear" w:color="auto" w:fill="auto"/>
            <w:noWrap/>
            <w:vAlign w:val="center"/>
          </w:tcPr>
          <w:p w14:paraId="612C1755" w14:textId="4BD7CBA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388007A" w14:textId="5902AD1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800</w:t>
            </w:r>
          </w:p>
        </w:tc>
      </w:tr>
      <w:tr w:rsidR="00AA7EBB" w:rsidRPr="00146E96" w14:paraId="77B43A78" w14:textId="77777777" w:rsidTr="003469D3">
        <w:trPr>
          <w:trHeight w:val="495"/>
          <w:jc w:val="center"/>
        </w:trPr>
        <w:tc>
          <w:tcPr>
            <w:tcW w:w="860" w:type="dxa"/>
            <w:shd w:val="clear" w:color="auto" w:fill="auto"/>
            <w:noWrap/>
            <w:vAlign w:val="center"/>
            <w:hideMark/>
          </w:tcPr>
          <w:p w14:paraId="38F0234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21400</w:t>
            </w:r>
          </w:p>
        </w:tc>
        <w:tc>
          <w:tcPr>
            <w:tcW w:w="4177" w:type="dxa"/>
            <w:shd w:val="clear" w:color="auto" w:fill="auto"/>
            <w:vAlign w:val="center"/>
            <w:hideMark/>
          </w:tcPr>
          <w:p w14:paraId="6F85285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Materiales, útiles y equipos menores de tecnologías de la información y comunicaciones</w:t>
            </w:r>
          </w:p>
        </w:tc>
        <w:tc>
          <w:tcPr>
            <w:tcW w:w="1392" w:type="dxa"/>
            <w:shd w:val="clear" w:color="auto" w:fill="auto"/>
            <w:noWrap/>
            <w:vAlign w:val="center"/>
          </w:tcPr>
          <w:p w14:paraId="62686BA3" w14:textId="5D31907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1,595,527</w:t>
            </w:r>
          </w:p>
        </w:tc>
        <w:tc>
          <w:tcPr>
            <w:tcW w:w="1363" w:type="dxa"/>
            <w:shd w:val="clear" w:color="auto" w:fill="auto"/>
            <w:noWrap/>
            <w:vAlign w:val="center"/>
          </w:tcPr>
          <w:p w14:paraId="5AF63FAE" w14:textId="5E42BC3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95,000</w:t>
            </w:r>
          </w:p>
        </w:tc>
        <w:tc>
          <w:tcPr>
            <w:tcW w:w="1392" w:type="dxa"/>
            <w:shd w:val="clear" w:color="auto" w:fill="auto"/>
            <w:noWrap/>
            <w:vAlign w:val="center"/>
          </w:tcPr>
          <w:p w14:paraId="33F5CC88" w14:textId="39BD269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1,690,527</w:t>
            </w:r>
          </w:p>
        </w:tc>
      </w:tr>
      <w:tr w:rsidR="00AA7EBB" w:rsidRPr="00146E96" w14:paraId="593210B2" w14:textId="77777777" w:rsidTr="003469D3">
        <w:trPr>
          <w:trHeight w:val="315"/>
          <w:jc w:val="center"/>
        </w:trPr>
        <w:tc>
          <w:tcPr>
            <w:tcW w:w="860" w:type="dxa"/>
            <w:shd w:val="clear" w:color="auto" w:fill="auto"/>
            <w:noWrap/>
            <w:vAlign w:val="center"/>
            <w:hideMark/>
          </w:tcPr>
          <w:p w14:paraId="58340F3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21500</w:t>
            </w:r>
          </w:p>
        </w:tc>
        <w:tc>
          <w:tcPr>
            <w:tcW w:w="4177" w:type="dxa"/>
            <w:shd w:val="clear" w:color="auto" w:fill="auto"/>
            <w:vAlign w:val="center"/>
            <w:hideMark/>
          </w:tcPr>
          <w:p w14:paraId="6038BA7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 impreso e información digital</w:t>
            </w:r>
          </w:p>
        </w:tc>
        <w:tc>
          <w:tcPr>
            <w:tcW w:w="1392" w:type="dxa"/>
            <w:shd w:val="clear" w:color="auto" w:fill="auto"/>
            <w:noWrap/>
            <w:vAlign w:val="center"/>
          </w:tcPr>
          <w:p w14:paraId="7B5699B5" w14:textId="7215DBA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62,700</w:t>
            </w:r>
          </w:p>
        </w:tc>
        <w:tc>
          <w:tcPr>
            <w:tcW w:w="1363" w:type="dxa"/>
            <w:shd w:val="clear" w:color="auto" w:fill="auto"/>
            <w:noWrap/>
            <w:vAlign w:val="center"/>
          </w:tcPr>
          <w:p w14:paraId="4453A838" w14:textId="0C76F02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86942BC" w14:textId="3905177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62,700</w:t>
            </w:r>
          </w:p>
        </w:tc>
      </w:tr>
      <w:tr w:rsidR="00AA7EBB" w:rsidRPr="00146E96" w14:paraId="3F82FE34" w14:textId="77777777" w:rsidTr="003469D3">
        <w:trPr>
          <w:trHeight w:val="315"/>
          <w:jc w:val="center"/>
        </w:trPr>
        <w:tc>
          <w:tcPr>
            <w:tcW w:w="860" w:type="dxa"/>
            <w:shd w:val="clear" w:color="auto" w:fill="auto"/>
            <w:noWrap/>
            <w:vAlign w:val="center"/>
            <w:hideMark/>
          </w:tcPr>
          <w:p w14:paraId="70B753C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21600</w:t>
            </w:r>
          </w:p>
        </w:tc>
        <w:tc>
          <w:tcPr>
            <w:tcW w:w="4177" w:type="dxa"/>
            <w:shd w:val="clear" w:color="auto" w:fill="auto"/>
            <w:vAlign w:val="center"/>
            <w:hideMark/>
          </w:tcPr>
          <w:p w14:paraId="4416E93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 de limpieza</w:t>
            </w:r>
          </w:p>
        </w:tc>
        <w:tc>
          <w:tcPr>
            <w:tcW w:w="1392" w:type="dxa"/>
            <w:shd w:val="clear" w:color="auto" w:fill="auto"/>
            <w:noWrap/>
            <w:vAlign w:val="center"/>
          </w:tcPr>
          <w:p w14:paraId="3DFCD13F" w14:textId="466528A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4,074,049</w:t>
            </w:r>
          </w:p>
        </w:tc>
        <w:tc>
          <w:tcPr>
            <w:tcW w:w="1363" w:type="dxa"/>
            <w:shd w:val="clear" w:color="auto" w:fill="auto"/>
            <w:noWrap/>
            <w:vAlign w:val="center"/>
          </w:tcPr>
          <w:p w14:paraId="26F42C90" w14:textId="0570294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05E5F84" w14:textId="2D06326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4,074,049</w:t>
            </w:r>
          </w:p>
        </w:tc>
      </w:tr>
      <w:tr w:rsidR="00AA7EBB" w:rsidRPr="00146E96" w14:paraId="2CE0875F" w14:textId="77777777" w:rsidTr="003469D3">
        <w:trPr>
          <w:trHeight w:val="315"/>
          <w:jc w:val="center"/>
        </w:trPr>
        <w:tc>
          <w:tcPr>
            <w:tcW w:w="860" w:type="dxa"/>
            <w:shd w:val="clear" w:color="auto" w:fill="auto"/>
            <w:noWrap/>
            <w:vAlign w:val="center"/>
            <w:hideMark/>
          </w:tcPr>
          <w:p w14:paraId="1F5EF40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21700</w:t>
            </w:r>
          </w:p>
        </w:tc>
        <w:tc>
          <w:tcPr>
            <w:tcW w:w="4177" w:type="dxa"/>
            <w:shd w:val="clear" w:color="auto" w:fill="auto"/>
            <w:vAlign w:val="center"/>
            <w:hideMark/>
          </w:tcPr>
          <w:p w14:paraId="18C457F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Materiales y útiles de enseñanza</w:t>
            </w:r>
          </w:p>
        </w:tc>
        <w:tc>
          <w:tcPr>
            <w:tcW w:w="1392" w:type="dxa"/>
            <w:shd w:val="clear" w:color="auto" w:fill="auto"/>
            <w:noWrap/>
            <w:vAlign w:val="center"/>
          </w:tcPr>
          <w:p w14:paraId="3F6F1A4F" w14:textId="60FAA82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633,000</w:t>
            </w:r>
          </w:p>
        </w:tc>
        <w:tc>
          <w:tcPr>
            <w:tcW w:w="1363" w:type="dxa"/>
            <w:shd w:val="clear" w:color="auto" w:fill="auto"/>
            <w:noWrap/>
            <w:vAlign w:val="center"/>
          </w:tcPr>
          <w:p w14:paraId="24512D68" w14:textId="4B0129D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947A70D" w14:textId="05E1DE7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633,000</w:t>
            </w:r>
          </w:p>
        </w:tc>
      </w:tr>
      <w:tr w:rsidR="00AA7EBB" w:rsidRPr="00146E96" w14:paraId="3ECE15E6" w14:textId="77777777" w:rsidTr="003469D3">
        <w:trPr>
          <w:trHeight w:val="315"/>
          <w:jc w:val="center"/>
        </w:trPr>
        <w:tc>
          <w:tcPr>
            <w:tcW w:w="860" w:type="dxa"/>
            <w:shd w:val="clear" w:color="auto" w:fill="auto"/>
            <w:noWrap/>
            <w:vAlign w:val="center"/>
            <w:hideMark/>
          </w:tcPr>
          <w:p w14:paraId="3CB625B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21800</w:t>
            </w:r>
          </w:p>
        </w:tc>
        <w:tc>
          <w:tcPr>
            <w:tcW w:w="4177" w:type="dxa"/>
            <w:shd w:val="clear" w:color="auto" w:fill="auto"/>
            <w:vAlign w:val="center"/>
            <w:hideMark/>
          </w:tcPr>
          <w:p w14:paraId="32D103D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Materiales para el registro e identificación de bienes y personas</w:t>
            </w:r>
          </w:p>
        </w:tc>
        <w:tc>
          <w:tcPr>
            <w:tcW w:w="1392" w:type="dxa"/>
            <w:shd w:val="clear" w:color="auto" w:fill="auto"/>
            <w:noWrap/>
            <w:vAlign w:val="center"/>
          </w:tcPr>
          <w:p w14:paraId="178E2C33" w14:textId="557FE1A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8,494,149</w:t>
            </w:r>
          </w:p>
        </w:tc>
        <w:tc>
          <w:tcPr>
            <w:tcW w:w="1363" w:type="dxa"/>
            <w:shd w:val="clear" w:color="auto" w:fill="auto"/>
            <w:noWrap/>
            <w:vAlign w:val="center"/>
          </w:tcPr>
          <w:p w14:paraId="44425E1E" w14:textId="1159B59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1218A94" w14:textId="21A9BCA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8,494,149</w:t>
            </w:r>
          </w:p>
        </w:tc>
      </w:tr>
      <w:tr w:rsidR="00AA7EBB" w:rsidRPr="00146E96" w14:paraId="3D699C32" w14:textId="77777777" w:rsidTr="003469D3">
        <w:trPr>
          <w:trHeight w:val="315"/>
          <w:jc w:val="center"/>
        </w:trPr>
        <w:tc>
          <w:tcPr>
            <w:tcW w:w="860" w:type="dxa"/>
            <w:shd w:val="clear" w:color="auto" w:fill="auto"/>
            <w:noWrap/>
            <w:vAlign w:val="center"/>
            <w:hideMark/>
          </w:tcPr>
          <w:p w14:paraId="032AF2FF"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22000</w:t>
            </w:r>
          </w:p>
        </w:tc>
        <w:tc>
          <w:tcPr>
            <w:tcW w:w="4177" w:type="dxa"/>
            <w:shd w:val="clear" w:color="auto" w:fill="auto"/>
            <w:vAlign w:val="center"/>
            <w:hideMark/>
          </w:tcPr>
          <w:p w14:paraId="21B8DD55"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ALIMENTOS Y UTENSILIOS</w:t>
            </w:r>
          </w:p>
        </w:tc>
        <w:tc>
          <w:tcPr>
            <w:tcW w:w="1392" w:type="dxa"/>
            <w:shd w:val="clear" w:color="auto" w:fill="auto"/>
            <w:noWrap/>
            <w:vAlign w:val="center"/>
          </w:tcPr>
          <w:p w14:paraId="4C0FBE4D" w14:textId="19F3E03C"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28,116,400</w:t>
            </w:r>
          </w:p>
        </w:tc>
        <w:tc>
          <w:tcPr>
            <w:tcW w:w="1363" w:type="dxa"/>
            <w:shd w:val="clear" w:color="auto" w:fill="auto"/>
            <w:noWrap/>
            <w:vAlign w:val="center"/>
          </w:tcPr>
          <w:p w14:paraId="13047833" w14:textId="3BA5A7B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D840968" w14:textId="3BBF241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28,116,400</w:t>
            </w:r>
          </w:p>
        </w:tc>
      </w:tr>
      <w:tr w:rsidR="00AA7EBB" w:rsidRPr="00146E96" w14:paraId="5C15296B" w14:textId="77777777" w:rsidTr="003469D3">
        <w:trPr>
          <w:trHeight w:val="315"/>
          <w:jc w:val="center"/>
        </w:trPr>
        <w:tc>
          <w:tcPr>
            <w:tcW w:w="860" w:type="dxa"/>
            <w:shd w:val="clear" w:color="auto" w:fill="auto"/>
            <w:noWrap/>
            <w:vAlign w:val="center"/>
            <w:hideMark/>
          </w:tcPr>
          <w:p w14:paraId="1799F39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22100</w:t>
            </w:r>
          </w:p>
        </w:tc>
        <w:tc>
          <w:tcPr>
            <w:tcW w:w="4177" w:type="dxa"/>
            <w:shd w:val="clear" w:color="auto" w:fill="auto"/>
            <w:vAlign w:val="center"/>
            <w:hideMark/>
          </w:tcPr>
          <w:p w14:paraId="0822E85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alimenticios para personas</w:t>
            </w:r>
          </w:p>
        </w:tc>
        <w:tc>
          <w:tcPr>
            <w:tcW w:w="1392" w:type="dxa"/>
            <w:shd w:val="clear" w:color="auto" w:fill="auto"/>
            <w:noWrap/>
            <w:vAlign w:val="center"/>
          </w:tcPr>
          <w:p w14:paraId="3E38D89B" w14:textId="3ACD33E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27,808,930</w:t>
            </w:r>
          </w:p>
        </w:tc>
        <w:tc>
          <w:tcPr>
            <w:tcW w:w="1363" w:type="dxa"/>
            <w:shd w:val="clear" w:color="auto" w:fill="auto"/>
            <w:noWrap/>
            <w:vAlign w:val="center"/>
          </w:tcPr>
          <w:p w14:paraId="25DA7B37" w14:textId="5498C40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9B5BCB4" w14:textId="4EDDB04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27,808,930</w:t>
            </w:r>
          </w:p>
        </w:tc>
      </w:tr>
      <w:tr w:rsidR="00AA7EBB" w:rsidRPr="00146E96" w14:paraId="73F01A03" w14:textId="77777777" w:rsidTr="003469D3">
        <w:trPr>
          <w:trHeight w:val="315"/>
          <w:jc w:val="center"/>
        </w:trPr>
        <w:tc>
          <w:tcPr>
            <w:tcW w:w="860" w:type="dxa"/>
            <w:shd w:val="clear" w:color="auto" w:fill="auto"/>
            <w:noWrap/>
            <w:vAlign w:val="center"/>
            <w:hideMark/>
          </w:tcPr>
          <w:p w14:paraId="32E2DA8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22200</w:t>
            </w:r>
          </w:p>
        </w:tc>
        <w:tc>
          <w:tcPr>
            <w:tcW w:w="4177" w:type="dxa"/>
            <w:shd w:val="clear" w:color="auto" w:fill="auto"/>
            <w:vAlign w:val="center"/>
            <w:hideMark/>
          </w:tcPr>
          <w:p w14:paraId="43E5E25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alimenticios para animales</w:t>
            </w:r>
          </w:p>
        </w:tc>
        <w:tc>
          <w:tcPr>
            <w:tcW w:w="1392" w:type="dxa"/>
            <w:shd w:val="clear" w:color="auto" w:fill="auto"/>
            <w:noWrap/>
            <w:vAlign w:val="center"/>
          </w:tcPr>
          <w:p w14:paraId="65288B54" w14:textId="47965A2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280,000</w:t>
            </w:r>
          </w:p>
        </w:tc>
        <w:tc>
          <w:tcPr>
            <w:tcW w:w="1363" w:type="dxa"/>
            <w:shd w:val="clear" w:color="auto" w:fill="auto"/>
            <w:noWrap/>
            <w:vAlign w:val="center"/>
          </w:tcPr>
          <w:p w14:paraId="5F75F50C" w14:textId="2463675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B46BDE7" w14:textId="323B9DF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280,000</w:t>
            </w:r>
          </w:p>
        </w:tc>
      </w:tr>
      <w:tr w:rsidR="00AA7EBB" w:rsidRPr="00146E96" w14:paraId="70624D49" w14:textId="77777777" w:rsidTr="003469D3">
        <w:trPr>
          <w:trHeight w:val="315"/>
          <w:jc w:val="center"/>
        </w:trPr>
        <w:tc>
          <w:tcPr>
            <w:tcW w:w="860" w:type="dxa"/>
            <w:shd w:val="clear" w:color="auto" w:fill="auto"/>
            <w:noWrap/>
            <w:vAlign w:val="center"/>
            <w:hideMark/>
          </w:tcPr>
          <w:p w14:paraId="5D22CFC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22300</w:t>
            </w:r>
          </w:p>
        </w:tc>
        <w:tc>
          <w:tcPr>
            <w:tcW w:w="4177" w:type="dxa"/>
            <w:shd w:val="clear" w:color="auto" w:fill="auto"/>
            <w:vAlign w:val="center"/>
            <w:hideMark/>
          </w:tcPr>
          <w:p w14:paraId="1B8A450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Utensilios para el servicio de alimentación</w:t>
            </w:r>
          </w:p>
        </w:tc>
        <w:tc>
          <w:tcPr>
            <w:tcW w:w="1392" w:type="dxa"/>
            <w:shd w:val="clear" w:color="auto" w:fill="auto"/>
            <w:noWrap/>
            <w:vAlign w:val="center"/>
          </w:tcPr>
          <w:p w14:paraId="22873D24" w14:textId="13B555F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27,470</w:t>
            </w:r>
          </w:p>
        </w:tc>
        <w:tc>
          <w:tcPr>
            <w:tcW w:w="1363" w:type="dxa"/>
            <w:shd w:val="clear" w:color="auto" w:fill="auto"/>
            <w:noWrap/>
            <w:vAlign w:val="center"/>
          </w:tcPr>
          <w:p w14:paraId="394163DF" w14:textId="2C0880D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CA13B07" w14:textId="079B5C0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27,470</w:t>
            </w:r>
          </w:p>
        </w:tc>
      </w:tr>
      <w:tr w:rsidR="00AA7EBB" w:rsidRPr="00146E96" w14:paraId="1F3A7CBF" w14:textId="77777777" w:rsidTr="003469D3">
        <w:trPr>
          <w:trHeight w:val="495"/>
          <w:jc w:val="center"/>
        </w:trPr>
        <w:tc>
          <w:tcPr>
            <w:tcW w:w="860" w:type="dxa"/>
            <w:shd w:val="clear" w:color="auto" w:fill="auto"/>
            <w:noWrap/>
            <w:vAlign w:val="center"/>
            <w:hideMark/>
          </w:tcPr>
          <w:p w14:paraId="063BF03F"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lastRenderedPageBreak/>
              <w:t>23000</w:t>
            </w:r>
          </w:p>
        </w:tc>
        <w:tc>
          <w:tcPr>
            <w:tcW w:w="4177" w:type="dxa"/>
            <w:shd w:val="clear" w:color="auto" w:fill="auto"/>
            <w:vAlign w:val="center"/>
            <w:hideMark/>
          </w:tcPr>
          <w:p w14:paraId="447C44C7"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MATERIAS PRIMAS Y MATERIALES DE PRODUCCION Y COMERCIALIZACION</w:t>
            </w:r>
          </w:p>
        </w:tc>
        <w:tc>
          <w:tcPr>
            <w:tcW w:w="1392" w:type="dxa"/>
            <w:shd w:val="clear" w:color="auto" w:fill="auto"/>
            <w:noWrap/>
            <w:vAlign w:val="center"/>
          </w:tcPr>
          <w:p w14:paraId="6E67605B" w14:textId="6BCF81C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97,000</w:t>
            </w:r>
          </w:p>
        </w:tc>
        <w:tc>
          <w:tcPr>
            <w:tcW w:w="1363" w:type="dxa"/>
            <w:shd w:val="clear" w:color="auto" w:fill="auto"/>
            <w:noWrap/>
            <w:vAlign w:val="center"/>
          </w:tcPr>
          <w:p w14:paraId="0EE869A4" w14:textId="3FA36BF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05295F52" w14:textId="6AA329A3"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97,000</w:t>
            </w:r>
          </w:p>
        </w:tc>
      </w:tr>
      <w:tr w:rsidR="00AA7EBB" w:rsidRPr="00146E96" w14:paraId="7B4587B3" w14:textId="77777777" w:rsidTr="003469D3">
        <w:trPr>
          <w:trHeight w:val="495"/>
          <w:jc w:val="center"/>
        </w:trPr>
        <w:tc>
          <w:tcPr>
            <w:tcW w:w="860" w:type="dxa"/>
            <w:shd w:val="clear" w:color="auto" w:fill="auto"/>
            <w:noWrap/>
            <w:vAlign w:val="center"/>
            <w:hideMark/>
          </w:tcPr>
          <w:p w14:paraId="21D0687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23100</w:t>
            </w:r>
          </w:p>
        </w:tc>
        <w:tc>
          <w:tcPr>
            <w:tcW w:w="4177" w:type="dxa"/>
            <w:shd w:val="clear" w:color="auto" w:fill="auto"/>
            <w:vAlign w:val="center"/>
            <w:hideMark/>
          </w:tcPr>
          <w:p w14:paraId="5344056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alimenticios, agropecuarios y forestales adquiridos como materia prima</w:t>
            </w:r>
          </w:p>
        </w:tc>
        <w:tc>
          <w:tcPr>
            <w:tcW w:w="1392" w:type="dxa"/>
            <w:shd w:val="clear" w:color="auto" w:fill="auto"/>
            <w:noWrap/>
            <w:vAlign w:val="center"/>
          </w:tcPr>
          <w:p w14:paraId="73902365" w14:textId="48F68A9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46,000</w:t>
            </w:r>
          </w:p>
        </w:tc>
        <w:tc>
          <w:tcPr>
            <w:tcW w:w="1363" w:type="dxa"/>
            <w:shd w:val="clear" w:color="auto" w:fill="auto"/>
            <w:noWrap/>
            <w:vAlign w:val="center"/>
          </w:tcPr>
          <w:p w14:paraId="7BAAD7DE" w14:textId="59A4541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4285B5A" w14:textId="27E4FF9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46,000</w:t>
            </w:r>
          </w:p>
        </w:tc>
      </w:tr>
      <w:tr w:rsidR="00AA7EBB" w:rsidRPr="00146E96" w14:paraId="4E8117AA" w14:textId="77777777" w:rsidTr="003469D3">
        <w:trPr>
          <w:trHeight w:val="315"/>
          <w:jc w:val="center"/>
        </w:trPr>
        <w:tc>
          <w:tcPr>
            <w:tcW w:w="860" w:type="dxa"/>
            <w:shd w:val="clear" w:color="auto" w:fill="auto"/>
            <w:noWrap/>
            <w:vAlign w:val="center"/>
            <w:hideMark/>
          </w:tcPr>
          <w:p w14:paraId="3573CF7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23200</w:t>
            </w:r>
          </w:p>
        </w:tc>
        <w:tc>
          <w:tcPr>
            <w:tcW w:w="4177" w:type="dxa"/>
            <w:shd w:val="clear" w:color="auto" w:fill="auto"/>
            <w:vAlign w:val="center"/>
            <w:hideMark/>
          </w:tcPr>
          <w:p w14:paraId="36EB08B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Insumos textiles adquiridos como materia prima</w:t>
            </w:r>
          </w:p>
        </w:tc>
        <w:tc>
          <w:tcPr>
            <w:tcW w:w="1392" w:type="dxa"/>
            <w:shd w:val="clear" w:color="auto" w:fill="auto"/>
            <w:noWrap/>
            <w:vAlign w:val="center"/>
          </w:tcPr>
          <w:p w14:paraId="71BADB7A" w14:textId="417A5DC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882C697" w14:textId="059F472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C095EA8" w14:textId="30141A8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ED02E50" w14:textId="77777777" w:rsidTr="003469D3">
        <w:trPr>
          <w:trHeight w:val="495"/>
          <w:jc w:val="center"/>
        </w:trPr>
        <w:tc>
          <w:tcPr>
            <w:tcW w:w="860" w:type="dxa"/>
            <w:shd w:val="clear" w:color="auto" w:fill="auto"/>
            <w:noWrap/>
            <w:vAlign w:val="center"/>
            <w:hideMark/>
          </w:tcPr>
          <w:p w14:paraId="4975BD4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23300</w:t>
            </w:r>
          </w:p>
        </w:tc>
        <w:tc>
          <w:tcPr>
            <w:tcW w:w="4177" w:type="dxa"/>
            <w:shd w:val="clear" w:color="auto" w:fill="auto"/>
            <w:vAlign w:val="center"/>
            <w:hideMark/>
          </w:tcPr>
          <w:p w14:paraId="44EB5BE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de papel, cartón e impresos adquiridos como materia prima</w:t>
            </w:r>
          </w:p>
        </w:tc>
        <w:tc>
          <w:tcPr>
            <w:tcW w:w="1392" w:type="dxa"/>
            <w:shd w:val="clear" w:color="auto" w:fill="auto"/>
            <w:noWrap/>
            <w:vAlign w:val="center"/>
          </w:tcPr>
          <w:p w14:paraId="1431AA93" w14:textId="6CBDDEA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0699454" w14:textId="25DF79C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D6C4CED" w14:textId="4FB17DD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3A10C59" w14:textId="77777777" w:rsidTr="003469D3">
        <w:trPr>
          <w:trHeight w:val="495"/>
          <w:jc w:val="center"/>
        </w:trPr>
        <w:tc>
          <w:tcPr>
            <w:tcW w:w="860" w:type="dxa"/>
            <w:shd w:val="clear" w:color="auto" w:fill="auto"/>
            <w:noWrap/>
            <w:vAlign w:val="center"/>
            <w:hideMark/>
          </w:tcPr>
          <w:p w14:paraId="538D839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23400</w:t>
            </w:r>
          </w:p>
        </w:tc>
        <w:tc>
          <w:tcPr>
            <w:tcW w:w="4177" w:type="dxa"/>
            <w:shd w:val="clear" w:color="auto" w:fill="auto"/>
            <w:vAlign w:val="center"/>
            <w:hideMark/>
          </w:tcPr>
          <w:p w14:paraId="76FEDBA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Combustibles, lubricantes, aditivos, carbón y sus derivados adquiridos como materia prima</w:t>
            </w:r>
          </w:p>
        </w:tc>
        <w:tc>
          <w:tcPr>
            <w:tcW w:w="1392" w:type="dxa"/>
            <w:shd w:val="clear" w:color="auto" w:fill="auto"/>
            <w:noWrap/>
            <w:vAlign w:val="center"/>
          </w:tcPr>
          <w:p w14:paraId="2A3C6ECE" w14:textId="0BCE2FA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B739B0B" w14:textId="31E1A7D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D0FD667" w14:textId="048AE66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A38E325" w14:textId="77777777" w:rsidTr="003469D3">
        <w:trPr>
          <w:trHeight w:val="495"/>
          <w:jc w:val="center"/>
        </w:trPr>
        <w:tc>
          <w:tcPr>
            <w:tcW w:w="860" w:type="dxa"/>
            <w:shd w:val="clear" w:color="auto" w:fill="auto"/>
            <w:noWrap/>
            <w:vAlign w:val="center"/>
            <w:hideMark/>
          </w:tcPr>
          <w:p w14:paraId="0463B7D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23500</w:t>
            </w:r>
          </w:p>
        </w:tc>
        <w:tc>
          <w:tcPr>
            <w:tcW w:w="4177" w:type="dxa"/>
            <w:shd w:val="clear" w:color="auto" w:fill="auto"/>
            <w:vAlign w:val="center"/>
            <w:hideMark/>
          </w:tcPr>
          <w:p w14:paraId="00911A6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químicos, farmacéuticos y de laboratorio adquiridos como materia prima</w:t>
            </w:r>
          </w:p>
        </w:tc>
        <w:tc>
          <w:tcPr>
            <w:tcW w:w="1392" w:type="dxa"/>
            <w:shd w:val="clear" w:color="auto" w:fill="auto"/>
            <w:noWrap/>
            <w:vAlign w:val="center"/>
          </w:tcPr>
          <w:p w14:paraId="59AEFD6B" w14:textId="31A7302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93CD275" w14:textId="5450EDF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D62969E" w14:textId="0FCBEE0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0BBFED1" w14:textId="77777777" w:rsidTr="003469D3">
        <w:trPr>
          <w:trHeight w:val="495"/>
          <w:jc w:val="center"/>
        </w:trPr>
        <w:tc>
          <w:tcPr>
            <w:tcW w:w="860" w:type="dxa"/>
            <w:shd w:val="clear" w:color="auto" w:fill="auto"/>
            <w:noWrap/>
            <w:vAlign w:val="center"/>
            <w:hideMark/>
          </w:tcPr>
          <w:p w14:paraId="236EE1A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23600</w:t>
            </w:r>
          </w:p>
        </w:tc>
        <w:tc>
          <w:tcPr>
            <w:tcW w:w="4177" w:type="dxa"/>
            <w:shd w:val="clear" w:color="auto" w:fill="auto"/>
            <w:vAlign w:val="center"/>
            <w:hideMark/>
          </w:tcPr>
          <w:p w14:paraId="6FD47E8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metálicos y a base de minerales no metálicos adquiridos como materia prima</w:t>
            </w:r>
          </w:p>
        </w:tc>
        <w:tc>
          <w:tcPr>
            <w:tcW w:w="1392" w:type="dxa"/>
            <w:shd w:val="clear" w:color="auto" w:fill="auto"/>
            <w:noWrap/>
            <w:vAlign w:val="center"/>
          </w:tcPr>
          <w:p w14:paraId="46067188" w14:textId="6467FD2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03E57AF" w14:textId="10BBE69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2B68FEA" w14:textId="0630590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0EBB758" w14:textId="77777777" w:rsidTr="003469D3">
        <w:trPr>
          <w:trHeight w:val="495"/>
          <w:jc w:val="center"/>
        </w:trPr>
        <w:tc>
          <w:tcPr>
            <w:tcW w:w="860" w:type="dxa"/>
            <w:shd w:val="clear" w:color="auto" w:fill="auto"/>
            <w:noWrap/>
            <w:vAlign w:val="center"/>
            <w:hideMark/>
          </w:tcPr>
          <w:p w14:paraId="272B751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23700</w:t>
            </w:r>
          </w:p>
        </w:tc>
        <w:tc>
          <w:tcPr>
            <w:tcW w:w="4177" w:type="dxa"/>
            <w:shd w:val="clear" w:color="auto" w:fill="auto"/>
            <w:vAlign w:val="center"/>
            <w:hideMark/>
          </w:tcPr>
          <w:p w14:paraId="4936B82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de cuero, piel, plástico y hule adquiridos como materia prima</w:t>
            </w:r>
          </w:p>
        </w:tc>
        <w:tc>
          <w:tcPr>
            <w:tcW w:w="1392" w:type="dxa"/>
            <w:shd w:val="clear" w:color="auto" w:fill="auto"/>
            <w:noWrap/>
            <w:vAlign w:val="center"/>
          </w:tcPr>
          <w:p w14:paraId="5344C6F4" w14:textId="63E8693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26,000</w:t>
            </w:r>
          </w:p>
        </w:tc>
        <w:tc>
          <w:tcPr>
            <w:tcW w:w="1363" w:type="dxa"/>
            <w:shd w:val="clear" w:color="auto" w:fill="auto"/>
            <w:noWrap/>
            <w:vAlign w:val="center"/>
          </w:tcPr>
          <w:p w14:paraId="10915D5A" w14:textId="6934F28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3B70FF3" w14:textId="4BD52A8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26,000</w:t>
            </w:r>
          </w:p>
        </w:tc>
      </w:tr>
      <w:tr w:rsidR="00AA7EBB" w:rsidRPr="00146E96" w14:paraId="53748AA3" w14:textId="77777777" w:rsidTr="003469D3">
        <w:trPr>
          <w:trHeight w:val="315"/>
          <w:jc w:val="center"/>
        </w:trPr>
        <w:tc>
          <w:tcPr>
            <w:tcW w:w="860" w:type="dxa"/>
            <w:shd w:val="clear" w:color="auto" w:fill="auto"/>
            <w:noWrap/>
            <w:vAlign w:val="center"/>
            <w:hideMark/>
          </w:tcPr>
          <w:p w14:paraId="3DE56B2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23800</w:t>
            </w:r>
          </w:p>
        </w:tc>
        <w:tc>
          <w:tcPr>
            <w:tcW w:w="4177" w:type="dxa"/>
            <w:shd w:val="clear" w:color="auto" w:fill="auto"/>
            <w:vAlign w:val="center"/>
            <w:hideMark/>
          </w:tcPr>
          <w:p w14:paraId="254DB71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Mercancías adquiridas para su comercialización</w:t>
            </w:r>
          </w:p>
        </w:tc>
        <w:tc>
          <w:tcPr>
            <w:tcW w:w="1392" w:type="dxa"/>
            <w:shd w:val="clear" w:color="auto" w:fill="auto"/>
            <w:noWrap/>
            <w:vAlign w:val="center"/>
          </w:tcPr>
          <w:p w14:paraId="31762FCC" w14:textId="161C5A6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E14664D" w14:textId="1EEF53B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FA54C80" w14:textId="3653D2D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4234FC3" w14:textId="77777777" w:rsidTr="003469D3">
        <w:trPr>
          <w:trHeight w:val="315"/>
          <w:jc w:val="center"/>
        </w:trPr>
        <w:tc>
          <w:tcPr>
            <w:tcW w:w="860" w:type="dxa"/>
            <w:shd w:val="clear" w:color="auto" w:fill="auto"/>
            <w:noWrap/>
            <w:vAlign w:val="center"/>
            <w:hideMark/>
          </w:tcPr>
          <w:p w14:paraId="38F77BA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23900</w:t>
            </w:r>
          </w:p>
        </w:tc>
        <w:tc>
          <w:tcPr>
            <w:tcW w:w="4177" w:type="dxa"/>
            <w:shd w:val="clear" w:color="auto" w:fill="auto"/>
            <w:vAlign w:val="center"/>
            <w:hideMark/>
          </w:tcPr>
          <w:p w14:paraId="094EEFB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productos adquiridos como materia prima</w:t>
            </w:r>
          </w:p>
        </w:tc>
        <w:tc>
          <w:tcPr>
            <w:tcW w:w="1392" w:type="dxa"/>
            <w:shd w:val="clear" w:color="auto" w:fill="auto"/>
            <w:noWrap/>
            <w:vAlign w:val="center"/>
          </w:tcPr>
          <w:p w14:paraId="344DF3C0" w14:textId="4728A48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25,000</w:t>
            </w:r>
          </w:p>
        </w:tc>
        <w:tc>
          <w:tcPr>
            <w:tcW w:w="1363" w:type="dxa"/>
            <w:shd w:val="clear" w:color="auto" w:fill="auto"/>
            <w:noWrap/>
            <w:vAlign w:val="center"/>
          </w:tcPr>
          <w:p w14:paraId="2D8CEB29" w14:textId="2AF701A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22658A4" w14:textId="1A51F54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25,000</w:t>
            </w:r>
          </w:p>
        </w:tc>
      </w:tr>
      <w:tr w:rsidR="00AA7EBB" w:rsidRPr="00146E96" w14:paraId="37D8F30F" w14:textId="77777777" w:rsidTr="003469D3">
        <w:trPr>
          <w:trHeight w:val="315"/>
          <w:jc w:val="center"/>
        </w:trPr>
        <w:tc>
          <w:tcPr>
            <w:tcW w:w="860" w:type="dxa"/>
            <w:shd w:val="clear" w:color="auto" w:fill="auto"/>
            <w:noWrap/>
            <w:vAlign w:val="center"/>
            <w:hideMark/>
          </w:tcPr>
          <w:p w14:paraId="39B7D0EB"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24000</w:t>
            </w:r>
          </w:p>
        </w:tc>
        <w:tc>
          <w:tcPr>
            <w:tcW w:w="4177" w:type="dxa"/>
            <w:shd w:val="clear" w:color="auto" w:fill="auto"/>
            <w:vAlign w:val="center"/>
            <w:hideMark/>
          </w:tcPr>
          <w:p w14:paraId="5BD6A27C"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MATERIALES Y ARTÍCULOS DE CONSTRUCCIÓN Y DE REPARACIÓN</w:t>
            </w:r>
          </w:p>
        </w:tc>
        <w:tc>
          <w:tcPr>
            <w:tcW w:w="1392" w:type="dxa"/>
            <w:shd w:val="clear" w:color="auto" w:fill="auto"/>
            <w:noWrap/>
            <w:vAlign w:val="center"/>
          </w:tcPr>
          <w:p w14:paraId="54244417" w14:textId="3F2EE2E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1,898,185</w:t>
            </w:r>
          </w:p>
        </w:tc>
        <w:tc>
          <w:tcPr>
            <w:tcW w:w="1363" w:type="dxa"/>
            <w:shd w:val="clear" w:color="auto" w:fill="auto"/>
            <w:noWrap/>
            <w:vAlign w:val="center"/>
          </w:tcPr>
          <w:p w14:paraId="0E55066B" w14:textId="620B5F7C"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10,000</w:t>
            </w:r>
          </w:p>
        </w:tc>
        <w:tc>
          <w:tcPr>
            <w:tcW w:w="1392" w:type="dxa"/>
            <w:shd w:val="clear" w:color="auto" w:fill="auto"/>
            <w:noWrap/>
            <w:vAlign w:val="center"/>
          </w:tcPr>
          <w:p w14:paraId="6EE3E519" w14:textId="653CF24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1,908,185</w:t>
            </w:r>
          </w:p>
        </w:tc>
      </w:tr>
      <w:tr w:rsidR="00AA7EBB" w:rsidRPr="00146E96" w14:paraId="1D70FEFC" w14:textId="77777777" w:rsidTr="003469D3">
        <w:trPr>
          <w:trHeight w:val="315"/>
          <w:jc w:val="center"/>
        </w:trPr>
        <w:tc>
          <w:tcPr>
            <w:tcW w:w="860" w:type="dxa"/>
            <w:shd w:val="clear" w:color="auto" w:fill="auto"/>
            <w:noWrap/>
            <w:vAlign w:val="center"/>
            <w:hideMark/>
          </w:tcPr>
          <w:p w14:paraId="18F14D6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24100</w:t>
            </w:r>
          </w:p>
        </w:tc>
        <w:tc>
          <w:tcPr>
            <w:tcW w:w="4177" w:type="dxa"/>
            <w:shd w:val="clear" w:color="auto" w:fill="auto"/>
            <w:vAlign w:val="center"/>
            <w:hideMark/>
          </w:tcPr>
          <w:p w14:paraId="7C33692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minerales no metálicos</w:t>
            </w:r>
          </w:p>
        </w:tc>
        <w:tc>
          <w:tcPr>
            <w:tcW w:w="1392" w:type="dxa"/>
            <w:shd w:val="clear" w:color="auto" w:fill="auto"/>
            <w:noWrap/>
            <w:vAlign w:val="center"/>
          </w:tcPr>
          <w:p w14:paraId="5B558C87" w14:textId="52B4B9A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8,796</w:t>
            </w:r>
          </w:p>
        </w:tc>
        <w:tc>
          <w:tcPr>
            <w:tcW w:w="1363" w:type="dxa"/>
            <w:shd w:val="clear" w:color="auto" w:fill="auto"/>
            <w:noWrap/>
            <w:vAlign w:val="center"/>
          </w:tcPr>
          <w:p w14:paraId="7BFCFA05" w14:textId="227F228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3108FFF" w14:textId="374EC71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8,796</w:t>
            </w:r>
          </w:p>
        </w:tc>
      </w:tr>
      <w:tr w:rsidR="00AA7EBB" w:rsidRPr="00146E96" w14:paraId="0C3475E5" w14:textId="77777777" w:rsidTr="003469D3">
        <w:trPr>
          <w:trHeight w:val="315"/>
          <w:jc w:val="center"/>
        </w:trPr>
        <w:tc>
          <w:tcPr>
            <w:tcW w:w="860" w:type="dxa"/>
            <w:shd w:val="clear" w:color="auto" w:fill="auto"/>
            <w:noWrap/>
            <w:vAlign w:val="center"/>
            <w:hideMark/>
          </w:tcPr>
          <w:p w14:paraId="12F2B8C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24200</w:t>
            </w:r>
          </w:p>
        </w:tc>
        <w:tc>
          <w:tcPr>
            <w:tcW w:w="4177" w:type="dxa"/>
            <w:shd w:val="clear" w:color="auto" w:fill="auto"/>
            <w:vAlign w:val="center"/>
            <w:hideMark/>
          </w:tcPr>
          <w:p w14:paraId="04A6883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Cemento y productos de concreto</w:t>
            </w:r>
          </w:p>
        </w:tc>
        <w:tc>
          <w:tcPr>
            <w:tcW w:w="1392" w:type="dxa"/>
            <w:shd w:val="clear" w:color="auto" w:fill="auto"/>
            <w:noWrap/>
            <w:vAlign w:val="center"/>
          </w:tcPr>
          <w:p w14:paraId="03C4D0D2" w14:textId="0317617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62,612</w:t>
            </w:r>
          </w:p>
        </w:tc>
        <w:tc>
          <w:tcPr>
            <w:tcW w:w="1363" w:type="dxa"/>
            <w:shd w:val="clear" w:color="auto" w:fill="auto"/>
            <w:noWrap/>
            <w:vAlign w:val="center"/>
          </w:tcPr>
          <w:p w14:paraId="308BC129" w14:textId="70D0E02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C7E168F" w14:textId="4BE4364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62,612</w:t>
            </w:r>
          </w:p>
        </w:tc>
      </w:tr>
      <w:tr w:rsidR="00AA7EBB" w:rsidRPr="00146E96" w14:paraId="02041F0B" w14:textId="77777777" w:rsidTr="003469D3">
        <w:trPr>
          <w:trHeight w:val="315"/>
          <w:jc w:val="center"/>
        </w:trPr>
        <w:tc>
          <w:tcPr>
            <w:tcW w:w="860" w:type="dxa"/>
            <w:shd w:val="clear" w:color="auto" w:fill="auto"/>
            <w:noWrap/>
            <w:vAlign w:val="center"/>
            <w:hideMark/>
          </w:tcPr>
          <w:p w14:paraId="539B951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24300</w:t>
            </w:r>
          </w:p>
        </w:tc>
        <w:tc>
          <w:tcPr>
            <w:tcW w:w="4177" w:type="dxa"/>
            <w:shd w:val="clear" w:color="auto" w:fill="auto"/>
            <w:vAlign w:val="center"/>
            <w:hideMark/>
          </w:tcPr>
          <w:p w14:paraId="12B3E82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Cal, yeso y productos de yeso</w:t>
            </w:r>
          </w:p>
        </w:tc>
        <w:tc>
          <w:tcPr>
            <w:tcW w:w="1392" w:type="dxa"/>
            <w:shd w:val="clear" w:color="auto" w:fill="auto"/>
            <w:noWrap/>
            <w:vAlign w:val="center"/>
          </w:tcPr>
          <w:p w14:paraId="1ADDF49D" w14:textId="7B765C9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FFDF9B6" w14:textId="2B7DABD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D618A51" w14:textId="25B6F98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C8793E0" w14:textId="77777777" w:rsidTr="003469D3">
        <w:trPr>
          <w:trHeight w:val="315"/>
          <w:jc w:val="center"/>
        </w:trPr>
        <w:tc>
          <w:tcPr>
            <w:tcW w:w="860" w:type="dxa"/>
            <w:shd w:val="clear" w:color="auto" w:fill="auto"/>
            <w:noWrap/>
            <w:vAlign w:val="center"/>
            <w:hideMark/>
          </w:tcPr>
          <w:p w14:paraId="7327A5C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24400</w:t>
            </w:r>
          </w:p>
        </w:tc>
        <w:tc>
          <w:tcPr>
            <w:tcW w:w="4177" w:type="dxa"/>
            <w:shd w:val="clear" w:color="auto" w:fill="auto"/>
            <w:vAlign w:val="center"/>
            <w:hideMark/>
          </w:tcPr>
          <w:p w14:paraId="530F0F9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Madera y productos de madera</w:t>
            </w:r>
          </w:p>
        </w:tc>
        <w:tc>
          <w:tcPr>
            <w:tcW w:w="1392" w:type="dxa"/>
            <w:shd w:val="clear" w:color="auto" w:fill="auto"/>
            <w:noWrap/>
            <w:vAlign w:val="center"/>
          </w:tcPr>
          <w:p w14:paraId="03D61E67" w14:textId="4B77ECB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63,916</w:t>
            </w:r>
          </w:p>
        </w:tc>
        <w:tc>
          <w:tcPr>
            <w:tcW w:w="1363" w:type="dxa"/>
            <w:shd w:val="clear" w:color="auto" w:fill="auto"/>
            <w:noWrap/>
            <w:vAlign w:val="center"/>
          </w:tcPr>
          <w:p w14:paraId="48590346" w14:textId="69B83EA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9DF7491" w14:textId="460BCC5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63,916</w:t>
            </w:r>
          </w:p>
        </w:tc>
      </w:tr>
      <w:tr w:rsidR="00AA7EBB" w:rsidRPr="00146E96" w14:paraId="3CF0419B" w14:textId="77777777" w:rsidTr="003469D3">
        <w:trPr>
          <w:trHeight w:val="315"/>
          <w:jc w:val="center"/>
        </w:trPr>
        <w:tc>
          <w:tcPr>
            <w:tcW w:w="860" w:type="dxa"/>
            <w:shd w:val="clear" w:color="auto" w:fill="auto"/>
            <w:noWrap/>
            <w:vAlign w:val="center"/>
            <w:hideMark/>
          </w:tcPr>
          <w:p w14:paraId="6840D0D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24500</w:t>
            </w:r>
          </w:p>
        </w:tc>
        <w:tc>
          <w:tcPr>
            <w:tcW w:w="4177" w:type="dxa"/>
            <w:shd w:val="clear" w:color="auto" w:fill="auto"/>
            <w:vAlign w:val="center"/>
            <w:hideMark/>
          </w:tcPr>
          <w:p w14:paraId="19999BF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Vidrio y productos de vidrio</w:t>
            </w:r>
          </w:p>
        </w:tc>
        <w:tc>
          <w:tcPr>
            <w:tcW w:w="1392" w:type="dxa"/>
            <w:shd w:val="clear" w:color="auto" w:fill="auto"/>
            <w:noWrap/>
            <w:vAlign w:val="center"/>
          </w:tcPr>
          <w:p w14:paraId="3501C307" w14:textId="5AB6CD3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FA3AB07" w14:textId="2681025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4E4E9F5" w14:textId="47E137B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FF9A2AA" w14:textId="77777777" w:rsidTr="003469D3">
        <w:trPr>
          <w:trHeight w:val="315"/>
          <w:jc w:val="center"/>
        </w:trPr>
        <w:tc>
          <w:tcPr>
            <w:tcW w:w="860" w:type="dxa"/>
            <w:shd w:val="clear" w:color="auto" w:fill="auto"/>
            <w:noWrap/>
            <w:vAlign w:val="center"/>
            <w:hideMark/>
          </w:tcPr>
          <w:p w14:paraId="6811BCD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24600</w:t>
            </w:r>
          </w:p>
        </w:tc>
        <w:tc>
          <w:tcPr>
            <w:tcW w:w="4177" w:type="dxa"/>
            <w:shd w:val="clear" w:color="auto" w:fill="auto"/>
            <w:vAlign w:val="center"/>
            <w:hideMark/>
          </w:tcPr>
          <w:p w14:paraId="0B863C4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 eléctrico y electrónico</w:t>
            </w:r>
          </w:p>
        </w:tc>
        <w:tc>
          <w:tcPr>
            <w:tcW w:w="1392" w:type="dxa"/>
            <w:shd w:val="clear" w:color="auto" w:fill="auto"/>
            <w:noWrap/>
            <w:vAlign w:val="center"/>
          </w:tcPr>
          <w:p w14:paraId="37C438A7" w14:textId="1B6EF73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893,988</w:t>
            </w:r>
          </w:p>
        </w:tc>
        <w:tc>
          <w:tcPr>
            <w:tcW w:w="1363" w:type="dxa"/>
            <w:shd w:val="clear" w:color="auto" w:fill="auto"/>
            <w:noWrap/>
            <w:vAlign w:val="center"/>
          </w:tcPr>
          <w:p w14:paraId="7DBE40F8" w14:textId="6D3A62C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10,000</w:t>
            </w:r>
          </w:p>
        </w:tc>
        <w:tc>
          <w:tcPr>
            <w:tcW w:w="1392" w:type="dxa"/>
            <w:shd w:val="clear" w:color="auto" w:fill="auto"/>
            <w:noWrap/>
            <w:vAlign w:val="center"/>
          </w:tcPr>
          <w:p w14:paraId="06CF764A" w14:textId="24C4C84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903,988</w:t>
            </w:r>
          </w:p>
        </w:tc>
      </w:tr>
      <w:tr w:rsidR="00AA7EBB" w:rsidRPr="00146E96" w14:paraId="21A22D7E" w14:textId="77777777" w:rsidTr="003469D3">
        <w:trPr>
          <w:trHeight w:val="315"/>
          <w:jc w:val="center"/>
        </w:trPr>
        <w:tc>
          <w:tcPr>
            <w:tcW w:w="860" w:type="dxa"/>
            <w:shd w:val="clear" w:color="auto" w:fill="auto"/>
            <w:noWrap/>
            <w:vAlign w:val="center"/>
            <w:hideMark/>
          </w:tcPr>
          <w:p w14:paraId="06E22CE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24700</w:t>
            </w:r>
          </w:p>
        </w:tc>
        <w:tc>
          <w:tcPr>
            <w:tcW w:w="4177" w:type="dxa"/>
            <w:shd w:val="clear" w:color="auto" w:fill="auto"/>
            <w:vAlign w:val="center"/>
            <w:hideMark/>
          </w:tcPr>
          <w:p w14:paraId="2DE2396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Artículos metálicos para la construcción</w:t>
            </w:r>
          </w:p>
        </w:tc>
        <w:tc>
          <w:tcPr>
            <w:tcW w:w="1392" w:type="dxa"/>
            <w:shd w:val="clear" w:color="auto" w:fill="auto"/>
            <w:noWrap/>
            <w:vAlign w:val="center"/>
          </w:tcPr>
          <w:p w14:paraId="5AC195FC" w14:textId="76A56E6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117,696</w:t>
            </w:r>
          </w:p>
        </w:tc>
        <w:tc>
          <w:tcPr>
            <w:tcW w:w="1363" w:type="dxa"/>
            <w:shd w:val="clear" w:color="auto" w:fill="auto"/>
            <w:noWrap/>
            <w:vAlign w:val="center"/>
          </w:tcPr>
          <w:p w14:paraId="4FA3D5C3" w14:textId="62A590C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B4C8549" w14:textId="1414642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117,696</w:t>
            </w:r>
          </w:p>
        </w:tc>
      </w:tr>
      <w:tr w:rsidR="00AA7EBB" w:rsidRPr="00146E96" w14:paraId="0B4C199D" w14:textId="77777777" w:rsidTr="003469D3">
        <w:trPr>
          <w:trHeight w:val="315"/>
          <w:jc w:val="center"/>
        </w:trPr>
        <w:tc>
          <w:tcPr>
            <w:tcW w:w="860" w:type="dxa"/>
            <w:shd w:val="clear" w:color="auto" w:fill="auto"/>
            <w:noWrap/>
            <w:vAlign w:val="center"/>
            <w:hideMark/>
          </w:tcPr>
          <w:p w14:paraId="65B80AC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24800</w:t>
            </w:r>
          </w:p>
        </w:tc>
        <w:tc>
          <w:tcPr>
            <w:tcW w:w="4177" w:type="dxa"/>
            <w:shd w:val="clear" w:color="auto" w:fill="auto"/>
            <w:vAlign w:val="center"/>
            <w:hideMark/>
          </w:tcPr>
          <w:p w14:paraId="60830DA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Materiales complementarios</w:t>
            </w:r>
          </w:p>
        </w:tc>
        <w:tc>
          <w:tcPr>
            <w:tcW w:w="1392" w:type="dxa"/>
            <w:shd w:val="clear" w:color="auto" w:fill="auto"/>
            <w:noWrap/>
            <w:vAlign w:val="center"/>
          </w:tcPr>
          <w:p w14:paraId="1EAF7578" w14:textId="0BBCD08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143,004</w:t>
            </w:r>
          </w:p>
        </w:tc>
        <w:tc>
          <w:tcPr>
            <w:tcW w:w="1363" w:type="dxa"/>
            <w:shd w:val="clear" w:color="auto" w:fill="auto"/>
            <w:noWrap/>
            <w:vAlign w:val="center"/>
          </w:tcPr>
          <w:p w14:paraId="4C3A401B" w14:textId="46BF0F7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1BA1888" w14:textId="47E9E76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143,004</w:t>
            </w:r>
          </w:p>
        </w:tc>
      </w:tr>
      <w:tr w:rsidR="00AA7EBB" w:rsidRPr="00146E96" w14:paraId="20B999AC" w14:textId="77777777" w:rsidTr="003469D3">
        <w:trPr>
          <w:trHeight w:val="315"/>
          <w:jc w:val="center"/>
        </w:trPr>
        <w:tc>
          <w:tcPr>
            <w:tcW w:w="860" w:type="dxa"/>
            <w:shd w:val="clear" w:color="auto" w:fill="auto"/>
            <w:noWrap/>
            <w:vAlign w:val="center"/>
            <w:hideMark/>
          </w:tcPr>
          <w:p w14:paraId="017F476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24900</w:t>
            </w:r>
          </w:p>
        </w:tc>
        <w:tc>
          <w:tcPr>
            <w:tcW w:w="4177" w:type="dxa"/>
            <w:shd w:val="clear" w:color="auto" w:fill="auto"/>
            <w:vAlign w:val="center"/>
            <w:hideMark/>
          </w:tcPr>
          <w:p w14:paraId="0AE3B43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materiales y artículos de construcción y reparación</w:t>
            </w:r>
          </w:p>
        </w:tc>
        <w:tc>
          <w:tcPr>
            <w:tcW w:w="1392" w:type="dxa"/>
            <w:shd w:val="clear" w:color="auto" w:fill="auto"/>
            <w:noWrap/>
            <w:vAlign w:val="center"/>
          </w:tcPr>
          <w:p w14:paraId="5C86058A" w14:textId="30ADA33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608,173</w:t>
            </w:r>
          </w:p>
        </w:tc>
        <w:tc>
          <w:tcPr>
            <w:tcW w:w="1363" w:type="dxa"/>
            <w:shd w:val="clear" w:color="auto" w:fill="auto"/>
            <w:noWrap/>
            <w:vAlign w:val="center"/>
          </w:tcPr>
          <w:p w14:paraId="1C8F56C4" w14:textId="6F578A5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2004DE8" w14:textId="723BD4E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608,173</w:t>
            </w:r>
          </w:p>
        </w:tc>
      </w:tr>
      <w:tr w:rsidR="00AA7EBB" w:rsidRPr="00146E96" w14:paraId="38987F86" w14:textId="77777777" w:rsidTr="003469D3">
        <w:trPr>
          <w:trHeight w:val="315"/>
          <w:jc w:val="center"/>
        </w:trPr>
        <w:tc>
          <w:tcPr>
            <w:tcW w:w="860" w:type="dxa"/>
            <w:shd w:val="clear" w:color="auto" w:fill="auto"/>
            <w:noWrap/>
            <w:vAlign w:val="center"/>
            <w:hideMark/>
          </w:tcPr>
          <w:p w14:paraId="0B490D8A"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25000</w:t>
            </w:r>
          </w:p>
        </w:tc>
        <w:tc>
          <w:tcPr>
            <w:tcW w:w="4177" w:type="dxa"/>
            <w:shd w:val="clear" w:color="auto" w:fill="auto"/>
            <w:vAlign w:val="center"/>
            <w:hideMark/>
          </w:tcPr>
          <w:p w14:paraId="0C992780"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PRODUCTOS QUÍMICOS, FARMACÉUTICOS Y DE LABORATORIO</w:t>
            </w:r>
          </w:p>
        </w:tc>
        <w:tc>
          <w:tcPr>
            <w:tcW w:w="1392" w:type="dxa"/>
            <w:shd w:val="clear" w:color="auto" w:fill="auto"/>
            <w:noWrap/>
            <w:vAlign w:val="center"/>
          </w:tcPr>
          <w:p w14:paraId="6A8D0E19" w14:textId="7809821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28,267,584</w:t>
            </w:r>
          </w:p>
        </w:tc>
        <w:tc>
          <w:tcPr>
            <w:tcW w:w="1363" w:type="dxa"/>
            <w:shd w:val="clear" w:color="auto" w:fill="auto"/>
            <w:noWrap/>
            <w:vAlign w:val="center"/>
          </w:tcPr>
          <w:p w14:paraId="4062C28D" w14:textId="1832BD8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7CE8386" w14:textId="68E930B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28,267,584</w:t>
            </w:r>
          </w:p>
        </w:tc>
      </w:tr>
      <w:tr w:rsidR="00AA7EBB" w:rsidRPr="00146E96" w14:paraId="02D115E2" w14:textId="77777777" w:rsidTr="003469D3">
        <w:trPr>
          <w:trHeight w:val="315"/>
          <w:jc w:val="center"/>
        </w:trPr>
        <w:tc>
          <w:tcPr>
            <w:tcW w:w="860" w:type="dxa"/>
            <w:shd w:val="clear" w:color="auto" w:fill="auto"/>
            <w:noWrap/>
            <w:vAlign w:val="center"/>
            <w:hideMark/>
          </w:tcPr>
          <w:p w14:paraId="4D611B5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25100</w:t>
            </w:r>
          </w:p>
        </w:tc>
        <w:tc>
          <w:tcPr>
            <w:tcW w:w="4177" w:type="dxa"/>
            <w:shd w:val="clear" w:color="auto" w:fill="auto"/>
            <w:vAlign w:val="center"/>
            <w:hideMark/>
          </w:tcPr>
          <w:p w14:paraId="21627C0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químicos básicos</w:t>
            </w:r>
          </w:p>
        </w:tc>
        <w:tc>
          <w:tcPr>
            <w:tcW w:w="1392" w:type="dxa"/>
            <w:shd w:val="clear" w:color="auto" w:fill="auto"/>
            <w:noWrap/>
            <w:vAlign w:val="center"/>
          </w:tcPr>
          <w:p w14:paraId="5A3DAEFA" w14:textId="3E0C0A9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189,500</w:t>
            </w:r>
          </w:p>
        </w:tc>
        <w:tc>
          <w:tcPr>
            <w:tcW w:w="1363" w:type="dxa"/>
            <w:shd w:val="clear" w:color="auto" w:fill="auto"/>
            <w:noWrap/>
            <w:vAlign w:val="center"/>
          </w:tcPr>
          <w:p w14:paraId="0B6E85C4" w14:textId="26B557B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A0E549F" w14:textId="089F79A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189,500</w:t>
            </w:r>
          </w:p>
        </w:tc>
      </w:tr>
      <w:tr w:rsidR="00AA7EBB" w:rsidRPr="00146E96" w14:paraId="78167575" w14:textId="77777777" w:rsidTr="003469D3">
        <w:trPr>
          <w:trHeight w:val="315"/>
          <w:jc w:val="center"/>
        </w:trPr>
        <w:tc>
          <w:tcPr>
            <w:tcW w:w="860" w:type="dxa"/>
            <w:shd w:val="clear" w:color="auto" w:fill="auto"/>
            <w:noWrap/>
            <w:vAlign w:val="center"/>
            <w:hideMark/>
          </w:tcPr>
          <w:p w14:paraId="2A41227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25200</w:t>
            </w:r>
          </w:p>
        </w:tc>
        <w:tc>
          <w:tcPr>
            <w:tcW w:w="4177" w:type="dxa"/>
            <w:shd w:val="clear" w:color="auto" w:fill="auto"/>
            <w:vAlign w:val="center"/>
            <w:hideMark/>
          </w:tcPr>
          <w:p w14:paraId="1FD4253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Fertilizantes, pesticidas y otros agroquímicos</w:t>
            </w:r>
          </w:p>
        </w:tc>
        <w:tc>
          <w:tcPr>
            <w:tcW w:w="1392" w:type="dxa"/>
            <w:shd w:val="clear" w:color="auto" w:fill="auto"/>
            <w:noWrap/>
            <w:vAlign w:val="center"/>
          </w:tcPr>
          <w:p w14:paraId="28A5AF97" w14:textId="43FD2CD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35,800</w:t>
            </w:r>
          </w:p>
        </w:tc>
        <w:tc>
          <w:tcPr>
            <w:tcW w:w="1363" w:type="dxa"/>
            <w:shd w:val="clear" w:color="auto" w:fill="auto"/>
            <w:noWrap/>
            <w:vAlign w:val="center"/>
          </w:tcPr>
          <w:p w14:paraId="774DF531" w14:textId="273A631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4C441A1" w14:textId="487A971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35,800</w:t>
            </w:r>
          </w:p>
        </w:tc>
      </w:tr>
      <w:tr w:rsidR="00AA7EBB" w:rsidRPr="00146E96" w14:paraId="0C3E7860" w14:textId="77777777" w:rsidTr="003469D3">
        <w:trPr>
          <w:trHeight w:val="315"/>
          <w:jc w:val="center"/>
        </w:trPr>
        <w:tc>
          <w:tcPr>
            <w:tcW w:w="860" w:type="dxa"/>
            <w:shd w:val="clear" w:color="auto" w:fill="auto"/>
            <w:noWrap/>
            <w:vAlign w:val="center"/>
            <w:hideMark/>
          </w:tcPr>
          <w:p w14:paraId="10A4FDA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25300</w:t>
            </w:r>
          </w:p>
        </w:tc>
        <w:tc>
          <w:tcPr>
            <w:tcW w:w="4177" w:type="dxa"/>
            <w:shd w:val="clear" w:color="auto" w:fill="auto"/>
            <w:vAlign w:val="center"/>
            <w:hideMark/>
          </w:tcPr>
          <w:p w14:paraId="24A36B6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Medicinas y productos farmacéuticos</w:t>
            </w:r>
          </w:p>
        </w:tc>
        <w:tc>
          <w:tcPr>
            <w:tcW w:w="1392" w:type="dxa"/>
            <w:shd w:val="clear" w:color="auto" w:fill="auto"/>
            <w:noWrap/>
            <w:vAlign w:val="center"/>
          </w:tcPr>
          <w:p w14:paraId="2C5BF455" w14:textId="55B712B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17,623,450</w:t>
            </w:r>
          </w:p>
        </w:tc>
        <w:tc>
          <w:tcPr>
            <w:tcW w:w="1363" w:type="dxa"/>
            <w:shd w:val="clear" w:color="auto" w:fill="auto"/>
            <w:noWrap/>
            <w:vAlign w:val="center"/>
          </w:tcPr>
          <w:p w14:paraId="5EB93745" w14:textId="3BFC18C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28A3C78" w14:textId="009E64C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17,623,450</w:t>
            </w:r>
          </w:p>
        </w:tc>
      </w:tr>
      <w:tr w:rsidR="00AA7EBB" w:rsidRPr="00146E96" w14:paraId="3C2C34BA" w14:textId="77777777" w:rsidTr="003469D3">
        <w:trPr>
          <w:trHeight w:val="315"/>
          <w:jc w:val="center"/>
        </w:trPr>
        <w:tc>
          <w:tcPr>
            <w:tcW w:w="860" w:type="dxa"/>
            <w:shd w:val="clear" w:color="auto" w:fill="auto"/>
            <w:noWrap/>
            <w:vAlign w:val="center"/>
            <w:hideMark/>
          </w:tcPr>
          <w:p w14:paraId="539CB7D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25400</w:t>
            </w:r>
          </w:p>
        </w:tc>
        <w:tc>
          <w:tcPr>
            <w:tcW w:w="4177" w:type="dxa"/>
            <w:shd w:val="clear" w:color="auto" w:fill="auto"/>
            <w:vAlign w:val="center"/>
            <w:hideMark/>
          </w:tcPr>
          <w:p w14:paraId="3E46AAF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Materiales, accesorios y suministros médicos</w:t>
            </w:r>
          </w:p>
        </w:tc>
        <w:tc>
          <w:tcPr>
            <w:tcW w:w="1392" w:type="dxa"/>
            <w:shd w:val="clear" w:color="auto" w:fill="auto"/>
            <w:noWrap/>
            <w:vAlign w:val="center"/>
          </w:tcPr>
          <w:p w14:paraId="381887F0" w14:textId="37C914E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327,000</w:t>
            </w:r>
          </w:p>
        </w:tc>
        <w:tc>
          <w:tcPr>
            <w:tcW w:w="1363" w:type="dxa"/>
            <w:shd w:val="clear" w:color="auto" w:fill="auto"/>
            <w:noWrap/>
            <w:vAlign w:val="center"/>
          </w:tcPr>
          <w:p w14:paraId="2023D85B" w14:textId="434F7F8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A2FF08E" w14:textId="17D4A00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327,000</w:t>
            </w:r>
          </w:p>
        </w:tc>
      </w:tr>
      <w:tr w:rsidR="00AA7EBB" w:rsidRPr="00146E96" w14:paraId="13E510BC" w14:textId="77777777" w:rsidTr="003469D3">
        <w:trPr>
          <w:trHeight w:val="315"/>
          <w:jc w:val="center"/>
        </w:trPr>
        <w:tc>
          <w:tcPr>
            <w:tcW w:w="860" w:type="dxa"/>
            <w:shd w:val="clear" w:color="auto" w:fill="auto"/>
            <w:noWrap/>
            <w:vAlign w:val="center"/>
            <w:hideMark/>
          </w:tcPr>
          <w:p w14:paraId="06EFA5C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25500</w:t>
            </w:r>
          </w:p>
        </w:tc>
        <w:tc>
          <w:tcPr>
            <w:tcW w:w="4177" w:type="dxa"/>
            <w:shd w:val="clear" w:color="auto" w:fill="auto"/>
            <w:vAlign w:val="center"/>
            <w:hideMark/>
          </w:tcPr>
          <w:p w14:paraId="32B8885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Materiales, accesorios y suministros de laboratorio</w:t>
            </w:r>
          </w:p>
        </w:tc>
        <w:tc>
          <w:tcPr>
            <w:tcW w:w="1392" w:type="dxa"/>
            <w:shd w:val="clear" w:color="auto" w:fill="auto"/>
            <w:noWrap/>
            <w:vAlign w:val="center"/>
          </w:tcPr>
          <w:p w14:paraId="6C52FD11" w14:textId="15D844A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3,608,196</w:t>
            </w:r>
          </w:p>
        </w:tc>
        <w:tc>
          <w:tcPr>
            <w:tcW w:w="1363" w:type="dxa"/>
            <w:shd w:val="clear" w:color="auto" w:fill="auto"/>
            <w:noWrap/>
            <w:vAlign w:val="center"/>
          </w:tcPr>
          <w:p w14:paraId="46C36D5C" w14:textId="242CB08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24749BF" w14:textId="7B46A2B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3,608,196</w:t>
            </w:r>
          </w:p>
        </w:tc>
      </w:tr>
      <w:tr w:rsidR="00AA7EBB" w:rsidRPr="00146E96" w14:paraId="38E66210" w14:textId="77777777" w:rsidTr="003469D3">
        <w:trPr>
          <w:trHeight w:val="315"/>
          <w:jc w:val="center"/>
        </w:trPr>
        <w:tc>
          <w:tcPr>
            <w:tcW w:w="860" w:type="dxa"/>
            <w:shd w:val="clear" w:color="auto" w:fill="auto"/>
            <w:noWrap/>
            <w:vAlign w:val="center"/>
            <w:hideMark/>
          </w:tcPr>
          <w:p w14:paraId="55BFC8C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25600</w:t>
            </w:r>
          </w:p>
        </w:tc>
        <w:tc>
          <w:tcPr>
            <w:tcW w:w="4177" w:type="dxa"/>
            <w:shd w:val="clear" w:color="auto" w:fill="auto"/>
            <w:vAlign w:val="center"/>
            <w:hideMark/>
          </w:tcPr>
          <w:p w14:paraId="3987256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Fibras sintéticas, hules, plásticos y derivados</w:t>
            </w:r>
          </w:p>
        </w:tc>
        <w:tc>
          <w:tcPr>
            <w:tcW w:w="1392" w:type="dxa"/>
            <w:shd w:val="clear" w:color="auto" w:fill="auto"/>
            <w:noWrap/>
            <w:vAlign w:val="center"/>
          </w:tcPr>
          <w:p w14:paraId="10B2E4D2" w14:textId="7139B23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A00FE31" w14:textId="6F7254C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3247697" w14:textId="59A1F03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E9C8514" w14:textId="77777777" w:rsidTr="003469D3">
        <w:trPr>
          <w:trHeight w:val="315"/>
          <w:jc w:val="center"/>
        </w:trPr>
        <w:tc>
          <w:tcPr>
            <w:tcW w:w="860" w:type="dxa"/>
            <w:shd w:val="clear" w:color="auto" w:fill="auto"/>
            <w:noWrap/>
            <w:vAlign w:val="center"/>
            <w:hideMark/>
          </w:tcPr>
          <w:p w14:paraId="794CC62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25900</w:t>
            </w:r>
          </w:p>
        </w:tc>
        <w:tc>
          <w:tcPr>
            <w:tcW w:w="4177" w:type="dxa"/>
            <w:shd w:val="clear" w:color="auto" w:fill="auto"/>
            <w:vAlign w:val="center"/>
            <w:hideMark/>
          </w:tcPr>
          <w:p w14:paraId="115B4EF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productos químicos</w:t>
            </w:r>
          </w:p>
        </w:tc>
        <w:tc>
          <w:tcPr>
            <w:tcW w:w="1392" w:type="dxa"/>
            <w:shd w:val="clear" w:color="auto" w:fill="auto"/>
            <w:noWrap/>
            <w:vAlign w:val="center"/>
          </w:tcPr>
          <w:p w14:paraId="76F13092" w14:textId="420886E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6,483,638</w:t>
            </w:r>
          </w:p>
        </w:tc>
        <w:tc>
          <w:tcPr>
            <w:tcW w:w="1363" w:type="dxa"/>
            <w:shd w:val="clear" w:color="auto" w:fill="auto"/>
            <w:noWrap/>
            <w:vAlign w:val="center"/>
          </w:tcPr>
          <w:p w14:paraId="1DE13EE3" w14:textId="3E598DA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5364907" w14:textId="479767B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6,483,638</w:t>
            </w:r>
          </w:p>
        </w:tc>
      </w:tr>
      <w:tr w:rsidR="00AA7EBB" w:rsidRPr="00146E96" w14:paraId="61B17150" w14:textId="77777777" w:rsidTr="003469D3">
        <w:trPr>
          <w:trHeight w:val="315"/>
          <w:jc w:val="center"/>
        </w:trPr>
        <w:tc>
          <w:tcPr>
            <w:tcW w:w="860" w:type="dxa"/>
            <w:shd w:val="clear" w:color="auto" w:fill="auto"/>
            <w:noWrap/>
            <w:vAlign w:val="center"/>
            <w:hideMark/>
          </w:tcPr>
          <w:p w14:paraId="05AA53EB"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26000</w:t>
            </w:r>
          </w:p>
        </w:tc>
        <w:tc>
          <w:tcPr>
            <w:tcW w:w="4177" w:type="dxa"/>
            <w:shd w:val="clear" w:color="auto" w:fill="auto"/>
            <w:vAlign w:val="center"/>
            <w:hideMark/>
          </w:tcPr>
          <w:p w14:paraId="72621764"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COMBUSTIBLES, LUBRICANTES Y ADITIVOS</w:t>
            </w:r>
          </w:p>
        </w:tc>
        <w:tc>
          <w:tcPr>
            <w:tcW w:w="1392" w:type="dxa"/>
            <w:shd w:val="clear" w:color="auto" w:fill="auto"/>
            <w:noWrap/>
            <w:vAlign w:val="center"/>
          </w:tcPr>
          <w:p w14:paraId="382839EF" w14:textId="429492D3"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45,029,111</w:t>
            </w:r>
          </w:p>
        </w:tc>
        <w:tc>
          <w:tcPr>
            <w:tcW w:w="1363" w:type="dxa"/>
            <w:shd w:val="clear" w:color="auto" w:fill="auto"/>
            <w:noWrap/>
            <w:vAlign w:val="center"/>
          </w:tcPr>
          <w:p w14:paraId="7A436129" w14:textId="77209D9C"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62,240</w:t>
            </w:r>
          </w:p>
        </w:tc>
        <w:tc>
          <w:tcPr>
            <w:tcW w:w="1392" w:type="dxa"/>
            <w:shd w:val="clear" w:color="auto" w:fill="auto"/>
            <w:noWrap/>
            <w:vAlign w:val="center"/>
          </w:tcPr>
          <w:p w14:paraId="05F34BD9" w14:textId="19CE0EB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45,091,351</w:t>
            </w:r>
          </w:p>
        </w:tc>
      </w:tr>
      <w:tr w:rsidR="00AA7EBB" w:rsidRPr="00146E96" w14:paraId="63F322CE" w14:textId="77777777" w:rsidTr="003469D3">
        <w:trPr>
          <w:trHeight w:val="315"/>
          <w:jc w:val="center"/>
        </w:trPr>
        <w:tc>
          <w:tcPr>
            <w:tcW w:w="860" w:type="dxa"/>
            <w:shd w:val="clear" w:color="auto" w:fill="auto"/>
            <w:noWrap/>
            <w:vAlign w:val="center"/>
            <w:hideMark/>
          </w:tcPr>
          <w:p w14:paraId="6F54EDB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26100</w:t>
            </w:r>
          </w:p>
        </w:tc>
        <w:tc>
          <w:tcPr>
            <w:tcW w:w="4177" w:type="dxa"/>
            <w:shd w:val="clear" w:color="auto" w:fill="auto"/>
            <w:vAlign w:val="center"/>
            <w:hideMark/>
          </w:tcPr>
          <w:p w14:paraId="283075A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Combustibles, lubricantes y aditivos</w:t>
            </w:r>
          </w:p>
        </w:tc>
        <w:tc>
          <w:tcPr>
            <w:tcW w:w="1392" w:type="dxa"/>
            <w:shd w:val="clear" w:color="auto" w:fill="auto"/>
            <w:noWrap/>
            <w:vAlign w:val="center"/>
          </w:tcPr>
          <w:p w14:paraId="661E37FF" w14:textId="48DBA05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45,029,111</w:t>
            </w:r>
          </w:p>
        </w:tc>
        <w:tc>
          <w:tcPr>
            <w:tcW w:w="1363" w:type="dxa"/>
            <w:shd w:val="clear" w:color="auto" w:fill="auto"/>
            <w:noWrap/>
            <w:vAlign w:val="center"/>
          </w:tcPr>
          <w:p w14:paraId="3057118C" w14:textId="10BD545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62,240</w:t>
            </w:r>
          </w:p>
        </w:tc>
        <w:tc>
          <w:tcPr>
            <w:tcW w:w="1392" w:type="dxa"/>
            <w:shd w:val="clear" w:color="auto" w:fill="auto"/>
            <w:noWrap/>
            <w:vAlign w:val="center"/>
          </w:tcPr>
          <w:p w14:paraId="1748EE85" w14:textId="777D04C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45,091,351</w:t>
            </w:r>
          </w:p>
        </w:tc>
      </w:tr>
      <w:tr w:rsidR="00AA7EBB" w:rsidRPr="00146E96" w14:paraId="275BEB0C" w14:textId="77777777" w:rsidTr="003469D3">
        <w:trPr>
          <w:trHeight w:val="315"/>
          <w:jc w:val="center"/>
        </w:trPr>
        <w:tc>
          <w:tcPr>
            <w:tcW w:w="860" w:type="dxa"/>
            <w:shd w:val="clear" w:color="auto" w:fill="auto"/>
            <w:noWrap/>
            <w:vAlign w:val="center"/>
            <w:hideMark/>
          </w:tcPr>
          <w:p w14:paraId="018B256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26200</w:t>
            </w:r>
          </w:p>
        </w:tc>
        <w:tc>
          <w:tcPr>
            <w:tcW w:w="4177" w:type="dxa"/>
            <w:shd w:val="clear" w:color="auto" w:fill="auto"/>
            <w:vAlign w:val="center"/>
            <w:hideMark/>
          </w:tcPr>
          <w:p w14:paraId="5226E83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Carbón y sus derivados</w:t>
            </w:r>
          </w:p>
        </w:tc>
        <w:tc>
          <w:tcPr>
            <w:tcW w:w="1392" w:type="dxa"/>
            <w:shd w:val="clear" w:color="auto" w:fill="auto"/>
            <w:noWrap/>
            <w:vAlign w:val="center"/>
          </w:tcPr>
          <w:p w14:paraId="39A65860" w14:textId="61B634E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D991F23" w14:textId="109606D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64C4766" w14:textId="0E8E59A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3FBCDBE" w14:textId="77777777" w:rsidTr="003469D3">
        <w:trPr>
          <w:trHeight w:val="495"/>
          <w:jc w:val="center"/>
        </w:trPr>
        <w:tc>
          <w:tcPr>
            <w:tcW w:w="860" w:type="dxa"/>
            <w:shd w:val="clear" w:color="auto" w:fill="auto"/>
            <w:noWrap/>
            <w:vAlign w:val="center"/>
            <w:hideMark/>
          </w:tcPr>
          <w:p w14:paraId="0C5500C8"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27000</w:t>
            </w:r>
          </w:p>
        </w:tc>
        <w:tc>
          <w:tcPr>
            <w:tcW w:w="4177" w:type="dxa"/>
            <w:shd w:val="clear" w:color="auto" w:fill="auto"/>
            <w:vAlign w:val="center"/>
            <w:hideMark/>
          </w:tcPr>
          <w:p w14:paraId="340BAED5"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VESTUARIO, BLANCOS, PRENDAS DE PROTECCIÓN Y ARTICULOS DEPORTIVOS</w:t>
            </w:r>
          </w:p>
        </w:tc>
        <w:tc>
          <w:tcPr>
            <w:tcW w:w="1392" w:type="dxa"/>
            <w:shd w:val="clear" w:color="auto" w:fill="auto"/>
            <w:noWrap/>
            <w:vAlign w:val="center"/>
          </w:tcPr>
          <w:p w14:paraId="3F3EE15E" w14:textId="031A33B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14,430,716</w:t>
            </w:r>
          </w:p>
        </w:tc>
        <w:tc>
          <w:tcPr>
            <w:tcW w:w="1363" w:type="dxa"/>
            <w:shd w:val="clear" w:color="auto" w:fill="auto"/>
            <w:noWrap/>
            <w:vAlign w:val="center"/>
          </w:tcPr>
          <w:p w14:paraId="6A58B1A1" w14:textId="4C11BE0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67A36F90" w14:textId="0557ABD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14,430,716</w:t>
            </w:r>
          </w:p>
        </w:tc>
      </w:tr>
      <w:tr w:rsidR="00AA7EBB" w:rsidRPr="00146E96" w14:paraId="5285FF34" w14:textId="77777777" w:rsidTr="003469D3">
        <w:trPr>
          <w:trHeight w:val="315"/>
          <w:jc w:val="center"/>
        </w:trPr>
        <w:tc>
          <w:tcPr>
            <w:tcW w:w="860" w:type="dxa"/>
            <w:shd w:val="clear" w:color="auto" w:fill="auto"/>
            <w:noWrap/>
            <w:vAlign w:val="center"/>
            <w:hideMark/>
          </w:tcPr>
          <w:p w14:paraId="6E10B11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27100</w:t>
            </w:r>
          </w:p>
        </w:tc>
        <w:tc>
          <w:tcPr>
            <w:tcW w:w="4177" w:type="dxa"/>
            <w:shd w:val="clear" w:color="auto" w:fill="auto"/>
            <w:vAlign w:val="center"/>
            <w:hideMark/>
          </w:tcPr>
          <w:p w14:paraId="11677D2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Vestuario y uniformes</w:t>
            </w:r>
          </w:p>
        </w:tc>
        <w:tc>
          <w:tcPr>
            <w:tcW w:w="1392" w:type="dxa"/>
            <w:shd w:val="clear" w:color="auto" w:fill="auto"/>
            <w:noWrap/>
            <w:vAlign w:val="center"/>
          </w:tcPr>
          <w:p w14:paraId="4A381B80" w14:textId="4DB477C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14,152,503</w:t>
            </w:r>
          </w:p>
        </w:tc>
        <w:tc>
          <w:tcPr>
            <w:tcW w:w="1363" w:type="dxa"/>
            <w:shd w:val="clear" w:color="auto" w:fill="auto"/>
            <w:noWrap/>
            <w:vAlign w:val="center"/>
          </w:tcPr>
          <w:p w14:paraId="6583E666" w14:textId="59DCF00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02ABC49" w14:textId="47FAE94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14,152,503</w:t>
            </w:r>
          </w:p>
        </w:tc>
      </w:tr>
      <w:tr w:rsidR="00AA7EBB" w:rsidRPr="00146E96" w14:paraId="791F5143" w14:textId="77777777" w:rsidTr="003469D3">
        <w:trPr>
          <w:trHeight w:val="315"/>
          <w:jc w:val="center"/>
        </w:trPr>
        <w:tc>
          <w:tcPr>
            <w:tcW w:w="860" w:type="dxa"/>
            <w:shd w:val="clear" w:color="auto" w:fill="auto"/>
            <w:noWrap/>
            <w:vAlign w:val="center"/>
            <w:hideMark/>
          </w:tcPr>
          <w:p w14:paraId="799C610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27200</w:t>
            </w:r>
          </w:p>
        </w:tc>
        <w:tc>
          <w:tcPr>
            <w:tcW w:w="4177" w:type="dxa"/>
            <w:shd w:val="clear" w:color="auto" w:fill="auto"/>
            <w:vAlign w:val="center"/>
            <w:hideMark/>
          </w:tcPr>
          <w:p w14:paraId="7F4436E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Prendas de seguridad y protección personal</w:t>
            </w:r>
          </w:p>
        </w:tc>
        <w:tc>
          <w:tcPr>
            <w:tcW w:w="1392" w:type="dxa"/>
            <w:shd w:val="clear" w:color="auto" w:fill="auto"/>
            <w:noWrap/>
            <w:vAlign w:val="center"/>
          </w:tcPr>
          <w:p w14:paraId="76FABCBD" w14:textId="67F0A6B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263,413</w:t>
            </w:r>
          </w:p>
        </w:tc>
        <w:tc>
          <w:tcPr>
            <w:tcW w:w="1363" w:type="dxa"/>
            <w:shd w:val="clear" w:color="auto" w:fill="auto"/>
            <w:noWrap/>
            <w:vAlign w:val="center"/>
          </w:tcPr>
          <w:p w14:paraId="0C279EDE" w14:textId="1FF8D13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7065608" w14:textId="3CA6D03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263,413</w:t>
            </w:r>
          </w:p>
        </w:tc>
      </w:tr>
      <w:tr w:rsidR="00AA7EBB" w:rsidRPr="00146E96" w14:paraId="53F82200" w14:textId="77777777" w:rsidTr="003469D3">
        <w:trPr>
          <w:trHeight w:val="315"/>
          <w:jc w:val="center"/>
        </w:trPr>
        <w:tc>
          <w:tcPr>
            <w:tcW w:w="860" w:type="dxa"/>
            <w:shd w:val="clear" w:color="auto" w:fill="auto"/>
            <w:noWrap/>
            <w:vAlign w:val="center"/>
            <w:hideMark/>
          </w:tcPr>
          <w:p w14:paraId="417D67C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27300</w:t>
            </w:r>
          </w:p>
        </w:tc>
        <w:tc>
          <w:tcPr>
            <w:tcW w:w="4177" w:type="dxa"/>
            <w:shd w:val="clear" w:color="auto" w:fill="auto"/>
            <w:vAlign w:val="center"/>
            <w:hideMark/>
          </w:tcPr>
          <w:p w14:paraId="03043C6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Artículos deportivos</w:t>
            </w:r>
          </w:p>
        </w:tc>
        <w:tc>
          <w:tcPr>
            <w:tcW w:w="1392" w:type="dxa"/>
            <w:shd w:val="clear" w:color="auto" w:fill="auto"/>
            <w:noWrap/>
            <w:vAlign w:val="center"/>
          </w:tcPr>
          <w:p w14:paraId="548E0AD7" w14:textId="35CCFA0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5,000</w:t>
            </w:r>
          </w:p>
        </w:tc>
        <w:tc>
          <w:tcPr>
            <w:tcW w:w="1363" w:type="dxa"/>
            <w:shd w:val="clear" w:color="auto" w:fill="auto"/>
            <w:noWrap/>
            <w:vAlign w:val="center"/>
          </w:tcPr>
          <w:p w14:paraId="6842C8A0" w14:textId="74B4AD8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5178FE5" w14:textId="13480BB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5,000</w:t>
            </w:r>
          </w:p>
        </w:tc>
      </w:tr>
      <w:tr w:rsidR="00AA7EBB" w:rsidRPr="00146E96" w14:paraId="7380DF9E" w14:textId="77777777" w:rsidTr="003469D3">
        <w:trPr>
          <w:trHeight w:val="315"/>
          <w:jc w:val="center"/>
        </w:trPr>
        <w:tc>
          <w:tcPr>
            <w:tcW w:w="860" w:type="dxa"/>
            <w:shd w:val="clear" w:color="auto" w:fill="auto"/>
            <w:noWrap/>
            <w:vAlign w:val="center"/>
            <w:hideMark/>
          </w:tcPr>
          <w:p w14:paraId="713D43B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27400</w:t>
            </w:r>
          </w:p>
        </w:tc>
        <w:tc>
          <w:tcPr>
            <w:tcW w:w="4177" w:type="dxa"/>
            <w:shd w:val="clear" w:color="auto" w:fill="auto"/>
            <w:vAlign w:val="center"/>
            <w:hideMark/>
          </w:tcPr>
          <w:p w14:paraId="565BF55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Productos textiles</w:t>
            </w:r>
          </w:p>
        </w:tc>
        <w:tc>
          <w:tcPr>
            <w:tcW w:w="1392" w:type="dxa"/>
            <w:shd w:val="clear" w:color="auto" w:fill="auto"/>
            <w:noWrap/>
            <w:vAlign w:val="center"/>
          </w:tcPr>
          <w:p w14:paraId="20E0ACA8" w14:textId="22BC0C1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64C6186" w14:textId="673CD53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B46503C" w14:textId="55EA768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0447DE2" w14:textId="77777777" w:rsidTr="003469D3">
        <w:trPr>
          <w:trHeight w:val="315"/>
          <w:jc w:val="center"/>
        </w:trPr>
        <w:tc>
          <w:tcPr>
            <w:tcW w:w="860" w:type="dxa"/>
            <w:shd w:val="clear" w:color="auto" w:fill="auto"/>
            <w:noWrap/>
            <w:vAlign w:val="center"/>
            <w:hideMark/>
          </w:tcPr>
          <w:p w14:paraId="320F97B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27500</w:t>
            </w:r>
          </w:p>
        </w:tc>
        <w:tc>
          <w:tcPr>
            <w:tcW w:w="4177" w:type="dxa"/>
            <w:shd w:val="clear" w:color="auto" w:fill="auto"/>
            <w:vAlign w:val="center"/>
            <w:hideMark/>
          </w:tcPr>
          <w:p w14:paraId="1B3C80A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Blancos y otros productos textiles, excepto prendas de vestir</w:t>
            </w:r>
          </w:p>
        </w:tc>
        <w:tc>
          <w:tcPr>
            <w:tcW w:w="1392" w:type="dxa"/>
            <w:shd w:val="clear" w:color="auto" w:fill="auto"/>
            <w:noWrap/>
            <w:vAlign w:val="center"/>
          </w:tcPr>
          <w:p w14:paraId="7B1F73F5" w14:textId="16D30F8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9,800</w:t>
            </w:r>
          </w:p>
        </w:tc>
        <w:tc>
          <w:tcPr>
            <w:tcW w:w="1363" w:type="dxa"/>
            <w:shd w:val="clear" w:color="auto" w:fill="auto"/>
            <w:noWrap/>
            <w:vAlign w:val="center"/>
          </w:tcPr>
          <w:p w14:paraId="00B0652F" w14:textId="544711F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A267433" w14:textId="3295D52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9,800</w:t>
            </w:r>
          </w:p>
        </w:tc>
      </w:tr>
      <w:tr w:rsidR="00AA7EBB" w:rsidRPr="00146E96" w14:paraId="1243A8F5" w14:textId="77777777" w:rsidTr="003469D3">
        <w:trPr>
          <w:trHeight w:val="315"/>
          <w:jc w:val="center"/>
        </w:trPr>
        <w:tc>
          <w:tcPr>
            <w:tcW w:w="860" w:type="dxa"/>
            <w:shd w:val="clear" w:color="auto" w:fill="auto"/>
            <w:noWrap/>
            <w:vAlign w:val="center"/>
            <w:hideMark/>
          </w:tcPr>
          <w:p w14:paraId="5E9DEC4D"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28000</w:t>
            </w:r>
          </w:p>
        </w:tc>
        <w:tc>
          <w:tcPr>
            <w:tcW w:w="4177" w:type="dxa"/>
            <w:shd w:val="clear" w:color="auto" w:fill="auto"/>
            <w:vAlign w:val="center"/>
            <w:hideMark/>
          </w:tcPr>
          <w:p w14:paraId="6B7F3A13"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MATERIALES Y SUMINISTROS PARA SEGURIDAD</w:t>
            </w:r>
          </w:p>
        </w:tc>
        <w:tc>
          <w:tcPr>
            <w:tcW w:w="1392" w:type="dxa"/>
            <w:shd w:val="clear" w:color="auto" w:fill="auto"/>
            <w:noWrap/>
            <w:vAlign w:val="center"/>
          </w:tcPr>
          <w:p w14:paraId="0AE3D142" w14:textId="149FDD8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10,392,997</w:t>
            </w:r>
          </w:p>
        </w:tc>
        <w:tc>
          <w:tcPr>
            <w:tcW w:w="1363" w:type="dxa"/>
            <w:shd w:val="clear" w:color="auto" w:fill="auto"/>
            <w:noWrap/>
            <w:vAlign w:val="center"/>
          </w:tcPr>
          <w:p w14:paraId="60DF893F" w14:textId="25F65CA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7AA11F88" w14:textId="6B128DA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10,392,997</w:t>
            </w:r>
          </w:p>
        </w:tc>
      </w:tr>
      <w:tr w:rsidR="00AA7EBB" w:rsidRPr="00146E96" w14:paraId="5899113C" w14:textId="77777777" w:rsidTr="003469D3">
        <w:trPr>
          <w:trHeight w:val="315"/>
          <w:jc w:val="center"/>
        </w:trPr>
        <w:tc>
          <w:tcPr>
            <w:tcW w:w="860" w:type="dxa"/>
            <w:shd w:val="clear" w:color="auto" w:fill="auto"/>
            <w:noWrap/>
            <w:vAlign w:val="center"/>
            <w:hideMark/>
          </w:tcPr>
          <w:p w14:paraId="48B57EE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28100</w:t>
            </w:r>
          </w:p>
        </w:tc>
        <w:tc>
          <w:tcPr>
            <w:tcW w:w="4177" w:type="dxa"/>
            <w:shd w:val="clear" w:color="auto" w:fill="auto"/>
            <w:vAlign w:val="center"/>
            <w:hideMark/>
          </w:tcPr>
          <w:p w14:paraId="75D2D4E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Sustancias y materiales explosivos</w:t>
            </w:r>
          </w:p>
        </w:tc>
        <w:tc>
          <w:tcPr>
            <w:tcW w:w="1392" w:type="dxa"/>
            <w:shd w:val="clear" w:color="auto" w:fill="auto"/>
            <w:noWrap/>
            <w:vAlign w:val="center"/>
          </w:tcPr>
          <w:p w14:paraId="343DE84D" w14:textId="3B96929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60591BD" w14:textId="11424FE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EB4C93D" w14:textId="06A6AE3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A5256EB" w14:textId="77777777" w:rsidTr="003469D3">
        <w:trPr>
          <w:trHeight w:val="315"/>
          <w:jc w:val="center"/>
        </w:trPr>
        <w:tc>
          <w:tcPr>
            <w:tcW w:w="860" w:type="dxa"/>
            <w:shd w:val="clear" w:color="auto" w:fill="auto"/>
            <w:noWrap/>
            <w:vAlign w:val="center"/>
            <w:hideMark/>
          </w:tcPr>
          <w:p w14:paraId="0337101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28200</w:t>
            </w:r>
          </w:p>
        </w:tc>
        <w:tc>
          <w:tcPr>
            <w:tcW w:w="4177" w:type="dxa"/>
            <w:shd w:val="clear" w:color="auto" w:fill="auto"/>
            <w:vAlign w:val="center"/>
            <w:hideMark/>
          </w:tcPr>
          <w:p w14:paraId="72717F1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Materiales de seguridad pública</w:t>
            </w:r>
          </w:p>
        </w:tc>
        <w:tc>
          <w:tcPr>
            <w:tcW w:w="1392" w:type="dxa"/>
            <w:shd w:val="clear" w:color="auto" w:fill="auto"/>
            <w:noWrap/>
            <w:vAlign w:val="center"/>
          </w:tcPr>
          <w:p w14:paraId="0725D122" w14:textId="08BFBFA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3,956,068</w:t>
            </w:r>
          </w:p>
        </w:tc>
        <w:tc>
          <w:tcPr>
            <w:tcW w:w="1363" w:type="dxa"/>
            <w:shd w:val="clear" w:color="auto" w:fill="auto"/>
            <w:noWrap/>
            <w:vAlign w:val="center"/>
          </w:tcPr>
          <w:p w14:paraId="50D4B0E2" w14:textId="742319A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A92BC66" w14:textId="77183DF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3,956,068</w:t>
            </w:r>
          </w:p>
        </w:tc>
      </w:tr>
      <w:tr w:rsidR="00AA7EBB" w:rsidRPr="00146E96" w14:paraId="1702BB2F" w14:textId="77777777" w:rsidTr="003469D3">
        <w:trPr>
          <w:trHeight w:val="315"/>
          <w:jc w:val="center"/>
        </w:trPr>
        <w:tc>
          <w:tcPr>
            <w:tcW w:w="860" w:type="dxa"/>
            <w:shd w:val="clear" w:color="auto" w:fill="auto"/>
            <w:noWrap/>
            <w:vAlign w:val="center"/>
            <w:hideMark/>
          </w:tcPr>
          <w:p w14:paraId="03DD424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28300</w:t>
            </w:r>
          </w:p>
        </w:tc>
        <w:tc>
          <w:tcPr>
            <w:tcW w:w="4177" w:type="dxa"/>
            <w:shd w:val="clear" w:color="auto" w:fill="auto"/>
            <w:vAlign w:val="center"/>
            <w:hideMark/>
          </w:tcPr>
          <w:p w14:paraId="5A4352A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Prendas de protección para seguridad pública y nacional</w:t>
            </w:r>
          </w:p>
        </w:tc>
        <w:tc>
          <w:tcPr>
            <w:tcW w:w="1392" w:type="dxa"/>
            <w:shd w:val="clear" w:color="auto" w:fill="auto"/>
            <w:noWrap/>
            <w:vAlign w:val="center"/>
          </w:tcPr>
          <w:p w14:paraId="63C70D30" w14:textId="4F43F38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6,436,929</w:t>
            </w:r>
          </w:p>
        </w:tc>
        <w:tc>
          <w:tcPr>
            <w:tcW w:w="1363" w:type="dxa"/>
            <w:shd w:val="clear" w:color="auto" w:fill="auto"/>
            <w:noWrap/>
            <w:vAlign w:val="center"/>
          </w:tcPr>
          <w:p w14:paraId="6651C493" w14:textId="3239D63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9EF28F2" w14:textId="5CC6CC1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6,436,929</w:t>
            </w:r>
          </w:p>
        </w:tc>
      </w:tr>
      <w:tr w:rsidR="00AA7EBB" w:rsidRPr="00146E96" w14:paraId="58C2880C" w14:textId="77777777" w:rsidTr="003469D3">
        <w:trPr>
          <w:trHeight w:val="315"/>
          <w:jc w:val="center"/>
        </w:trPr>
        <w:tc>
          <w:tcPr>
            <w:tcW w:w="860" w:type="dxa"/>
            <w:shd w:val="clear" w:color="auto" w:fill="auto"/>
            <w:noWrap/>
            <w:vAlign w:val="center"/>
            <w:hideMark/>
          </w:tcPr>
          <w:p w14:paraId="5ED3C9CC"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29000</w:t>
            </w:r>
          </w:p>
        </w:tc>
        <w:tc>
          <w:tcPr>
            <w:tcW w:w="4177" w:type="dxa"/>
            <w:shd w:val="clear" w:color="auto" w:fill="auto"/>
            <w:vAlign w:val="center"/>
            <w:hideMark/>
          </w:tcPr>
          <w:p w14:paraId="7DF17B23"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HERRAMIENTAS, REFACCIONES Y ACCESORIOS MENORES</w:t>
            </w:r>
          </w:p>
        </w:tc>
        <w:tc>
          <w:tcPr>
            <w:tcW w:w="1392" w:type="dxa"/>
            <w:shd w:val="clear" w:color="auto" w:fill="auto"/>
            <w:noWrap/>
            <w:vAlign w:val="center"/>
          </w:tcPr>
          <w:p w14:paraId="340DDA5D" w14:textId="0C50048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17,872,941</w:t>
            </w:r>
          </w:p>
        </w:tc>
        <w:tc>
          <w:tcPr>
            <w:tcW w:w="1363" w:type="dxa"/>
            <w:shd w:val="clear" w:color="auto" w:fill="auto"/>
            <w:noWrap/>
            <w:vAlign w:val="center"/>
          </w:tcPr>
          <w:p w14:paraId="127EE3F3" w14:textId="23F8D8C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25,000</w:t>
            </w:r>
          </w:p>
        </w:tc>
        <w:tc>
          <w:tcPr>
            <w:tcW w:w="1392" w:type="dxa"/>
            <w:shd w:val="clear" w:color="auto" w:fill="auto"/>
            <w:noWrap/>
            <w:vAlign w:val="center"/>
          </w:tcPr>
          <w:p w14:paraId="28FBA3AA" w14:textId="6A141F2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17,897,941</w:t>
            </w:r>
          </w:p>
        </w:tc>
      </w:tr>
      <w:tr w:rsidR="00AA7EBB" w:rsidRPr="00146E96" w14:paraId="7C2A5BEF" w14:textId="77777777" w:rsidTr="003469D3">
        <w:trPr>
          <w:trHeight w:val="315"/>
          <w:jc w:val="center"/>
        </w:trPr>
        <w:tc>
          <w:tcPr>
            <w:tcW w:w="860" w:type="dxa"/>
            <w:shd w:val="clear" w:color="auto" w:fill="auto"/>
            <w:noWrap/>
            <w:vAlign w:val="center"/>
            <w:hideMark/>
          </w:tcPr>
          <w:p w14:paraId="39EA25A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29100</w:t>
            </w:r>
          </w:p>
        </w:tc>
        <w:tc>
          <w:tcPr>
            <w:tcW w:w="4177" w:type="dxa"/>
            <w:shd w:val="clear" w:color="auto" w:fill="auto"/>
            <w:vAlign w:val="center"/>
            <w:hideMark/>
          </w:tcPr>
          <w:p w14:paraId="66B343B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Herramientas menores</w:t>
            </w:r>
          </w:p>
        </w:tc>
        <w:tc>
          <w:tcPr>
            <w:tcW w:w="1392" w:type="dxa"/>
            <w:shd w:val="clear" w:color="auto" w:fill="auto"/>
            <w:noWrap/>
            <w:vAlign w:val="center"/>
          </w:tcPr>
          <w:p w14:paraId="0639D1B3" w14:textId="5D434C5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270,022</w:t>
            </w:r>
          </w:p>
        </w:tc>
        <w:tc>
          <w:tcPr>
            <w:tcW w:w="1363" w:type="dxa"/>
            <w:shd w:val="clear" w:color="auto" w:fill="auto"/>
            <w:noWrap/>
            <w:vAlign w:val="center"/>
          </w:tcPr>
          <w:p w14:paraId="732E6A0F" w14:textId="7FEC786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6A7BDD4" w14:textId="60A775B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270,022</w:t>
            </w:r>
          </w:p>
        </w:tc>
      </w:tr>
      <w:tr w:rsidR="00AA7EBB" w:rsidRPr="00146E96" w14:paraId="4C271CDD" w14:textId="77777777" w:rsidTr="003469D3">
        <w:trPr>
          <w:trHeight w:val="315"/>
          <w:jc w:val="center"/>
        </w:trPr>
        <w:tc>
          <w:tcPr>
            <w:tcW w:w="860" w:type="dxa"/>
            <w:shd w:val="clear" w:color="auto" w:fill="auto"/>
            <w:noWrap/>
            <w:vAlign w:val="center"/>
            <w:hideMark/>
          </w:tcPr>
          <w:p w14:paraId="0015CB9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29200</w:t>
            </w:r>
          </w:p>
        </w:tc>
        <w:tc>
          <w:tcPr>
            <w:tcW w:w="4177" w:type="dxa"/>
            <w:shd w:val="clear" w:color="auto" w:fill="auto"/>
            <w:vAlign w:val="center"/>
            <w:hideMark/>
          </w:tcPr>
          <w:p w14:paraId="5F2F81A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Refacciones y accesorios menores de edificios</w:t>
            </w:r>
          </w:p>
        </w:tc>
        <w:tc>
          <w:tcPr>
            <w:tcW w:w="1392" w:type="dxa"/>
            <w:shd w:val="clear" w:color="auto" w:fill="auto"/>
            <w:noWrap/>
            <w:vAlign w:val="center"/>
          </w:tcPr>
          <w:p w14:paraId="3C8E70F6" w14:textId="2849B9D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697,323</w:t>
            </w:r>
          </w:p>
        </w:tc>
        <w:tc>
          <w:tcPr>
            <w:tcW w:w="1363" w:type="dxa"/>
            <w:shd w:val="clear" w:color="auto" w:fill="auto"/>
            <w:noWrap/>
            <w:vAlign w:val="center"/>
          </w:tcPr>
          <w:p w14:paraId="3F906DCD" w14:textId="6BB17E3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2D1228C" w14:textId="3DEC777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697,323</w:t>
            </w:r>
          </w:p>
        </w:tc>
      </w:tr>
      <w:tr w:rsidR="00AA7EBB" w:rsidRPr="00146E96" w14:paraId="6B4C62F7" w14:textId="77777777" w:rsidTr="003469D3">
        <w:trPr>
          <w:trHeight w:val="495"/>
          <w:jc w:val="center"/>
        </w:trPr>
        <w:tc>
          <w:tcPr>
            <w:tcW w:w="860" w:type="dxa"/>
            <w:shd w:val="clear" w:color="auto" w:fill="auto"/>
            <w:noWrap/>
            <w:vAlign w:val="center"/>
            <w:hideMark/>
          </w:tcPr>
          <w:p w14:paraId="138B397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29300</w:t>
            </w:r>
          </w:p>
        </w:tc>
        <w:tc>
          <w:tcPr>
            <w:tcW w:w="4177" w:type="dxa"/>
            <w:shd w:val="clear" w:color="auto" w:fill="auto"/>
            <w:vAlign w:val="center"/>
            <w:hideMark/>
          </w:tcPr>
          <w:p w14:paraId="5F28EC7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Refacciones y accesorios menores de mobiliario y equipo de administración, educacional y recreativo</w:t>
            </w:r>
          </w:p>
        </w:tc>
        <w:tc>
          <w:tcPr>
            <w:tcW w:w="1392" w:type="dxa"/>
            <w:shd w:val="clear" w:color="auto" w:fill="auto"/>
            <w:noWrap/>
            <w:vAlign w:val="center"/>
          </w:tcPr>
          <w:p w14:paraId="40036CD7" w14:textId="75FA0AB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276,914</w:t>
            </w:r>
          </w:p>
        </w:tc>
        <w:tc>
          <w:tcPr>
            <w:tcW w:w="1363" w:type="dxa"/>
            <w:shd w:val="clear" w:color="auto" w:fill="auto"/>
            <w:noWrap/>
            <w:vAlign w:val="center"/>
          </w:tcPr>
          <w:p w14:paraId="5E733A03" w14:textId="09B1706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58570FE" w14:textId="52F7CD5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276,914</w:t>
            </w:r>
          </w:p>
        </w:tc>
      </w:tr>
      <w:tr w:rsidR="00AA7EBB" w:rsidRPr="00146E96" w14:paraId="457C3257" w14:textId="77777777" w:rsidTr="003469D3">
        <w:trPr>
          <w:trHeight w:val="495"/>
          <w:jc w:val="center"/>
        </w:trPr>
        <w:tc>
          <w:tcPr>
            <w:tcW w:w="860" w:type="dxa"/>
            <w:shd w:val="clear" w:color="auto" w:fill="auto"/>
            <w:noWrap/>
            <w:vAlign w:val="center"/>
            <w:hideMark/>
          </w:tcPr>
          <w:p w14:paraId="6C7D7B6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29400</w:t>
            </w:r>
          </w:p>
        </w:tc>
        <w:tc>
          <w:tcPr>
            <w:tcW w:w="4177" w:type="dxa"/>
            <w:shd w:val="clear" w:color="auto" w:fill="auto"/>
            <w:vAlign w:val="center"/>
            <w:hideMark/>
          </w:tcPr>
          <w:p w14:paraId="24F3874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Refacciones y accesorios menores de equipo de cómputo y tecnologías de la información</w:t>
            </w:r>
          </w:p>
        </w:tc>
        <w:tc>
          <w:tcPr>
            <w:tcW w:w="1392" w:type="dxa"/>
            <w:shd w:val="clear" w:color="auto" w:fill="auto"/>
            <w:noWrap/>
            <w:vAlign w:val="center"/>
          </w:tcPr>
          <w:p w14:paraId="2D9910C0" w14:textId="7908F58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972,268</w:t>
            </w:r>
          </w:p>
        </w:tc>
        <w:tc>
          <w:tcPr>
            <w:tcW w:w="1363" w:type="dxa"/>
            <w:shd w:val="clear" w:color="auto" w:fill="auto"/>
            <w:noWrap/>
            <w:vAlign w:val="center"/>
          </w:tcPr>
          <w:p w14:paraId="64244F71" w14:textId="2971025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0089D02" w14:textId="4E587B3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972,268</w:t>
            </w:r>
          </w:p>
        </w:tc>
      </w:tr>
      <w:tr w:rsidR="00AA7EBB" w:rsidRPr="00146E96" w14:paraId="67EE431E" w14:textId="77777777" w:rsidTr="003469D3">
        <w:trPr>
          <w:trHeight w:val="495"/>
          <w:jc w:val="center"/>
        </w:trPr>
        <w:tc>
          <w:tcPr>
            <w:tcW w:w="860" w:type="dxa"/>
            <w:shd w:val="clear" w:color="auto" w:fill="auto"/>
            <w:noWrap/>
            <w:vAlign w:val="center"/>
            <w:hideMark/>
          </w:tcPr>
          <w:p w14:paraId="48A3FA9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29500</w:t>
            </w:r>
          </w:p>
        </w:tc>
        <w:tc>
          <w:tcPr>
            <w:tcW w:w="4177" w:type="dxa"/>
            <w:shd w:val="clear" w:color="auto" w:fill="auto"/>
            <w:vAlign w:val="center"/>
            <w:hideMark/>
          </w:tcPr>
          <w:p w14:paraId="55D040A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Refacciones y accesorios menores de equipo e instrumental médico y de laboratorio</w:t>
            </w:r>
          </w:p>
        </w:tc>
        <w:tc>
          <w:tcPr>
            <w:tcW w:w="1392" w:type="dxa"/>
            <w:shd w:val="clear" w:color="auto" w:fill="auto"/>
            <w:noWrap/>
            <w:vAlign w:val="center"/>
          </w:tcPr>
          <w:p w14:paraId="314E08F0" w14:textId="4785D81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9B99BBB" w14:textId="6F93910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09825C9" w14:textId="6AE8C2F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CA2C655" w14:textId="77777777" w:rsidTr="003469D3">
        <w:trPr>
          <w:trHeight w:val="315"/>
          <w:jc w:val="center"/>
        </w:trPr>
        <w:tc>
          <w:tcPr>
            <w:tcW w:w="860" w:type="dxa"/>
            <w:shd w:val="clear" w:color="auto" w:fill="auto"/>
            <w:noWrap/>
            <w:vAlign w:val="center"/>
            <w:hideMark/>
          </w:tcPr>
          <w:p w14:paraId="3A91D17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29600</w:t>
            </w:r>
          </w:p>
        </w:tc>
        <w:tc>
          <w:tcPr>
            <w:tcW w:w="4177" w:type="dxa"/>
            <w:shd w:val="clear" w:color="auto" w:fill="auto"/>
            <w:vAlign w:val="center"/>
            <w:hideMark/>
          </w:tcPr>
          <w:p w14:paraId="071D489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Refacciones y accesorios menores de equipo de transporte</w:t>
            </w:r>
          </w:p>
        </w:tc>
        <w:tc>
          <w:tcPr>
            <w:tcW w:w="1392" w:type="dxa"/>
            <w:shd w:val="clear" w:color="auto" w:fill="auto"/>
            <w:noWrap/>
            <w:vAlign w:val="center"/>
          </w:tcPr>
          <w:p w14:paraId="09770049" w14:textId="739EF3E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14,787,025</w:t>
            </w:r>
          </w:p>
        </w:tc>
        <w:tc>
          <w:tcPr>
            <w:tcW w:w="1363" w:type="dxa"/>
            <w:shd w:val="clear" w:color="auto" w:fill="auto"/>
            <w:noWrap/>
            <w:vAlign w:val="center"/>
          </w:tcPr>
          <w:p w14:paraId="355296CF" w14:textId="7B56246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25,000</w:t>
            </w:r>
          </w:p>
        </w:tc>
        <w:tc>
          <w:tcPr>
            <w:tcW w:w="1392" w:type="dxa"/>
            <w:shd w:val="clear" w:color="auto" w:fill="auto"/>
            <w:noWrap/>
            <w:vAlign w:val="center"/>
          </w:tcPr>
          <w:p w14:paraId="3C705612" w14:textId="5C591CE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14,812,025</w:t>
            </w:r>
          </w:p>
        </w:tc>
      </w:tr>
      <w:tr w:rsidR="00AA7EBB" w:rsidRPr="00146E96" w14:paraId="562C1360" w14:textId="77777777" w:rsidTr="003469D3">
        <w:trPr>
          <w:trHeight w:val="315"/>
          <w:jc w:val="center"/>
        </w:trPr>
        <w:tc>
          <w:tcPr>
            <w:tcW w:w="860" w:type="dxa"/>
            <w:shd w:val="clear" w:color="auto" w:fill="auto"/>
            <w:noWrap/>
            <w:vAlign w:val="center"/>
            <w:hideMark/>
          </w:tcPr>
          <w:p w14:paraId="4B9F83E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29700</w:t>
            </w:r>
          </w:p>
        </w:tc>
        <w:tc>
          <w:tcPr>
            <w:tcW w:w="4177" w:type="dxa"/>
            <w:shd w:val="clear" w:color="auto" w:fill="auto"/>
            <w:vAlign w:val="center"/>
            <w:hideMark/>
          </w:tcPr>
          <w:p w14:paraId="4193B9F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Refacciones y accesorios menores de equipo de defensa y seguridad</w:t>
            </w:r>
          </w:p>
        </w:tc>
        <w:tc>
          <w:tcPr>
            <w:tcW w:w="1392" w:type="dxa"/>
            <w:shd w:val="clear" w:color="auto" w:fill="auto"/>
            <w:noWrap/>
            <w:vAlign w:val="center"/>
          </w:tcPr>
          <w:p w14:paraId="5B510C8B" w14:textId="55F4D33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F5B20F6" w14:textId="5A2FE2B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60C6FDB" w14:textId="1341603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580CEC5" w14:textId="77777777" w:rsidTr="003469D3">
        <w:trPr>
          <w:trHeight w:val="315"/>
          <w:jc w:val="center"/>
        </w:trPr>
        <w:tc>
          <w:tcPr>
            <w:tcW w:w="860" w:type="dxa"/>
            <w:shd w:val="clear" w:color="auto" w:fill="auto"/>
            <w:noWrap/>
            <w:vAlign w:val="center"/>
            <w:hideMark/>
          </w:tcPr>
          <w:p w14:paraId="73F03C9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29800</w:t>
            </w:r>
          </w:p>
        </w:tc>
        <w:tc>
          <w:tcPr>
            <w:tcW w:w="4177" w:type="dxa"/>
            <w:shd w:val="clear" w:color="auto" w:fill="auto"/>
            <w:vAlign w:val="center"/>
            <w:hideMark/>
          </w:tcPr>
          <w:p w14:paraId="62514A3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Refacciones y accesorios menores de maquinaria y otros equipos</w:t>
            </w:r>
          </w:p>
        </w:tc>
        <w:tc>
          <w:tcPr>
            <w:tcW w:w="1392" w:type="dxa"/>
            <w:shd w:val="clear" w:color="auto" w:fill="auto"/>
            <w:noWrap/>
            <w:vAlign w:val="center"/>
          </w:tcPr>
          <w:p w14:paraId="63990668" w14:textId="2CE0373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738,993</w:t>
            </w:r>
          </w:p>
        </w:tc>
        <w:tc>
          <w:tcPr>
            <w:tcW w:w="1363" w:type="dxa"/>
            <w:shd w:val="clear" w:color="auto" w:fill="auto"/>
            <w:noWrap/>
            <w:vAlign w:val="center"/>
          </w:tcPr>
          <w:p w14:paraId="0097A93D" w14:textId="381DA9A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5443A63" w14:textId="40C4C94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738,993</w:t>
            </w:r>
          </w:p>
        </w:tc>
      </w:tr>
      <w:tr w:rsidR="00AA7EBB" w:rsidRPr="00146E96" w14:paraId="4D073845" w14:textId="77777777" w:rsidTr="003469D3">
        <w:trPr>
          <w:trHeight w:val="315"/>
          <w:jc w:val="center"/>
        </w:trPr>
        <w:tc>
          <w:tcPr>
            <w:tcW w:w="860" w:type="dxa"/>
            <w:shd w:val="clear" w:color="auto" w:fill="auto"/>
            <w:noWrap/>
            <w:vAlign w:val="center"/>
            <w:hideMark/>
          </w:tcPr>
          <w:p w14:paraId="2989229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29900</w:t>
            </w:r>
          </w:p>
        </w:tc>
        <w:tc>
          <w:tcPr>
            <w:tcW w:w="4177" w:type="dxa"/>
            <w:shd w:val="clear" w:color="auto" w:fill="auto"/>
            <w:vAlign w:val="center"/>
            <w:hideMark/>
          </w:tcPr>
          <w:p w14:paraId="0D0128E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Refacciones y accesorios menores otros bienes muebles</w:t>
            </w:r>
          </w:p>
        </w:tc>
        <w:tc>
          <w:tcPr>
            <w:tcW w:w="1392" w:type="dxa"/>
            <w:shd w:val="clear" w:color="auto" w:fill="auto"/>
            <w:noWrap/>
            <w:vAlign w:val="center"/>
          </w:tcPr>
          <w:p w14:paraId="008B70FA" w14:textId="66DD5D3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130,396</w:t>
            </w:r>
          </w:p>
        </w:tc>
        <w:tc>
          <w:tcPr>
            <w:tcW w:w="1363" w:type="dxa"/>
            <w:shd w:val="clear" w:color="auto" w:fill="auto"/>
            <w:noWrap/>
            <w:vAlign w:val="center"/>
          </w:tcPr>
          <w:p w14:paraId="0079E3BE" w14:textId="380A2DE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F2296FC" w14:textId="38DC368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130,396</w:t>
            </w:r>
          </w:p>
        </w:tc>
      </w:tr>
      <w:tr w:rsidR="00AA7EBB" w:rsidRPr="00146E96" w14:paraId="2DCACF86" w14:textId="77777777" w:rsidTr="003469D3">
        <w:trPr>
          <w:trHeight w:val="315"/>
          <w:jc w:val="center"/>
        </w:trPr>
        <w:tc>
          <w:tcPr>
            <w:tcW w:w="860" w:type="dxa"/>
            <w:shd w:val="clear" w:color="auto" w:fill="auto"/>
            <w:noWrap/>
            <w:vAlign w:val="center"/>
            <w:hideMark/>
          </w:tcPr>
          <w:p w14:paraId="29067DD1"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30000</w:t>
            </w:r>
          </w:p>
        </w:tc>
        <w:tc>
          <w:tcPr>
            <w:tcW w:w="4177" w:type="dxa"/>
            <w:shd w:val="clear" w:color="auto" w:fill="auto"/>
            <w:vAlign w:val="center"/>
            <w:hideMark/>
          </w:tcPr>
          <w:p w14:paraId="79159117"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GENERALES</w:t>
            </w:r>
          </w:p>
        </w:tc>
        <w:tc>
          <w:tcPr>
            <w:tcW w:w="1392" w:type="dxa"/>
            <w:shd w:val="clear" w:color="auto" w:fill="auto"/>
            <w:noWrap/>
            <w:vAlign w:val="center"/>
          </w:tcPr>
          <w:p w14:paraId="4B6C1B36" w14:textId="5D21112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392,880,465</w:t>
            </w:r>
          </w:p>
        </w:tc>
        <w:tc>
          <w:tcPr>
            <w:tcW w:w="1363" w:type="dxa"/>
            <w:shd w:val="clear" w:color="auto" w:fill="auto"/>
            <w:noWrap/>
            <w:vAlign w:val="center"/>
          </w:tcPr>
          <w:p w14:paraId="0D5CCA33" w14:textId="465AF2F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74,530,668</w:t>
            </w:r>
          </w:p>
        </w:tc>
        <w:tc>
          <w:tcPr>
            <w:tcW w:w="1392" w:type="dxa"/>
            <w:shd w:val="clear" w:color="auto" w:fill="auto"/>
            <w:noWrap/>
            <w:vAlign w:val="center"/>
          </w:tcPr>
          <w:p w14:paraId="3BC5C95D" w14:textId="5CF04CA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467,411,133</w:t>
            </w:r>
          </w:p>
        </w:tc>
      </w:tr>
      <w:tr w:rsidR="00AA7EBB" w:rsidRPr="00146E96" w14:paraId="0A9C37BA" w14:textId="77777777" w:rsidTr="003469D3">
        <w:trPr>
          <w:trHeight w:val="315"/>
          <w:jc w:val="center"/>
        </w:trPr>
        <w:tc>
          <w:tcPr>
            <w:tcW w:w="860" w:type="dxa"/>
            <w:shd w:val="clear" w:color="auto" w:fill="auto"/>
            <w:noWrap/>
            <w:vAlign w:val="center"/>
            <w:hideMark/>
          </w:tcPr>
          <w:p w14:paraId="5888203E"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31000</w:t>
            </w:r>
          </w:p>
        </w:tc>
        <w:tc>
          <w:tcPr>
            <w:tcW w:w="4177" w:type="dxa"/>
            <w:shd w:val="clear" w:color="auto" w:fill="auto"/>
            <w:vAlign w:val="center"/>
            <w:hideMark/>
          </w:tcPr>
          <w:p w14:paraId="7949DF2F"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BÁSICOS</w:t>
            </w:r>
          </w:p>
        </w:tc>
        <w:tc>
          <w:tcPr>
            <w:tcW w:w="1392" w:type="dxa"/>
            <w:shd w:val="clear" w:color="auto" w:fill="auto"/>
            <w:noWrap/>
            <w:vAlign w:val="center"/>
          </w:tcPr>
          <w:p w14:paraId="22040729" w14:textId="54BE02A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137,738,284</w:t>
            </w:r>
          </w:p>
        </w:tc>
        <w:tc>
          <w:tcPr>
            <w:tcW w:w="1363" w:type="dxa"/>
            <w:shd w:val="clear" w:color="auto" w:fill="auto"/>
            <w:noWrap/>
            <w:vAlign w:val="center"/>
          </w:tcPr>
          <w:p w14:paraId="0F9377C1" w14:textId="7F1B5B6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765E202" w14:textId="044DF94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137,738,284</w:t>
            </w:r>
          </w:p>
        </w:tc>
      </w:tr>
      <w:tr w:rsidR="00AA7EBB" w:rsidRPr="00146E96" w14:paraId="054F942F" w14:textId="77777777" w:rsidTr="003469D3">
        <w:trPr>
          <w:trHeight w:val="315"/>
          <w:jc w:val="center"/>
        </w:trPr>
        <w:tc>
          <w:tcPr>
            <w:tcW w:w="860" w:type="dxa"/>
            <w:shd w:val="clear" w:color="auto" w:fill="auto"/>
            <w:noWrap/>
            <w:vAlign w:val="center"/>
            <w:hideMark/>
          </w:tcPr>
          <w:p w14:paraId="26129B9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31100</w:t>
            </w:r>
          </w:p>
        </w:tc>
        <w:tc>
          <w:tcPr>
            <w:tcW w:w="4177" w:type="dxa"/>
            <w:shd w:val="clear" w:color="auto" w:fill="auto"/>
            <w:vAlign w:val="center"/>
            <w:hideMark/>
          </w:tcPr>
          <w:p w14:paraId="32E87CA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Energía eléctrica</w:t>
            </w:r>
          </w:p>
        </w:tc>
        <w:tc>
          <w:tcPr>
            <w:tcW w:w="1392" w:type="dxa"/>
            <w:shd w:val="clear" w:color="auto" w:fill="auto"/>
            <w:noWrap/>
            <w:vAlign w:val="center"/>
          </w:tcPr>
          <w:p w14:paraId="1C01CE82" w14:textId="7F7DF85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35,344,852</w:t>
            </w:r>
          </w:p>
        </w:tc>
        <w:tc>
          <w:tcPr>
            <w:tcW w:w="1363" w:type="dxa"/>
            <w:shd w:val="clear" w:color="auto" w:fill="auto"/>
            <w:noWrap/>
            <w:vAlign w:val="center"/>
          </w:tcPr>
          <w:p w14:paraId="0C5C168A" w14:textId="1128581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3D96048" w14:textId="682C0DE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35,344,852</w:t>
            </w:r>
          </w:p>
        </w:tc>
      </w:tr>
      <w:tr w:rsidR="00AA7EBB" w:rsidRPr="00146E96" w14:paraId="6CD33DA8" w14:textId="77777777" w:rsidTr="003469D3">
        <w:trPr>
          <w:trHeight w:val="315"/>
          <w:jc w:val="center"/>
        </w:trPr>
        <w:tc>
          <w:tcPr>
            <w:tcW w:w="860" w:type="dxa"/>
            <w:shd w:val="clear" w:color="auto" w:fill="auto"/>
            <w:noWrap/>
            <w:vAlign w:val="center"/>
            <w:hideMark/>
          </w:tcPr>
          <w:p w14:paraId="58F4835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31200</w:t>
            </w:r>
          </w:p>
        </w:tc>
        <w:tc>
          <w:tcPr>
            <w:tcW w:w="4177" w:type="dxa"/>
            <w:shd w:val="clear" w:color="auto" w:fill="auto"/>
            <w:vAlign w:val="center"/>
            <w:hideMark/>
          </w:tcPr>
          <w:p w14:paraId="3760CB7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Gas</w:t>
            </w:r>
          </w:p>
        </w:tc>
        <w:tc>
          <w:tcPr>
            <w:tcW w:w="1392" w:type="dxa"/>
            <w:shd w:val="clear" w:color="auto" w:fill="auto"/>
            <w:noWrap/>
            <w:vAlign w:val="center"/>
          </w:tcPr>
          <w:p w14:paraId="176AB362" w14:textId="6C4F0D0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116,860</w:t>
            </w:r>
          </w:p>
        </w:tc>
        <w:tc>
          <w:tcPr>
            <w:tcW w:w="1363" w:type="dxa"/>
            <w:shd w:val="clear" w:color="auto" w:fill="auto"/>
            <w:noWrap/>
            <w:vAlign w:val="center"/>
          </w:tcPr>
          <w:p w14:paraId="73706295" w14:textId="49BD128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982DFDF" w14:textId="7431433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116,860</w:t>
            </w:r>
          </w:p>
        </w:tc>
      </w:tr>
      <w:tr w:rsidR="00AA7EBB" w:rsidRPr="00146E96" w14:paraId="30A01678" w14:textId="77777777" w:rsidTr="003469D3">
        <w:trPr>
          <w:trHeight w:val="315"/>
          <w:jc w:val="center"/>
        </w:trPr>
        <w:tc>
          <w:tcPr>
            <w:tcW w:w="860" w:type="dxa"/>
            <w:shd w:val="clear" w:color="auto" w:fill="auto"/>
            <w:noWrap/>
            <w:vAlign w:val="center"/>
            <w:hideMark/>
          </w:tcPr>
          <w:p w14:paraId="7EF1597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31300</w:t>
            </w:r>
          </w:p>
        </w:tc>
        <w:tc>
          <w:tcPr>
            <w:tcW w:w="4177" w:type="dxa"/>
            <w:shd w:val="clear" w:color="auto" w:fill="auto"/>
            <w:vAlign w:val="center"/>
            <w:hideMark/>
          </w:tcPr>
          <w:p w14:paraId="0C01A81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Agua</w:t>
            </w:r>
          </w:p>
        </w:tc>
        <w:tc>
          <w:tcPr>
            <w:tcW w:w="1392" w:type="dxa"/>
            <w:shd w:val="clear" w:color="auto" w:fill="auto"/>
            <w:noWrap/>
            <w:vAlign w:val="center"/>
          </w:tcPr>
          <w:p w14:paraId="36991719" w14:textId="343183A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951,732</w:t>
            </w:r>
          </w:p>
        </w:tc>
        <w:tc>
          <w:tcPr>
            <w:tcW w:w="1363" w:type="dxa"/>
            <w:shd w:val="clear" w:color="auto" w:fill="auto"/>
            <w:noWrap/>
            <w:vAlign w:val="center"/>
          </w:tcPr>
          <w:p w14:paraId="2A17F725" w14:textId="338142A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47110D8" w14:textId="354508C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951,732</w:t>
            </w:r>
          </w:p>
        </w:tc>
      </w:tr>
      <w:tr w:rsidR="00AA7EBB" w:rsidRPr="00146E96" w14:paraId="1590E528" w14:textId="77777777" w:rsidTr="003469D3">
        <w:trPr>
          <w:trHeight w:val="315"/>
          <w:jc w:val="center"/>
        </w:trPr>
        <w:tc>
          <w:tcPr>
            <w:tcW w:w="860" w:type="dxa"/>
            <w:shd w:val="clear" w:color="auto" w:fill="auto"/>
            <w:noWrap/>
            <w:vAlign w:val="center"/>
            <w:hideMark/>
          </w:tcPr>
          <w:p w14:paraId="088AD7E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31400</w:t>
            </w:r>
          </w:p>
        </w:tc>
        <w:tc>
          <w:tcPr>
            <w:tcW w:w="4177" w:type="dxa"/>
            <w:shd w:val="clear" w:color="auto" w:fill="auto"/>
            <w:vAlign w:val="center"/>
            <w:hideMark/>
          </w:tcPr>
          <w:p w14:paraId="518A933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Telefonía tradicional</w:t>
            </w:r>
          </w:p>
        </w:tc>
        <w:tc>
          <w:tcPr>
            <w:tcW w:w="1392" w:type="dxa"/>
            <w:shd w:val="clear" w:color="auto" w:fill="auto"/>
            <w:noWrap/>
            <w:vAlign w:val="center"/>
          </w:tcPr>
          <w:p w14:paraId="4C3F5377" w14:textId="1A84AE5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13,147,843</w:t>
            </w:r>
          </w:p>
        </w:tc>
        <w:tc>
          <w:tcPr>
            <w:tcW w:w="1363" w:type="dxa"/>
            <w:shd w:val="clear" w:color="auto" w:fill="auto"/>
            <w:noWrap/>
            <w:vAlign w:val="center"/>
          </w:tcPr>
          <w:p w14:paraId="3471E0EF" w14:textId="3D6EE69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FCF0F76" w14:textId="5A3C2CD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13,147,843</w:t>
            </w:r>
          </w:p>
        </w:tc>
      </w:tr>
      <w:tr w:rsidR="00AA7EBB" w:rsidRPr="00146E96" w14:paraId="4B682852" w14:textId="77777777" w:rsidTr="003469D3">
        <w:trPr>
          <w:trHeight w:val="315"/>
          <w:jc w:val="center"/>
        </w:trPr>
        <w:tc>
          <w:tcPr>
            <w:tcW w:w="860" w:type="dxa"/>
            <w:shd w:val="clear" w:color="auto" w:fill="auto"/>
            <w:noWrap/>
            <w:vAlign w:val="center"/>
            <w:hideMark/>
          </w:tcPr>
          <w:p w14:paraId="72B3E75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31500</w:t>
            </w:r>
          </w:p>
        </w:tc>
        <w:tc>
          <w:tcPr>
            <w:tcW w:w="4177" w:type="dxa"/>
            <w:shd w:val="clear" w:color="auto" w:fill="auto"/>
            <w:vAlign w:val="center"/>
            <w:hideMark/>
          </w:tcPr>
          <w:p w14:paraId="7ABF4DE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Telefonía celular</w:t>
            </w:r>
          </w:p>
        </w:tc>
        <w:tc>
          <w:tcPr>
            <w:tcW w:w="1392" w:type="dxa"/>
            <w:shd w:val="clear" w:color="auto" w:fill="auto"/>
            <w:noWrap/>
            <w:vAlign w:val="center"/>
          </w:tcPr>
          <w:p w14:paraId="181C411B" w14:textId="6D5F7B7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376,800</w:t>
            </w:r>
          </w:p>
        </w:tc>
        <w:tc>
          <w:tcPr>
            <w:tcW w:w="1363" w:type="dxa"/>
            <w:shd w:val="clear" w:color="auto" w:fill="auto"/>
            <w:noWrap/>
            <w:vAlign w:val="center"/>
          </w:tcPr>
          <w:p w14:paraId="0EFA667A" w14:textId="20192DC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73A1C9B" w14:textId="447E19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376,800</w:t>
            </w:r>
          </w:p>
        </w:tc>
      </w:tr>
      <w:tr w:rsidR="00AA7EBB" w:rsidRPr="00146E96" w14:paraId="7863CB0A" w14:textId="77777777" w:rsidTr="003469D3">
        <w:trPr>
          <w:trHeight w:val="315"/>
          <w:jc w:val="center"/>
        </w:trPr>
        <w:tc>
          <w:tcPr>
            <w:tcW w:w="860" w:type="dxa"/>
            <w:shd w:val="clear" w:color="auto" w:fill="auto"/>
            <w:noWrap/>
            <w:vAlign w:val="center"/>
            <w:hideMark/>
          </w:tcPr>
          <w:p w14:paraId="75DFAC9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31600</w:t>
            </w:r>
          </w:p>
        </w:tc>
        <w:tc>
          <w:tcPr>
            <w:tcW w:w="4177" w:type="dxa"/>
            <w:shd w:val="clear" w:color="auto" w:fill="auto"/>
            <w:vAlign w:val="center"/>
            <w:hideMark/>
          </w:tcPr>
          <w:p w14:paraId="20ED6F7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telecomunicaciones y satélites</w:t>
            </w:r>
          </w:p>
        </w:tc>
        <w:tc>
          <w:tcPr>
            <w:tcW w:w="1392" w:type="dxa"/>
            <w:shd w:val="clear" w:color="auto" w:fill="auto"/>
            <w:noWrap/>
            <w:vAlign w:val="center"/>
          </w:tcPr>
          <w:p w14:paraId="4FDA8BF0" w14:textId="5F61B5C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E375041" w14:textId="5A6528B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B0E8DD3" w14:textId="096E0FF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5808998" w14:textId="77777777" w:rsidTr="003469D3">
        <w:trPr>
          <w:trHeight w:val="495"/>
          <w:jc w:val="center"/>
        </w:trPr>
        <w:tc>
          <w:tcPr>
            <w:tcW w:w="860" w:type="dxa"/>
            <w:shd w:val="clear" w:color="auto" w:fill="auto"/>
            <w:noWrap/>
            <w:vAlign w:val="center"/>
            <w:hideMark/>
          </w:tcPr>
          <w:p w14:paraId="2771345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31700</w:t>
            </w:r>
          </w:p>
        </w:tc>
        <w:tc>
          <w:tcPr>
            <w:tcW w:w="4177" w:type="dxa"/>
            <w:shd w:val="clear" w:color="auto" w:fill="auto"/>
            <w:vAlign w:val="center"/>
            <w:hideMark/>
          </w:tcPr>
          <w:p w14:paraId="3CF1FB9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acceso de Internet, redes y procesamiento de información</w:t>
            </w:r>
          </w:p>
        </w:tc>
        <w:tc>
          <w:tcPr>
            <w:tcW w:w="1392" w:type="dxa"/>
            <w:shd w:val="clear" w:color="auto" w:fill="auto"/>
            <w:noWrap/>
            <w:vAlign w:val="center"/>
          </w:tcPr>
          <w:p w14:paraId="2A4DD814" w14:textId="48B0F6C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7,996,304</w:t>
            </w:r>
          </w:p>
        </w:tc>
        <w:tc>
          <w:tcPr>
            <w:tcW w:w="1363" w:type="dxa"/>
            <w:shd w:val="clear" w:color="auto" w:fill="auto"/>
            <w:noWrap/>
            <w:vAlign w:val="center"/>
          </w:tcPr>
          <w:p w14:paraId="07673349" w14:textId="1604D9D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D273DF4" w14:textId="779F8CE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7,996,304</w:t>
            </w:r>
          </w:p>
        </w:tc>
      </w:tr>
      <w:tr w:rsidR="00AA7EBB" w:rsidRPr="00146E96" w14:paraId="59694ADE" w14:textId="77777777" w:rsidTr="003469D3">
        <w:trPr>
          <w:trHeight w:val="315"/>
          <w:jc w:val="center"/>
        </w:trPr>
        <w:tc>
          <w:tcPr>
            <w:tcW w:w="860" w:type="dxa"/>
            <w:shd w:val="clear" w:color="auto" w:fill="auto"/>
            <w:noWrap/>
            <w:vAlign w:val="center"/>
            <w:hideMark/>
          </w:tcPr>
          <w:p w14:paraId="2F2B386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31800</w:t>
            </w:r>
          </w:p>
        </w:tc>
        <w:tc>
          <w:tcPr>
            <w:tcW w:w="4177" w:type="dxa"/>
            <w:shd w:val="clear" w:color="auto" w:fill="auto"/>
            <w:vAlign w:val="center"/>
            <w:hideMark/>
          </w:tcPr>
          <w:p w14:paraId="28208DE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postales y telegráficos</w:t>
            </w:r>
          </w:p>
        </w:tc>
        <w:tc>
          <w:tcPr>
            <w:tcW w:w="1392" w:type="dxa"/>
            <w:shd w:val="clear" w:color="auto" w:fill="auto"/>
            <w:noWrap/>
            <w:vAlign w:val="center"/>
          </w:tcPr>
          <w:p w14:paraId="03EFDA3E" w14:textId="6587B64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1,086,100</w:t>
            </w:r>
          </w:p>
        </w:tc>
        <w:tc>
          <w:tcPr>
            <w:tcW w:w="1363" w:type="dxa"/>
            <w:shd w:val="clear" w:color="auto" w:fill="auto"/>
            <w:noWrap/>
            <w:vAlign w:val="center"/>
          </w:tcPr>
          <w:p w14:paraId="23942669" w14:textId="0172004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592523B" w14:textId="12F8371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1,086,100</w:t>
            </w:r>
          </w:p>
        </w:tc>
      </w:tr>
      <w:tr w:rsidR="00AA7EBB" w:rsidRPr="00146E96" w14:paraId="34D6E23C" w14:textId="77777777" w:rsidTr="003469D3">
        <w:trPr>
          <w:trHeight w:val="315"/>
          <w:jc w:val="center"/>
        </w:trPr>
        <w:tc>
          <w:tcPr>
            <w:tcW w:w="860" w:type="dxa"/>
            <w:shd w:val="clear" w:color="auto" w:fill="auto"/>
            <w:noWrap/>
            <w:vAlign w:val="center"/>
            <w:hideMark/>
          </w:tcPr>
          <w:p w14:paraId="376A11A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31900</w:t>
            </w:r>
          </w:p>
        </w:tc>
        <w:tc>
          <w:tcPr>
            <w:tcW w:w="4177" w:type="dxa"/>
            <w:shd w:val="clear" w:color="auto" w:fill="auto"/>
            <w:vAlign w:val="center"/>
            <w:hideMark/>
          </w:tcPr>
          <w:p w14:paraId="7B33CF7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integrales y otros servicios</w:t>
            </w:r>
          </w:p>
        </w:tc>
        <w:tc>
          <w:tcPr>
            <w:tcW w:w="1392" w:type="dxa"/>
            <w:shd w:val="clear" w:color="auto" w:fill="auto"/>
            <w:noWrap/>
            <w:vAlign w:val="center"/>
          </w:tcPr>
          <w:p w14:paraId="0DAAF0FC" w14:textId="22B4EBA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78,717,793</w:t>
            </w:r>
          </w:p>
        </w:tc>
        <w:tc>
          <w:tcPr>
            <w:tcW w:w="1363" w:type="dxa"/>
            <w:shd w:val="clear" w:color="auto" w:fill="auto"/>
            <w:noWrap/>
            <w:vAlign w:val="center"/>
          </w:tcPr>
          <w:p w14:paraId="71EBA49F" w14:textId="5470C9C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81766FD" w14:textId="35F6142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78,717,793</w:t>
            </w:r>
          </w:p>
        </w:tc>
      </w:tr>
      <w:tr w:rsidR="00AA7EBB" w:rsidRPr="00146E96" w14:paraId="547B52C6" w14:textId="77777777" w:rsidTr="003469D3">
        <w:trPr>
          <w:trHeight w:val="315"/>
          <w:jc w:val="center"/>
        </w:trPr>
        <w:tc>
          <w:tcPr>
            <w:tcW w:w="860" w:type="dxa"/>
            <w:shd w:val="clear" w:color="auto" w:fill="auto"/>
            <w:noWrap/>
            <w:vAlign w:val="center"/>
            <w:hideMark/>
          </w:tcPr>
          <w:p w14:paraId="32B1E80C"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32000</w:t>
            </w:r>
          </w:p>
        </w:tc>
        <w:tc>
          <w:tcPr>
            <w:tcW w:w="4177" w:type="dxa"/>
            <w:shd w:val="clear" w:color="auto" w:fill="auto"/>
            <w:vAlign w:val="center"/>
            <w:hideMark/>
          </w:tcPr>
          <w:p w14:paraId="6E1FDC70"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DE ARRENDAMIENTO</w:t>
            </w:r>
          </w:p>
        </w:tc>
        <w:tc>
          <w:tcPr>
            <w:tcW w:w="1392" w:type="dxa"/>
            <w:shd w:val="clear" w:color="auto" w:fill="auto"/>
            <w:noWrap/>
            <w:vAlign w:val="center"/>
          </w:tcPr>
          <w:p w14:paraId="5758AAD9" w14:textId="25F6FBB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22,479,171</w:t>
            </w:r>
          </w:p>
        </w:tc>
        <w:tc>
          <w:tcPr>
            <w:tcW w:w="1363" w:type="dxa"/>
            <w:shd w:val="clear" w:color="auto" w:fill="auto"/>
            <w:noWrap/>
            <w:vAlign w:val="center"/>
          </w:tcPr>
          <w:p w14:paraId="7F9F31E7" w14:textId="5981B433"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151,131</w:t>
            </w:r>
          </w:p>
        </w:tc>
        <w:tc>
          <w:tcPr>
            <w:tcW w:w="1392" w:type="dxa"/>
            <w:shd w:val="clear" w:color="auto" w:fill="auto"/>
            <w:noWrap/>
            <w:vAlign w:val="center"/>
          </w:tcPr>
          <w:p w14:paraId="194A5A6A" w14:textId="52A18EC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22,630,302</w:t>
            </w:r>
          </w:p>
        </w:tc>
      </w:tr>
      <w:tr w:rsidR="00AA7EBB" w:rsidRPr="00146E96" w14:paraId="07F1E61A" w14:textId="77777777" w:rsidTr="003469D3">
        <w:trPr>
          <w:trHeight w:val="315"/>
          <w:jc w:val="center"/>
        </w:trPr>
        <w:tc>
          <w:tcPr>
            <w:tcW w:w="860" w:type="dxa"/>
            <w:shd w:val="clear" w:color="auto" w:fill="auto"/>
            <w:noWrap/>
            <w:vAlign w:val="center"/>
            <w:hideMark/>
          </w:tcPr>
          <w:p w14:paraId="1A234D9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32100</w:t>
            </w:r>
          </w:p>
        </w:tc>
        <w:tc>
          <w:tcPr>
            <w:tcW w:w="4177" w:type="dxa"/>
            <w:shd w:val="clear" w:color="auto" w:fill="auto"/>
            <w:vAlign w:val="center"/>
            <w:hideMark/>
          </w:tcPr>
          <w:p w14:paraId="5764ADF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Arrendamiento de terrenos</w:t>
            </w:r>
          </w:p>
        </w:tc>
        <w:tc>
          <w:tcPr>
            <w:tcW w:w="1392" w:type="dxa"/>
            <w:shd w:val="clear" w:color="auto" w:fill="auto"/>
            <w:noWrap/>
            <w:vAlign w:val="center"/>
          </w:tcPr>
          <w:p w14:paraId="4C73A0B8" w14:textId="16E9253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AE99C92" w14:textId="74A8F94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F284BD4" w14:textId="0B100CD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0681392" w14:textId="77777777" w:rsidTr="003469D3">
        <w:trPr>
          <w:trHeight w:val="315"/>
          <w:jc w:val="center"/>
        </w:trPr>
        <w:tc>
          <w:tcPr>
            <w:tcW w:w="860" w:type="dxa"/>
            <w:shd w:val="clear" w:color="auto" w:fill="auto"/>
            <w:noWrap/>
            <w:vAlign w:val="center"/>
            <w:hideMark/>
          </w:tcPr>
          <w:p w14:paraId="66151E0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32200</w:t>
            </w:r>
          </w:p>
        </w:tc>
        <w:tc>
          <w:tcPr>
            <w:tcW w:w="4177" w:type="dxa"/>
            <w:shd w:val="clear" w:color="auto" w:fill="auto"/>
            <w:vAlign w:val="center"/>
            <w:hideMark/>
          </w:tcPr>
          <w:p w14:paraId="532CECC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Arrendamiento de edificios</w:t>
            </w:r>
          </w:p>
        </w:tc>
        <w:tc>
          <w:tcPr>
            <w:tcW w:w="1392" w:type="dxa"/>
            <w:shd w:val="clear" w:color="auto" w:fill="auto"/>
            <w:noWrap/>
            <w:vAlign w:val="center"/>
          </w:tcPr>
          <w:p w14:paraId="7D851F2E" w14:textId="7FF7167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9,152,883</w:t>
            </w:r>
          </w:p>
        </w:tc>
        <w:tc>
          <w:tcPr>
            <w:tcW w:w="1363" w:type="dxa"/>
            <w:shd w:val="clear" w:color="auto" w:fill="auto"/>
            <w:noWrap/>
            <w:vAlign w:val="center"/>
          </w:tcPr>
          <w:p w14:paraId="770A1614" w14:textId="49AB2DA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151,131</w:t>
            </w:r>
          </w:p>
        </w:tc>
        <w:tc>
          <w:tcPr>
            <w:tcW w:w="1392" w:type="dxa"/>
            <w:shd w:val="clear" w:color="auto" w:fill="auto"/>
            <w:noWrap/>
            <w:vAlign w:val="center"/>
          </w:tcPr>
          <w:p w14:paraId="58FDEC88" w14:textId="62B0972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9,304,014</w:t>
            </w:r>
          </w:p>
        </w:tc>
      </w:tr>
      <w:tr w:rsidR="00AA7EBB" w:rsidRPr="00146E96" w14:paraId="333C17C9" w14:textId="77777777" w:rsidTr="003469D3">
        <w:trPr>
          <w:trHeight w:val="495"/>
          <w:jc w:val="center"/>
        </w:trPr>
        <w:tc>
          <w:tcPr>
            <w:tcW w:w="860" w:type="dxa"/>
            <w:shd w:val="clear" w:color="auto" w:fill="auto"/>
            <w:noWrap/>
            <w:vAlign w:val="center"/>
            <w:hideMark/>
          </w:tcPr>
          <w:p w14:paraId="53C38CA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32300</w:t>
            </w:r>
          </w:p>
        </w:tc>
        <w:tc>
          <w:tcPr>
            <w:tcW w:w="4177" w:type="dxa"/>
            <w:shd w:val="clear" w:color="auto" w:fill="auto"/>
            <w:vAlign w:val="center"/>
            <w:hideMark/>
          </w:tcPr>
          <w:p w14:paraId="0FF88B0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Arrendamiento de mobiliario y equipo de administración, educacional y recreativo</w:t>
            </w:r>
          </w:p>
        </w:tc>
        <w:tc>
          <w:tcPr>
            <w:tcW w:w="1392" w:type="dxa"/>
            <w:shd w:val="clear" w:color="auto" w:fill="auto"/>
            <w:noWrap/>
            <w:vAlign w:val="center"/>
          </w:tcPr>
          <w:p w14:paraId="4CF9B47A" w14:textId="4E0EEBF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6,014,868</w:t>
            </w:r>
          </w:p>
        </w:tc>
        <w:tc>
          <w:tcPr>
            <w:tcW w:w="1363" w:type="dxa"/>
            <w:shd w:val="clear" w:color="auto" w:fill="auto"/>
            <w:noWrap/>
            <w:vAlign w:val="center"/>
          </w:tcPr>
          <w:p w14:paraId="228D839D" w14:textId="0B175B9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9FEE8F7" w14:textId="150813B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6,014,868</w:t>
            </w:r>
          </w:p>
        </w:tc>
      </w:tr>
      <w:tr w:rsidR="00AA7EBB" w:rsidRPr="00146E96" w14:paraId="71293715" w14:textId="77777777" w:rsidTr="003469D3">
        <w:trPr>
          <w:trHeight w:val="315"/>
          <w:jc w:val="center"/>
        </w:trPr>
        <w:tc>
          <w:tcPr>
            <w:tcW w:w="860" w:type="dxa"/>
            <w:shd w:val="clear" w:color="auto" w:fill="auto"/>
            <w:noWrap/>
            <w:vAlign w:val="center"/>
            <w:hideMark/>
          </w:tcPr>
          <w:p w14:paraId="23693B8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32400</w:t>
            </w:r>
          </w:p>
        </w:tc>
        <w:tc>
          <w:tcPr>
            <w:tcW w:w="4177" w:type="dxa"/>
            <w:shd w:val="clear" w:color="auto" w:fill="auto"/>
            <w:vAlign w:val="center"/>
            <w:hideMark/>
          </w:tcPr>
          <w:p w14:paraId="171CBAA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Arrendamiento de equipo e instrumental médico y de laboratorio</w:t>
            </w:r>
          </w:p>
        </w:tc>
        <w:tc>
          <w:tcPr>
            <w:tcW w:w="1392" w:type="dxa"/>
            <w:shd w:val="clear" w:color="auto" w:fill="auto"/>
            <w:noWrap/>
            <w:vAlign w:val="center"/>
          </w:tcPr>
          <w:p w14:paraId="44306225" w14:textId="712FE49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F31ED00" w14:textId="30DBA66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95DDE63" w14:textId="1F29DCC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B60E9FB" w14:textId="77777777" w:rsidTr="003469D3">
        <w:trPr>
          <w:trHeight w:val="315"/>
          <w:jc w:val="center"/>
        </w:trPr>
        <w:tc>
          <w:tcPr>
            <w:tcW w:w="860" w:type="dxa"/>
            <w:shd w:val="clear" w:color="auto" w:fill="auto"/>
            <w:noWrap/>
            <w:vAlign w:val="center"/>
            <w:hideMark/>
          </w:tcPr>
          <w:p w14:paraId="5533068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32500</w:t>
            </w:r>
          </w:p>
        </w:tc>
        <w:tc>
          <w:tcPr>
            <w:tcW w:w="4177" w:type="dxa"/>
            <w:shd w:val="clear" w:color="auto" w:fill="auto"/>
            <w:vAlign w:val="center"/>
            <w:hideMark/>
          </w:tcPr>
          <w:p w14:paraId="218E6A7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Arrendamiento de equipo de transporte</w:t>
            </w:r>
          </w:p>
        </w:tc>
        <w:tc>
          <w:tcPr>
            <w:tcW w:w="1392" w:type="dxa"/>
            <w:shd w:val="clear" w:color="auto" w:fill="auto"/>
            <w:noWrap/>
            <w:vAlign w:val="center"/>
          </w:tcPr>
          <w:p w14:paraId="6F96657D" w14:textId="6E53E04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679,920</w:t>
            </w:r>
          </w:p>
        </w:tc>
        <w:tc>
          <w:tcPr>
            <w:tcW w:w="1363" w:type="dxa"/>
            <w:shd w:val="clear" w:color="auto" w:fill="auto"/>
            <w:noWrap/>
            <w:vAlign w:val="center"/>
          </w:tcPr>
          <w:p w14:paraId="77C05096" w14:textId="02DF3CD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7E08527" w14:textId="65596D9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679,920</w:t>
            </w:r>
          </w:p>
        </w:tc>
      </w:tr>
      <w:tr w:rsidR="00AA7EBB" w:rsidRPr="00146E96" w14:paraId="11074FCD" w14:textId="77777777" w:rsidTr="003469D3">
        <w:trPr>
          <w:trHeight w:val="315"/>
          <w:jc w:val="center"/>
        </w:trPr>
        <w:tc>
          <w:tcPr>
            <w:tcW w:w="860" w:type="dxa"/>
            <w:shd w:val="clear" w:color="auto" w:fill="auto"/>
            <w:noWrap/>
            <w:vAlign w:val="center"/>
            <w:hideMark/>
          </w:tcPr>
          <w:p w14:paraId="7FFD209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32600</w:t>
            </w:r>
          </w:p>
        </w:tc>
        <w:tc>
          <w:tcPr>
            <w:tcW w:w="4177" w:type="dxa"/>
            <w:shd w:val="clear" w:color="auto" w:fill="auto"/>
            <w:vAlign w:val="center"/>
            <w:hideMark/>
          </w:tcPr>
          <w:p w14:paraId="2CD83BF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Arrendamiento de maquinaria, otros equipos y herramientas</w:t>
            </w:r>
          </w:p>
        </w:tc>
        <w:tc>
          <w:tcPr>
            <w:tcW w:w="1392" w:type="dxa"/>
            <w:shd w:val="clear" w:color="auto" w:fill="auto"/>
            <w:noWrap/>
            <w:vAlign w:val="center"/>
          </w:tcPr>
          <w:p w14:paraId="7E8136FD" w14:textId="33EE0E8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67,800</w:t>
            </w:r>
          </w:p>
        </w:tc>
        <w:tc>
          <w:tcPr>
            <w:tcW w:w="1363" w:type="dxa"/>
            <w:shd w:val="clear" w:color="auto" w:fill="auto"/>
            <w:noWrap/>
            <w:vAlign w:val="center"/>
          </w:tcPr>
          <w:p w14:paraId="3E2773F5" w14:textId="6CE1FA8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A985526" w14:textId="135BA5C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67,800</w:t>
            </w:r>
          </w:p>
        </w:tc>
      </w:tr>
      <w:tr w:rsidR="00AA7EBB" w:rsidRPr="00146E96" w14:paraId="3156B8F8" w14:textId="77777777" w:rsidTr="003469D3">
        <w:trPr>
          <w:trHeight w:val="315"/>
          <w:jc w:val="center"/>
        </w:trPr>
        <w:tc>
          <w:tcPr>
            <w:tcW w:w="860" w:type="dxa"/>
            <w:shd w:val="clear" w:color="auto" w:fill="auto"/>
            <w:noWrap/>
            <w:vAlign w:val="center"/>
            <w:hideMark/>
          </w:tcPr>
          <w:p w14:paraId="608D196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32700</w:t>
            </w:r>
          </w:p>
        </w:tc>
        <w:tc>
          <w:tcPr>
            <w:tcW w:w="4177" w:type="dxa"/>
            <w:shd w:val="clear" w:color="auto" w:fill="auto"/>
            <w:vAlign w:val="center"/>
            <w:hideMark/>
          </w:tcPr>
          <w:p w14:paraId="20146B8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Arrendamiento de activos intangibles</w:t>
            </w:r>
          </w:p>
        </w:tc>
        <w:tc>
          <w:tcPr>
            <w:tcW w:w="1392" w:type="dxa"/>
            <w:shd w:val="clear" w:color="auto" w:fill="auto"/>
            <w:noWrap/>
            <w:vAlign w:val="center"/>
          </w:tcPr>
          <w:p w14:paraId="4A6DA4C2" w14:textId="4797BF3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6,540,000</w:t>
            </w:r>
          </w:p>
        </w:tc>
        <w:tc>
          <w:tcPr>
            <w:tcW w:w="1363" w:type="dxa"/>
            <w:shd w:val="clear" w:color="auto" w:fill="auto"/>
            <w:noWrap/>
            <w:vAlign w:val="center"/>
          </w:tcPr>
          <w:p w14:paraId="6B567F57" w14:textId="7253CC4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06016C7" w14:textId="5383622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6,540,000</w:t>
            </w:r>
          </w:p>
        </w:tc>
      </w:tr>
      <w:tr w:rsidR="00AA7EBB" w:rsidRPr="00146E96" w14:paraId="4BE89118" w14:textId="77777777" w:rsidTr="003469D3">
        <w:trPr>
          <w:trHeight w:val="315"/>
          <w:jc w:val="center"/>
        </w:trPr>
        <w:tc>
          <w:tcPr>
            <w:tcW w:w="860" w:type="dxa"/>
            <w:shd w:val="clear" w:color="auto" w:fill="auto"/>
            <w:noWrap/>
            <w:vAlign w:val="center"/>
            <w:hideMark/>
          </w:tcPr>
          <w:p w14:paraId="6702D27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32800</w:t>
            </w:r>
          </w:p>
        </w:tc>
        <w:tc>
          <w:tcPr>
            <w:tcW w:w="4177" w:type="dxa"/>
            <w:shd w:val="clear" w:color="auto" w:fill="auto"/>
            <w:vAlign w:val="center"/>
            <w:hideMark/>
          </w:tcPr>
          <w:p w14:paraId="725201C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Arrendamiento financiero</w:t>
            </w:r>
          </w:p>
        </w:tc>
        <w:tc>
          <w:tcPr>
            <w:tcW w:w="1392" w:type="dxa"/>
            <w:shd w:val="clear" w:color="auto" w:fill="auto"/>
            <w:noWrap/>
            <w:vAlign w:val="center"/>
          </w:tcPr>
          <w:p w14:paraId="4F1B904D" w14:textId="7BC7E86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F7BC5CB" w14:textId="2DB452F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A5FE531" w14:textId="0E2A82E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3858CEF" w14:textId="77777777" w:rsidTr="003469D3">
        <w:trPr>
          <w:trHeight w:val="315"/>
          <w:jc w:val="center"/>
        </w:trPr>
        <w:tc>
          <w:tcPr>
            <w:tcW w:w="860" w:type="dxa"/>
            <w:shd w:val="clear" w:color="auto" w:fill="auto"/>
            <w:noWrap/>
            <w:vAlign w:val="center"/>
            <w:hideMark/>
          </w:tcPr>
          <w:p w14:paraId="34132F2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32900</w:t>
            </w:r>
          </w:p>
        </w:tc>
        <w:tc>
          <w:tcPr>
            <w:tcW w:w="4177" w:type="dxa"/>
            <w:shd w:val="clear" w:color="auto" w:fill="auto"/>
            <w:vAlign w:val="center"/>
            <w:hideMark/>
          </w:tcPr>
          <w:p w14:paraId="5F0467B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arrendamientos</w:t>
            </w:r>
          </w:p>
        </w:tc>
        <w:tc>
          <w:tcPr>
            <w:tcW w:w="1392" w:type="dxa"/>
            <w:shd w:val="clear" w:color="auto" w:fill="auto"/>
            <w:noWrap/>
            <w:vAlign w:val="center"/>
          </w:tcPr>
          <w:p w14:paraId="470BF069" w14:textId="0352D4D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23,700</w:t>
            </w:r>
          </w:p>
        </w:tc>
        <w:tc>
          <w:tcPr>
            <w:tcW w:w="1363" w:type="dxa"/>
            <w:shd w:val="clear" w:color="auto" w:fill="auto"/>
            <w:noWrap/>
            <w:vAlign w:val="center"/>
          </w:tcPr>
          <w:p w14:paraId="3012BB92" w14:textId="1D4BCC6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9B29832" w14:textId="771553B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23,700</w:t>
            </w:r>
          </w:p>
        </w:tc>
      </w:tr>
      <w:tr w:rsidR="00AA7EBB" w:rsidRPr="00146E96" w14:paraId="1F112216" w14:textId="77777777" w:rsidTr="003469D3">
        <w:trPr>
          <w:trHeight w:val="495"/>
          <w:jc w:val="center"/>
        </w:trPr>
        <w:tc>
          <w:tcPr>
            <w:tcW w:w="860" w:type="dxa"/>
            <w:shd w:val="clear" w:color="auto" w:fill="auto"/>
            <w:noWrap/>
            <w:vAlign w:val="center"/>
            <w:hideMark/>
          </w:tcPr>
          <w:p w14:paraId="257C6D57"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33000</w:t>
            </w:r>
          </w:p>
        </w:tc>
        <w:tc>
          <w:tcPr>
            <w:tcW w:w="4177" w:type="dxa"/>
            <w:shd w:val="clear" w:color="auto" w:fill="auto"/>
            <w:vAlign w:val="center"/>
            <w:hideMark/>
          </w:tcPr>
          <w:p w14:paraId="317B6525"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PROFESIONALES, CIENTÍFICOS, TECNICOS Y OTROS SERVICIOS</w:t>
            </w:r>
          </w:p>
        </w:tc>
        <w:tc>
          <w:tcPr>
            <w:tcW w:w="1392" w:type="dxa"/>
            <w:shd w:val="clear" w:color="auto" w:fill="auto"/>
            <w:noWrap/>
            <w:vAlign w:val="center"/>
          </w:tcPr>
          <w:p w14:paraId="65E3FB4E" w14:textId="2DD63FBD"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22,142,923</w:t>
            </w:r>
          </w:p>
        </w:tc>
        <w:tc>
          <w:tcPr>
            <w:tcW w:w="1363" w:type="dxa"/>
            <w:shd w:val="clear" w:color="auto" w:fill="auto"/>
            <w:noWrap/>
            <w:vAlign w:val="center"/>
          </w:tcPr>
          <w:p w14:paraId="762CC862" w14:textId="404ED38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670,000</w:t>
            </w:r>
          </w:p>
        </w:tc>
        <w:tc>
          <w:tcPr>
            <w:tcW w:w="1392" w:type="dxa"/>
            <w:shd w:val="clear" w:color="auto" w:fill="auto"/>
            <w:noWrap/>
            <w:vAlign w:val="center"/>
          </w:tcPr>
          <w:p w14:paraId="2F104AC5" w14:textId="2B9C987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22,812,923</w:t>
            </w:r>
          </w:p>
        </w:tc>
      </w:tr>
      <w:tr w:rsidR="00AA7EBB" w:rsidRPr="00146E96" w14:paraId="20197B0B" w14:textId="77777777" w:rsidTr="003469D3">
        <w:trPr>
          <w:trHeight w:val="315"/>
          <w:jc w:val="center"/>
        </w:trPr>
        <w:tc>
          <w:tcPr>
            <w:tcW w:w="860" w:type="dxa"/>
            <w:shd w:val="clear" w:color="auto" w:fill="auto"/>
            <w:noWrap/>
            <w:vAlign w:val="center"/>
            <w:hideMark/>
          </w:tcPr>
          <w:p w14:paraId="6F557A8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33100</w:t>
            </w:r>
          </w:p>
        </w:tc>
        <w:tc>
          <w:tcPr>
            <w:tcW w:w="4177" w:type="dxa"/>
            <w:shd w:val="clear" w:color="auto" w:fill="auto"/>
            <w:vAlign w:val="center"/>
            <w:hideMark/>
          </w:tcPr>
          <w:p w14:paraId="3D49C93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legales, de contabilidad, auditoría y relacionados</w:t>
            </w:r>
          </w:p>
        </w:tc>
        <w:tc>
          <w:tcPr>
            <w:tcW w:w="1392" w:type="dxa"/>
            <w:shd w:val="clear" w:color="auto" w:fill="auto"/>
            <w:noWrap/>
            <w:vAlign w:val="center"/>
          </w:tcPr>
          <w:p w14:paraId="52B9CDF3" w14:textId="6D1185C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4,481,493</w:t>
            </w:r>
          </w:p>
        </w:tc>
        <w:tc>
          <w:tcPr>
            <w:tcW w:w="1363" w:type="dxa"/>
            <w:shd w:val="clear" w:color="auto" w:fill="auto"/>
            <w:noWrap/>
            <w:vAlign w:val="center"/>
          </w:tcPr>
          <w:p w14:paraId="3D1EC43C" w14:textId="27C2EC4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05B0D48" w14:textId="30CB548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4,481,493</w:t>
            </w:r>
          </w:p>
        </w:tc>
      </w:tr>
      <w:tr w:rsidR="00AA7EBB" w:rsidRPr="00146E96" w14:paraId="39D84B29" w14:textId="77777777" w:rsidTr="003469D3">
        <w:trPr>
          <w:trHeight w:val="495"/>
          <w:jc w:val="center"/>
        </w:trPr>
        <w:tc>
          <w:tcPr>
            <w:tcW w:w="860" w:type="dxa"/>
            <w:shd w:val="clear" w:color="auto" w:fill="auto"/>
            <w:noWrap/>
            <w:vAlign w:val="center"/>
            <w:hideMark/>
          </w:tcPr>
          <w:p w14:paraId="0C92207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33200</w:t>
            </w:r>
          </w:p>
        </w:tc>
        <w:tc>
          <w:tcPr>
            <w:tcW w:w="4177" w:type="dxa"/>
            <w:shd w:val="clear" w:color="auto" w:fill="auto"/>
            <w:vAlign w:val="center"/>
            <w:hideMark/>
          </w:tcPr>
          <w:p w14:paraId="5CF3B23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diseño, arquitectura, ingeniería y actividades relacionadas</w:t>
            </w:r>
          </w:p>
        </w:tc>
        <w:tc>
          <w:tcPr>
            <w:tcW w:w="1392" w:type="dxa"/>
            <w:shd w:val="clear" w:color="auto" w:fill="auto"/>
            <w:noWrap/>
            <w:vAlign w:val="center"/>
          </w:tcPr>
          <w:p w14:paraId="0C09E5E5" w14:textId="7D0F6B8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2C52ED9" w14:textId="2A1EC69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1A31E91" w14:textId="2E75AA8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0DBDD85" w14:textId="77777777" w:rsidTr="003469D3">
        <w:trPr>
          <w:trHeight w:val="495"/>
          <w:jc w:val="center"/>
        </w:trPr>
        <w:tc>
          <w:tcPr>
            <w:tcW w:w="860" w:type="dxa"/>
            <w:shd w:val="clear" w:color="auto" w:fill="auto"/>
            <w:noWrap/>
            <w:vAlign w:val="center"/>
            <w:hideMark/>
          </w:tcPr>
          <w:p w14:paraId="39C83D5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33300</w:t>
            </w:r>
          </w:p>
        </w:tc>
        <w:tc>
          <w:tcPr>
            <w:tcW w:w="4177" w:type="dxa"/>
            <w:shd w:val="clear" w:color="auto" w:fill="auto"/>
            <w:vAlign w:val="center"/>
            <w:hideMark/>
          </w:tcPr>
          <w:p w14:paraId="51E6C79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consultoría administrativa, procesos, técnica y en tecnologías de la información</w:t>
            </w:r>
          </w:p>
        </w:tc>
        <w:tc>
          <w:tcPr>
            <w:tcW w:w="1392" w:type="dxa"/>
            <w:shd w:val="clear" w:color="auto" w:fill="auto"/>
            <w:noWrap/>
            <w:vAlign w:val="center"/>
          </w:tcPr>
          <w:p w14:paraId="1D84C008" w14:textId="0804F35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916,400</w:t>
            </w:r>
          </w:p>
        </w:tc>
        <w:tc>
          <w:tcPr>
            <w:tcW w:w="1363" w:type="dxa"/>
            <w:shd w:val="clear" w:color="auto" w:fill="auto"/>
            <w:noWrap/>
            <w:vAlign w:val="center"/>
          </w:tcPr>
          <w:p w14:paraId="08C7BF43" w14:textId="1B7E70E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190,000</w:t>
            </w:r>
          </w:p>
        </w:tc>
        <w:tc>
          <w:tcPr>
            <w:tcW w:w="1392" w:type="dxa"/>
            <w:shd w:val="clear" w:color="auto" w:fill="auto"/>
            <w:noWrap/>
            <w:vAlign w:val="center"/>
          </w:tcPr>
          <w:p w14:paraId="72012456" w14:textId="28A3409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1,106,400</w:t>
            </w:r>
          </w:p>
        </w:tc>
      </w:tr>
      <w:tr w:rsidR="00AA7EBB" w:rsidRPr="00146E96" w14:paraId="7EEF5FD7" w14:textId="77777777" w:rsidTr="003469D3">
        <w:trPr>
          <w:trHeight w:val="315"/>
          <w:jc w:val="center"/>
        </w:trPr>
        <w:tc>
          <w:tcPr>
            <w:tcW w:w="860" w:type="dxa"/>
            <w:shd w:val="clear" w:color="auto" w:fill="auto"/>
            <w:noWrap/>
            <w:vAlign w:val="center"/>
            <w:hideMark/>
          </w:tcPr>
          <w:p w14:paraId="7DCE0EE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33400</w:t>
            </w:r>
          </w:p>
        </w:tc>
        <w:tc>
          <w:tcPr>
            <w:tcW w:w="4177" w:type="dxa"/>
            <w:shd w:val="clear" w:color="auto" w:fill="auto"/>
            <w:vAlign w:val="center"/>
            <w:hideMark/>
          </w:tcPr>
          <w:p w14:paraId="651EC11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 xml:space="preserve">Servicios de capacitación </w:t>
            </w:r>
          </w:p>
        </w:tc>
        <w:tc>
          <w:tcPr>
            <w:tcW w:w="1392" w:type="dxa"/>
            <w:shd w:val="clear" w:color="auto" w:fill="auto"/>
            <w:noWrap/>
            <w:vAlign w:val="center"/>
          </w:tcPr>
          <w:p w14:paraId="67E2248F" w14:textId="4697235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5,472,544</w:t>
            </w:r>
          </w:p>
        </w:tc>
        <w:tc>
          <w:tcPr>
            <w:tcW w:w="1363" w:type="dxa"/>
            <w:shd w:val="clear" w:color="auto" w:fill="auto"/>
            <w:noWrap/>
            <w:vAlign w:val="center"/>
          </w:tcPr>
          <w:p w14:paraId="69A16B4C" w14:textId="4596B94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09E2B48" w14:textId="4186235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5,472,544</w:t>
            </w:r>
          </w:p>
        </w:tc>
      </w:tr>
      <w:tr w:rsidR="00AA7EBB" w:rsidRPr="00146E96" w14:paraId="777D69C3" w14:textId="77777777" w:rsidTr="003469D3">
        <w:trPr>
          <w:trHeight w:val="315"/>
          <w:jc w:val="center"/>
        </w:trPr>
        <w:tc>
          <w:tcPr>
            <w:tcW w:w="860" w:type="dxa"/>
            <w:shd w:val="clear" w:color="auto" w:fill="auto"/>
            <w:noWrap/>
            <w:vAlign w:val="center"/>
            <w:hideMark/>
          </w:tcPr>
          <w:p w14:paraId="403CB08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33500</w:t>
            </w:r>
          </w:p>
        </w:tc>
        <w:tc>
          <w:tcPr>
            <w:tcW w:w="4177" w:type="dxa"/>
            <w:shd w:val="clear" w:color="auto" w:fill="auto"/>
            <w:vAlign w:val="center"/>
            <w:hideMark/>
          </w:tcPr>
          <w:p w14:paraId="734CAA1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investigación científica y desarrollo</w:t>
            </w:r>
          </w:p>
        </w:tc>
        <w:tc>
          <w:tcPr>
            <w:tcW w:w="1392" w:type="dxa"/>
            <w:shd w:val="clear" w:color="auto" w:fill="auto"/>
            <w:noWrap/>
            <w:vAlign w:val="center"/>
          </w:tcPr>
          <w:p w14:paraId="5F254084" w14:textId="4B949F9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3,522,000</w:t>
            </w:r>
          </w:p>
        </w:tc>
        <w:tc>
          <w:tcPr>
            <w:tcW w:w="1363" w:type="dxa"/>
            <w:shd w:val="clear" w:color="auto" w:fill="auto"/>
            <w:noWrap/>
            <w:vAlign w:val="center"/>
          </w:tcPr>
          <w:p w14:paraId="3328E8FD" w14:textId="15C9543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37EEE01" w14:textId="777A1C7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3,522,000</w:t>
            </w:r>
          </w:p>
        </w:tc>
      </w:tr>
      <w:tr w:rsidR="00AA7EBB" w:rsidRPr="00146E96" w14:paraId="2D3A0D77" w14:textId="77777777" w:rsidTr="003469D3">
        <w:trPr>
          <w:trHeight w:val="315"/>
          <w:jc w:val="center"/>
        </w:trPr>
        <w:tc>
          <w:tcPr>
            <w:tcW w:w="860" w:type="dxa"/>
            <w:shd w:val="clear" w:color="auto" w:fill="auto"/>
            <w:noWrap/>
            <w:vAlign w:val="center"/>
            <w:hideMark/>
          </w:tcPr>
          <w:p w14:paraId="214F500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33600</w:t>
            </w:r>
          </w:p>
        </w:tc>
        <w:tc>
          <w:tcPr>
            <w:tcW w:w="4177" w:type="dxa"/>
            <w:shd w:val="clear" w:color="auto" w:fill="auto"/>
            <w:vAlign w:val="center"/>
            <w:hideMark/>
          </w:tcPr>
          <w:p w14:paraId="7ABE15D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apoyo administrativo, traducción, fotocopiado e impresión</w:t>
            </w:r>
          </w:p>
        </w:tc>
        <w:tc>
          <w:tcPr>
            <w:tcW w:w="1392" w:type="dxa"/>
            <w:shd w:val="clear" w:color="auto" w:fill="auto"/>
            <w:noWrap/>
            <w:vAlign w:val="center"/>
          </w:tcPr>
          <w:p w14:paraId="695928F4" w14:textId="62D6CCE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747,215</w:t>
            </w:r>
          </w:p>
        </w:tc>
        <w:tc>
          <w:tcPr>
            <w:tcW w:w="1363" w:type="dxa"/>
            <w:shd w:val="clear" w:color="auto" w:fill="auto"/>
            <w:noWrap/>
            <w:vAlign w:val="center"/>
          </w:tcPr>
          <w:p w14:paraId="1C85140D" w14:textId="16C86B2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85EF06B" w14:textId="5F2D012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747,215</w:t>
            </w:r>
          </w:p>
        </w:tc>
      </w:tr>
      <w:tr w:rsidR="00AA7EBB" w:rsidRPr="00146E96" w14:paraId="5E943135" w14:textId="77777777" w:rsidTr="003469D3">
        <w:trPr>
          <w:trHeight w:val="315"/>
          <w:jc w:val="center"/>
        </w:trPr>
        <w:tc>
          <w:tcPr>
            <w:tcW w:w="860" w:type="dxa"/>
            <w:shd w:val="clear" w:color="auto" w:fill="auto"/>
            <w:noWrap/>
            <w:vAlign w:val="center"/>
            <w:hideMark/>
          </w:tcPr>
          <w:p w14:paraId="27236AD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33700</w:t>
            </w:r>
          </w:p>
        </w:tc>
        <w:tc>
          <w:tcPr>
            <w:tcW w:w="4177" w:type="dxa"/>
            <w:shd w:val="clear" w:color="auto" w:fill="auto"/>
            <w:vAlign w:val="center"/>
            <w:hideMark/>
          </w:tcPr>
          <w:p w14:paraId="14C6A76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protección y seguridad</w:t>
            </w:r>
          </w:p>
        </w:tc>
        <w:tc>
          <w:tcPr>
            <w:tcW w:w="1392" w:type="dxa"/>
            <w:shd w:val="clear" w:color="auto" w:fill="auto"/>
            <w:noWrap/>
            <w:vAlign w:val="center"/>
          </w:tcPr>
          <w:p w14:paraId="2411DAF7" w14:textId="5A4AEA3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1,700</w:t>
            </w:r>
          </w:p>
        </w:tc>
        <w:tc>
          <w:tcPr>
            <w:tcW w:w="1363" w:type="dxa"/>
            <w:shd w:val="clear" w:color="auto" w:fill="auto"/>
            <w:noWrap/>
            <w:vAlign w:val="center"/>
          </w:tcPr>
          <w:p w14:paraId="5C09EB74" w14:textId="4E6B64E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39AA40D" w14:textId="6621D88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1,700</w:t>
            </w:r>
          </w:p>
        </w:tc>
      </w:tr>
      <w:tr w:rsidR="00AA7EBB" w:rsidRPr="00146E96" w14:paraId="09A764E6" w14:textId="77777777" w:rsidTr="003469D3">
        <w:trPr>
          <w:trHeight w:val="315"/>
          <w:jc w:val="center"/>
        </w:trPr>
        <w:tc>
          <w:tcPr>
            <w:tcW w:w="860" w:type="dxa"/>
            <w:shd w:val="clear" w:color="auto" w:fill="auto"/>
            <w:noWrap/>
            <w:vAlign w:val="center"/>
            <w:hideMark/>
          </w:tcPr>
          <w:p w14:paraId="763097B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33800</w:t>
            </w:r>
          </w:p>
        </w:tc>
        <w:tc>
          <w:tcPr>
            <w:tcW w:w="4177" w:type="dxa"/>
            <w:shd w:val="clear" w:color="auto" w:fill="auto"/>
            <w:vAlign w:val="center"/>
            <w:hideMark/>
          </w:tcPr>
          <w:p w14:paraId="4139430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vigilancia</w:t>
            </w:r>
          </w:p>
        </w:tc>
        <w:tc>
          <w:tcPr>
            <w:tcW w:w="1392" w:type="dxa"/>
            <w:shd w:val="clear" w:color="auto" w:fill="auto"/>
            <w:noWrap/>
            <w:vAlign w:val="center"/>
          </w:tcPr>
          <w:p w14:paraId="4CCD9E57" w14:textId="590CC37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2,107,000</w:t>
            </w:r>
          </w:p>
        </w:tc>
        <w:tc>
          <w:tcPr>
            <w:tcW w:w="1363" w:type="dxa"/>
            <w:shd w:val="clear" w:color="auto" w:fill="auto"/>
            <w:noWrap/>
            <w:vAlign w:val="center"/>
          </w:tcPr>
          <w:p w14:paraId="074042EE" w14:textId="4902754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7545756" w14:textId="715BDA4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2,107,000</w:t>
            </w:r>
          </w:p>
        </w:tc>
      </w:tr>
      <w:tr w:rsidR="00AA7EBB" w:rsidRPr="00146E96" w14:paraId="4A810CB5" w14:textId="77777777" w:rsidTr="003469D3">
        <w:trPr>
          <w:trHeight w:val="315"/>
          <w:jc w:val="center"/>
        </w:trPr>
        <w:tc>
          <w:tcPr>
            <w:tcW w:w="860" w:type="dxa"/>
            <w:shd w:val="clear" w:color="auto" w:fill="auto"/>
            <w:noWrap/>
            <w:vAlign w:val="center"/>
            <w:hideMark/>
          </w:tcPr>
          <w:p w14:paraId="75D6792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33900</w:t>
            </w:r>
          </w:p>
        </w:tc>
        <w:tc>
          <w:tcPr>
            <w:tcW w:w="4177" w:type="dxa"/>
            <w:shd w:val="clear" w:color="auto" w:fill="auto"/>
            <w:vAlign w:val="center"/>
            <w:hideMark/>
          </w:tcPr>
          <w:p w14:paraId="3FF3F1A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profesionales, científicos y técnicos integrales</w:t>
            </w:r>
          </w:p>
        </w:tc>
        <w:tc>
          <w:tcPr>
            <w:tcW w:w="1392" w:type="dxa"/>
            <w:shd w:val="clear" w:color="auto" w:fill="auto"/>
            <w:noWrap/>
            <w:vAlign w:val="center"/>
          </w:tcPr>
          <w:p w14:paraId="0C8AEEB0" w14:textId="518B9A9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4,894,571</w:t>
            </w:r>
          </w:p>
        </w:tc>
        <w:tc>
          <w:tcPr>
            <w:tcW w:w="1363" w:type="dxa"/>
            <w:shd w:val="clear" w:color="auto" w:fill="auto"/>
            <w:noWrap/>
            <w:vAlign w:val="center"/>
          </w:tcPr>
          <w:p w14:paraId="48F386F1" w14:textId="3C688CD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480,000</w:t>
            </w:r>
          </w:p>
        </w:tc>
        <w:tc>
          <w:tcPr>
            <w:tcW w:w="1392" w:type="dxa"/>
            <w:shd w:val="clear" w:color="auto" w:fill="auto"/>
            <w:noWrap/>
            <w:vAlign w:val="center"/>
          </w:tcPr>
          <w:p w14:paraId="418C9D73" w14:textId="1552723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5,374,571</w:t>
            </w:r>
          </w:p>
        </w:tc>
      </w:tr>
      <w:tr w:rsidR="00AA7EBB" w:rsidRPr="00146E96" w14:paraId="430600C3" w14:textId="77777777" w:rsidTr="003469D3">
        <w:trPr>
          <w:trHeight w:val="315"/>
          <w:jc w:val="center"/>
        </w:trPr>
        <w:tc>
          <w:tcPr>
            <w:tcW w:w="860" w:type="dxa"/>
            <w:shd w:val="clear" w:color="auto" w:fill="auto"/>
            <w:noWrap/>
            <w:vAlign w:val="center"/>
            <w:hideMark/>
          </w:tcPr>
          <w:p w14:paraId="53D163FA"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34000</w:t>
            </w:r>
          </w:p>
        </w:tc>
        <w:tc>
          <w:tcPr>
            <w:tcW w:w="4177" w:type="dxa"/>
            <w:shd w:val="clear" w:color="auto" w:fill="auto"/>
            <w:vAlign w:val="center"/>
            <w:hideMark/>
          </w:tcPr>
          <w:p w14:paraId="22F56110"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FINANCIEROS, BANCARIOS Y COMERCIALES</w:t>
            </w:r>
          </w:p>
        </w:tc>
        <w:tc>
          <w:tcPr>
            <w:tcW w:w="1392" w:type="dxa"/>
            <w:shd w:val="clear" w:color="auto" w:fill="auto"/>
            <w:noWrap/>
            <w:vAlign w:val="center"/>
          </w:tcPr>
          <w:p w14:paraId="3A99643A" w14:textId="1B41ED4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42,853,199</w:t>
            </w:r>
          </w:p>
        </w:tc>
        <w:tc>
          <w:tcPr>
            <w:tcW w:w="1363" w:type="dxa"/>
            <w:shd w:val="clear" w:color="auto" w:fill="auto"/>
            <w:noWrap/>
            <w:vAlign w:val="center"/>
          </w:tcPr>
          <w:p w14:paraId="29A6CE80" w14:textId="44CC50C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30,000</w:t>
            </w:r>
          </w:p>
        </w:tc>
        <w:tc>
          <w:tcPr>
            <w:tcW w:w="1392" w:type="dxa"/>
            <w:shd w:val="clear" w:color="auto" w:fill="auto"/>
            <w:noWrap/>
            <w:vAlign w:val="center"/>
          </w:tcPr>
          <w:p w14:paraId="7F4CDEA3" w14:textId="363998C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42,883,199</w:t>
            </w:r>
          </w:p>
        </w:tc>
      </w:tr>
      <w:tr w:rsidR="00AA7EBB" w:rsidRPr="00146E96" w14:paraId="5B667D0C" w14:textId="77777777" w:rsidTr="003469D3">
        <w:trPr>
          <w:trHeight w:val="315"/>
          <w:jc w:val="center"/>
        </w:trPr>
        <w:tc>
          <w:tcPr>
            <w:tcW w:w="860" w:type="dxa"/>
            <w:shd w:val="clear" w:color="auto" w:fill="auto"/>
            <w:noWrap/>
            <w:vAlign w:val="center"/>
            <w:hideMark/>
          </w:tcPr>
          <w:p w14:paraId="585801E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34100</w:t>
            </w:r>
          </w:p>
        </w:tc>
        <w:tc>
          <w:tcPr>
            <w:tcW w:w="4177" w:type="dxa"/>
            <w:shd w:val="clear" w:color="auto" w:fill="auto"/>
            <w:vAlign w:val="center"/>
            <w:hideMark/>
          </w:tcPr>
          <w:p w14:paraId="434D8BD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financieros y bancarios</w:t>
            </w:r>
          </w:p>
        </w:tc>
        <w:tc>
          <w:tcPr>
            <w:tcW w:w="1392" w:type="dxa"/>
            <w:shd w:val="clear" w:color="auto" w:fill="auto"/>
            <w:noWrap/>
            <w:vAlign w:val="center"/>
          </w:tcPr>
          <w:p w14:paraId="10FB05FC" w14:textId="544207B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18,800,000</w:t>
            </w:r>
          </w:p>
        </w:tc>
        <w:tc>
          <w:tcPr>
            <w:tcW w:w="1363" w:type="dxa"/>
            <w:shd w:val="clear" w:color="auto" w:fill="auto"/>
            <w:noWrap/>
            <w:vAlign w:val="center"/>
          </w:tcPr>
          <w:p w14:paraId="09215B95" w14:textId="06E3D56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30,000</w:t>
            </w:r>
          </w:p>
        </w:tc>
        <w:tc>
          <w:tcPr>
            <w:tcW w:w="1392" w:type="dxa"/>
            <w:shd w:val="clear" w:color="auto" w:fill="auto"/>
            <w:noWrap/>
            <w:vAlign w:val="center"/>
          </w:tcPr>
          <w:p w14:paraId="5FC31E19" w14:textId="5247E52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18,830,000</w:t>
            </w:r>
          </w:p>
        </w:tc>
      </w:tr>
      <w:tr w:rsidR="00AA7EBB" w:rsidRPr="00146E96" w14:paraId="5B8A696E" w14:textId="77777777" w:rsidTr="003469D3">
        <w:trPr>
          <w:trHeight w:val="315"/>
          <w:jc w:val="center"/>
        </w:trPr>
        <w:tc>
          <w:tcPr>
            <w:tcW w:w="860" w:type="dxa"/>
            <w:shd w:val="clear" w:color="auto" w:fill="auto"/>
            <w:noWrap/>
            <w:vAlign w:val="center"/>
            <w:hideMark/>
          </w:tcPr>
          <w:p w14:paraId="05D818A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34200</w:t>
            </w:r>
          </w:p>
        </w:tc>
        <w:tc>
          <w:tcPr>
            <w:tcW w:w="4177" w:type="dxa"/>
            <w:shd w:val="clear" w:color="auto" w:fill="auto"/>
            <w:vAlign w:val="center"/>
            <w:hideMark/>
          </w:tcPr>
          <w:p w14:paraId="4E3618E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cobranza, investigación crediticia y similar</w:t>
            </w:r>
          </w:p>
        </w:tc>
        <w:tc>
          <w:tcPr>
            <w:tcW w:w="1392" w:type="dxa"/>
            <w:shd w:val="clear" w:color="auto" w:fill="auto"/>
            <w:noWrap/>
            <w:vAlign w:val="center"/>
          </w:tcPr>
          <w:p w14:paraId="0C664125" w14:textId="72C4D5A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9DDD925" w14:textId="5D3A016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EE03CD4" w14:textId="147F8B3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86624B2" w14:textId="77777777" w:rsidTr="003469D3">
        <w:trPr>
          <w:trHeight w:val="315"/>
          <w:jc w:val="center"/>
        </w:trPr>
        <w:tc>
          <w:tcPr>
            <w:tcW w:w="860" w:type="dxa"/>
            <w:shd w:val="clear" w:color="auto" w:fill="auto"/>
            <w:noWrap/>
            <w:vAlign w:val="center"/>
            <w:hideMark/>
          </w:tcPr>
          <w:p w14:paraId="67FB87A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34300</w:t>
            </w:r>
          </w:p>
        </w:tc>
        <w:tc>
          <w:tcPr>
            <w:tcW w:w="4177" w:type="dxa"/>
            <w:shd w:val="clear" w:color="auto" w:fill="auto"/>
            <w:vAlign w:val="center"/>
            <w:hideMark/>
          </w:tcPr>
          <w:p w14:paraId="379145E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recaudación, traslado y custodia de valores</w:t>
            </w:r>
          </w:p>
        </w:tc>
        <w:tc>
          <w:tcPr>
            <w:tcW w:w="1392" w:type="dxa"/>
            <w:shd w:val="clear" w:color="auto" w:fill="auto"/>
            <w:noWrap/>
            <w:vAlign w:val="center"/>
          </w:tcPr>
          <w:p w14:paraId="5B337606" w14:textId="13127F9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043AC7A" w14:textId="24E9F13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F3CBE88" w14:textId="062B071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4866213" w14:textId="77777777" w:rsidTr="003469D3">
        <w:trPr>
          <w:trHeight w:val="315"/>
          <w:jc w:val="center"/>
        </w:trPr>
        <w:tc>
          <w:tcPr>
            <w:tcW w:w="860" w:type="dxa"/>
            <w:shd w:val="clear" w:color="auto" w:fill="auto"/>
            <w:noWrap/>
            <w:vAlign w:val="center"/>
            <w:hideMark/>
          </w:tcPr>
          <w:p w14:paraId="019AB0D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34400</w:t>
            </w:r>
          </w:p>
        </w:tc>
        <w:tc>
          <w:tcPr>
            <w:tcW w:w="4177" w:type="dxa"/>
            <w:shd w:val="clear" w:color="auto" w:fill="auto"/>
            <w:vAlign w:val="center"/>
            <w:hideMark/>
          </w:tcPr>
          <w:p w14:paraId="267EB21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Seguros de responsabilidad patrimonial y fianzas</w:t>
            </w:r>
          </w:p>
        </w:tc>
        <w:tc>
          <w:tcPr>
            <w:tcW w:w="1392" w:type="dxa"/>
            <w:shd w:val="clear" w:color="auto" w:fill="auto"/>
            <w:noWrap/>
            <w:vAlign w:val="center"/>
          </w:tcPr>
          <w:p w14:paraId="65823C72" w14:textId="5B53BA7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055D9F0" w14:textId="6947E9C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896995E" w14:textId="7F65F93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F1FC968" w14:textId="77777777" w:rsidTr="003469D3">
        <w:trPr>
          <w:trHeight w:val="315"/>
          <w:jc w:val="center"/>
        </w:trPr>
        <w:tc>
          <w:tcPr>
            <w:tcW w:w="860" w:type="dxa"/>
            <w:shd w:val="clear" w:color="auto" w:fill="auto"/>
            <w:noWrap/>
            <w:vAlign w:val="center"/>
            <w:hideMark/>
          </w:tcPr>
          <w:p w14:paraId="026D2BD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34500</w:t>
            </w:r>
          </w:p>
        </w:tc>
        <w:tc>
          <w:tcPr>
            <w:tcW w:w="4177" w:type="dxa"/>
            <w:shd w:val="clear" w:color="auto" w:fill="auto"/>
            <w:vAlign w:val="center"/>
            <w:hideMark/>
          </w:tcPr>
          <w:p w14:paraId="3137FF7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Seguro de bienes patrimoniales</w:t>
            </w:r>
          </w:p>
        </w:tc>
        <w:tc>
          <w:tcPr>
            <w:tcW w:w="1392" w:type="dxa"/>
            <w:shd w:val="clear" w:color="auto" w:fill="auto"/>
            <w:noWrap/>
            <w:vAlign w:val="center"/>
          </w:tcPr>
          <w:p w14:paraId="4C507E0E" w14:textId="27C3C17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24,051,199</w:t>
            </w:r>
          </w:p>
        </w:tc>
        <w:tc>
          <w:tcPr>
            <w:tcW w:w="1363" w:type="dxa"/>
            <w:shd w:val="clear" w:color="auto" w:fill="auto"/>
            <w:noWrap/>
            <w:vAlign w:val="center"/>
          </w:tcPr>
          <w:p w14:paraId="4700B94D" w14:textId="2ECC0A9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1D18D21" w14:textId="2A53FAA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24,051,199</w:t>
            </w:r>
          </w:p>
        </w:tc>
      </w:tr>
      <w:tr w:rsidR="00AA7EBB" w:rsidRPr="00146E96" w14:paraId="1BA1AC9E" w14:textId="77777777" w:rsidTr="003469D3">
        <w:trPr>
          <w:trHeight w:val="315"/>
          <w:jc w:val="center"/>
        </w:trPr>
        <w:tc>
          <w:tcPr>
            <w:tcW w:w="860" w:type="dxa"/>
            <w:shd w:val="clear" w:color="auto" w:fill="auto"/>
            <w:noWrap/>
            <w:vAlign w:val="center"/>
            <w:hideMark/>
          </w:tcPr>
          <w:p w14:paraId="617E913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34600</w:t>
            </w:r>
          </w:p>
        </w:tc>
        <w:tc>
          <w:tcPr>
            <w:tcW w:w="4177" w:type="dxa"/>
            <w:shd w:val="clear" w:color="auto" w:fill="auto"/>
            <w:vAlign w:val="center"/>
            <w:hideMark/>
          </w:tcPr>
          <w:p w14:paraId="4F96EF0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Almacenaje, envase y embalaje</w:t>
            </w:r>
          </w:p>
        </w:tc>
        <w:tc>
          <w:tcPr>
            <w:tcW w:w="1392" w:type="dxa"/>
            <w:shd w:val="clear" w:color="auto" w:fill="auto"/>
            <w:noWrap/>
            <w:vAlign w:val="center"/>
          </w:tcPr>
          <w:p w14:paraId="6C5CFB3E" w14:textId="2C58151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61F6499" w14:textId="5D9E381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D630ACA" w14:textId="7D6AF5A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2EFCC56" w14:textId="77777777" w:rsidTr="003469D3">
        <w:trPr>
          <w:trHeight w:val="315"/>
          <w:jc w:val="center"/>
        </w:trPr>
        <w:tc>
          <w:tcPr>
            <w:tcW w:w="860" w:type="dxa"/>
            <w:shd w:val="clear" w:color="auto" w:fill="auto"/>
            <w:noWrap/>
            <w:vAlign w:val="center"/>
            <w:hideMark/>
          </w:tcPr>
          <w:p w14:paraId="2467FCF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34700</w:t>
            </w:r>
          </w:p>
        </w:tc>
        <w:tc>
          <w:tcPr>
            <w:tcW w:w="4177" w:type="dxa"/>
            <w:shd w:val="clear" w:color="auto" w:fill="auto"/>
            <w:vAlign w:val="center"/>
            <w:hideMark/>
          </w:tcPr>
          <w:p w14:paraId="445F97B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Fletes y maniobras</w:t>
            </w:r>
          </w:p>
        </w:tc>
        <w:tc>
          <w:tcPr>
            <w:tcW w:w="1392" w:type="dxa"/>
            <w:shd w:val="clear" w:color="auto" w:fill="auto"/>
            <w:noWrap/>
            <w:vAlign w:val="center"/>
          </w:tcPr>
          <w:p w14:paraId="224B61F4" w14:textId="4EEA6D6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2,000</w:t>
            </w:r>
          </w:p>
        </w:tc>
        <w:tc>
          <w:tcPr>
            <w:tcW w:w="1363" w:type="dxa"/>
            <w:shd w:val="clear" w:color="auto" w:fill="auto"/>
            <w:noWrap/>
            <w:vAlign w:val="center"/>
          </w:tcPr>
          <w:p w14:paraId="40F9A2C2" w14:textId="0BF3C57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3E5D381" w14:textId="63576D5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2,000</w:t>
            </w:r>
          </w:p>
        </w:tc>
      </w:tr>
      <w:tr w:rsidR="00AA7EBB" w:rsidRPr="00146E96" w14:paraId="10435385" w14:textId="77777777" w:rsidTr="003469D3">
        <w:trPr>
          <w:trHeight w:val="315"/>
          <w:jc w:val="center"/>
        </w:trPr>
        <w:tc>
          <w:tcPr>
            <w:tcW w:w="860" w:type="dxa"/>
            <w:shd w:val="clear" w:color="auto" w:fill="auto"/>
            <w:noWrap/>
            <w:vAlign w:val="center"/>
            <w:hideMark/>
          </w:tcPr>
          <w:p w14:paraId="247EDC3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34800</w:t>
            </w:r>
          </w:p>
        </w:tc>
        <w:tc>
          <w:tcPr>
            <w:tcW w:w="4177" w:type="dxa"/>
            <w:shd w:val="clear" w:color="auto" w:fill="auto"/>
            <w:vAlign w:val="center"/>
            <w:hideMark/>
          </w:tcPr>
          <w:p w14:paraId="31D386D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Comisiones por ventas</w:t>
            </w:r>
          </w:p>
        </w:tc>
        <w:tc>
          <w:tcPr>
            <w:tcW w:w="1392" w:type="dxa"/>
            <w:shd w:val="clear" w:color="auto" w:fill="auto"/>
            <w:noWrap/>
            <w:vAlign w:val="center"/>
          </w:tcPr>
          <w:p w14:paraId="1AE9DEC6" w14:textId="479D764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9140987" w14:textId="0C89ACB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0BE5157" w14:textId="1B4AA11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BC32605" w14:textId="77777777" w:rsidTr="003469D3">
        <w:trPr>
          <w:trHeight w:val="315"/>
          <w:jc w:val="center"/>
        </w:trPr>
        <w:tc>
          <w:tcPr>
            <w:tcW w:w="860" w:type="dxa"/>
            <w:shd w:val="clear" w:color="auto" w:fill="auto"/>
            <w:noWrap/>
            <w:vAlign w:val="center"/>
            <w:hideMark/>
          </w:tcPr>
          <w:p w14:paraId="01E7D1C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34900</w:t>
            </w:r>
          </w:p>
        </w:tc>
        <w:tc>
          <w:tcPr>
            <w:tcW w:w="4177" w:type="dxa"/>
            <w:shd w:val="clear" w:color="auto" w:fill="auto"/>
            <w:vAlign w:val="center"/>
            <w:hideMark/>
          </w:tcPr>
          <w:p w14:paraId="3567D5E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financieros, bancarios y comerciales integrales</w:t>
            </w:r>
          </w:p>
        </w:tc>
        <w:tc>
          <w:tcPr>
            <w:tcW w:w="1392" w:type="dxa"/>
            <w:shd w:val="clear" w:color="auto" w:fill="auto"/>
            <w:noWrap/>
            <w:vAlign w:val="center"/>
          </w:tcPr>
          <w:p w14:paraId="6B85B624" w14:textId="79A4A69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3A96EE7" w14:textId="088A398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6105615" w14:textId="034E2D5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6CE98A0" w14:textId="77777777" w:rsidTr="003469D3">
        <w:trPr>
          <w:trHeight w:val="495"/>
          <w:jc w:val="center"/>
        </w:trPr>
        <w:tc>
          <w:tcPr>
            <w:tcW w:w="860" w:type="dxa"/>
            <w:shd w:val="clear" w:color="auto" w:fill="auto"/>
            <w:noWrap/>
            <w:vAlign w:val="center"/>
            <w:hideMark/>
          </w:tcPr>
          <w:p w14:paraId="58963EBE"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35000</w:t>
            </w:r>
          </w:p>
        </w:tc>
        <w:tc>
          <w:tcPr>
            <w:tcW w:w="4177" w:type="dxa"/>
            <w:shd w:val="clear" w:color="auto" w:fill="auto"/>
            <w:vAlign w:val="center"/>
            <w:hideMark/>
          </w:tcPr>
          <w:p w14:paraId="16F1F051"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DE INSTALACIÓN, REPARACIÓN, MANTENIMIENTO Y CONSERVACIÓN</w:t>
            </w:r>
          </w:p>
        </w:tc>
        <w:tc>
          <w:tcPr>
            <w:tcW w:w="1392" w:type="dxa"/>
            <w:shd w:val="clear" w:color="auto" w:fill="auto"/>
            <w:noWrap/>
            <w:vAlign w:val="center"/>
          </w:tcPr>
          <w:p w14:paraId="5A9D1F7A" w14:textId="077F0C7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100,579,981</w:t>
            </w:r>
          </w:p>
        </w:tc>
        <w:tc>
          <w:tcPr>
            <w:tcW w:w="1363" w:type="dxa"/>
            <w:shd w:val="clear" w:color="auto" w:fill="auto"/>
            <w:noWrap/>
            <w:vAlign w:val="center"/>
          </w:tcPr>
          <w:p w14:paraId="58CD732B" w14:textId="384CAE1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310,000</w:t>
            </w:r>
          </w:p>
        </w:tc>
        <w:tc>
          <w:tcPr>
            <w:tcW w:w="1392" w:type="dxa"/>
            <w:shd w:val="clear" w:color="auto" w:fill="auto"/>
            <w:noWrap/>
            <w:vAlign w:val="center"/>
          </w:tcPr>
          <w:p w14:paraId="5CC82F62" w14:textId="7233D11C"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100,889,981</w:t>
            </w:r>
          </w:p>
        </w:tc>
      </w:tr>
      <w:tr w:rsidR="00AA7EBB" w:rsidRPr="00146E96" w14:paraId="02AED768" w14:textId="77777777" w:rsidTr="003469D3">
        <w:trPr>
          <w:trHeight w:val="315"/>
          <w:jc w:val="center"/>
        </w:trPr>
        <w:tc>
          <w:tcPr>
            <w:tcW w:w="860" w:type="dxa"/>
            <w:shd w:val="clear" w:color="auto" w:fill="auto"/>
            <w:noWrap/>
            <w:vAlign w:val="center"/>
            <w:hideMark/>
          </w:tcPr>
          <w:p w14:paraId="3EC1D35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35100</w:t>
            </w:r>
          </w:p>
        </w:tc>
        <w:tc>
          <w:tcPr>
            <w:tcW w:w="4177" w:type="dxa"/>
            <w:shd w:val="clear" w:color="auto" w:fill="auto"/>
            <w:vAlign w:val="center"/>
            <w:hideMark/>
          </w:tcPr>
          <w:p w14:paraId="2CD4B62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Conservación y mantenimiento menor de inmuebles</w:t>
            </w:r>
          </w:p>
        </w:tc>
        <w:tc>
          <w:tcPr>
            <w:tcW w:w="1392" w:type="dxa"/>
            <w:shd w:val="clear" w:color="auto" w:fill="auto"/>
            <w:noWrap/>
            <w:vAlign w:val="center"/>
          </w:tcPr>
          <w:p w14:paraId="775D9777" w14:textId="5508228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2,444,616</w:t>
            </w:r>
          </w:p>
        </w:tc>
        <w:tc>
          <w:tcPr>
            <w:tcW w:w="1363" w:type="dxa"/>
            <w:shd w:val="clear" w:color="auto" w:fill="auto"/>
            <w:noWrap/>
            <w:vAlign w:val="center"/>
          </w:tcPr>
          <w:p w14:paraId="5C889622" w14:textId="2EB13F0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300,000</w:t>
            </w:r>
          </w:p>
        </w:tc>
        <w:tc>
          <w:tcPr>
            <w:tcW w:w="1392" w:type="dxa"/>
            <w:shd w:val="clear" w:color="auto" w:fill="auto"/>
            <w:noWrap/>
            <w:vAlign w:val="center"/>
          </w:tcPr>
          <w:p w14:paraId="7EF47163" w14:textId="2267935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2,744,616</w:t>
            </w:r>
          </w:p>
        </w:tc>
      </w:tr>
      <w:tr w:rsidR="00AA7EBB" w:rsidRPr="00146E96" w14:paraId="60A41185" w14:textId="77777777" w:rsidTr="003469D3">
        <w:trPr>
          <w:trHeight w:val="495"/>
          <w:jc w:val="center"/>
        </w:trPr>
        <w:tc>
          <w:tcPr>
            <w:tcW w:w="860" w:type="dxa"/>
            <w:shd w:val="clear" w:color="auto" w:fill="auto"/>
            <w:noWrap/>
            <w:vAlign w:val="center"/>
            <w:hideMark/>
          </w:tcPr>
          <w:p w14:paraId="088A6EC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35200</w:t>
            </w:r>
          </w:p>
        </w:tc>
        <w:tc>
          <w:tcPr>
            <w:tcW w:w="4177" w:type="dxa"/>
            <w:shd w:val="clear" w:color="auto" w:fill="auto"/>
            <w:vAlign w:val="center"/>
            <w:hideMark/>
          </w:tcPr>
          <w:p w14:paraId="41C7778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Instalación, reparación y mantenimiento de mobiliario y equipo de administración, educacional y recreativo</w:t>
            </w:r>
          </w:p>
        </w:tc>
        <w:tc>
          <w:tcPr>
            <w:tcW w:w="1392" w:type="dxa"/>
            <w:shd w:val="clear" w:color="auto" w:fill="auto"/>
            <w:noWrap/>
            <w:vAlign w:val="center"/>
          </w:tcPr>
          <w:p w14:paraId="1C41FE62" w14:textId="4793DDF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4,355,099</w:t>
            </w:r>
          </w:p>
        </w:tc>
        <w:tc>
          <w:tcPr>
            <w:tcW w:w="1363" w:type="dxa"/>
            <w:shd w:val="clear" w:color="auto" w:fill="auto"/>
            <w:noWrap/>
            <w:vAlign w:val="center"/>
          </w:tcPr>
          <w:p w14:paraId="2AC8B990" w14:textId="23833E6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183997C" w14:textId="1396B01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4,355,099</w:t>
            </w:r>
          </w:p>
        </w:tc>
      </w:tr>
      <w:tr w:rsidR="00AA7EBB" w:rsidRPr="00146E96" w14:paraId="111B7840" w14:textId="77777777" w:rsidTr="003469D3">
        <w:trPr>
          <w:trHeight w:val="495"/>
          <w:jc w:val="center"/>
        </w:trPr>
        <w:tc>
          <w:tcPr>
            <w:tcW w:w="860" w:type="dxa"/>
            <w:shd w:val="clear" w:color="auto" w:fill="auto"/>
            <w:noWrap/>
            <w:vAlign w:val="center"/>
            <w:hideMark/>
          </w:tcPr>
          <w:p w14:paraId="114115A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35300</w:t>
            </w:r>
          </w:p>
        </w:tc>
        <w:tc>
          <w:tcPr>
            <w:tcW w:w="4177" w:type="dxa"/>
            <w:shd w:val="clear" w:color="auto" w:fill="auto"/>
            <w:vAlign w:val="center"/>
            <w:hideMark/>
          </w:tcPr>
          <w:p w14:paraId="08E9591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Instalación, reparación y mantenimiento de equipo de cómputo y tecnología de la información</w:t>
            </w:r>
          </w:p>
        </w:tc>
        <w:tc>
          <w:tcPr>
            <w:tcW w:w="1392" w:type="dxa"/>
            <w:shd w:val="clear" w:color="auto" w:fill="auto"/>
            <w:noWrap/>
            <w:vAlign w:val="center"/>
          </w:tcPr>
          <w:p w14:paraId="7B0B15D3" w14:textId="5DB0563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4,043,111</w:t>
            </w:r>
          </w:p>
        </w:tc>
        <w:tc>
          <w:tcPr>
            <w:tcW w:w="1363" w:type="dxa"/>
            <w:shd w:val="clear" w:color="auto" w:fill="auto"/>
            <w:noWrap/>
            <w:vAlign w:val="center"/>
          </w:tcPr>
          <w:p w14:paraId="73513D61" w14:textId="0C902E6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EACAAA7" w14:textId="4A79C05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4,043,111</w:t>
            </w:r>
          </w:p>
        </w:tc>
      </w:tr>
      <w:tr w:rsidR="00AA7EBB" w:rsidRPr="00146E96" w14:paraId="291B6BF1" w14:textId="77777777" w:rsidTr="003469D3">
        <w:trPr>
          <w:trHeight w:val="495"/>
          <w:jc w:val="center"/>
        </w:trPr>
        <w:tc>
          <w:tcPr>
            <w:tcW w:w="860" w:type="dxa"/>
            <w:shd w:val="clear" w:color="auto" w:fill="auto"/>
            <w:noWrap/>
            <w:vAlign w:val="center"/>
            <w:hideMark/>
          </w:tcPr>
          <w:p w14:paraId="65E0EFD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35400</w:t>
            </w:r>
          </w:p>
        </w:tc>
        <w:tc>
          <w:tcPr>
            <w:tcW w:w="4177" w:type="dxa"/>
            <w:shd w:val="clear" w:color="auto" w:fill="auto"/>
            <w:vAlign w:val="center"/>
            <w:hideMark/>
          </w:tcPr>
          <w:p w14:paraId="015DD49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Instalación, reparación y mantenimiento de equipo e instrumental médico y de laboratorio</w:t>
            </w:r>
          </w:p>
        </w:tc>
        <w:tc>
          <w:tcPr>
            <w:tcW w:w="1392" w:type="dxa"/>
            <w:shd w:val="clear" w:color="auto" w:fill="auto"/>
            <w:noWrap/>
            <w:vAlign w:val="center"/>
          </w:tcPr>
          <w:p w14:paraId="07B245C8" w14:textId="609EAE0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4,303,482</w:t>
            </w:r>
          </w:p>
        </w:tc>
        <w:tc>
          <w:tcPr>
            <w:tcW w:w="1363" w:type="dxa"/>
            <w:shd w:val="clear" w:color="auto" w:fill="auto"/>
            <w:noWrap/>
            <w:vAlign w:val="center"/>
          </w:tcPr>
          <w:p w14:paraId="5D2BCCB7" w14:textId="39C1DF8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459839F" w14:textId="2BDD795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4,303,482</w:t>
            </w:r>
          </w:p>
        </w:tc>
      </w:tr>
      <w:tr w:rsidR="00AA7EBB" w:rsidRPr="00146E96" w14:paraId="1CC9EC61" w14:textId="77777777" w:rsidTr="003469D3">
        <w:trPr>
          <w:trHeight w:val="315"/>
          <w:jc w:val="center"/>
        </w:trPr>
        <w:tc>
          <w:tcPr>
            <w:tcW w:w="860" w:type="dxa"/>
            <w:shd w:val="clear" w:color="auto" w:fill="auto"/>
            <w:noWrap/>
            <w:vAlign w:val="center"/>
            <w:hideMark/>
          </w:tcPr>
          <w:p w14:paraId="1C08B5B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35500</w:t>
            </w:r>
          </w:p>
        </w:tc>
        <w:tc>
          <w:tcPr>
            <w:tcW w:w="4177" w:type="dxa"/>
            <w:shd w:val="clear" w:color="auto" w:fill="auto"/>
            <w:vAlign w:val="center"/>
            <w:hideMark/>
          </w:tcPr>
          <w:p w14:paraId="1530446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Reparación y mantenimiento de equipo de transporte</w:t>
            </w:r>
          </w:p>
        </w:tc>
        <w:tc>
          <w:tcPr>
            <w:tcW w:w="1392" w:type="dxa"/>
            <w:shd w:val="clear" w:color="auto" w:fill="auto"/>
            <w:noWrap/>
            <w:vAlign w:val="center"/>
          </w:tcPr>
          <w:p w14:paraId="77BC5D0F" w14:textId="27FA514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5,456,398</w:t>
            </w:r>
          </w:p>
        </w:tc>
        <w:tc>
          <w:tcPr>
            <w:tcW w:w="1363" w:type="dxa"/>
            <w:shd w:val="clear" w:color="auto" w:fill="auto"/>
            <w:noWrap/>
            <w:vAlign w:val="center"/>
          </w:tcPr>
          <w:p w14:paraId="104AF326" w14:textId="12C8358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10,000</w:t>
            </w:r>
          </w:p>
        </w:tc>
        <w:tc>
          <w:tcPr>
            <w:tcW w:w="1392" w:type="dxa"/>
            <w:shd w:val="clear" w:color="auto" w:fill="auto"/>
            <w:noWrap/>
            <w:vAlign w:val="center"/>
          </w:tcPr>
          <w:p w14:paraId="265EC575" w14:textId="0583FAC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5,466,398</w:t>
            </w:r>
          </w:p>
        </w:tc>
      </w:tr>
      <w:tr w:rsidR="00AA7EBB" w:rsidRPr="00146E96" w14:paraId="67717D79" w14:textId="77777777" w:rsidTr="003469D3">
        <w:trPr>
          <w:trHeight w:val="315"/>
          <w:jc w:val="center"/>
        </w:trPr>
        <w:tc>
          <w:tcPr>
            <w:tcW w:w="860" w:type="dxa"/>
            <w:shd w:val="clear" w:color="auto" w:fill="auto"/>
            <w:noWrap/>
            <w:vAlign w:val="center"/>
            <w:hideMark/>
          </w:tcPr>
          <w:p w14:paraId="097DF4A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35600</w:t>
            </w:r>
          </w:p>
        </w:tc>
        <w:tc>
          <w:tcPr>
            <w:tcW w:w="4177" w:type="dxa"/>
            <w:shd w:val="clear" w:color="auto" w:fill="auto"/>
            <w:vAlign w:val="center"/>
            <w:hideMark/>
          </w:tcPr>
          <w:p w14:paraId="40201D2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Reparación y mantenimiento de equipo de defensa y seguridad</w:t>
            </w:r>
          </w:p>
        </w:tc>
        <w:tc>
          <w:tcPr>
            <w:tcW w:w="1392" w:type="dxa"/>
            <w:shd w:val="clear" w:color="auto" w:fill="auto"/>
            <w:noWrap/>
            <w:vAlign w:val="center"/>
          </w:tcPr>
          <w:p w14:paraId="2B0A9977" w14:textId="78FAE43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0AE2439" w14:textId="72EA9AC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3B08F2D" w14:textId="2307EFC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B1B43AC" w14:textId="77777777" w:rsidTr="003469D3">
        <w:trPr>
          <w:trHeight w:val="495"/>
          <w:jc w:val="center"/>
        </w:trPr>
        <w:tc>
          <w:tcPr>
            <w:tcW w:w="860" w:type="dxa"/>
            <w:shd w:val="clear" w:color="auto" w:fill="auto"/>
            <w:noWrap/>
            <w:vAlign w:val="center"/>
            <w:hideMark/>
          </w:tcPr>
          <w:p w14:paraId="07E779C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35700</w:t>
            </w:r>
          </w:p>
        </w:tc>
        <w:tc>
          <w:tcPr>
            <w:tcW w:w="4177" w:type="dxa"/>
            <w:shd w:val="clear" w:color="auto" w:fill="auto"/>
            <w:vAlign w:val="center"/>
            <w:hideMark/>
          </w:tcPr>
          <w:p w14:paraId="5637939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Instalación, reparación y mantenimiento de maquinaria, otros equipos y herramienta</w:t>
            </w:r>
          </w:p>
        </w:tc>
        <w:tc>
          <w:tcPr>
            <w:tcW w:w="1392" w:type="dxa"/>
            <w:shd w:val="clear" w:color="auto" w:fill="auto"/>
            <w:noWrap/>
            <w:vAlign w:val="center"/>
          </w:tcPr>
          <w:p w14:paraId="2D251E6F" w14:textId="0872A6A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74,936,407</w:t>
            </w:r>
          </w:p>
        </w:tc>
        <w:tc>
          <w:tcPr>
            <w:tcW w:w="1363" w:type="dxa"/>
            <w:shd w:val="clear" w:color="auto" w:fill="auto"/>
            <w:noWrap/>
            <w:vAlign w:val="center"/>
          </w:tcPr>
          <w:p w14:paraId="040D4C5D" w14:textId="39DFE0E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D373C91" w14:textId="0C0AB66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74,936,407</w:t>
            </w:r>
          </w:p>
        </w:tc>
      </w:tr>
      <w:tr w:rsidR="00AA7EBB" w:rsidRPr="00146E96" w14:paraId="4A49B9AC" w14:textId="77777777" w:rsidTr="003469D3">
        <w:trPr>
          <w:trHeight w:val="315"/>
          <w:jc w:val="center"/>
        </w:trPr>
        <w:tc>
          <w:tcPr>
            <w:tcW w:w="860" w:type="dxa"/>
            <w:shd w:val="clear" w:color="auto" w:fill="auto"/>
            <w:noWrap/>
            <w:vAlign w:val="center"/>
            <w:hideMark/>
          </w:tcPr>
          <w:p w14:paraId="7FFFCB6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35800</w:t>
            </w:r>
          </w:p>
        </w:tc>
        <w:tc>
          <w:tcPr>
            <w:tcW w:w="4177" w:type="dxa"/>
            <w:shd w:val="clear" w:color="auto" w:fill="auto"/>
            <w:vAlign w:val="center"/>
            <w:hideMark/>
          </w:tcPr>
          <w:p w14:paraId="132B889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limpieza y manejo de desechos</w:t>
            </w:r>
          </w:p>
        </w:tc>
        <w:tc>
          <w:tcPr>
            <w:tcW w:w="1392" w:type="dxa"/>
            <w:shd w:val="clear" w:color="auto" w:fill="auto"/>
            <w:noWrap/>
            <w:vAlign w:val="center"/>
          </w:tcPr>
          <w:p w14:paraId="0824A01E" w14:textId="63276CB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2,624,770</w:t>
            </w:r>
          </w:p>
        </w:tc>
        <w:tc>
          <w:tcPr>
            <w:tcW w:w="1363" w:type="dxa"/>
            <w:shd w:val="clear" w:color="auto" w:fill="auto"/>
            <w:noWrap/>
            <w:vAlign w:val="center"/>
          </w:tcPr>
          <w:p w14:paraId="001F5168" w14:textId="208BAE4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C82A03A" w14:textId="1986AE6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2,624,770</w:t>
            </w:r>
          </w:p>
        </w:tc>
      </w:tr>
      <w:tr w:rsidR="00AA7EBB" w:rsidRPr="00146E96" w14:paraId="30DF7F5B" w14:textId="77777777" w:rsidTr="003469D3">
        <w:trPr>
          <w:trHeight w:val="315"/>
          <w:jc w:val="center"/>
        </w:trPr>
        <w:tc>
          <w:tcPr>
            <w:tcW w:w="860" w:type="dxa"/>
            <w:shd w:val="clear" w:color="auto" w:fill="auto"/>
            <w:noWrap/>
            <w:vAlign w:val="center"/>
            <w:hideMark/>
          </w:tcPr>
          <w:p w14:paraId="0964D33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35900</w:t>
            </w:r>
          </w:p>
        </w:tc>
        <w:tc>
          <w:tcPr>
            <w:tcW w:w="4177" w:type="dxa"/>
            <w:shd w:val="clear" w:color="auto" w:fill="auto"/>
            <w:vAlign w:val="center"/>
            <w:hideMark/>
          </w:tcPr>
          <w:p w14:paraId="7C08267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jardinería y fumigación</w:t>
            </w:r>
          </w:p>
        </w:tc>
        <w:tc>
          <w:tcPr>
            <w:tcW w:w="1392" w:type="dxa"/>
            <w:shd w:val="clear" w:color="auto" w:fill="auto"/>
            <w:noWrap/>
            <w:vAlign w:val="center"/>
          </w:tcPr>
          <w:p w14:paraId="5FB7BD1A" w14:textId="673E993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2,416,098</w:t>
            </w:r>
          </w:p>
        </w:tc>
        <w:tc>
          <w:tcPr>
            <w:tcW w:w="1363" w:type="dxa"/>
            <w:shd w:val="clear" w:color="auto" w:fill="auto"/>
            <w:noWrap/>
            <w:vAlign w:val="center"/>
          </w:tcPr>
          <w:p w14:paraId="26DE789F" w14:textId="6902DE5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FC62E00" w14:textId="7DAB741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2,416,098</w:t>
            </w:r>
          </w:p>
        </w:tc>
      </w:tr>
      <w:tr w:rsidR="00AA7EBB" w:rsidRPr="00146E96" w14:paraId="62D71A8E" w14:textId="77777777" w:rsidTr="003469D3">
        <w:trPr>
          <w:trHeight w:val="315"/>
          <w:jc w:val="center"/>
        </w:trPr>
        <w:tc>
          <w:tcPr>
            <w:tcW w:w="860" w:type="dxa"/>
            <w:shd w:val="clear" w:color="auto" w:fill="auto"/>
            <w:noWrap/>
            <w:vAlign w:val="center"/>
            <w:hideMark/>
          </w:tcPr>
          <w:p w14:paraId="0925993C"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36000</w:t>
            </w:r>
          </w:p>
        </w:tc>
        <w:tc>
          <w:tcPr>
            <w:tcW w:w="4177" w:type="dxa"/>
            <w:shd w:val="clear" w:color="auto" w:fill="auto"/>
            <w:vAlign w:val="center"/>
            <w:hideMark/>
          </w:tcPr>
          <w:p w14:paraId="027437BE"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DE COMUNICACIÓN SOCIAL Y PUBLICIDAD</w:t>
            </w:r>
          </w:p>
        </w:tc>
        <w:tc>
          <w:tcPr>
            <w:tcW w:w="1392" w:type="dxa"/>
            <w:shd w:val="clear" w:color="auto" w:fill="auto"/>
            <w:noWrap/>
            <w:vAlign w:val="center"/>
          </w:tcPr>
          <w:p w14:paraId="3F8B1631" w14:textId="3C838E5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30,742,750</w:t>
            </w:r>
          </w:p>
        </w:tc>
        <w:tc>
          <w:tcPr>
            <w:tcW w:w="1363" w:type="dxa"/>
            <w:shd w:val="clear" w:color="auto" w:fill="auto"/>
            <w:noWrap/>
            <w:vAlign w:val="center"/>
          </w:tcPr>
          <w:p w14:paraId="55DF290C" w14:textId="5201213C"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6D369AA2" w14:textId="083297E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30,742,750</w:t>
            </w:r>
          </w:p>
        </w:tc>
      </w:tr>
      <w:tr w:rsidR="00AA7EBB" w:rsidRPr="00146E96" w14:paraId="56141C27" w14:textId="77777777" w:rsidTr="003469D3">
        <w:trPr>
          <w:trHeight w:val="495"/>
          <w:jc w:val="center"/>
        </w:trPr>
        <w:tc>
          <w:tcPr>
            <w:tcW w:w="860" w:type="dxa"/>
            <w:shd w:val="clear" w:color="auto" w:fill="auto"/>
            <w:noWrap/>
            <w:vAlign w:val="center"/>
            <w:hideMark/>
          </w:tcPr>
          <w:p w14:paraId="7122B46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36100</w:t>
            </w:r>
          </w:p>
        </w:tc>
        <w:tc>
          <w:tcPr>
            <w:tcW w:w="4177" w:type="dxa"/>
            <w:shd w:val="clear" w:color="auto" w:fill="auto"/>
            <w:vAlign w:val="center"/>
            <w:hideMark/>
          </w:tcPr>
          <w:p w14:paraId="5B6F555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Difusión por radio, televisión y otros medios de mensajes sobre programas y actividades gubernamentales</w:t>
            </w:r>
          </w:p>
        </w:tc>
        <w:tc>
          <w:tcPr>
            <w:tcW w:w="1392" w:type="dxa"/>
            <w:shd w:val="clear" w:color="auto" w:fill="auto"/>
            <w:noWrap/>
            <w:vAlign w:val="center"/>
          </w:tcPr>
          <w:p w14:paraId="592AC67F" w14:textId="6CF45C0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30,234,400</w:t>
            </w:r>
          </w:p>
        </w:tc>
        <w:tc>
          <w:tcPr>
            <w:tcW w:w="1363" w:type="dxa"/>
            <w:shd w:val="clear" w:color="auto" w:fill="auto"/>
            <w:noWrap/>
            <w:vAlign w:val="center"/>
          </w:tcPr>
          <w:p w14:paraId="590DDDB0" w14:textId="0A9ABAF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3FE83D4" w14:textId="288B361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30,234,400</w:t>
            </w:r>
          </w:p>
        </w:tc>
      </w:tr>
      <w:tr w:rsidR="00AA7EBB" w:rsidRPr="00146E96" w14:paraId="1587C5A8" w14:textId="77777777" w:rsidTr="003469D3">
        <w:trPr>
          <w:trHeight w:val="495"/>
          <w:jc w:val="center"/>
        </w:trPr>
        <w:tc>
          <w:tcPr>
            <w:tcW w:w="860" w:type="dxa"/>
            <w:shd w:val="clear" w:color="auto" w:fill="auto"/>
            <w:noWrap/>
            <w:vAlign w:val="center"/>
            <w:hideMark/>
          </w:tcPr>
          <w:p w14:paraId="5C88F09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36200</w:t>
            </w:r>
          </w:p>
        </w:tc>
        <w:tc>
          <w:tcPr>
            <w:tcW w:w="4177" w:type="dxa"/>
            <w:shd w:val="clear" w:color="auto" w:fill="auto"/>
            <w:vAlign w:val="center"/>
            <w:hideMark/>
          </w:tcPr>
          <w:p w14:paraId="0C82A45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Difusión por radio, televisión y otros medios de mensajes comerciales para promover la venta de bienes o servicios</w:t>
            </w:r>
          </w:p>
        </w:tc>
        <w:tc>
          <w:tcPr>
            <w:tcW w:w="1392" w:type="dxa"/>
            <w:shd w:val="clear" w:color="auto" w:fill="auto"/>
            <w:noWrap/>
            <w:vAlign w:val="center"/>
          </w:tcPr>
          <w:p w14:paraId="0AE6EB55" w14:textId="6128E49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7DED3ED" w14:textId="7C775AE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A74FFD8" w14:textId="2D8BED4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9E5B653" w14:textId="77777777" w:rsidTr="003469D3">
        <w:trPr>
          <w:trHeight w:val="495"/>
          <w:jc w:val="center"/>
        </w:trPr>
        <w:tc>
          <w:tcPr>
            <w:tcW w:w="860" w:type="dxa"/>
            <w:shd w:val="clear" w:color="auto" w:fill="auto"/>
            <w:noWrap/>
            <w:vAlign w:val="center"/>
            <w:hideMark/>
          </w:tcPr>
          <w:p w14:paraId="14B67CC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36300</w:t>
            </w:r>
          </w:p>
        </w:tc>
        <w:tc>
          <w:tcPr>
            <w:tcW w:w="4177" w:type="dxa"/>
            <w:shd w:val="clear" w:color="auto" w:fill="auto"/>
            <w:vAlign w:val="center"/>
            <w:hideMark/>
          </w:tcPr>
          <w:p w14:paraId="37DC868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creatividad, preproducción y producción de publicidad, excepto Internet</w:t>
            </w:r>
          </w:p>
        </w:tc>
        <w:tc>
          <w:tcPr>
            <w:tcW w:w="1392" w:type="dxa"/>
            <w:shd w:val="clear" w:color="auto" w:fill="auto"/>
            <w:noWrap/>
            <w:vAlign w:val="center"/>
          </w:tcPr>
          <w:p w14:paraId="2220B18C" w14:textId="7A7DF07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434,300</w:t>
            </w:r>
          </w:p>
        </w:tc>
        <w:tc>
          <w:tcPr>
            <w:tcW w:w="1363" w:type="dxa"/>
            <w:shd w:val="clear" w:color="auto" w:fill="auto"/>
            <w:noWrap/>
            <w:vAlign w:val="center"/>
          </w:tcPr>
          <w:p w14:paraId="5B48018E" w14:textId="338994A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470792D" w14:textId="60C6B79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434,300</w:t>
            </w:r>
          </w:p>
        </w:tc>
      </w:tr>
      <w:tr w:rsidR="00AA7EBB" w:rsidRPr="00146E96" w14:paraId="4364E6BB" w14:textId="77777777" w:rsidTr="003469D3">
        <w:trPr>
          <w:trHeight w:val="315"/>
          <w:jc w:val="center"/>
        </w:trPr>
        <w:tc>
          <w:tcPr>
            <w:tcW w:w="860" w:type="dxa"/>
            <w:shd w:val="clear" w:color="auto" w:fill="auto"/>
            <w:noWrap/>
            <w:vAlign w:val="center"/>
            <w:hideMark/>
          </w:tcPr>
          <w:p w14:paraId="1C90551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36400</w:t>
            </w:r>
          </w:p>
        </w:tc>
        <w:tc>
          <w:tcPr>
            <w:tcW w:w="4177" w:type="dxa"/>
            <w:shd w:val="clear" w:color="auto" w:fill="auto"/>
            <w:vAlign w:val="center"/>
            <w:hideMark/>
          </w:tcPr>
          <w:p w14:paraId="681DED8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revelado de fotografías</w:t>
            </w:r>
          </w:p>
        </w:tc>
        <w:tc>
          <w:tcPr>
            <w:tcW w:w="1392" w:type="dxa"/>
            <w:shd w:val="clear" w:color="auto" w:fill="auto"/>
            <w:noWrap/>
            <w:vAlign w:val="center"/>
          </w:tcPr>
          <w:p w14:paraId="5F2E7CDB" w14:textId="729E3DF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800</w:t>
            </w:r>
          </w:p>
        </w:tc>
        <w:tc>
          <w:tcPr>
            <w:tcW w:w="1363" w:type="dxa"/>
            <w:shd w:val="clear" w:color="auto" w:fill="auto"/>
            <w:noWrap/>
            <w:vAlign w:val="center"/>
          </w:tcPr>
          <w:p w14:paraId="1578C078" w14:textId="56A5D80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47C6614" w14:textId="16B731F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800</w:t>
            </w:r>
          </w:p>
        </w:tc>
      </w:tr>
      <w:tr w:rsidR="00AA7EBB" w:rsidRPr="00146E96" w14:paraId="6A12C91C" w14:textId="77777777" w:rsidTr="003469D3">
        <w:trPr>
          <w:trHeight w:val="315"/>
          <w:jc w:val="center"/>
        </w:trPr>
        <w:tc>
          <w:tcPr>
            <w:tcW w:w="860" w:type="dxa"/>
            <w:shd w:val="clear" w:color="auto" w:fill="auto"/>
            <w:noWrap/>
            <w:vAlign w:val="center"/>
            <w:hideMark/>
          </w:tcPr>
          <w:p w14:paraId="10F4692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36500</w:t>
            </w:r>
          </w:p>
        </w:tc>
        <w:tc>
          <w:tcPr>
            <w:tcW w:w="4177" w:type="dxa"/>
            <w:shd w:val="clear" w:color="auto" w:fill="auto"/>
            <w:vAlign w:val="center"/>
            <w:hideMark/>
          </w:tcPr>
          <w:p w14:paraId="0B71DEA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de la industria fílmica, del sonido y del video</w:t>
            </w:r>
          </w:p>
        </w:tc>
        <w:tc>
          <w:tcPr>
            <w:tcW w:w="1392" w:type="dxa"/>
            <w:shd w:val="clear" w:color="auto" w:fill="auto"/>
            <w:noWrap/>
            <w:vAlign w:val="center"/>
          </w:tcPr>
          <w:p w14:paraId="2A76461E" w14:textId="0A942C3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66CA3E6" w14:textId="332AAFE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0D86E78" w14:textId="5E37C3C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0B371B5" w14:textId="77777777" w:rsidTr="003469D3">
        <w:trPr>
          <w:trHeight w:val="495"/>
          <w:jc w:val="center"/>
        </w:trPr>
        <w:tc>
          <w:tcPr>
            <w:tcW w:w="860" w:type="dxa"/>
            <w:shd w:val="clear" w:color="auto" w:fill="auto"/>
            <w:noWrap/>
            <w:vAlign w:val="center"/>
            <w:hideMark/>
          </w:tcPr>
          <w:p w14:paraId="6DBA170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36600</w:t>
            </w:r>
          </w:p>
        </w:tc>
        <w:tc>
          <w:tcPr>
            <w:tcW w:w="4177" w:type="dxa"/>
            <w:shd w:val="clear" w:color="auto" w:fill="auto"/>
            <w:vAlign w:val="center"/>
            <w:hideMark/>
          </w:tcPr>
          <w:p w14:paraId="1711676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 de creación y difusión de contenido exclusivamente a través de Internet</w:t>
            </w:r>
          </w:p>
        </w:tc>
        <w:tc>
          <w:tcPr>
            <w:tcW w:w="1392" w:type="dxa"/>
            <w:shd w:val="clear" w:color="auto" w:fill="auto"/>
            <w:noWrap/>
            <w:vAlign w:val="center"/>
          </w:tcPr>
          <w:p w14:paraId="11B936A3" w14:textId="506BF68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13,250</w:t>
            </w:r>
          </w:p>
        </w:tc>
        <w:tc>
          <w:tcPr>
            <w:tcW w:w="1363" w:type="dxa"/>
            <w:shd w:val="clear" w:color="auto" w:fill="auto"/>
            <w:noWrap/>
            <w:vAlign w:val="center"/>
          </w:tcPr>
          <w:p w14:paraId="0971B8A0" w14:textId="329591A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AC48872" w14:textId="0AA189A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13,250</w:t>
            </w:r>
          </w:p>
        </w:tc>
      </w:tr>
      <w:tr w:rsidR="00AA7EBB" w:rsidRPr="00146E96" w14:paraId="5C9D541D" w14:textId="77777777" w:rsidTr="003469D3">
        <w:trPr>
          <w:trHeight w:val="315"/>
          <w:jc w:val="center"/>
        </w:trPr>
        <w:tc>
          <w:tcPr>
            <w:tcW w:w="860" w:type="dxa"/>
            <w:shd w:val="clear" w:color="auto" w:fill="auto"/>
            <w:noWrap/>
            <w:vAlign w:val="center"/>
            <w:hideMark/>
          </w:tcPr>
          <w:p w14:paraId="4F1DDCA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36900</w:t>
            </w:r>
          </w:p>
        </w:tc>
        <w:tc>
          <w:tcPr>
            <w:tcW w:w="4177" w:type="dxa"/>
            <w:shd w:val="clear" w:color="auto" w:fill="auto"/>
            <w:vAlign w:val="center"/>
            <w:hideMark/>
          </w:tcPr>
          <w:p w14:paraId="47A60F5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servicios de información</w:t>
            </w:r>
          </w:p>
        </w:tc>
        <w:tc>
          <w:tcPr>
            <w:tcW w:w="1392" w:type="dxa"/>
            <w:shd w:val="clear" w:color="auto" w:fill="auto"/>
            <w:noWrap/>
            <w:vAlign w:val="center"/>
          </w:tcPr>
          <w:p w14:paraId="48A64F72" w14:textId="1251A34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60,000</w:t>
            </w:r>
          </w:p>
        </w:tc>
        <w:tc>
          <w:tcPr>
            <w:tcW w:w="1363" w:type="dxa"/>
            <w:shd w:val="clear" w:color="auto" w:fill="auto"/>
            <w:noWrap/>
            <w:vAlign w:val="center"/>
          </w:tcPr>
          <w:p w14:paraId="2F42AB05" w14:textId="2C7BCF4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BA7BA28" w14:textId="4AC1D0F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60,000</w:t>
            </w:r>
          </w:p>
        </w:tc>
      </w:tr>
      <w:tr w:rsidR="00AA7EBB" w:rsidRPr="00146E96" w14:paraId="49ED6D64" w14:textId="77777777" w:rsidTr="003469D3">
        <w:trPr>
          <w:trHeight w:val="315"/>
          <w:jc w:val="center"/>
        </w:trPr>
        <w:tc>
          <w:tcPr>
            <w:tcW w:w="860" w:type="dxa"/>
            <w:shd w:val="clear" w:color="auto" w:fill="auto"/>
            <w:noWrap/>
            <w:vAlign w:val="center"/>
            <w:hideMark/>
          </w:tcPr>
          <w:p w14:paraId="1AB0D699"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37000</w:t>
            </w:r>
          </w:p>
        </w:tc>
        <w:tc>
          <w:tcPr>
            <w:tcW w:w="4177" w:type="dxa"/>
            <w:shd w:val="clear" w:color="auto" w:fill="auto"/>
            <w:vAlign w:val="center"/>
            <w:hideMark/>
          </w:tcPr>
          <w:p w14:paraId="0D255AF1"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DE TRASLADO Y VÍATICOS</w:t>
            </w:r>
          </w:p>
        </w:tc>
        <w:tc>
          <w:tcPr>
            <w:tcW w:w="1392" w:type="dxa"/>
            <w:shd w:val="clear" w:color="auto" w:fill="auto"/>
            <w:noWrap/>
            <w:vAlign w:val="center"/>
          </w:tcPr>
          <w:p w14:paraId="6D1E7B3B" w14:textId="063BE2DD"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7,575,323</w:t>
            </w:r>
          </w:p>
        </w:tc>
        <w:tc>
          <w:tcPr>
            <w:tcW w:w="1363" w:type="dxa"/>
            <w:shd w:val="clear" w:color="auto" w:fill="auto"/>
            <w:noWrap/>
            <w:vAlign w:val="center"/>
          </w:tcPr>
          <w:p w14:paraId="456A82AA" w14:textId="0051ADE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22393E5" w14:textId="305A878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7,575,323</w:t>
            </w:r>
          </w:p>
        </w:tc>
      </w:tr>
      <w:tr w:rsidR="00AA7EBB" w:rsidRPr="00146E96" w14:paraId="0E31BF93" w14:textId="77777777" w:rsidTr="003469D3">
        <w:trPr>
          <w:trHeight w:val="315"/>
          <w:jc w:val="center"/>
        </w:trPr>
        <w:tc>
          <w:tcPr>
            <w:tcW w:w="860" w:type="dxa"/>
            <w:shd w:val="clear" w:color="auto" w:fill="auto"/>
            <w:noWrap/>
            <w:vAlign w:val="center"/>
            <w:hideMark/>
          </w:tcPr>
          <w:p w14:paraId="348A6DD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37100</w:t>
            </w:r>
          </w:p>
        </w:tc>
        <w:tc>
          <w:tcPr>
            <w:tcW w:w="4177" w:type="dxa"/>
            <w:shd w:val="clear" w:color="auto" w:fill="auto"/>
            <w:vAlign w:val="center"/>
            <w:hideMark/>
          </w:tcPr>
          <w:p w14:paraId="3DA3D89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Pasajes aéreos</w:t>
            </w:r>
          </w:p>
        </w:tc>
        <w:tc>
          <w:tcPr>
            <w:tcW w:w="1392" w:type="dxa"/>
            <w:shd w:val="clear" w:color="auto" w:fill="auto"/>
            <w:noWrap/>
            <w:vAlign w:val="center"/>
          </w:tcPr>
          <w:p w14:paraId="51BA229A" w14:textId="546870E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4,066,944</w:t>
            </w:r>
          </w:p>
        </w:tc>
        <w:tc>
          <w:tcPr>
            <w:tcW w:w="1363" w:type="dxa"/>
            <w:shd w:val="clear" w:color="auto" w:fill="auto"/>
            <w:noWrap/>
            <w:vAlign w:val="center"/>
          </w:tcPr>
          <w:p w14:paraId="6CCE5BCA" w14:textId="5A6DE0F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3A43929" w14:textId="084140C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4,066,944</w:t>
            </w:r>
          </w:p>
        </w:tc>
      </w:tr>
      <w:tr w:rsidR="00AA7EBB" w:rsidRPr="00146E96" w14:paraId="19EE79F7" w14:textId="77777777" w:rsidTr="003469D3">
        <w:trPr>
          <w:trHeight w:val="315"/>
          <w:jc w:val="center"/>
        </w:trPr>
        <w:tc>
          <w:tcPr>
            <w:tcW w:w="860" w:type="dxa"/>
            <w:shd w:val="clear" w:color="auto" w:fill="auto"/>
            <w:noWrap/>
            <w:vAlign w:val="center"/>
            <w:hideMark/>
          </w:tcPr>
          <w:p w14:paraId="258F308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37200</w:t>
            </w:r>
          </w:p>
        </w:tc>
        <w:tc>
          <w:tcPr>
            <w:tcW w:w="4177" w:type="dxa"/>
            <w:shd w:val="clear" w:color="auto" w:fill="auto"/>
            <w:vAlign w:val="center"/>
            <w:hideMark/>
          </w:tcPr>
          <w:p w14:paraId="0145D23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Pasajes terrestres</w:t>
            </w:r>
          </w:p>
        </w:tc>
        <w:tc>
          <w:tcPr>
            <w:tcW w:w="1392" w:type="dxa"/>
            <w:shd w:val="clear" w:color="auto" w:fill="auto"/>
            <w:noWrap/>
            <w:vAlign w:val="center"/>
          </w:tcPr>
          <w:p w14:paraId="6E9E1E4E" w14:textId="21EC93F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885,214</w:t>
            </w:r>
          </w:p>
        </w:tc>
        <w:tc>
          <w:tcPr>
            <w:tcW w:w="1363" w:type="dxa"/>
            <w:shd w:val="clear" w:color="auto" w:fill="auto"/>
            <w:noWrap/>
            <w:vAlign w:val="center"/>
          </w:tcPr>
          <w:p w14:paraId="42FD9B7C" w14:textId="7607F32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642C0E3" w14:textId="2EC0A4B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885,214</w:t>
            </w:r>
          </w:p>
        </w:tc>
      </w:tr>
      <w:tr w:rsidR="00AA7EBB" w:rsidRPr="00146E96" w14:paraId="4CF5D307" w14:textId="77777777" w:rsidTr="003469D3">
        <w:trPr>
          <w:trHeight w:val="315"/>
          <w:jc w:val="center"/>
        </w:trPr>
        <w:tc>
          <w:tcPr>
            <w:tcW w:w="860" w:type="dxa"/>
            <w:shd w:val="clear" w:color="auto" w:fill="auto"/>
            <w:noWrap/>
            <w:vAlign w:val="center"/>
            <w:hideMark/>
          </w:tcPr>
          <w:p w14:paraId="6CC9C6B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37300</w:t>
            </w:r>
          </w:p>
        </w:tc>
        <w:tc>
          <w:tcPr>
            <w:tcW w:w="4177" w:type="dxa"/>
            <w:shd w:val="clear" w:color="auto" w:fill="auto"/>
            <w:vAlign w:val="center"/>
            <w:hideMark/>
          </w:tcPr>
          <w:p w14:paraId="13D9D12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Pasajes marítimos, lacustres y fluviales</w:t>
            </w:r>
          </w:p>
        </w:tc>
        <w:tc>
          <w:tcPr>
            <w:tcW w:w="1392" w:type="dxa"/>
            <w:shd w:val="clear" w:color="auto" w:fill="auto"/>
            <w:noWrap/>
            <w:vAlign w:val="center"/>
          </w:tcPr>
          <w:p w14:paraId="263950C9" w14:textId="2F33919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FDCE869" w14:textId="7674FDE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8CD0997" w14:textId="1A2BA2C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5F9E85A" w14:textId="77777777" w:rsidTr="003469D3">
        <w:trPr>
          <w:trHeight w:val="315"/>
          <w:jc w:val="center"/>
        </w:trPr>
        <w:tc>
          <w:tcPr>
            <w:tcW w:w="860" w:type="dxa"/>
            <w:shd w:val="clear" w:color="auto" w:fill="auto"/>
            <w:noWrap/>
            <w:vAlign w:val="center"/>
            <w:hideMark/>
          </w:tcPr>
          <w:p w14:paraId="0DAD7FF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37400</w:t>
            </w:r>
          </w:p>
        </w:tc>
        <w:tc>
          <w:tcPr>
            <w:tcW w:w="4177" w:type="dxa"/>
            <w:shd w:val="clear" w:color="auto" w:fill="auto"/>
            <w:vAlign w:val="center"/>
            <w:hideMark/>
          </w:tcPr>
          <w:p w14:paraId="5413316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Autotransporte</w:t>
            </w:r>
          </w:p>
        </w:tc>
        <w:tc>
          <w:tcPr>
            <w:tcW w:w="1392" w:type="dxa"/>
            <w:shd w:val="clear" w:color="auto" w:fill="auto"/>
            <w:noWrap/>
            <w:vAlign w:val="center"/>
          </w:tcPr>
          <w:p w14:paraId="7F5BDE63" w14:textId="0A5114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26F7A39" w14:textId="342C346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9B092BC" w14:textId="623F12F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12B56E4" w14:textId="77777777" w:rsidTr="003469D3">
        <w:trPr>
          <w:trHeight w:val="315"/>
          <w:jc w:val="center"/>
        </w:trPr>
        <w:tc>
          <w:tcPr>
            <w:tcW w:w="860" w:type="dxa"/>
            <w:shd w:val="clear" w:color="auto" w:fill="auto"/>
            <w:noWrap/>
            <w:vAlign w:val="center"/>
            <w:hideMark/>
          </w:tcPr>
          <w:p w14:paraId="6F539C0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37500</w:t>
            </w:r>
          </w:p>
        </w:tc>
        <w:tc>
          <w:tcPr>
            <w:tcW w:w="4177" w:type="dxa"/>
            <w:shd w:val="clear" w:color="auto" w:fill="auto"/>
            <w:vAlign w:val="center"/>
            <w:hideMark/>
          </w:tcPr>
          <w:p w14:paraId="759687B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Viáticos en el país</w:t>
            </w:r>
          </w:p>
        </w:tc>
        <w:tc>
          <w:tcPr>
            <w:tcW w:w="1392" w:type="dxa"/>
            <w:shd w:val="clear" w:color="auto" w:fill="auto"/>
            <w:noWrap/>
            <w:vAlign w:val="center"/>
          </w:tcPr>
          <w:p w14:paraId="2AE0A3F0" w14:textId="11FD668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2,092,165</w:t>
            </w:r>
          </w:p>
        </w:tc>
        <w:tc>
          <w:tcPr>
            <w:tcW w:w="1363" w:type="dxa"/>
            <w:shd w:val="clear" w:color="auto" w:fill="auto"/>
            <w:noWrap/>
            <w:vAlign w:val="center"/>
          </w:tcPr>
          <w:p w14:paraId="06FDF3CD" w14:textId="2FCC8E7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77EA922" w14:textId="203994C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2,092,165</w:t>
            </w:r>
          </w:p>
        </w:tc>
      </w:tr>
      <w:tr w:rsidR="00AA7EBB" w:rsidRPr="00146E96" w14:paraId="1C085B6A" w14:textId="77777777" w:rsidTr="003469D3">
        <w:trPr>
          <w:trHeight w:val="315"/>
          <w:jc w:val="center"/>
        </w:trPr>
        <w:tc>
          <w:tcPr>
            <w:tcW w:w="860" w:type="dxa"/>
            <w:shd w:val="clear" w:color="auto" w:fill="auto"/>
            <w:noWrap/>
            <w:vAlign w:val="center"/>
            <w:hideMark/>
          </w:tcPr>
          <w:p w14:paraId="66B144F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37600</w:t>
            </w:r>
          </w:p>
        </w:tc>
        <w:tc>
          <w:tcPr>
            <w:tcW w:w="4177" w:type="dxa"/>
            <w:shd w:val="clear" w:color="auto" w:fill="auto"/>
            <w:vAlign w:val="center"/>
            <w:hideMark/>
          </w:tcPr>
          <w:p w14:paraId="39B087C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Viáticos en el extranjero</w:t>
            </w:r>
          </w:p>
        </w:tc>
        <w:tc>
          <w:tcPr>
            <w:tcW w:w="1392" w:type="dxa"/>
            <w:shd w:val="clear" w:color="auto" w:fill="auto"/>
            <w:noWrap/>
            <w:vAlign w:val="center"/>
          </w:tcPr>
          <w:p w14:paraId="4455F6BF" w14:textId="28D65D7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184,700</w:t>
            </w:r>
          </w:p>
        </w:tc>
        <w:tc>
          <w:tcPr>
            <w:tcW w:w="1363" w:type="dxa"/>
            <w:shd w:val="clear" w:color="auto" w:fill="auto"/>
            <w:noWrap/>
            <w:vAlign w:val="center"/>
          </w:tcPr>
          <w:p w14:paraId="30E7D73A" w14:textId="5E714EB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9389DBE" w14:textId="79CC155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184,700</w:t>
            </w:r>
          </w:p>
        </w:tc>
      </w:tr>
      <w:tr w:rsidR="00AA7EBB" w:rsidRPr="00146E96" w14:paraId="269C0FE7" w14:textId="77777777" w:rsidTr="003469D3">
        <w:trPr>
          <w:trHeight w:val="315"/>
          <w:jc w:val="center"/>
        </w:trPr>
        <w:tc>
          <w:tcPr>
            <w:tcW w:w="860" w:type="dxa"/>
            <w:shd w:val="clear" w:color="auto" w:fill="auto"/>
            <w:noWrap/>
            <w:vAlign w:val="center"/>
            <w:hideMark/>
          </w:tcPr>
          <w:p w14:paraId="07A7BFB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37700</w:t>
            </w:r>
          </w:p>
        </w:tc>
        <w:tc>
          <w:tcPr>
            <w:tcW w:w="4177" w:type="dxa"/>
            <w:shd w:val="clear" w:color="auto" w:fill="auto"/>
            <w:vAlign w:val="center"/>
            <w:hideMark/>
          </w:tcPr>
          <w:p w14:paraId="49735B0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Gastos de instalación y traslado de menaje</w:t>
            </w:r>
          </w:p>
        </w:tc>
        <w:tc>
          <w:tcPr>
            <w:tcW w:w="1392" w:type="dxa"/>
            <w:shd w:val="clear" w:color="auto" w:fill="auto"/>
            <w:noWrap/>
            <w:vAlign w:val="center"/>
          </w:tcPr>
          <w:p w14:paraId="6978CDB3" w14:textId="41AA49F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A782CE9" w14:textId="171DDA8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F5FBB2A" w14:textId="19E53C4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1D8460A" w14:textId="77777777" w:rsidTr="003469D3">
        <w:trPr>
          <w:trHeight w:val="315"/>
          <w:jc w:val="center"/>
        </w:trPr>
        <w:tc>
          <w:tcPr>
            <w:tcW w:w="860" w:type="dxa"/>
            <w:shd w:val="clear" w:color="auto" w:fill="auto"/>
            <w:noWrap/>
            <w:vAlign w:val="center"/>
            <w:hideMark/>
          </w:tcPr>
          <w:p w14:paraId="4C1ADBF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37800</w:t>
            </w:r>
          </w:p>
        </w:tc>
        <w:tc>
          <w:tcPr>
            <w:tcW w:w="4177" w:type="dxa"/>
            <w:shd w:val="clear" w:color="auto" w:fill="auto"/>
            <w:vAlign w:val="center"/>
            <w:hideMark/>
          </w:tcPr>
          <w:p w14:paraId="3D769FA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integrales de traslado y viáticos</w:t>
            </w:r>
          </w:p>
        </w:tc>
        <w:tc>
          <w:tcPr>
            <w:tcW w:w="1392" w:type="dxa"/>
            <w:shd w:val="clear" w:color="auto" w:fill="auto"/>
            <w:noWrap/>
            <w:vAlign w:val="center"/>
          </w:tcPr>
          <w:p w14:paraId="0AD69CBD" w14:textId="6B496A7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10,000</w:t>
            </w:r>
          </w:p>
        </w:tc>
        <w:tc>
          <w:tcPr>
            <w:tcW w:w="1363" w:type="dxa"/>
            <w:shd w:val="clear" w:color="auto" w:fill="auto"/>
            <w:noWrap/>
            <w:vAlign w:val="center"/>
          </w:tcPr>
          <w:p w14:paraId="6647A971" w14:textId="126725F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63C4963" w14:textId="7AAD930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10,000</w:t>
            </w:r>
          </w:p>
        </w:tc>
      </w:tr>
      <w:tr w:rsidR="00AA7EBB" w:rsidRPr="00146E96" w14:paraId="608233E3" w14:textId="77777777" w:rsidTr="003469D3">
        <w:trPr>
          <w:trHeight w:val="315"/>
          <w:jc w:val="center"/>
        </w:trPr>
        <w:tc>
          <w:tcPr>
            <w:tcW w:w="860" w:type="dxa"/>
            <w:shd w:val="clear" w:color="auto" w:fill="auto"/>
            <w:noWrap/>
            <w:vAlign w:val="center"/>
            <w:hideMark/>
          </w:tcPr>
          <w:p w14:paraId="5103B6C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37900</w:t>
            </w:r>
          </w:p>
        </w:tc>
        <w:tc>
          <w:tcPr>
            <w:tcW w:w="4177" w:type="dxa"/>
            <w:shd w:val="clear" w:color="auto" w:fill="auto"/>
            <w:vAlign w:val="center"/>
            <w:hideMark/>
          </w:tcPr>
          <w:p w14:paraId="16873B7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servicios de traslado y hospedaje</w:t>
            </w:r>
          </w:p>
        </w:tc>
        <w:tc>
          <w:tcPr>
            <w:tcW w:w="1392" w:type="dxa"/>
            <w:shd w:val="clear" w:color="auto" w:fill="auto"/>
            <w:noWrap/>
            <w:vAlign w:val="center"/>
          </w:tcPr>
          <w:p w14:paraId="5D014242" w14:textId="0956AEA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336,300</w:t>
            </w:r>
          </w:p>
        </w:tc>
        <w:tc>
          <w:tcPr>
            <w:tcW w:w="1363" w:type="dxa"/>
            <w:shd w:val="clear" w:color="auto" w:fill="auto"/>
            <w:noWrap/>
            <w:vAlign w:val="center"/>
          </w:tcPr>
          <w:p w14:paraId="1457CBC0" w14:textId="49ADB4E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7303C33" w14:textId="4A07A75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336,300</w:t>
            </w:r>
          </w:p>
        </w:tc>
      </w:tr>
      <w:tr w:rsidR="00AA7EBB" w:rsidRPr="00146E96" w14:paraId="46C9CD4A" w14:textId="77777777" w:rsidTr="003469D3">
        <w:trPr>
          <w:trHeight w:val="315"/>
          <w:jc w:val="center"/>
        </w:trPr>
        <w:tc>
          <w:tcPr>
            <w:tcW w:w="860" w:type="dxa"/>
            <w:shd w:val="clear" w:color="auto" w:fill="auto"/>
            <w:noWrap/>
            <w:vAlign w:val="center"/>
            <w:hideMark/>
          </w:tcPr>
          <w:p w14:paraId="7E0D709D"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38000</w:t>
            </w:r>
          </w:p>
        </w:tc>
        <w:tc>
          <w:tcPr>
            <w:tcW w:w="4177" w:type="dxa"/>
            <w:shd w:val="clear" w:color="auto" w:fill="auto"/>
            <w:vAlign w:val="center"/>
            <w:hideMark/>
          </w:tcPr>
          <w:p w14:paraId="64A63F7A"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SERVICIOS OFICIALES</w:t>
            </w:r>
          </w:p>
        </w:tc>
        <w:tc>
          <w:tcPr>
            <w:tcW w:w="1392" w:type="dxa"/>
            <w:shd w:val="clear" w:color="auto" w:fill="auto"/>
            <w:noWrap/>
            <w:vAlign w:val="center"/>
          </w:tcPr>
          <w:p w14:paraId="58DE22AE" w14:textId="36DE6ED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5,693,872</w:t>
            </w:r>
          </w:p>
        </w:tc>
        <w:tc>
          <w:tcPr>
            <w:tcW w:w="1363" w:type="dxa"/>
            <w:shd w:val="clear" w:color="auto" w:fill="auto"/>
            <w:noWrap/>
            <w:vAlign w:val="center"/>
          </w:tcPr>
          <w:p w14:paraId="5CE5549C" w14:textId="76AEB2D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64EBD7FC" w14:textId="4DAE09B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5,693,872</w:t>
            </w:r>
          </w:p>
        </w:tc>
      </w:tr>
      <w:tr w:rsidR="00AA7EBB" w:rsidRPr="00146E96" w14:paraId="4E62E502" w14:textId="77777777" w:rsidTr="003469D3">
        <w:trPr>
          <w:trHeight w:val="315"/>
          <w:jc w:val="center"/>
        </w:trPr>
        <w:tc>
          <w:tcPr>
            <w:tcW w:w="860" w:type="dxa"/>
            <w:shd w:val="clear" w:color="auto" w:fill="auto"/>
            <w:noWrap/>
            <w:vAlign w:val="center"/>
            <w:hideMark/>
          </w:tcPr>
          <w:p w14:paraId="46D57B8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38100</w:t>
            </w:r>
          </w:p>
        </w:tc>
        <w:tc>
          <w:tcPr>
            <w:tcW w:w="4177" w:type="dxa"/>
            <w:shd w:val="clear" w:color="auto" w:fill="auto"/>
            <w:vAlign w:val="center"/>
            <w:hideMark/>
          </w:tcPr>
          <w:p w14:paraId="06F1D11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Gastos de ceremonial</w:t>
            </w:r>
          </w:p>
        </w:tc>
        <w:tc>
          <w:tcPr>
            <w:tcW w:w="1392" w:type="dxa"/>
            <w:shd w:val="clear" w:color="auto" w:fill="auto"/>
            <w:noWrap/>
            <w:vAlign w:val="center"/>
          </w:tcPr>
          <w:p w14:paraId="05EF961C" w14:textId="13997C1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18,450</w:t>
            </w:r>
          </w:p>
        </w:tc>
        <w:tc>
          <w:tcPr>
            <w:tcW w:w="1363" w:type="dxa"/>
            <w:shd w:val="clear" w:color="auto" w:fill="auto"/>
            <w:noWrap/>
            <w:vAlign w:val="center"/>
          </w:tcPr>
          <w:p w14:paraId="535E6479" w14:textId="69F004A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741478D" w14:textId="7F56FFF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18,450</w:t>
            </w:r>
          </w:p>
        </w:tc>
      </w:tr>
      <w:tr w:rsidR="00AA7EBB" w:rsidRPr="00146E96" w14:paraId="4B2F5F99" w14:textId="77777777" w:rsidTr="003469D3">
        <w:trPr>
          <w:trHeight w:val="315"/>
          <w:jc w:val="center"/>
        </w:trPr>
        <w:tc>
          <w:tcPr>
            <w:tcW w:w="860" w:type="dxa"/>
            <w:shd w:val="clear" w:color="auto" w:fill="auto"/>
            <w:noWrap/>
            <w:vAlign w:val="center"/>
            <w:hideMark/>
          </w:tcPr>
          <w:p w14:paraId="42F8501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38200</w:t>
            </w:r>
          </w:p>
        </w:tc>
        <w:tc>
          <w:tcPr>
            <w:tcW w:w="4177" w:type="dxa"/>
            <w:shd w:val="clear" w:color="auto" w:fill="auto"/>
            <w:vAlign w:val="center"/>
            <w:hideMark/>
          </w:tcPr>
          <w:p w14:paraId="4B24B44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Gastos de orden social y cultural</w:t>
            </w:r>
          </w:p>
        </w:tc>
        <w:tc>
          <w:tcPr>
            <w:tcW w:w="1392" w:type="dxa"/>
            <w:shd w:val="clear" w:color="auto" w:fill="auto"/>
            <w:noWrap/>
            <w:vAlign w:val="center"/>
          </w:tcPr>
          <w:p w14:paraId="5A24FDA7" w14:textId="6FC3B3C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3,403,000</w:t>
            </w:r>
          </w:p>
        </w:tc>
        <w:tc>
          <w:tcPr>
            <w:tcW w:w="1363" w:type="dxa"/>
            <w:shd w:val="clear" w:color="auto" w:fill="auto"/>
            <w:noWrap/>
            <w:vAlign w:val="center"/>
          </w:tcPr>
          <w:p w14:paraId="5823E528" w14:textId="7756085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41B022D" w14:textId="051142F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3,403,000</w:t>
            </w:r>
          </w:p>
        </w:tc>
      </w:tr>
      <w:tr w:rsidR="00AA7EBB" w:rsidRPr="00146E96" w14:paraId="1016508B" w14:textId="77777777" w:rsidTr="003469D3">
        <w:trPr>
          <w:trHeight w:val="315"/>
          <w:jc w:val="center"/>
        </w:trPr>
        <w:tc>
          <w:tcPr>
            <w:tcW w:w="860" w:type="dxa"/>
            <w:shd w:val="clear" w:color="auto" w:fill="auto"/>
            <w:noWrap/>
            <w:vAlign w:val="center"/>
            <w:hideMark/>
          </w:tcPr>
          <w:p w14:paraId="7373561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38300</w:t>
            </w:r>
          </w:p>
        </w:tc>
        <w:tc>
          <w:tcPr>
            <w:tcW w:w="4177" w:type="dxa"/>
            <w:shd w:val="clear" w:color="auto" w:fill="auto"/>
            <w:vAlign w:val="center"/>
            <w:hideMark/>
          </w:tcPr>
          <w:p w14:paraId="2ABB4EB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Congresos y convenciones</w:t>
            </w:r>
          </w:p>
        </w:tc>
        <w:tc>
          <w:tcPr>
            <w:tcW w:w="1392" w:type="dxa"/>
            <w:shd w:val="clear" w:color="auto" w:fill="auto"/>
            <w:noWrap/>
            <w:vAlign w:val="center"/>
          </w:tcPr>
          <w:p w14:paraId="6EC83EC3" w14:textId="60E9166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1,099,222</w:t>
            </w:r>
          </w:p>
        </w:tc>
        <w:tc>
          <w:tcPr>
            <w:tcW w:w="1363" w:type="dxa"/>
            <w:shd w:val="clear" w:color="auto" w:fill="auto"/>
            <w:noWrap/>
            <w:vAlign w:val="center"/>
          </w:tcPr>
          <w:p w14:paraId="131CAF16" w14:textId="5173115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E75965D" w14:textId="46DC257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1,099,222</w:t>
            </w:r>
          </w:p>
        </w:tc>
      </w:tr>
      <w:tr w:rsidR="00AA7EBB" w:rsidRPr="00146E96" w14:paraId="44F75940" w14:textId="77777777" w:rsidTr="003469D3">
        <w:trPr>
          <w:trHeight w:val="315"/>
          <w:jc w:val="center"/>
        </w:trPr>
        <w:tc>
          <w:tcPr>
            <w:tcW w:w="860" w:type="dxa"/>
            <w:shd w:val="clear" w:color="auto" w:fill="auto"/>
            <w:noWrap/>
            <w:vAlign w:val="center"/>
            <w:hideMark/>
          </w:tcPr>
          <w:p w14:paraId="431CA76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38400</w:t>
            </w:r>
          </w:p>
        </w:tc>
        <w:tc>
          <w:tcPr>
            <w:tcW w:w="4177" w:type="dxa"/>
            <w:shd w:val="clear" w:color="auto" w:fill="auto"/>
            <w:vAlign w:val="center"/>
            <w:hideMark/>
          </w:tcPr>
          <w:p w14:paraId="3D4F227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Exposiciones</w:t>
            </w:r>
          </w:p>
        </w:tc>
        <w:tc>
          <w:tcPr>
            <w:tcW w:w="1392" w:type="dxa"/>
            <w:shd w:val="clear" w:color="auto" w:fill="auto"/>
            <w:noWrap/>
            <w:vAlign w:val="center"/>
          </w:tcPr>
          <w:p w14:paraId="1FEAE9DB" w14:textId="322923C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21A453D" w14:textId="11F4DB4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4DEDE00" w14:textId="3ECC6E8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2180E97" w14:textId="77777777" w:rsidTr="003469D3">
        <w:trPr>
          <w:trHeight w:val="315"/>
          <w:jc w:val="center"/>
        </w:trPr>
        <w:tc>
          <w:tcPr>
            <w:tcW w:w="860" w:type="dxa"/>
            <w:shd w:val="clear" w:color="auto" w:fill="auto"/>
            <w:noWrap/>
            <w:vAlign w:val="center"/>
            <w:hideMark/>
          </w:tcPr>
          <w:p w14:paraId="6027CF6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38500</w:t>
            </w:r>
          </w:p>
        </w:tc>
        <w:tc>
          <w:tcPr>
            <w:tcW w:w="4177" w:type="dxa"/>
            <w:shd w:val="clear" w:color="auto" w:fill="auto"/>
            <w:vAlign w:val="center"/>
            <w:hideMark/>
          </w:tcPr>
          <w:p w14:paraId="724BA1F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Gastos de representación</w:t>
            </w:r>
          </w:p>
        </w:tc>
        <w:tc>
          <w:tcPr>
            <w:tcW w:w="1392" w:type="dxa"/>
            <w:shd w:val="clear" w:color="auto" w:fill="auto"/>
            <w:noWrap/>
            <w:vAlign w:val="center"/>
          </w:tcPr>
          <w:p w14:paraId="5A925A60" w14:textId="422D5C9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1,173,200</w:t>
            </w:r>
          </w:p>
        </w:tc>
        <w:tc>
          <w:tcPr>
            <w:tcW w:w="1363" w:type="dxa"/>
            <w:shd w:val="clear" w:color="auto" w:fill="auto"/>
            <w:noWrap/>
            <w:vAlign w:val="center"/>
          </w:tcPr>
          <w:p w14:paraId="3BA1EB45" w14:textId="36C3027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DCB7A1A" w14:textId="70A486D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1,173,200</w:t>
            </w:r>
          </w:p>
        </w:tc>
      </w:tr>
      <w:tr w:rsidR="00AA7EBB" w:rsidRPr="00146E96" w14:paraId="563A02D0" w14:textId="77777777" w:rsidTr="003469D3">
        <w:trPr>
          <w:trHeight w:val="315"/>
          <w:jc w:val="center"/>
        </w:trPr>
        <w:tc>
          <w:tcPr>
            <w:tcW w:w="860" w:type="dxa"/>
            <w:shd w:val="clear" w:color="auto" w:fill="auto"/>
            <w:noWrap/>
            <w:vAlign w:val="center"/>
            <w:hideMark/>
          </w:tcPr>
          <w:p w14:paraId="3FF473D9"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lastRenderedPageBreak/>
              <w:t>39000</w:t>
            </w:r>
          </w:p>
        </w:tc>
        <w:tc>
          <w:tcPr>
            <w:tcW w:w="4177" w:type="dxa"/>
            <w:shd w:val="clear" w:color="auto" w:fill="auto"/>
            <w:vAlign w:val="center"/>
            <w:hideMark/>
          </w:tcPr>
          <w:p w14:paraId="200D2021"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OTROS SERVICIOS GENERALES</w:t>
            </w:r>
          </w:p>
        </w:tc>
        <w:tc>
          <w:tcPr>
            <w:tcW w:w="1392" w:type="dxa"/>
            <w:shd w:val="clear" w:color="auto" w:fill="auto"/>
            <w:noWrap/>
            <w:vAlign w:val="center"/>
          </w:tcPr>
          <w:p w14:paraId="329652BA" w14:textId="119845F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23,074,962</w:t>
            </w:r>
          </w:p>
        </w:tc>
        <w:tc>
          <w:tcPr>
            <w:tcW w:w="1363" w:type="dxa"/>
            <w:shd w:val="clear" w:color="auto" w:fill="auto"/>
            <w:noWrap/>
            <w:vAlign w:val="center"/>
          </w:tcPr>
          <w:p w14:paraId="4BF08103" w14:textId="19E92493"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73,369,537</w:t>
            </w:r>
          </w:p>
        </w:tc>
        <w:tc>
          <w:tcPr>
            <w:tcW w:w="1392" w:type="dxa"/>
            <w:shd w:val="clear" w:color="auto" w:fill="auto"/>
            <w:noWrap/>
            <w:vAlign w:val="center"/>
          </w:tcPr>
          <w:p w14:paraId="649228F4" w14:textId="7533FAF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96,444,499</w:t>
            </w:r>
          </w:p>
        </w:tc>
      </w:tr>
      <w:tr w:rsidR="00AA7EBB" w:rsidRPr="00146E96" w14:paraId="7A1247ED" w14:textId="77777777" w:rsidTr="003469D3">
        <w:trPr>
          <w:trHeight w:val="315"/>
          <w:jc w:val="center"/>
        </w:trPr>
        <w:tc>
          <w:tcPr>
            <w:tcW w:w="860" w:type="dxa"/>
            <w:shd w:val="clear" w:color="auto" w:fill="auto"/>
            <w:noWrap/>
            <w:vAlign w:val="center"/>
            <w:hideMark/>
          </w:tcPr>
          <w:p w14:paraId="0A8ACE2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39100</w:t>
            </w:r>
          </w:p>
        </w:tc>
        <w:tc>
          <w:tcPr>
            <w:tcW w:w="4177" w:type="dxa"/>
            <w:shd w:val="clear" w:color="auto" w:fill="auto"/>
            <w:vAlign w:val="center"/>
            <w:hideMark/>
          </w:tcPr>
          <w:p w14:paraId="0A13EA9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Servicios funerarios y de cementerios</w:t>
            </w:r>
          </w:p>
        </w:tc>
        <w:tc>
          <w:tcPr>
            <w:tcW w:w="1392" w:type="dxa"/>
            <w:shd w:val="clear" w:color="auto" w:fill="auto"/>
            <w:noWrap/>
            <w:vAlign w:val="center"/>
          </w:tcPr>
          <w:p w14:paraId="391C5C35" w14:textId="2A30674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8,932,494</w:t>
            </w:r>
          </w:p>
        </w:tc>
        <w:tc>
          <w:tcPr>
            <w:tcW w:w="1363" w:type="dxa"/>
            <w:shd w:val="clear" w:color="auto" w:fill="auto"/>
            <w:noWrap/>
            <w:vAlign w:val="center"/>
          </w:tcPr>
          <w:p w14:paraId="100A288F" w14:textId="7B9ED4C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160,000</w:t>
            </w:r>
          </w:p>
        </w:tc>
        <w:tc>
          <w:tcPr>
            <w:tcW w:w="1392" w:type="dxa"/>
            <w:shd w:val="clear" w:color="auto" w:fill="auto"/>
            <w:noWrap/>
            <w:vAlign w:val="center"/>
          </w:tcPr>
          <w:p w14:paraId="70C2BE7A" w14:textId="00D9E88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9,092,494</w:t>
            </w:r>
          </w:p>
        </w:tc>
      </w:tr>
      <w:tr w:rsidR="00AA7EBB" w:rsidRPr="00146E96" w14:paraId="677973F2" w14:textId="77777777" w:rsidTr="003469D3">
        <w:trPr>
          <w:trHeight w:val="315"/>
          <w:jc w:val="center"/>
        </w:trPr>
        <w:tc>
          <w:tcPr>
            <w:tcW w:w="860" w:type="dxa"/>
            <w:shd w:val="clear" w:color="auto" w:fill="auto"/>
            <w:noWrap/>
            <w:vAlign w:val="center"/>
            <w:hideMark/>
          </w:tcPr>
          <w:p w14:paraId="2A5E47C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39200</w:t>
            </w:r>
          </w:p>
        </w:tc>
        <w:tc>
          <w:tcPr>
            <w:tcW w:w="4177" w:type="dxa"/>
            <w:shd w:val="clear" w:color="auto" w:fill="auto"/>
            <w:vAlign w:val="center"/>
            <w:hideMark/>
          </w:tcPr>
          <w:p w14:paraId="7DF59BA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Impuestos y derechos</w:t>
            </w:r>
          </w:p>
        </w:tc>
        <w:tc>
          <w:tcPr>
            <w:tcW w:w="1392" w:type="dxa"/>
            <w:shd w:val="clear" w:color="auto" w:fill="auto"/>
            <w:noWrap/>
            <w:vAlign w:val="center"/>
          </w:tcPr>
          <w:p w14:paraId="52612C22" w14:textId="1F73EEC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5,392,042</w:t>
            </w:r>
          </w:p>
        </w:tc>
        <w:tc>
          <w:tcPr>
            <w:tcW w:w="1363" w:type="dxa"/>
            <w:shd w:val="clear" w:color="auto" w:fill="auto"/>
            <w:noWrap/>
            <w:vAlign w:val="center"/>
          </w:tcPr>
          <w:p w14:paraId="74E705DD" w14:textId="10FA225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DD8F69B" w14:textId="38ECD55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5,392,042</w:t>
            </w:r>
          </w:p>
        </w:tc>
      </w:tr>
      <w:tr w:rsidR="00AA7EBB" w:rsidRPr="00146E96" w14:paraId="131E11D1" w14:textId="77777777" w:rsidTr="003469D3">
        <w:trPr>
          <w:trHeight w:val="315"/>
          <w:jc w:val="center"/>
        </w:trPr>
        <w:tc>
          <w:tcPr>
            <w:tcW w:w="860" w:type="dxa"/>
            <w:shd w:val="clear" w:color="auto" w:fill="auto"/>
            <w:noWrap/>
            <w:vAlign w:val="center"/>
            <w:hideMark/>
          </w:tcPr>
          <w:p w14:paraId="3961EA6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39300</w:t>
            </w:r>
          </w:p>
        </w:tc>
        <w:tc>
          <w:tcPr>
            <w:tcW w:w="4177" w:type="dxa"/>
            <w:shd w:val="clear" w:color="auto" w:fill="auto"/>
            <w:vAlign w:val="center"/>
            <w:hideMark/>
          </w:tcPr>
          <w:p w14:paraId="7C69281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Impuestos y derechos de importación</w:t>
            </w:r>
          </w:p>
        </w:tc>
        <w:tc>
          <w:tcPr>
            <w:tcW w:w="1392" w:type="dxa"/>
            <w:shd w:val="clear" w:color="auto" w:fill="auto"/>
            <w:noWrap/>
            <w:vAlign w:val="center"/>
          </w:tcPr>
          <w:p w14:paraId="6933AB35" w14:textId="40ADE39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E3BFA93" w14:textId="6FB5F47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E08CFF0" w14:textId="7BAACAC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F94395A" w14:textId="77777777" w:rsidTr="003469D3">
        <w:trPr>
          <w:trHeight w:val="315"/>
          <w:jc w:val="center"/>
        </w:trPr>
        <w:tc>
          <w:tcPr>
            <w:tcW w:w="860" w:type="dxa"/>
            <w:shd w:val="clear" w:color="auto" w:fill="auto"/>
            <w:noWrap/>
            <w:vAlign w:val="center"/>
            <w:hideMark/>
          </w:tcPr>
          <w:p w14:paraId="039E3A6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39400</w:t>
            </w:r>
          </w:p>
        </w:tc>
        <w:tc>
          <w:tcPr>
            <w:tcW w:w="4177" w:type="dxa"/>
            <w:shd w:val="clear" w:color="auto" w:fill="auto"/>
            <w:vAlign w:val="center"/>
            <w:hideMark/>
          </w:tcPr>
          <w:p w14:paraId="6833FD4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Sentencias y resoluciones por autoridad competente</w:t>
            </w:r>
          </w:p>
        </w:tc>
        <w:tc>
          <w:tcPr>
            <w:tcW w:w="1392" w:type="dxa"/>
            <w:shd w:val="clear" w:color="auto" w:fill="auto"/>
            <w:noWrap/>
            <w:vAlign w:val="center"/>
          </w:tcPr>
          <w:p w14:paraId="2D876D0C" w14:textId="4D25CDB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F6F354F" w14:textId="6D7C905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34,377,162</w:t>
            </w:r>
          </w:p>
        </w:tc>
        <w:tc>
          <w:tcPr>
            <w:tcW w:w="1392" w:type="dxa"/>
            <w:shd w:val="clear" w:color="auto" w:fill="auto"/>
            <w:noWrap/>
            <w:vAlign w:val="center"/>
          </w:tcPr>
          <w:p w14:paraId="285CEA46" w14:textId="1C70570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34,377,162</w:t>
            </w:r>
          </w:p>
        </w:tc>
      </w:tr>
      <w:tr w:rsidR="00AA7EBB" w:rsidRPr="00146E96" w14:paraId="46290E2F" w14:textId="77777777" w:rsidTr="003469D3">
        <w:trPr>
          <w:trHeight w:val="315"/>
          <w:jc w:val="center"/>
        </w:trPr>
        <w:tc>
          <w:tcPr>
            <w:tcW w:w="860" w:type="dxa"/>
            <w:shd w:val="clear" w:color="auto" w:fill="auto"/>
            <w:noWrap/>
            <w:vAlign w:val="center"/>
            <w:hideMark/>
          </w:tcPr>
          <w:p w14:paraId="4468F4D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39500</w:t>
            </w:r>
          </w:p>
        </w:tc>
        <w:tc>
          <w:tcPr>
            <w:tcW w:w="4177" w:type="dxa"/>
            <w:shd w:val="clear" w:color="auto" w:fill="auto"/>
            <w:vAlign w:val="center"/>
            <w:hideMark/>
          </w:tcPr>
          <w:p w14:paraId="09855FA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Penas, multas, accesorios y actualizaciones</w:t>
            </w:r>
          </w:p>
        </w:tc>
        <w:tc>
          <w:tcPr>
            <w:tcW w:w="1392" w:type="dxa"/>
            <w:shd w:val="clear" w:color="auto" w:fill="auto"/>
            <w:noWrap/>
            <w:vAlign w:val="center"/>
          </w:tcPr>
          <w:p w14:paraId="5CB26B91" w14:textId="4247861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3D58FD6" w14:textId="37FA87A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2FBEFBD" w14:textId="0E3E3E3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7355CEE" w14:textId="77777777" w:rsidTr="003469D3">
        <w:trPr>
          <w:trHeight w:val="315"/>
          <w:jc w:val="center"/>
        </w:trPr>
        <w:tc>
          <w:tcPr>
            <w:tcW w:w="860" w:type="dxa"/>
            <w:shd w:val="clear" w:color="auto" w:fill="auto"/>
            <w:noWrap/>
            <w:vAlign w:val="center"/>
            <w:hideMark/>
          </w:tcPr>
          <w:p w14:paraId="301209E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39600</w:t>
            </w:r>
          </w:p>
        </w:tc>
        <w:tc>
          <w:tcPr>
            <w:tcW w:w="4177" w:type="dxa"/>
            <w:shd w:val="clear" w:color="auto" w:fill="auto"/>
            <w:vAlign w:val="center"/>
            <w:hideMark/>
          </w:tcPr>
          <w:p w14:paraId="3F129AD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gastos por responsabilidades</w:t>
            </w:r>
          </w:p>
        </w:tc>
        <w:tc>
          <w:tcPr>
            <w:tcW w:w="1392" w:type="dxa"/>
            <w:shd w:val="clear" w:color="auto" w:fill="auto"/>
            <w:noWrap/>
            <w:vAlign w:val="center"/>
          </w:tcPr>
          <w:p w14:paraId="47CA0ABC" w14:textId="54BC47E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518,000</w:t>
            </w:r>
          </w:p>
        </w:tc>
        <w:tc>
          <w:tcPr>
            <w:tcW w:w="1363" w:type="dxa"/>
            <w:shd w:val="clear" w:color="auto" w:fill="auto"/>
            <w:noWrap/>
            <w:vAlign w:val="center"/>
          </w:tcPr>
          <w:p w14:paraId="2D0A9ABA" w14:textId="67B275D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ADE8F8A" w14:textId="21DCFC5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518,000</w:t>
            </w:r>
          </w:p>
        </w:tc>
      </w:tr>
      <w:tr w:rsidR="00AA7EBB" w:rsidRPr="00146E96" w14:paraId="561BA663" w14:textId="77777777" w:rsidTr="003469D3">
        <w:trPr>
          <w:trHeight w:val="315"/>
          <w:jc w:val="center"/>
        </w:trPr>
        <w:tc>
          <w:tcPr>
            <w:tcW w:w="860" w:type="dxa"/>
            <w:shd w:val="clear" w:color="auto" w:fill="auto"/>
            <w:noWrap/>
            <w:vAlign w:val="center"/>
            <w:hideMark/>
          </w:tcPr>
          <w:p w14:paraId="753AC7F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39700</w:t>
            </w:r>
          </w:p>
        </w:tc>
        <w:tc>
          <w:tcPr>
            <w:tcW w:w="4177" w:type="dxa"/>
            <w:shd w:val="clear" w:color="auto" w:fill="auto"/>
            <w:vAlign w:val="center"/>
            <w:hideMark/>
          </w:tcPr>
          <w:p w14:paraId="6B17113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Utilidades</w:t>
            </w:r>
          </w:p>
        </w:tc>
        <w:tc>
          <w:tcPr>
            <w:tcW w:w="1392" w:type="dxa"/>
            <w:shd w:val="clear" w:color="auto" w:fill="auto"/>
            <w:noWrap/>
            <w:vAlign w:val="center"/>
          </w:tcPr>
          <w:p w14:paraId="6EFC8927" w14:textId="1EC1FF6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9268817" w14:textId="3E393FB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63FBBFE" w14:textId="03A7CC5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D6A0D67" w14:textId="77777777" w:rsidTr="003469D3">
        <w:trPr>
          <w:trHeight w:val="495"/>
          <w:jc w:val="center"/>
        </w:trPr>
        <w:tc>
          <w:tcPr>
            <w:tcW w:w="860" w:type="dxa"/>
            <w:shd w:val="clear" w:color="auto" w:fill="auto"/>
            <w:noWrap/>
            <w:vAlign w:val="center"/>
            <w:hideMark/>
          </w:tcPr>
          <w:p w14:paraId="7DCAF6C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39800</w:t>
            </w:r>
          </w:p>
        </w:tc>
        <w:tc>
          <w:tcPr>
            <w:tcW w:w="4177" w:type="dxa"/>
            <w:shd w:val="clear" w:color="auto" w:fill="auto"/>
            <w:vAlign w:val="center"/>
            <w:hideMark/>
          </w:tcPr>
          <w:p w14:paraId="6E6965A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Impuesto sobre nóminas y otros que se deriven de una relación laboral</w:t>
            </w:r>
          </w:p>
        </w:tc>
        <w:tc>
          <w:tcPr>
            <w:tcW w:w="1392" w:type="dxa"/>
            <w:shd w:val="clear" w:color="auto" w:fill="auto"/>
            <w:noWrap/>
            <w:vAlign w:val="center"/>
          </w:tcPr>
          <w:p w14:paraId="5C6E07E4" w14:textId="3865BCB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431ADA4" w14:textId="29EB174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38,832,375</w:t>
            </w:r>
          </w:p>
        </w:tc>
        <w:tc>
          <w:tcPr>
            <w:tcW w:w="1392" w:type="dxa"/>
            <w:shd w:val="clear" w:color="auto" w:fill="auto"/>
            <w:noWrap/>
            <w:vAlign w:val="center"/>
          </w:tcPr>
          <w:p w14:paraId="00DF3111" w14:textId="76B9285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38,832,375</w:t>
            </w:r>
          </w:p>
        </w:tc>
      </w:tr>
      <w:tr w:rsidR="00AA7EBB" w:rsidRPr="00146E96" w14:paraId="561FC157" w14:textId="77777777" w:rsidTr="003469D3">
        <w:trPr>
          <w:trHeight w:val="315"/>
          <w:jc w:val="center"/>
        </w:trPr>
        <w:tc>
          <w:tcPr>
            <w:tcW w:w="860" w:type="dxa"/>
            <w:shd w:val="clear" w:color="auto" w:fill="auto"/>
            <w:noWrap/>
            <w:vAlign w:val="center"/>
            <w:hideMark/>
          </w:tcPr>
          <w:p w14:paraId="3890F30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39900</w:t>
            </w:r>
          </w:p>
        </w:tc>
        <w:tc>
          <w:tcPr>
            <w:tcW w:w="4177" w:type="dxa"/>
            <w:shd w:val="clear" w:color="auto" w:fill="auto"/>
            <w:vAlign w:val="center"/>
            <w:hideMark/>
          </w:tcPr>
          <w:p w14:paraId="2BC8F56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servicios generales</w:t>
            </w:r>
          </w:p>
        </w:tc>
        <w:tc>
          <w:tcPr>
            <w:tcW w:w="1392" w:type="dxa"/>
            <w:shd w:val="clear" w:color="auto" w:fill="auto"/>
            <w:noWrap/>
            <w:vAlign w:val="center"/>
          </w:tcPr>
          <w:p w14:paraId="577B5113" w14:textId="7BC6AE0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8,232,426</w:t>
            </w:r>
          </w:p>
        </w:tc>
        <w:tc>
          <w:tcPr>
            <w:tcW w:w="1363" w:type="dxa"/>
            <w:shd w:val="clear" w:color="auto" w:fill="auto"/>
            <w:noWrap/>
            <w:vAlign w:val="center"/>
          </w:tcPr>
          <w:p w14:paraId="30E22BE2" w14:textId="47942F7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FBA38BE" w14:textId="4A10DD9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8,232,426</w:t>
            </w:r>
          </w:p>
        </w:tc>
      </w:tr>
      <w:tr w:rsidR="00AA7EBB" w:rsidRPr="00146E96" w14:paraId="3546B926" w14:textId="77777777" w:rsidTr="003469D3">
        <w:trPr>
          <w:trHeight w:val="315"/>
          <w:jc w:val="center"/>
        </w:trPr>
        <w:tc>
          <w:tcPr>
            <w:tcW w:w="860" w:type="dxa"/>
            <w:shd w:val="clear" w:color="auto" w:fill="auto"/>
            <w:noWrap/>
            <w:vAlign w:val="center"/>
            <w:hideMark/>
          </w:tcPr>
          <w:p w14:paraId="1B490B3D"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40000</w:t>
            </w:r>
          </w:p>
        </w:tc>
        <w:tc>
          <w:tcPr>
            <w:tcW w:w="4177" w:type="dxa"/>
            <w:shd w:val="clear" w:color="auto" w:fill="auto"/>
            <w:vAlign w:val="center"/>
            <w:hideMark/>
          </w:tcPr>
          <w:p w14:paraId="5C40D476"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TRANSFERENCIAS, ASIGNACIONES, SUBSIDIOS Y OTRAS AYUDAS</w:t>
            </w:r>
          </w:p>
        </w:tc>
        <w:tc>
          <w:tcPr>
            <w:tcW w:w="1392" w:type="dxa"/>
            <w:shd w:val="clear" w:color="auto" w:fill="auto"/>
            <w:noWrap/>
            <w:vAlign w:val="center"/>
          </w:tcPr>
          <w:p w14:paraId="3E23A0A3" w14:textId="5942BC9C"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9,999,728,807</w:t>
            </w:r>
          </w:p>
        </w:tc>
        <w:tc>
          <w:tcPr>
            <w:tcW w:w="1363" w:type="dxa"/>
            <w:shd w:val="clear" w:color="auto" w:fill="auto"/>
            <w:noWrap/>
            <w:vAlign w:val="center"/>
          </w:tcPr>
          <w:p w14:paraId="77D66B06" w14:textId="767BBCB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1,378,989,139</w:t>
            </w:r>
          </w:p>
        </w:tc>
        <w:tc>
          <w:tcPr>
            <w:tcW w:w="1392" w:type="dxa"/>
            <w:shd w:val="clear" w:color="auto" w:fill="auto"/>
            <w:noWrap/>
            <w:vAlign w:val="center"/>
          </w:tcPr>
          <w:p w14:paraId="77D4AEE7" w14:textId="36230B3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11,378,717,946</w:t>
            </w:r>
          </w:p>
        </w:tc>
      </w:tr>
      <w:tr w:rsidR="00AA7EBB" w:rsidRPr="00146E96" w14:paraId="0E029AFC" w14:textId="77777777" w:rsidTr="003469D3">
        <w:trPr>
          <w:trHeight w:val="315"/>
          <w:jc w:val="center"/>
        </w:trPr>
        <w:tc>
          <w:tcPr>
            <w:tcW w:w="860" w:type="dxa"/>
            <w:shd w:val="clear" w:color="auto" w:fill="auto"/>
            <w:noWrap/>
            <w:vAlign w:val="center"/>
            <w:hideMark/>
          </w:tcPr>
          <w:p w14:paraId="7539A990"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41000</w:t>
            </w:r>
          </w:p>
        </w:tc>
        <w:tc>
          <w:tcPr>
            <w:tcW w:w="4177" w:type="dxa"/>
            <w:shd w:val="clear" w:color="auto" w:fill="auto"/>
            <w:vAlign w:val="center"/>
            <w:hideMark/>
          </w:tcPr>
          <w:p w14:paraId="402AF372"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TRANSFERENCIAS INTERNAS Y ASIGNACIONES AL SECTOR PÚBLICO</w:t>
            </w:r>
          </w:p>
        </w:tc>
        <w:tc>
          <w:tcPr>
            <w:tcW w:w="1392" w:type="dxa"/>
            <w:shd w:val="clear" w:color="auto" w:fill="auto"/>
            <w:noWrap/>
            <w:vAlign w:val="center"/>
          </w:tcPr>
          <w:p w14:paraId="4ACA3940" w14:textId="14BA901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7,782,795,364</w:t>
            </w:r>
          </w:p>
        </w:tc>
        <w:tc>
          <w:tcPr>
            <w:tcW w:w="1363" w:type="dxa"/>
            <w:shd w:val="clear" w:color="auto" w:fill="auto"/>
            <w:noWrap/>
            <w:vAlign w:val="center"/>
          </w:tcPr>
          <w:p w14:paraId="4B03281D" w14:textId="5E3E419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5326AE89" w14:textId="47BE7C8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7,782,795,364</w:t>
            </w:r>
          </w:p>
        </w:tc>
      </w:tr>
      <w:tr w:rsidR="00AA7EBB" w:rsidRPr="00146E96" w14:paraId="5BF45D6E" w14:textId="77777777" w:rsidTr="003469D3">
        <w:trPr>
          <w:trHeight w:val="315"/>
          <w:jc w:val="center"/>
        </w:trPr>
        <w:tc>
          <w:tcPr>
            <w:tcW w:w="860" w:type="dxa"/>
            <w:shd w:val="clear" w:color="auto" w:fill="auto"/>
            <w:noWrap/>
            <w:vAlign w:val="center"/>
            <w:hideMark/>
          </w:tcPr>
          <w:p w14:paraId="1500678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41100</w:t>
            </w:r>
          </w:p>
        </w:tc>
        <w:tc>
          <w:tcPr>
            <w:tcW w:w="4177" w:type="dxa"/>
            <w:shd w:val="clear" w:color="auto" w:fill="auto"/>
            <w:vAlign w:val="center"/>
            <w:hideMark/>
          </w:tcPr>
          <w:p w14:paraId="4B905F7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Asignaciones presupuestarias al Poder Ejecutivo</w:t>
            </w:r>
          </w:p>
        </w:tc>
        <w:tc>
          <w:tcPr>
            <w:tcW w:w="1392" w:type="dxa"/>
            <w:shd w:val="clear" w:color="auto" w:fill="auto"/>
            <w:noWrap/>
            <w:vAlign w:val="center"/>
          </w:tcPr>
          <w:p w14:paraId="7CAA2AC5" w14:textId="09D3A09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1,594,087,019</w:t>
            </w:r>
          </w:p>
        </w:tc>
        <w:tc>
          <w:tcPr>
            <w:tcW w:w="1363" w:type="dxa"/>
            <w:shd w:val="clear" w:color="auto" w:fill="auto"/>
            <w:noWrap/>
            <w:vAlign w:val="center"/>
          </w:tcPr>
          <w:p w14:paraId="2737B4AA" w14:textId="6FD0DC8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F1AA338" w14:textId="7223162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1,594,087,019</w:t>
            </w:r>
          </w:p>
        </w:tc>
      </w:tr>
      <w:tr w:rsidR="00AA7EBB" w:rsidRPr="00146E96" w14:paraId="32A1B8F3" w14:textId="77777777" w:rsidTr="003469D3">
        <w:trPr>
          <w:trHeight w:val="315"/>
          <w:jc w:val="center"/>
        </w:trPr>
        <w:tc>
          <w:tcPr>
            <w:tcW w:w="860" w:type="dxa"/>
            <w:shd w:val="clear" w:color="auto" w:fill="auto"/>
            <w:noWrap/>
            <w:vAlign w:val="center"/>
            <w:hideMark/>
          </w:tcPr>
          <w:p w14:paraId="48B126B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41200</w:t>
            </w:r>
          </w:p>
        </w:tc>
        <w:tc>
          <w:tcPr>
            <w:tcW w:w="4177" w:type="dxa"/>
            <w:shd w:val="clear" w:color="auto" w:fill="auto"/>
            <w:vAlign w:val="center"/>
            <w:hideMark/>
          </w:tcPr>
          <w:p w14:paraId="4F28226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Asignaciones presupuestarias al Poder Legislativo</w:t>
            </w:r>
          </w:p>
        </w:tc>
        <w:tc>
          <w:tcPr>
            <w:tcW w:w="1392" w:type="dxa"/>
            <w:shd w:val="clear" w:color="auto" w:fill="auto"/>
            <w:noWrap/>
            <w:vAlign w:val="center"/>
          </w:tcPr>
          <w:p w14:paraId="51BDED3E" w14:textId="335C552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115,000,000</w:t>
            </w:r>
          </w:p>
        </w:tc>
        <w:tc>
          <w:tcPr>
            <w:tcW w:w="1363" w:type="dxa"/>
            <w:shd w:val="clear" w:color="auto" w:fill="auto"/>
            <w:noWrap/>
            <w:vAlign w:val="center"/>
          </w:tcPr>
          <w:p w14:paraId="7E433318" w14:textId="19007BE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30C1C2C" w14:textId="5E6BF2D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115,000,000</w:t>
            </w:r>
          </w:p>
        </w:tc>
      </w:tr>
      <w:tr w:rsidR="00AA7EBB" w:rsidRPr="00146E96" w14:paraId="4C4925F1" w14:textId="77777777" w:rsidTr="003469D3">
        <w:trPr>
          <w:trHeight w:val="315"/>
          <w:jc w:val="center"/>
        </w:trPr>
        <w:tc>
          <w:tcPr>
            <w:tcW w:w="860" w:type="dxa"/>
            <w:shd w:val="clear" w:color="auto" w:fill="auto"/>
            <w:noWrap/>
            <w:vAlign w:val="center"/>
            <w:hideMark/>
          </w:tcPr>
          <w:p w14:paraId="01410A9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41300</w:t>
            </w:r>
          </w:p>
        </w:tc>
        <w:tc>
          <w:tcPr>
            <w:tcW w:w="4177" w:type="dxa"/>
            <w:shd w:val="clear" w:color="auto" w:fill="auto"/>
            <w:vAlign w:val="center"/>
            <w:hideMark/>
          </w:tcPr>
          <w:p w14:paraId="373FDAD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Asignaciones presupuestarias al Poder Judicial</w:t>
            </w:r>
          </w:p>
        </w:tc>
        <w:tc>
          <w:tcPr>
            <w:tcW w:w="1392" w:type="dxa"/>
            <w:shd w:val="clear" w:color="auto" w:fill="auto"/>
            <w:noWrap/>
            <w:vAlign w:val="center"/>
          </w:tcPr>
          <w:p w14:paraId="27BAFC04" w14:textId="29E3FDA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227,880,000</w:t>
            </w:r>
          </w:p>
        </w:tc>
        <w:tc>
          <w:tcPr>
            <w:tcW w:w="1363" w:type="dxa"/>
            <w:shd w:val="clear" w:color="auto" w:fill="auto"/>
            <w:noWrap/>
            <w:vAlign w:val="center"/>
          </w:tcPr>
          <w:p w14:paraId="4B62F434" w14:textId="0CA5F7A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E3F450F" w14:textId="63573FE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227,880,000</w:t>
            </w:r>
          </w:p>
        </w:tc>
      </w:tr>
      <w:tr w:rsidR="00AA7EBB" w:rsidRPr="00146E96" w14:paraId="1F12C084" w14:textId="77777777" w:rsidTr="003469D3">
        <w:trPr>
          <w:trHeight w:val="315"/>
          <w:jc w:val="center"/>
        </w:trPr>
        <w:tc>
          <w:tcPr>
            <w:tcW w:w="860" w:type="dxa"/>
            <w:shd w:val="clear" w:color="auto" w:fill="auto"/>
            <w:noWrap/>
            <w:vAlign w:val="center"/>
            <w:hideMark/>
          </w:tcPr>
          <w:p w14:paraId="2D41720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41400</w:t>
            </w:r>
          </w:p>
        </w:tc>
        <w:tc>
          <w:tcPr>
            <w:tcW w:w="4177" w:type="dxa"/>
            <w:shd w:val="clear" w:color="auto" w:fill="auto"/>
            <w:vAlign w:val="center"/>
            <w:hideMark/>
          </w:tcPr>
          <w:p w14:paraId="42C1655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Asignaciones presupuestarias a Órganos Autónomos</w:t>
            </w:r>
          </w:p>
        </w:tc>
        <w:tc>
          <w:tcPr>
            <w:tcW w:w="1392" w:type="dxa"/>
            <w:shd w:val="clear" w:color="auto" w:fill="auto"/>
            <w:noWrap/>
            <w:vAlign w:val="center"/>
          </w:tcPr>
          <w:p w14:paraId="1058B34A" w14:textId="1BD7A9A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662,717,927</w:t>
            </w:r>
          </w:p>
        </w:tc>
        <w:tc>
          <w:tcPr>
            <w:tcW w:w="1363" w:type="dxa"/>
            <w:shd w:val="clear" w:color="auto" w:fill="auto"/>
            <w:noWrap/>
            <w:vAlign w:val="center"/>
          </w:tcPr>
          <w:p w14:paraId="35E2CFB6" w14:textId="644C958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9474AF0" w14:textId="4EF4AE5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662,717,927</w:t>
            </w:r>
          </w:p>
        </w:tc>
      </w:tr>
      <w:tr w:rsidR="00AA7EBB" w:rsidRPr="00146E96" w14:paraId="07564FBC" w14:textId="77777777" w:rsidTr="003469D3">
        <w:trPr>
          <w:trHeight w:val="495"/>
          <w:jc w:val="center"/>
        </w:trPr>
        <w:tc>
          <w:tcPr>
            <w:tcW w:w="860" w:type="dxa"/>
            <w:shd w:val="clear" w:color="auto" w:fill="auto"/>
            <w:noWrap/>
            <w:vAlign w:val="center"/>
            <w:hideMark/>
          </w:tcPr>
          <w:p w14:paraId="2D704DF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41500</w:t>
            </w:r>
          </w:p>
        </w:tc>
        <w:tc>
          <w:tcPr>
            <w:tcW w:w="4177" w:type="dxa"/>
            <w:shd w:val="clear" w:color="auto" w:fill="auto"/>
            <w:vAlign w:val="center"/>
            <w:hideMark/>
          </w:tcPr>
          <w:p w14:paraId="486ABCB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internas otorgadas a entidades paraestatales no empresariales y no financieras</w:t>
            </w:r>
          </w:p>
        </w:tc>
        <w:tc>
          <w:tcPr>
            <w:tcW w:w="1392" w:type="dxa"/>
            <w:shd w:val="clear" w:color="auto" w:fill="auto"/>
            <w:noWrap/>
            <w:vAlign w:val="center"/>
          </w:tcPr>
          <w:p w14:paraId="41D5973C" w14:textId="34FCB88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5,120,685,568</w:t>
            </w:r>
          </w:p>
        </w:tc>
        <w:tc>
          <w:tcPr>
            <w:tcW w:w="1363" w:type="dxa"/>
            <w:shd w:val="clear" w:color="auto" w:fill="auto"/>
            <w:noWrap/>
            <w:vAlign w:val="center"/>
          </w:tcPr>
          <w:p w14:paraId="3A17B6D5" w14:textId="295467C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ACDE1A5" w14:textId="59D4CF8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5,120,685,568</w:t>
            </w:r>
          </w:p>
        </w:tc>
      </w:tr>
      <w:tr w:rsidR="00AA7EBB" w:rsidRPr="00146E96" w14:paraId="7E35BD64" w14:textId="77777777" w:rsidTr="003469D3">
        <w:trPr>
          <w:trHeight w:val="495"/>
          <w:jc w:val="center"/>
        </w:trPr>
        <w:tc>
          <w:tcPr>
            <w:tcW w:w="860" w:type="dxa"/>
            <w:shd w:val="clear" w:color="auto" w:fill="auto"/>
            <w:noWrap/>
            <w:vAlign w:val="center"/>
            <w:hideMark/>
          </w:tcPr>
          <w:p w14:paraId="153D9C2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41600</w:t>
            </w:r>
          </w:p>
        </w:tc>
        <w:tc>
          <w:tcPr>
            <w:tcW w:w="4177" w:type="dxa"/>
            <w:shd w:val="clear" w:color="auto" w:fill="auto"/>
            <w:vAlign w:val="center"/>
            <w:hideMark/>
          </w:tcPr>
          <w:p w14:paraId="779BD76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internas otorgadas a entidades paraestatales empresariales y no financieras</w:t>
            </w:r>
          </w:p>
        </w:tc>
        <w:tc>
          <w:tcPr>
            <w:tcW w:w="1392" w:type="dxa"/>
            <w:shd w:val="clear" w:color="auto" w:fill="auto"/>
            <w:noWrap/>
            <w:vAlign w:val="center"/>
          </w:tcPr>
          <w:p w14:paraId="30A4ACAB" w14:textId="1309A1B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880F2F7" w14:textId="39C30FF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5F5B536" w14:textId="1CA7C39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7FB6C6D" w14:textId="77777777" w:rsidTr="003469D3">
        <w:trPr>
          <w:trHeight w:val="495"/>
          <w:jc w:val="center"/>
        </w:trPr>
        <w:tc>
          <w:tcPr>
            <w:tcW w:w="860" w:type="dxa"/>
            <w:shd w:val="clear" w:color="auto" w:fill="auto"/>
            <w:noWrap/>
            <w:vAlign w:val="center"/>
            <w:hideMark/>
          </w:tcPr>
          <w:p w14:paraId="6EAFB14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41700</w:t>
            </w:r>
          </w:p>
        </w:tc>
        <w:tc>
          <w:tcPr>
            <w:tcW w:w="4177" w:type="dxa"/>
            <w:shd w:val="clear" w:color="auto" w:fill="auto"/>
            <w:vAlign w:val="center"/>
            <w:hideMark/>
          </w:tcPr>
          <w:p w14:paraId="65316FC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internas otorgadas a fideicomisos públicos empresariales y no financieros</w:t>
            </w:r>
          </w:p>
        </w:tc>
        <w:tc>
          <w:tcPr>
            <w:tcW w:w="1392" w:type="dxa"/>
            <w:shd w:val="clear" w:color="auto" w:fill="auto"/>
            <w:noWrap/>
            <w:vAlign w:val="center"/>
          </w:tcPr>
          <w:p w14:paraId="3499DD91" w14:textId="37F4FFC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DD5C6F7" w14:textId="6A5EA26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D3EA98D" w14:textId="04B9577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C62AD2F" w14:textId="77777777" w:rsidTr="003469D3">
        <w:trPr>
          <w:trHeight w:val="495"/>
          <w:jc w:val="center"/>
        </w:trPr>
        <w:tc>
          <w:tcPr>
            <w:tcW w:w="860" w:type="dxa"/>
            <w:shd w:val="clear" w:color="auto" w:fill="auto"/>
            <w:noWrap/>
            <w:vAlign w:val="center"/>
            <w:hideMark/>
          </w:tcPr>
          <w:p w14:paraId="137B622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41800</w:t>
            </w:r>
          </w:p>
        </w:tc>
        <w:tc>
          <w:tcPr>
            <w:tcW w:w="4177" w:type="dxa"/>
            <w:shd w:val="clear" w:color="auto" w:fill="auto"/>
            <w:vAlign w:val="center"/>
            <w:hideMark/>
          </w:tcPr>
          <w:p w14:paraId="7F71096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internas otorgadas a instituciones paraestatales públicas financieras</w:t>
            </w:r>
          </w:p>
        </w:tc>
        <w:tc>
          <w:tcPr>
            <w:tcW w:w="1392" w:type="dxa"/>
            <w:shd w:val="clear" w:color="auto" w:fill="auto"/>
            <w:noWrap/>
            <w:vAlign w:val="center"/>
          </w:tcPr>
          <w:p w14:paraId="2E824D5F" w14:textId="172EF2C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7DEFBB8" w14:textId="47D7844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06BA341" w14:textId="0C995AF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37E2CFF" w14:textId="77777777" w:rsidTr="003469D3">
        <w:trPr>
          <w:trHeight w:val="495"/>
          <w:jc w:val="center"/>
        </w:trPr>
        <w:tc>
          <w:tcPr>
            <w:tcW w:w="860" w:type="dxa"/>
            <w:shd w:val="clear" w:color="auto" w:fill="auto"/>
            <w:noWrap/>
            <w:vAlign w:val="center"/>
            <w:hideMark/>
          </w:tcPr>
          <w:p w14:paraId="509AC33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41900</w:t>
            </w:r>
          </w:p>
        </w:tc>
        <w:tc>
          <w:tcPr>
            <w:tcW w:w="4177" w:type="dxa"/>
            <w:shd w:val="clear" w:color="auto" w:fill="auto"/>
            <w:vAlign w:val="center"/>
            <w:hideMark/>
          </w:tcPr>
          <w:p w14:paraId="5C40A27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internas otorgadas a fideicomisos públicos financieros</w:t>
            </w:r>
          </w:p>
        </w:tc>
        <w:tc>
          <w:tcPr>
            <w:tcW w:w="1392" w:type="dxa"/>
            <w:shd w:val="clear" w:color="auto" w:fill="auto"/>
            <w:noWrap/>
            <w:vAlign w:val="center"/>
          </w:tcPr>
          <w:p w14:paraId="36A6C9D7" w14:textId="274ECA0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62,424,850</w:t>
            </w:r>
          </w:p>
        </w:tc>
        <w:tc>
          <w:tcPr>
            <w:tcW w:w="1363" w:type="dxa"/>
            <w:shd w:val="clear" w:color="auto" w:fill="auto"/>
            <w:noWrap/>
            <w:vAlign w:val="center"/>
          </w:tcPr>
          <w:p w14:paraId="3799FF91" w14:textId="48CA24D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9EE3BF0" w14:textId="700F052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62,424,850</w:t>
            </w:r>
          </w:p>
        </w:tc>
      </w:tr>
      <w:tr w:rsidR="00AA7EBB" w:rsidRPr="00146E96" w14:paraId="5CC6257A" w14:textId="77777777" w:rsidTr="003469D3">
        <w:trPr>
          <w:trHeight w:val="315"/>
          <w:jc w:val="center"/>
        </w:trPr>
        <w:tc>
          <w:tcPr>
            <w:tcW w:w="860" w:type="dxa"/>
            <w:shd w:val="clear" w:color="auto" w:fill="auto"/>
            <w:noWrap/>
            <w:vAlign w:val="center"/>
            <w:hideMark/>
          </w:tcPr>
          <w:p w14:paraId="0A90FF11"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42000</w:t>
            </w:r>
          </w:p>
        </w:tc>
        <w:tc>
          <w:tcPr>
            <w:tcW w:w="4177" w:type="dxa"/>
            <w:shd w:val="clear" w:color="auto" w:fill="auto"/>
            <w:vAlign w:val="center"/>
            <w:hideMark/>
          </w:tcPr>
          <w:p w14:paraId="7795ED23"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TRANSFERENCIAS AL RESTO DEL SECTOR PÚBLICO</w:t>
            </w:r>
          </w:p>
        </w:tc>
        <w:tc>
          <w:tcPr>
            <w:tcW w:w="1392" w:type="dxa"/>
            <w:shd w:val="clear" w:color="auto" w:fill="auto"/>
            <w:noWrap/>
            <w:vAlign w:val="center"/>
          </w:tcPr>
          <w:p w14:paraId="4DB7603C" w14:textId="7CE38FF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487,397,863</w:t>
            </w:r>
          </w:p>
        </w:tc>
        <w:tc>
          <w:tcPr>
            <w:tcW w:w="1363" w:type="dxa"/>
            <w:shd w:val="clear" w:color="auto" w:fill="auto"/>
            <w:noWrap/>
            <w:vAlign w:val="center"/>
          </w:tcPr>
          <w:p w14:paraId="0EF3B5D7" w14:textId="592376B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3,455,000</w:t>
            </w:r>
          </w:p>
        </w:tc>
        <w:tc>
          <w:tcPr>
            <w:tcW w:w="1392" w:type="dxa"/>
            <w:shd w:val="clear" w:color="auto" w:fill="auto"/>
            <w:noWrap/>
            <w:vAlign w:val="center"/>
          </w:tcPr>
          <w:p w14:paraId="3693BCFE" w14:textId="51D66E7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490,852,863</w:t>
            </w:r>
          </w:p>
        </w:tc>
      </w:tr>
      <w:tr w:rsidR="00AA7EBB" w:rsidRPr="00146E96" w14:paraId="44383ECA" w14:textId="77777777" w:rsidTr="003469D3">
        <w:trPr>
          <w:trHeight w:val="495"/>
          <w:jc w:val="center"/>
        </w:trPr>
        <w:tc>
          <w:tcPr>
            <w:tcW w:w="860" w:type="dxa"/>
            <w:shd w:val="clear" w:color="auto" w:fill="auto"/>
            <w:noWrap/>
            <w:vAlign w:val="center"/>
            <w:hideMark/>
          </w:tcPr>
          <w:p w14:paraId="3898A4E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42100</w:t>
            </w:r>
          </w:p>
        </w:tc>
        <w:tc>
          <w:tcPr>
            <w:tcW w:w="4177" w:type="dxa"/>
            <w:shd w:val="clear" w:color="auto" w:fill="auto"/>
            <w:vAlign w:val="center"/>
            <w:hideMark/>
          </w:tcPr>
          <w:p w14:paraId="52FB9EE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otorgadas a entidades paraestatales no empresariales y no financieras</w:t>
            </w:r>
          </w:p>
        </w:tc>
        <w:tc>
          <w:tcPr>
            <w:tcW w:w="1392" w:type="dxa"/>
            <w:shd w:val="clear" w:color="auto" w:fill="auto"/>
            <w:noWrap/>
            <w:vAlign w:val="center"/>
          </w:tcPr>
          <w:p w14:paraId="1A0C6528" w14:textId="568B234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8916374" w14:textId="4AF1C5F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CA154A0" w14:textId="3E87932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8E5FB6B" w14:textId="77777777" w:rsidTr="003469D3">
        <w:trPr>
          <w:trHeight w:val="495"/>
          <w:jc w:val="center"/>
        </w:trPr>
        <w:tc>
          <w:tcPr>
            <w:tcW w:w="860" w:type="dxa"/>
            <w:shd w:val="clear" w:color="auto" w:fill="auto"/>
            <w:noWrap/>
            <w:vAlign w:val="center"/>
            <w:hideMark/>
          </w:tcPr>
          <w:p w14:paraId="3CCD9BD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42200</w:t>
            </w:r>
          </w:p>
        </w:tc>
        <w:tc>
          <w:tcPr>
            <w:tcW w:w="4177" w:type="dxa"/>
            <w:shd w:val="clear" w:color="auto" w:fill="auto"/>
            <w:vAlign w:val="center"/>
            <w:hideMark/>
          </w:tcPr>
          <w:p w14:paraId="36E0FD8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otorgadas para entidades paraestatales empresariales y no financieras</w:t>
            </w:r>
          </w:p>
        </w:tc>
        <w:tc>
          <w:tcPr>
            <w:tcW w:w="1392" w:type="dxa"/>
            <w:shd w:val="clear" w:color="auto" w:fill="auto"/>
            <w:noWrap/>
            <w:vAlign w:val="center"/>
          </w:tcPr>
          <w:p w14:paraId="706BA74B" w14:textId="16343CC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CFDD45D" w14:textId="0243FC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0C8F82F" w14:textId="4AA1A0B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7B9D829" w14:textId="77777777" w:rsidTr="003469D3">
        <w:trPr>
          <w:trHeight w:val="495"/>
          <w:jc w:val="center"/>
        </w:trPr>
        <w:tc>
          <w:tcPr>
            <w:tcW w:w="860" w:type="dxa"/>
            <w:shd w:val="clear" w:color="auto" w:fill="auto"/>
            <w:noWrap/>
            <w:vAlign w:val="center"/>
            <w:hideMark/>
          </w:tcPr>
          <w:p w14:paraId="49EAF14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42300</w:t>
            </w:r>
          </w:p>
        </w:tc>
        <w:tc>
          <w:tcPr>
            <w:tcW w:w="4177" w:type="dxa"/>
            <w:shd w:val="clear" w:color="auto" w:fill="auto"/>
            <w:vAlign w:val="center"/>
            <w:hideMark/>
          </w:tcPr>
          <w:p w14:paraId="55369CC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otorgadas para instituciones paraestatales públicas financieras</w:t>
            </w:r>
          </w:p>
        </w:tc>
        <w:tc>
          <w:tcPr>
            <w:tcW w:w="1392" w:type="dxa"/>
            <w:shd w:val="clear" w:color="auto" w:fill="auto"/>
            <w:noWrap/>
            <w:vAlign w:val="center"/>
          </w:tcPr>
          <w:p w14:paraId="2B29B81E" w14:textId="18426D4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A891C5B" w14:textId="00BB6B4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911B781" w14:textId="43F1BCC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69B1DE5" w14:textId="77777777" w:rsidTr="003469D3">
        <w:trPr>
          <w:trHeight w:val="315"/>
          <w:jc w:val="center"/>
        </w:trPr>
        <w:tc>
          <w:tcPr>
            <w:tcW w:w="860" w:type="dxa"/>
            <w:shd w:val="clear" w:color="auto" w:fill="auto"/>
            <w:noWrap/>
            <w:vAlign w:val="center"/>
            <w:hideMark/>
          </w:tcPr>
          <w:p w14:paraId="6FA65FF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42400</w:t>
            </w:r>
          </w:p>
        </w:tc>
        <w:tc>
          <w:tcPr>
            <w:tcW w:w="4177" w:type="dxa"/>
            <w:shd w:val="clear" w:color="auto" w:fill="auto"/>
            <w:vAlign w:val="center"/>
            <w:hideMark/>
          </w:tcPr>
          <w:p w14:paraId="5CBC034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otorgadas a entidades federativas y municipios</w:t>
            </w:r>
          </w:p>
        </w:tc>
        <w:tc>
          <w:tcPr>
            <w:tcW w:w="1392" w:type="dxa"/>
            <w:shd w:val="clear" w:color="auto" w:fill="auto"/>
            <w:noWrap/>
            <w:vAlign w:val="center"/>
          </w:tcPr>
          <w:p w14:paraId="33D6D3DF" w14:textId="74BA2DD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275,437,863</w:t>
            </w:r>
          </w:p>
        </w:tc>
        <w:tc>
          <w:tcPr>
            <w:tcW w:w="1363" w:type="dxa"/>
            <w:shd w:val="clear" w:color="auto" w:fill="auto"/>
            <w:noWrap/>
            <w:vAlign w:val="center"/>
          </w:tcPr>
          <w:p w14:paraId="538AEF5F" w14:textId="79EF8AE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3,455,000</w:t>
            </w:r>
          </w:p>
        </w:tc>
        <w:tc>
          <w:tcPr>
            <w:tcW w:w="1392" w:type="dxa"/>
            <w:shd w:val="clear" w:color="auto" w:fill="auto"/>
            <w:noWrap/>
            <w:vAlign w:val="center"/>
          </w:tcPr>
          <w:p w14:paraId="140DF5CB" w14:textId="7F7AFA7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278,892,863</w:t>
            </w:r>
          </w:p>
        </w:tc>
      </w:tr>
      <w:tr w:rsidR="00AA7EBB" w:rsidRPr="00146E96" w14:paraId="13E21065" w14:textId="77777777" w:rsidTr="003469D3">
        <w:trPr>
          <w:trHeight w:val="315"/>
          <w:jc w:val="center"/>
        </w:trPr>
        <w:tc>
          <w:tcPr>
            <w:tcW w:w="860" w:type="dxa"/>
            <w:shd w:val="clear" w:color="auto" w:fill="auto"/>
            <w:noWrap/>
            <w:vAlign w:val="center"/>
            <w:hideMark/>
          </w:tcPr>
          <w:p w14:paraId="37D6E06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42500</w:t>
            </w:r>
          </w:p>
        </w:tc>
        <w:tc>
          <w:tcPr>
            <w:tcW w:w="4177" w:type="dxa"/>
            <w:shd w:val="clear" w:color="auto" w:fill="auto"/>
            <w:vAlign w:val="center"/>
            <w:hideMark/>
          </w:tcPr>
          <w:p w14:paraId="496B1C1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a fideicomisos de entidades federativas y municipios</w:t>
            </w:r>
          </w:p>
        </w:tc>
        <w:tc>
          <w:tcPr>
            <w:tcW w:w="1392" w:type="dxa"/>
            <w:shd w:val="clear" w:color="auto" w:fill="auto"/>
            <w:noWrap/>
            <w:vAlign w:val="center"/>
          </w:tcPr>
          <w:p w14:paraId="2D218E4D" w14:textId="5C380F1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B5CE1AE" w14:textId="66002A5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54ADBE1" w14:textId="3F781FA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AC2557C" w14:textId="77777777" w:rsidTr="003469D3">
        <w:trPr>
          <w:trHeight w:val="315"/>
          <w:jc w:val="center"/>
        </w:trPr>
        <w:tc>
          <w:tcPr>
            <w:tcW w:w="860" w:type="dxa"/>
            <w:shd w:val="clear" w:color="auto" w:fill="auto"/>
            <w:noWrap/>
            <w:vAlign w:val="center"/>
            <w:hideMark/>
          </w:tcPr>
          <w:p w14:paraId="629BBB5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42600</w:t>
            </w:r>
          </w:p>
        </w:tc>
        <w:tc>
          <w:tcPr>
            <w:tcW w:w="4177" w:type="dxa"/>
            <w:shd w:val="clear" w:color="auto" w:fill="auto"/>
            <w:vAlign w:val="center"/>
            <w:hideMark/>
          </w:tcPr>
          <w:p w14:paraId="0B700CB2" w14:textId="00FEC57C"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oto</w:t>
            </w:r>
            <w:r w:rsidR="00CF60A2">
              <w:rPr>
                <w:rFonts w:ascii="Arial" w:eastAsia="Times New Roman" w:hAnsi="Arial" w:cs="Arial"/>
                <w:sz w:val="18"/>
                <w:szCs w:val="24"/>
              </w:rPr>
              <w:t>rgadas a entidades federativas</w:t>
            </w:r>
            <w:r w:rsidR="004668EF">
              <w:rPr>
                <w:rFonts w:ascii="Arial" w:eastAsia="Times New Roman" w:hAnsi="Arial" w:cs="Arial"/>
                <w:sz w:val="18"/>
                <w:szCs w:val="24"/>
              </w:rPr>
              <w:t xml:space="preserve"> </w:t>
            </w:r>
            <w:r w:rsidR="004668EF" w:rsidRPr="00146E96">
              <w:rPr>
                <w:rFonts w:ascii="Arial" w:eastAsia="Times New Roman" w:hAnsi="Arial" w:cs="Arial"/>
                <w:sz w:val="18"/>
                <w:szCs w:val="24"/>
              </w:rPr>
              <w:t>y municipios</w:t>
            </w:r>
          </w:p>
        </w:tc>
        <w:tc>
          <w:tcPr>
            <w:tcW w:w="1392" w:type="dxa"/>
            <w:shd w:val="clear" w:color="auto" w:fill="auto"/>
            <w:noWrap/>
            <w:vAlign w:val="center"/>
          </w:tcPr>
          <w:p w14:paraId="64A3D2B1" w14:textId="3BD7899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211,960,000</w:t>
            </w:r>
          </w:p>
        </w:tc>
        <w:tc>
          <w:tcPr>
            <w:tcW w:w="1363" w:type="dxa"/>
            <w:shd w:val="clear" w:color="auto" w:fill="auto"/>
            <w:noWrap/>
            <w:vAlign w:val="center"/>
          </w:tcPr>
          <w:p w14:paraId="7BD6BBD2" w14:textId="0CE873F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7F05A3A" w14:textId="66986CE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211,960,000</w:t>
            </w:r>
          </w:p>
        </w:tc>
      </w:tr>
      <w:tr w:rsidR="00AA7EBB" w:rsidRPr="00146E96" w14:paraId="2CEA60FA" w14:textId="77777777" w:rsidTr="003469D3">
        <w:trPr>
          <w:trHeight w:val="315"/>
          <w:jc w:val="center"/>
        </w:trPr>
        <w:tc>
          <w:tcPr>
            <w:tcW w:w="860" w:type="dxa"/>
            <w:shd w:val="clear" w:color="auto" w:fill="auto"/>
            <w:noWrap/>
            <w:vAlign w:val="center"/>
            <w:hideMark/>
          </w:tcPr>
          <w:p w14:paraId="6C565DF8"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43000</w:t>
            </w:r>
          </w:p>
        </w:tc>
        <w:tc>
          <w:tcPr>
            <w:tcW w:w="4177" w:type="dxa"/>
            <w:shd w:val="clear" w:color="auto" w:fill="auto"/>
            <w:vAlign w:val="center"/>
            <w:hideMark/>
          </w:tcPr>
          <w:p w14:paraId="485FF0D3"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SUBSIDIOS Y SUBVENCIONES</w:t>
            </w:r>
          </w:p>
        </w:tc>
        <w:tc>
          <w:tcPr>
            <w:tcW w:w="1392" w:type="dxa"/>
            <w:shd w:val="clear" w:color="auto" w:fill="auto"/>
            <w:noWrap/>
            <w:vAlign w:val="center"/>
          </w:tcPr>
          <w:p w14:paraId="23A6A0B3" w14:textId="0D22024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1,694,638,856</w:t>
            </w:r>
          </w:p>
        </w:tc>
        <w:tc>
          <w:tcPr>
            <w:tcW w:w="1363" w:type="dxa"/>
            <w:shd w:val="clear" w:color="auto" w:fill="auto"/>
            <w:noWrap/>
            <w:vAlign w:val="center"/>
          </w:tcPr>
          <w:p w14:paraId="4A6FC8E5" w14:textId="480A1B9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4,710,618</w:t>
            </w:r>
          </w:p>
        </w:tc>
        <w:tc>
          <w:tcPr>
            <w:tcW w:w="1392" w:type="dxa"/>
            <w:shd w:val="clear" w:color="auto" w:fill="auto"/>
            <w:noWrap/>
            <w:vAlign w:val="center"/>
          </w:tcPr>
          <w:p w14:paraId="3D7AD92D" w14:textId="5A7A084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1,699,349,474</w:t>
            </w:r>
          </w:p>
        </w:tc>
      </w:tr>
      <w:tr w:rsidR="00AA7EBB" w:rsidRPr="00146E96" w14:paraId="23286443" w14:textId="77777777" w:rsidTr="003469D3">
        <w:trPr>
          <w:trHeight w:val="315"/>
          <w:jc w:val="center"/>
        </w:trPr>
        <w:tc>
          <w:tcPr>
            <w:tcW w:w="860" w:type="dxa"/>
            <w:shd w:val="clear" w:color="auto" w:fill="auto"/>
            <w:noWrap/>
            <w:vAlign w:val="center"/>
            <w:hideMark/>
          </w:tcPr>
          <w:p w14:paraId="3697113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43100</w:t>
            </w:r>
          </w:p>
        </w:tc>
        <w:tc>
          <w:tcPr>
            <w:tcW w:w="4177" w:type="dxa"/>
            <w:shd w:val="clear" w:color="auto" w:fill="auto"/>
            <w:vAlign w:val="center"/>
            <w:hideMark/>
          </w:tcPr>
          <w:p w14:paraId="5C7B4B6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Subsidios a la producción</w:t>
            </w:r>
          </w:p>
        </w:tc>
        <w:tc>
          <w:tcPr>
            <w:tcW w:w="1392" w:type="dxa"/>
            <w:shd w:val="clear" w:color="auto" w:fill="auto"/>
            <w:noWrap/>
            <w:vAlign w:val="center"/>
          </w:tcPr>
          <w:p w14:paraId="0107CC7E" w14:textId="111AABA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13,000,000</w:t>
            </w:r>
          </w:p>
        </w:tc>
        <w:tc>
          <w:tcPr>
            <w:tcW w:w="1363" w:type="dxa"/>
            <w:shd w:val="clear" w:color="auto" w:fill="auto"/>
            <w:noWrap/>
            <w:vAlign w:val="center"/>
          </w:tcPr>
          <w:p w14:paraId="233CA1BE" w14:textId="2D933AF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815B0B1" w14:textId="2EE6C20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13,000,000</w:t>
            </w:r>
          </w:p>
        </w:tc>
      </w:tr>
      <w:tr w:rsidR="00AA7EBB" w:rsidRPr="00146E96" w14:paraId="21A483C8" w14:textId="77777777" w:rsidTr="003469D3">
        <w:trPr>
          <w:trHeight w:val="315"/>
          <w:jc w:val="center"/>
        </w:trPr>
        <w:tc>
          <w:tcPr>
            <w:tcW w:w="860" w:type="dxa"/>
            <w:shd w:val="clear" w:color="auto" w:fill="auto"/>
            <w:noWrap/>
            <w:vAlign w:val="center"/>
            <w:hideMark/>
          </w:tcPr>
          <w:p w14:paraId="5F9B13F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43200</w:t>
            </w:r>
          </w:p>
        </w:tc>
        <w:tc>
          <w:tcPr>
            <w:tcW w:w="4177" w:type="dxa"/>
            <w:shd w:val="clear" w:color="auto" w:fill="auto"/>
            <w:vAlign w:val="center"/>
            <w:hideMark/>
          </w:tcPr>
          <w:p w14:paraId="5B5AACD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Subsidios a la distribución</w:t>
            </w:r>
          </w:p>
        </w:tc>
        <w:tc>
          <w:tcPr>
            <w:tcW w:w="1392" w:type="dxa"/>
            <w:shd w:val="clear" w:color="auto" w:fill="auto"/>
            <w:noWrap/>
            <w:vAlign w:val="center"/>
          </w:tcPr>
          <w:p w14:paraId="40A5D5CD" w14:textId="1995E7D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507F290" w14:textId="6FA005E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CF15708" w14:textId="2C44862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0854FC2" w14:textId="77777777" w:rsidTr="003469D3">
        <w:trPr>
          <w:trHeight w:val="315"/>
          <w:jc w:val="center"/>
        </w:trPr>
        <w:tc>
          <w:tcPr>
            <w:tcW w:w="860" w:type="dxa"/>
            <w:shd w:val="clear" w:color="auto" w:fill="auto"/>
            <w:noWrap/>
            <w:vAlign w:val="center"/>
            <w:hideMark/>
          </w:tcPr>
          <w:p w14:paraId="3F605A2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43300</w:t>
            </w:r>
          </w:p>
        </w:tc>
        <w:tc>
          <w:tcPr>
            <w:tcW w:w="4177" w:type="dxa"/>
            <w:shd w:val="clear" w:color="auto" w:fill="auto"/>
            <w:vAlign w:val="center"/>
            <w:hideMark/>
          </w:tcPr>
          <w:p w14:paraId="6E6EB95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Subsidios a la inversión</w:t>
            </w:r>
          </w:p>
        </w:tc>
        <w:tc>
          <w:tcPr>
            <w:tcW w:w="1392" w:type="dxa"/>
            <w:shd w:val="clear" w:color="auto" w:fill="auto"/>
            <w:noWrap/>
            <w:vAlign w:val="center"/>
          </w:tcPr>
          <w:p w14:paraId="28C85901" w14:textId="2D8E84D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90B4984" w14:textId="0B31DDC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11011BD" w14:textId="6E67038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08731AA" w14:textId="77777777" w:rsidTr="003469D3">
        <w:trPr>
          <w:trHeight w:val="315"/>
          <w:jc w:val="center"/>
        </w:trPr>
        <w:tc>
          <w:tcPr>
            <w:tcW w:w="860" w:type="dxa"/>
            <w:shd w:val="clear" w:color="auto" w:fill="auto"/>
            <w:noWrap/>
            <w:vAlign w:val="center"/>
            <w:hideMark/>
          </w:tcPr>
          <w:p w14:paraId="2551A5F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43400</w:t>
            </w:r>
          </w:p>
        </w:tc>
        <w:tc>
          <w:tcPr>
            <w:tcW w:w="4177" w:type="dxa"/>
            <w:shd w:val="clear" w:color="auto" w:fill="auto"/>
            <w:vAlign w:val="center"/>
            <w:hideMark/>
          </w:tcPr>
          <w:p w14:paraId="48598C9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Subsidios a la prestación de servicios públicos</w:t>
            </w:r>
          </w:p>
        </w:tc>
        <w:tc>
          <w:tcPr>
            <w:tcW w:w="1392" w:type="dxa"/>
            <w:shd w:val="clear" w:color="auto" w:fill="auto"/>
            <w:noWrap/>
            <w:vAlign w:val="center"/>
          </w:tcPr>
          <w:p w14:paraId="2E7340BE" w14:textId="7F7BEB0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687823B" w14:textId="78FA06D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79BD6AA" w14:textId="151828B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E81322B" w14:textId="77777777" w:rsidTr="003469D3">
        <w:trPr>
          <w:trHeight w:val="315"/>
          <w:jc w:val="center"/>
        </w:trPr>
        <w:tc>
          <w:tcPr>
            <w:tcW w:w="860" w:type="dxa"/>
            <w:shd w:val="clear" w:color="auto" w:fill="auto"/>
            <w:noWrap/>
            <w:vAlign w:val="center"/>
            <w:hideMark/>
          </w:tcPr>
          <w:p w14:paraId="3D8934E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43500</w:t>
            </w:r>
          </w:p>
        </w:tc>
        <w:tc>
          <w:tcPr>
            <w:tcW w:w="4177" w:type="dxa"/>
            <w:shd w:val="clear" w:color="auto" w:fill="auto"/>
            <w:vAlign w:val="center"/>
            <w:hideMark/>
          </w:tcPr>
          <w:p w14:paraId="53BF5C3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Subsidios para cubrir diferenciales de tasas de interés</w:t>
            </w:r>
          </w:p>
        </w:tc>
        <w:tc>
          <w:tcPr>
            <w:tcW w:w="1392" w:type="dxa"/>
            <w:shd w:val="clear" w:color="auto" w:fill="auto"/>
            <w:noWrap/>
            <w:vAlign w:val="center"/>
          </w:tcPr>
          <w:p w14:paraId="6F41325F" w14:textId="569A5BF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3364D8A" w14:textId="28C5312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54977AE" w14:textId="6A42374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7F35743" w14:textId="77777777" w:rsidTr="003469D3">
        <w:trPr>
          <w:trHeight w:val="315"/>
          <w:jc w:val="center"/>
        </w:trPr>
        <w:tc>
          <w:tcPr>
            <w:tcW w:w="860" w:type="dxa"/>
            <w:shd w:val="clear" w:color="auto" w:fill="auto"/>
            <w:noWrap/>
            <w:vAlign w:val="center"/>
            <w:hideMark/>
          </w:tcPr>
          <w:p w14:paraId="2D6E5AF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43600</w:t>
            </w:r>
          </w:p>
        </w:tc>
        <w:tc>
          <w:tcPr>
            <w:tcW w:w="4177" w:type="dxa"/>
            <w:shd w:val="clear" w:color="auto" w:fill="auto"/>
            <w:vAlign w:val="center"/>
            <w:hideMark/>
          </w:tcPr>
          <w:p w14:paraId="7DA36F5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Subsidios a la vivienda</w:t>
            </w:r>
          </w:p>
        </w:tc>
        <w:tc>
          <w:tcPr>
            <w:tcW w:w="1392" w:type="dxa"/>
            <w:shd w:val="clear" w:color="auto" w:fill="auto"/>
            <w:noWrap/>
            <w:vAlign w:val="center"/>
          </w:tcPr>
          <w:p w14:paraId="01F2773B" w14:textId="4A54DF3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DD4CF33" w14:textId="5A7121E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81DBD47" w14:textId="5E28A07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3BA924F" w14:textId="77777777" w:rsidTr="003469D3">
        <w:trPr>
          <w:trHeight w:val="315"/>
          <w:jc w:val="center"/>
        </w:trPr>
        <w:tc>
          <w:tcPr>
            <w:tcW w:w="860" w:type="dxa"/>
            <w:shd w:val="clear" w:color="auto" w:fill="auto"/>
            <w:noWrap/>
            <w:vAlign w:val="center"/>
            <w:hideMark/>
          </w:tcPr>
          <w:p w14:paraId="3D67729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43700</w:t>
            </w:r>
          </w:p>
        </w:tc>
        <w:tc>
          <w:tcPr>
            <w:tcW w:w="4177" w:type="dxa"/>
            <w:shd w:val="clear" w:color="auto" w:fill="auto"/>
            <w:vAlign w:val="center"/>
            <w:hideMark/>
          </w:tcPr>
          <w:p w14:paraId="44A3EF1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Subvenciones al consumo</w:t>
            </w:r>
          </w:p>
        </w:tc>
        <w:tc>
          <w:tcPr>
            <w:tcW w:w="1392" w:type="dxa"/>
            <w:shd w:val="clear" w:color="auto" w:fill="auto"/>
            <w:noWrap/>
            <w:vAlign w:val="center"/>
          </w:tcPr>
          <w:p w14:paraId="6018E05C" w14:textId="30E3946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564056F" w14:textId="690F737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9314F43" w14:textId="4EFF394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68261B2" w14:textId="77777777" w:rsidTr="003469D3">
        <w:trPr>
          <w:trHeight w:val="315"/>
          <w:jc w:val="center"/>
        </w:trPr>
        <w:tc>
          <w:tcPr>
            <w:tcW w:w="860" w:type="dxa"/>
            <w:shd w:val="clear" w:color="auto" w:fill="auto"/>
            <w:noWrap/>
            <w:vAlign w:val="center"/>
            <w:hideMark/>
          </w:tcPr>
          <w:p w14:paraId="378BB9C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43800</w:t>
            </w:r>
          </w:p>
        </w:tc>
        <w:tc>
          <w:tcPr>
            <w:tcW w:w="4177" w:type="dxa"/>
            <w:shd w:val="clear" w:color="auto" w:fill="auto"/>
            <w:vAlign w:val="center"/>
            <w:hideMark/>
          </w:tcPr>
          <w:p w14:paraId="0663531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Subsidios a entidades federativas y municipios</w:t>
            </w:r>
          </w:p>
        </w:tc>
        <w:tc>
          <w:tcPr>
            <w:tcW w:w="1392" w:type="dxa"/>
            <w:shd w:val="clear" w:color="auto" w:fill="auto"/>
            <w:noWrap/>
            <w:vAlign w:val="center"/>
          </w:tcPr>
          <w:p w14:paraId="2B77C252" w14:textId="6BB3EB8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C668E45" w14:textId="75AB8CE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56CB5AB" w14:textId="301A9C2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76F2405" w14:textId="77777777" w:rsidTr="003469D3">
        <w:trPr>
          <w:trHeight w:val="315"/>
          <w:jc w:val="center"/>
        </w:trPr>
        <w:tc>
          <w:tcPr>
            <w:tcW w:w="860" w:type="dxa"/>
            <w:shd w:val="clear" w:color="auto" w:fill="auto"/>
            <w:noWrap/>
            <w:vAlign w:val="center"/>
            <w:hideMark/>
          </w:tcPr>
          <w:p w14:paraId="32EADE2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43900</w:t>
            </w:r>
          </w:p>
        </w:tc>
        <w:tc>
          <w:tcPr>
            <w:tcW w:w="4177" w:type="dxa"/>
            <w:shd w:val="clear" w:color="auto" w:fill="auto"/>
            <w:vAlign w:val="center"/>
            <w:hideMark/>
          </w:tcPr>
          <w:p w14:paraId="775A4F7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subsidios</w:t>
            </w:r>
          </w:p>
        </w:tc>
        <w:tc>
          <w:tcPr>
            <w:tcW w:w="1392" w:type="dxa"/>
            <w:shd w:val="clear" w:color="auto" w:fill="auto"/>
            <w:noWrap/>
            <w:vAlign w:val="center"/>
          </w:tcPr>
          <w:p w14:paraId="5EA88B3C" w14:textId="1657207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1,681,638,856</w:t>
            </w:r>
          </w:p>
        </w:tc>
        <w:tc>
          <w:tcPr>
            <w:tcW w:w="1363" w:type="dxa"/>
            <w:shd w:val="clear" w:color="auto" w:fill="auto"/>
            <w:noWrap/>
            <w:vAlign w:val="center"/>
          </w:tcPr>
          <w:p w14:paraId="02F25D62" w14:textId="475E44D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4,710,618</w:t>
            </w:r>
          </w:p>
        </w:tc>
        <w:tc>
          <w:tcPr>
            <w:tcW w:w="1392" w:type="dxa"/>
            <w:shd w:val="clear" w:color="auto" w:fill="auto"/>
            <w:noWrap/>
            <w:vAlign w:val="center"/>
          </w:tcPr>
          <w:p w14:paraId="26F53140" w14:textId="7A47681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1,686,349,474</w:t>
            </w:r>
          </w:p>
        </w:tc>
      </w:tr>
      <w:tr w:rsidR="00AA7EBB" w:rsidRPr="00146E96" w14:paraId="0082CF19" w14:textId="77777777" w:rsidTr="003469D3">
        <w:trPr>
          <w:trHeight w:val="315"/>
          <w:jc w:val="center"/>
        </w:trPr>
        <w:tc>
          <w:tcPr>
            <w:tcW w:w="860" w:type="dxa"/>
            <w:shd w:val="clear" w:color="auto" w:fill="auto"/>
            <w:noWrap/>
            <w:vAlign w:val="center"/>
            <w:hideMark/>
          </w:tcPr>
          <w:p w14:paraId="6DC58E09"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44000</w:t>
            </w:r>
          </w:p>
        </w:tc>
        <w:tc>
          <w:tcPr>
            <w:tcW w:w="4177" w:type="dxa"/>
            <w:shd w:val="clear" w:color="auto" w:fill="auto"/>
            <w:vAlign w:val="center"/>
            <w:hideMark/>
          </w:tcPr>
          <w:p w14:paraId="4EE6CE47"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AYUDAS SOCIALES</w:t>
            </w:r>
          </w:p>
        </w:tc>
        <w:tc>
          <w:tcPr>
            <w:tcW w:w="1392" w:type="dxa"/>
            <w:shd w:val="clear" w:color="auto" w:fill="auto"/>
            <w:noWrap/>
            <w:vAlign w:val="center"/>
          </w:tcPr>
          <w:p w14:paraId="07845FED" w14:textId="5087DC1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34,896,724</w:t>
            </w:r>
          </w:p>
        </w:tc>
        <w:tc>
          <w:tcPr>
            <w:tcW w:w="1363" w:type="dxa"/>
            <w:shd w:val="clear" w:color="auto" w:fill="auto"/>
            <w:noWrap/>
            <w:vAlign w:val="center"/>
          </w:tcPr>
          <w:p w14:paraId="7C60AA50" w14:textId="6C477FE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255,952,651</w:t>
            </w:r>
          </w:p>
        </w:tc>
        <w:tc>
          <w:tcPr>
            <w:tcW w:w="1392" w:type="dxa"/>
            <w:shd w:val="clear" w:color="auto" w:fill="auto"/>
            <w:noWrap/>
            <w:vAlign w:val="center"/>
          </w:tcPr>
          <w:p w14:paraId="2372A724" w14:textId="105A6B4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290,849,375</w:t>
            </w:r>
          </w:p>
        </w:tc>
      </w:tr>
      <w:tr w:rsidR="00AA7EBB" w:rsidRPr="00146E96" w14:paraId="45DBFB14" w14:textId="77777777" w:rsidTr="003469D3">
        <w:trPr>
          <w:trHeight w:val="315"/>
          <w:jc w:val="center"/>
        </w:trPr>
        <w:tc>
          <w:tcPr>
            <w:tcW w:w="860" w:type="dxa"/>
            <w:shd w:val="clear" w:color="auto" w:fill="auto"/>
            <w:noWrap/>
            <w:vAlign w:val="center"/>
            <w:hideMark/>
          </w:tcPr>
          <w:p w14:paraId="354F9C5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44100</w:t>
            </w:r>
          </w:p>
        </w:tc>
        <w:tc>
          <w:tcPr>
            <w:tcW w:w="4177" w:type="dxa"/>
            <w:shd w:val="clear" w:color="auto" w:fill="auto"/>
            <w:vAlign w:val="center"/>
            <w:hideMark/>
          </w:tcPr>
          <w:p w14:paraId="4A2DA08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Ayudas sociales a personas</w:t>
            </w:r>
          </w:p>
        </w:tc>
        <w:tc>
          <w:tcPr>
            <w:tcW w:w="1392" w:type="dxa"/>
            <w:shd w:val="clear" w:color="auto" w:fill="auto"/>
            <w:noWrap/>
            <w:vAlign w:val="center"/>
          </w:tcPr>
          <w:p w14:paraId="5374481A" w14:textId="7F830E0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1,680,000</w:t>
            </w:r>
          </w:p>
        </w:tc>
        <w:tc>
          <w:tcPr>
            <w:tcW w:w="1363" w:type="dxa"/>
            <w:shd w:val="clear" w:color="auto" w:fill="auto"/>
            <w:noWrap/>
            <w:vAlign w:val="center"/>
          </w:tcPr>
          <w:p w14:paraId="2EFEE291" w14:textId="751D28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227,583,513</w:t>
            </w:r>
          </w:p>
        </w:tc>
        <w:tc>
          <w:tcPr>
            <w:tcW w:w="1392" w:type="dxa"/>
            <w:shd w:val="clear" w:color="auto" w:fill="auto"/>
            <w:noWrap/>
            <w:vAlign w:val="center"/>
          </w:tcPr>
          <w:p w14:paraId="03469558" w14:textId="3050D80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229,263,513</w:t>
            </w:r>
          </w:p>
        </w:tc>
      </w:tr>
      <w:tr w:rsidR="00AA7EBB" w:rsidRPr="00146E96" w14:paraId="42E697FD" w14:textId="77777777" w:rsidTr="003469D3">
        <w:trPr>
          <w:trHeight w:val="315"/>
          <w:jc w:val="center"/>
        </w:trPr>
        <w:tc>
          <w:tcPr>
            <w:tcW w:w="860" w:type="dxa"/>
            <w:shd w:val="clear" w:color="auto" w:fill="auto"/>
            <w:noWrap/>
            <w:vAlign w:val="center"/>
            <w:hideMark/>
          </w:tcPr>
          <w:p w14:paraId="233C0B4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44200</w:t>
            </w:r>
          </w:p>
        </w:tc>
        <w:tc>
          <w:tcPr>
            <w:tcW w:w="4177" w:type="dxa"/>
            <w:shd w:val="clear" w:color="auto" w:fill="auto"/>
            <w:vAlign w:val="center"/>
            <w:hideMark/>
          </w:tcPr>
          <w:p w14:paraId="5188970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Becas y otras ayudas para programas de capacitación</w:t>
            </w:r>
          </w:p>
        </w:tc>
        <w:tc>
          <w:tcPr>
            <w:tcW w:w="1392" w:type="dxa"/>
            <w:shd w:val="clear" w:color="auto" w:fill="auto"/>
            <w:noWrap/>
            <w:vAlign w:val="center"/>
          </w:tcPr>
          <w:p w14:paraId="0017B0C8" w14:textId="3845C82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570,000</w:t>
            </w:r>
          </w:p>
        </w:tc>
        <w:tc>
          <w:tcPr>
            <w:tcW w:w="1363" w:type="dxa"/>
            <w:shd w:val="clear" w:color="auto" w:fill="auto"/>
            <w:noWrap/>
            <w:vAlign w:val="center"/>
          </w:tcPr>
          <w:p w14:paraId="27E5A114" w14:textId="2647E74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F614D7E" w14:textId="657E2E1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570,000</w:t>
            </w:r>
          </w:p>
        </w:tc>
      </w:tr>
      <w:tr w:rsidR="00AA7EBB" w:rsidRPr="00146E96" w14:paraId="4C41545B" w14:textId="77777777" w:rsidTr="003469D3">
        <w:trPr>
          <w:trHeight w:val="315"/>
          <w:jc w:val="center"/>
        </w:trPr>
        <w:tc>
          <w:tcPr>
            <w:tcW w:w="860" w:type="dxa"/>
            <w:shd w:val="clear" w:color="auto" w:fill="auto"/>
            <w:noWrap/>
            <w:vAlign w:val="center"/>
            <w:hideMark/>
          </w:tcPr>
          <w:p w14:paraId="2361AE1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44300</w:t>
            </w:r>
          </w:p>
        </w:tc>
        <w:tc>
          <w:tcPr>
            <w:tcW w:w="4177" w:type="dxa"/>
            <w:shd w:val="clear" w:color="auto" w:fill="auto"/>
            <w:vAlign w:val="center"/>
            <w:hideMark/>
          </w:tcPr>
          <w:p w14:paraId="756142E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Ayudas sociales a instituciones de enseñanza</w:t>
            </w:r>
          </w:p>
        </w:tc>
        <w:tc>
          <w:tcPr>
            <w:tcW w:w="1392" w:type="dxa"/>
            <w:shd w:val="clear" w:color="auto" w:fill="auto"/>
            <w:noWrap/>
            <w:vAlign w:val="center"/>
          </w:tcPr>
          <w:p w14:paraId="2F50BD36" w14:textId="3017DD1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18,000,000</w:t>
            </w:r>
          </w:p>
        </w:tc>
        <w:tc>
          <w:tcPr>
            <w:tcW w:w="1363" w:type="dxa"/>
            <w:shd w:val="clear" w:color="auto" w:fill="auto"/>
            <w:noWrap/>
            <w:vAlign w:val="center"/>
          </w:tcPr>
          <w:p w14:paraId="47778F11" w14:textId="3482FB1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0B85FD5" w14:textId="360576D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18,000,000</w:t>
            </w:r>
          </w:p>
        </w:tc>
      </w:tr>
      <w:tr w:rsidR="00AA7EBB" w:rsidRPr="00146E96" w14:paraId="5052ACEA" w14:textId="77777777" w:rsidTr="003469D3">
        <w:trPr>
          <w:trHeight w:val="315"/>
          <w:jc w:val="center"/>
        </w:trPr>
        <w:tc>
          <w:tcPr>
            <w:tcW w:w="860" w:type="dxa"/>
            <w:shd w:val="clear" w:color="auto" w:fill="auto"/>
            <w:noWrap/>
            <w:vAlign w:val="center"/>
            <w:hideMark/>
          </w:tcPr>
          <w:p w14:paraId="014E091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44400</w:t>
            </w:r>
          </w:p>
        </w:tc>
        <w:tc>
          <w:tcPr>
            <w:tcW w:w="4177" w:type="dxa"/>
            <w:shd w:val="clear" w:color="auto" w:fill="auto"/>
            <w:vAlign w:val="center"/>
            <w:hideMark/>
          </w:tcPr>
          <w:p w14:paraId="29BE9B2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Ayudas sociales a actividades científicas o académicas</w:t>
            </w:r>
          </w:p>
        </w:tc>
        <w:tc>
          <w:tcPr>
            <w:tcW w:w="1392" w:type="dxa"/>
            <w:shd w:val="clear" w:color="auto" w:fill="auto"/>
            <w:noWrap/>
            <w:vAlign w:val="center"/>
          </w:tcPr>
          <w:p w14:paraId="1052258C" w14:textId="1D405E8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A7721B2" w14:textId="039B426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75483D8" w14:textId="5BD9755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62FF011" w14:textId="77777777" w:rsidTr="003469D3">
        <w:trPr>
          <w:trHeight w:val="315"/>
          <w:jc w:val="center"/>
        </w:trPr>
        <w:tc>
          <w:tcPr>
            <w:tcW w:w="860" w:type="dxa"/>
            <w:shd w:val="clear" w:color="auto" w:fill="auto"/>
            <w:noWrap/>
            <w:vAlign w:val="center"/>
            <w:hideMark/>
          </w:tcPr>
          <w:p w14:paraId="0EC076B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44500</w:t>
            </w:r>
          </w:p>
        </w:tc>
        <w:tc>
          <w:tcPr>
            <w:tcW w:w="4177" w:type="dxa"/>
            <w:shd w:val="clear" w:color="auto" w:fill="auto"/>
            <w:vAlign w:val="center"/>
            <w:hideMark/>
          </w:tcPr>
          <w:p w14:paraId="0897C91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Ayudas sociales a instituciones sin fines de lucro</w:t>
            </w:r>
          </w:p>
        </w:tc>
        <w:tc>
          <w:tcPr>
            <w:tcW w:w="1392" w:type="dxa"/>
            <w:shd w:val="clear" w:color="auto" w:fill="auto"/>
            <w:noWrap/>
            <w:vAlign w:val="center"/>
          </w:tcPr>
          <w:p w14:paraId="420A3313" w14:textId="6B59402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C5630D4" w14:textId="017D5CC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17,668,302</w:t>
            </w:r>
          </w:p>
        </w:tc>
        <w:tc>
          <w:tcPr>
            <w:tcW w:w="1392" w:type="dxa"/>
            <w:shd w:val="clear" w:color="auto" w:fill="auto"/>
            <w:noWrap/>
            <w:vAlign w:val="center"/>
          </w:tcPr>
          <w:p w14:paraId="319BEF16" w14:textId="7D4A95A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17,668,302</w:t>
            </w:r>
          </w:p>
        </w:tc>
      </w:tr>
      <w:tr w:rsidR="00AA7EBB" w:rsidRPr="00146E96" w14:paraId="42DC92FA" w14:textId="77777777" w:rsidTr="003469D3">
        <w:trPr>
          <w:trHeight w:val="315"/>
          <w:jc w:val="center"/>
        </w:trPr>
        <w:tc>
          <w:tcPr>
            <w:tcW w:w="860" w:type="dxa"/>
            <w:shd w:val="clear" w:color="auto" w:fill="auto"/>
            <w:noWrap/>
            <w:vAlign w:val="center"/>
            <w:hideMark/>
          </w:tcPr>
          <w:p w14:paraId="3819842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44600</w:t>
            </w:r>
          </w:p>
        </w:tc>
        <w:tc>
          <w:tcPr>
            <w:tcW w:w="4177" w:type="dxa"/>
            <w:shd w:val="clear" w:color="auto" w:fill="auto"/>
            <w:vAlign w:val="center"/>
            <w:hideMark/>
          </w:tcPr>
          <w:p w14:paraId="45F0C7E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Ayudas sociales a cooperativas</w:t>
            </w:r>
          </w:p>
        </w:tc>
        <w:tc>
          <w:tcPr>
            <w:tcW w:w="1392" w:type="dxa"/>
            <w:shd w:val="clear" w:color="auto" w:fill="auto"/>
            <w:noWrap/>
            <w:vAlign w:val="center"/>
          </w:tcPr>
          <w:p w14:paraId="4131D809" w14:textId="5F1B1EF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039B96C" w14:textId="0C16310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18B2A25" w14:textId="5F0A935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8BA746A" w14:textId="77777777" w:rsidTr="003469D3">
        <w:trPr>
          <w:trHeight w:val="315"/>
          <w:jc w:val="center"/>
        </w:trPr>
        <w:tc>
          <w:tcPr>
            <w:tcW w:w="860" w:type="dxa"/>
            <w:shd w:val="clear" w:color="auto" w:fill="auto"/>
            <w:noWrap/>
            <w:vAlign w:val="center"/>
            <w:hideMark/>
          </w:tcPr>
          <w:p w14:paraId="22FF49E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44700</w:t>
            </w:r>
          </w:p>
        </w:tc>
        <w:tc>
          <w:tcPr>
            <w:tcW w:w="4177" w:type="dxa"/>
            <w:shd w:val="clear" w:color="auto" w:fill="auto"/>
            <w:vAlign w:val="center"/>
            <w:hideMark/>
          </w:tcPr>
          <w:p w14:paraId="36C1F40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Ayudas sociales a entidades de interés público</w:t>
            </w:r>
          </w:p>
        </w:tc>
        <w:tc>
          <w:tcPr>
            <w:tcW w:w="1392" w:type="dxa"/>
            <w:shd w:val="clear" w:color="auto" w:fill="auto"/>
            <w:noWrap/>
            <w:vAlign w:val="center"/>
          </w:tcPr>
          <w:p w14:paraId="49BBD90E" w14:textId="14A7D04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682DB7B" w14:textId="1985398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52ADF04" w14:textId="3176792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0B6993A" w14:textId="77777777" w:rsidTr="003469D3">
        <w:trPr>
          <w:trHeight w:val="315"/>
          <w:jc w:val="center"/>
        </w:trPr>
        <w:tc>
          <w:tcPr>
            <w:tcW w:w="860" w:type="dxa"/>
            <w:shd w:val="clear" w:color="auto" w:fill="auto"/>
            <w:noWrap/>
            <w:vAlign w:val="center"/>
            <w:hideMark/>
          </w:tcPr>
          <w:p w14:paraId="2411102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44800</w:t>
            </w:r>
          </w:p>
        </w:tc>
        <w:tc>
          <w:tcPr>
            <w:tcW w:w="4177" w:type="dxa"/>
            <w:shd w:val="clear" w:color="auto" w:fill="auto"/>
            <w:vAlign w:val="center"/>
            <w:hideMark/>
          </w:tcPr>
          <w:p w14:paraId="3DA5759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Ayudas por desastres naturales y otros siniestros</w:t>
            </w:r>
          </w:p>
        </w:tc>
        <w:tc>
          <w:tcPr>
            <w:tcW w:w="1392" w:type="dxa"/>
            <w:shd w:val="clear" w:color="auto" w:fill="auto"/>
            <w:noWrap/>
            <w:vAlign w:val="center"/>
          </w:tcPr>
          <w:p w14:paraId="0F9C2DDF" w14:textId="731B628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14,646,724</w:t>
            </w:r>
          </w:p>
        </w:tc>
        <w:tc>
          <w:tcPr>
            <w:tcW w:w="1363" w:type="dxa"/>
            <w:shd w:val="clear" w:color="auto" w:fill="auto"/>
            <w:noWrap/>
            <w:vAlign w:val="center"/>
          </w:tcPr>
          <w:p w14:paraId="75987097" w14:textId="4413E7E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10,700,836</w:t>
            </w:r>
          </w:p>
        </w:tc>
        <w:tc>
          <w:tcPr>
            <w:tcW w:w="1392" w:type="dxa"/>
            <w:shd w:val="clear" w:color="auto" w:fill="auto"/>
            <w:noWrap/>
            <w:vAlign w:val="center"/>
          </w:tcPr>
          <w:p w14:paraId="742453FA" w14:textId="1D16EB7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25,347,560</w:t>
            </w:r>
          </w:p>
        </w:tc>
      </w:tr>
      <w:tr w:rsidR="00AA7EBB" w:rsidRPr="00146E96" w14:paraId="32618FDB" w14:textId="77777777" w:rsidTr="003469D3">
        <w:trPr>
          <w:trHeight w:val="315"/>
          <w:jc w:val="center"/>
        </w:trPr>
        <w:tc>
          <w:tcPr>
            <w:tcW w:w="860" w:type="dxa"/>
            <w:shd w:val="clear" w:color="auto" w:fill="auto"/>
            <w:noWrap/>
            <w:vAlign w:val="center"/>
            <w:hideMark/>
          </w:tcPr>
          <w:p w14:paraId="68212634"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45000</w:t>
            </w:r>
          </w:p>
        </w:tc>
        <w:tc>
          <w:tcPr>
            <w:tcW w:w="4177" w:type="dxa"/>
            <w:shd w:val="clear" w:color="auto" w:fill="auto"/>
            <w:vAlign w:val="center"/>
            <w:hideMark/>
          </w:tcPr>
          <w:p w14:paraId="5AC37474"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PENSIONES Y JUBILACIONES</w:t>
            </w:r>
          </w:p>
        </w:tc>
        <w:tc>
          <w:tcPr>
            <w:tcW w:w="1392" w:type="dxa"/>
            <w:shd w:val="clear" w:color="auto" w:fill="auto"/>
            <w:noWrap/>
            <w:vAlign w:val="center"/>
          </w:tcPr>
          <w:p w14:paraId="17575EA2" w14:textId="13EA281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0DD63430" w14:textId="1130F7E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1,035,549,890</w:t>
            </w:r>
          </w:p>
        </w:tc>
        <w:tc>
          <w:tcPr>
            <w:tcW w:w="1392" w:type="dxa"/>
            <w:shd w:val="clear" w:color="auto" w:fill="auto"/>
            <w:noWrap/>
            <w:vAlign w:val="center"/>
          </w:tcPr>
          <w:p w14:paraId="6D9CC5EA" w14:textId="5E44DDFD"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1,035,549,890</w:t>
            </w:r>
          </w:p>
        </w:tc>
      </w:tr>
      <w:tr w:rsidR="00AA7EBB" w:rsidRPr="00146E96" w14:paraId="7F265F7D" w14:textId="77777777" w:rsidTr="003469D3">
        <w:trPr>
          <w:trHeight w:val="315"/>
          <w:jc w:val="center"/>
        </w:trPr>
        <w:tc>
          <w:tcPr>
            <w:tcW w:w="860" w:type="dxa"/>
            <w:shd w:val="clear" w:color="auto" w:fill="auto"/>
            <w:noWrap/>
            <w:vAlign w:val="center"/>
            <w:hideMark/>
          </w:tcPr>
          <w:p w14:paraId="63D8831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45100</w:t>
            </w:r>
          </w:p>
        </w:tc>
        <w:tc>
          <w:tcPr>
            <w:tcW w:w="4177" w:type="dxa"/>
            <w:shd w:val="clear" w:color="auto" w:fill="auto"/>
            <w:vAlign w:val="center"/>
            <w:hideMark/>
          </w:tcPr>
          <w:p w14:paraId="042B2FC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Pensiones</w:t>
            </w:r>
          </w:p>
        </w:tc>
        <w:tc>
          <w:tcPr>
            <w:tcW w:w="1392" w:type="dxa"/>
            <w:shd w:val="clear" w:color="auto" w:fill="auto"/>
            <w:noWrap/>
            <w:vAlign w:val="center"/>
          </w:tcPr>
          <w:p w14:paraId="07D5A8C3" w14:textId="48503F2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AB7F9C9" w14:textId="5DEB0D4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270,087,470</w:t>
            </w:r>
          </w:p>
        </w:tc>
        <w:tc>
          <w:tcPr>
            <w:tcW w:w="1392" w:type="dxa"/>
            <w:shd w:val="clear" w:color="auto" w:fill="auto"/>
            <w:noWrap/>
            <w:vAlign w:val="center"/>
          </w:tcPr>
          <w:p w14:paraId="6EF66FA7" w14:textId="5A4758F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270,087,470</w:t>
            </w:r>
          </w:p>
        </w:tc>
      </w:tr>
      <w:tr w:rsidR="00AA7EBB" w:rsidRPr="00146E96" w14:paraId="4E3FF7FE" w14:textId="77777777" w:rsidTr="003469D3">
        <w:trPr>
          <w:trHeight w:val="315"/>
          <w:jc w:val="center"/>
        </w:trPr>
        <w:tc>
          <w:tcPr>
            <w:tcW w:w="860" w:type="dxa"/>
            <w:shd w:val="clear" w:color="auto" w:fill="auto"/>
            <w:noWrap/>
            <w:vAlign w:val="center"/>
            <w:hideMark/>
          </w:tcPr>
          <w:p w14:paraId="7E2A282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45200</w:t>
            </w:r>
          </w:p>
        </w:tc>
        <w:tc>
          <w:tcPr>
            <w:tcW w:w="4177" w:type="dxa"/>
            <w:shd w:val="clear" w:color="auto" w:fill="auto"/>
            <w:vAlign w:val="center"/>
            <w:hideMark/>
          </w:tcPr>
          <w:p w14:paraId="3252859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Jubilaciones</w:t>
            </w:r>
          </w:p>
        </w:tc>
        <w:tc>
          <w:tcPr>
            <w:tcW w:w="1392" w:type="dxa"/>
            <w:shd w:val="clear" w:color="auto" w:fill="auto"/>
            <w:noWrap/>
            <w:vAlign w:val="center"/>
          </w:tcPr>
          <w:p w14:paraId="22DB67E4" w14:textId="0D065E1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62D6999" w14:textId="6A463E7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765,462,420</w:t>
            </w:r>
          </w:p>
        </w:tc>
        <w:tc>
          <w:tcPr>
            <w:tcW w:w="1392" w:type="dxa"/>
            <w:shd w:val="clear" w:color="auto" w:fill="auto"/>
            <w:noWrap/>
            <w:vAlign w:val="center"/>
          </w:tcPr>
          <w:p w14:paraId="2738EF45" w14:textId="39853F4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765,462,420</w:t>
            </w:r>
          </w:p>
        </w:tc>
      </w:tr>
      <w:tr w:rsidR="00AA7EBB" w:rsidRPr="00146E96" w14:paraId="372DDB1B" w14:textId="77777777" w:rsidTr="003469D3">
        <w:trPr>
          <w:trHeight w:val="315"/>
          <w:jc w:val="center"/>
        </w:trPr>
        <w:tc>
          <w:tcPr>
            <w:tcW w:w="860" w:type="dxa"/>
            <w:shd w:val="clear" w:color="auto" w:fill="auto"/>
            <w:noWrap/>
            <w:vAlign w:val="center"/>
            <w:hideMark/>
          </w:tcPr>
          <w:p w14:paraId="0719A18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45900</w:t>
            </w:r>
          </w:p>
        </w:tc>
        <w:tc>
          <w:tcPr>
            <w:tcW w:w="4177" w:type="dxa"/>
            <w:shd w:val="clear" w:color="auto" w:fill="auto"/>
            <w:vAlign w:val="center"/>
            <w:hideMark/>
          </w:tcPr>
          <w:p w14:paraId="7D56216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Otras pensiones y jubilaciones</w:t>
            </w:r>
          </w:p>
        </w:tc>
        <w:tc>
          <w:tcPr>
            <w:tcW w:w="1392" w:type="dxa"/>
            <w:shd w:val="clear" w:color="auto" w:fill="auto"/>
            <w:noWrap/>
            <w:vAlign w:val="center"/>
          </w:tcPr>
          <w:p w14:paraId="6C4CBEE4" w14:textId="7900FCA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7441382" w14:textId="64E6A85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9AD449B" w14:textId="362B6FD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FC2FB71" w14:textId="77777777" w:rsidTr="003469D3">
        <w:trPr>
          <w:trHeight w:val="495"/>
          <w:jc w:val="center"/>
        </w:trPr>
        <w:tc>
          <w:tcPr>
            <w:tcW w:w="860" w:type="dxa"/>
            <w:shd w:val="clear" w:color="auto" w:fill="auto"/>
            <w:noWrap/>
            <w:vAlign w:val="center"/>
            <w:hideMark/>
          </w:tcPr>
          <w:p w14:paraId="753B6AC1"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lastRenderedPageBreak/>
              <w:t>46000</w:t>
            </w:r>
          </w:p>
        </w:tc>
        <w:tc>
          <w:tcPr>
            <w:tcW w:w="4177" w:type="dxa"/>
            <w:shd w:val="clear" w:color="auto" w:fill="auto"/>
            <w:vAlign w:val="center"/>
            <w:hideMark/>
          </w:tcPr>
          <w:p w14:paraId="037B670D"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TRANSFERENCIAS A FIDEICOMISOS, MANDATOS Y OTROS ANÁLOGOS</w:t>
            </w:r>
          </w:p>
        </w:tc>
        <w:tc>
          <w:tcPr>
            <w:tcW w:w="1392" w:type="dxa"/>
            <w:shd w:val="clear" w:color="auto" w:fill="auto"/>
            <w:noWrap/>
            <w:vAlign w:val="center"/>
          </w:tcPr>
          <w:p w14:paraId="302D17CB" w14:textId="3B45326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4CF697D1" w14:textId="0A0034ED"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B2B1B4C" w14:textId="6FBCAF5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48554C6A" w14:textId="77777777" w:rsidTr="003469D3">
        <w:trPr>
          <w:trHeight w:val="315"/>
          <w:jc w:val="center"/>
        </w:trPr>
        <w:tc>
          <w:tcPr>
            <w:tcW w:w="860" w:type="dxa"/>
            <w:shd w:val="clear" w:color="auto" w:fill="auto"/>
            <w:noWrap/>
            <w:vAlign w:val="center"/>
            <w:hideMark/>
          </w:tcPr>
          <w:p w14:paraId="6634E6C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46100</w:t>
            </w:r>
          </w:p>
        </w:tc>
        <w:tc>
          <w:tcPr>
            <w:tcW w:w="4177" w:type="dxa"/>
            <w:shd w:val="clear" w:color="auto" w:fill="auto"/>
            <w:vAlign w:val="center"/>
            <w:hideMark/>
          </w:tcPr>
          <w:p w14:paraId="168754F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a fideicomisos del Poder Ejecutivo</w:t>
            </w:r>
          </w:p>
        </w:tc>
        <w:tc>
          <w:tcPr>
            <w:tcW w:w="1392" w:type="dxa"/>
            <w:shd w:val="clear" w:color="auto" w:fill="auto"/>
            <w:noWrap/>
            <w:vAlign w:val="center"/>
          </w:tcPr>
          <w:p w14:paraId="60D433D1" w14:textId="4217123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7D4C4D3" w14:textId="4AE6373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88F9BB5" w14:textId="6FBED12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342A6C8" w14:textId="77777777" w:rsidTr="003469D3">
        <w:trPr>
          <w:trHeight w:val="315"/>
          <w:jc w:val="center"/>
        </w:trPr>
        <w:tc>
          <w:tcPr>
            <w:tcW w:w="860" w:type="dxa"/>
            <w:shd w:val="clear" w:color="auto" w:fill="auto"/>
            <w:noWrap/>
            <w:vAlign w:val="center"/>
            <w:hideMark/>
          </w:tcPr>
          <w:p w14:paraId="0B615A4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46200</w:t>
            </w:r>
          </w:p>
        </w:tc>
        <w:tc>
          <w:tcPr>
            <w:tcW w:w="4177" w:type="dxa"/>
            <w:shd w:val="clear" w:color="auto" w:fill="auto"/>
            <w:vAlign w:val="center"/>
            <w:hideMark/>
          </w:tcPr>
          <w:p w14:paraId="30D1DCA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a fideicomisos del Poder Legislativo</w:t>
            </w:r>
          </w:p>
        </w:tc>
        <w:tc>
          <w:tcPr>
            <w:tcW w:w="1392" w:type="dxa"/>
            <w:shd w:val="clear" w:color="auto" w:fill="auto"/>
            <w:noWrap/>
            <w:vAlign w:val="center"/>
          </w:tcPr>
          <w:p w14:paraId="7E0A60E8" w14:textId="30ADF8E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F34A29C" w14:textId="60C65EB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14F1E1A" w14:textId="0D540F1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C2C7F77" w14:textId="77777777" w:rsidTr="003469D3">
        <w:trPr>
          <w:trHeight w:val="315"/>
          <w:jc w:val="center"/>
        </w:trPr>
        <w:tc>
          <w:tcPr>
            <w:tcW w:w="860" w:type="dxa"/>
            <w:shd w:val="clear" w:color="auto" w:fill="auto"/>
            <w:noWrap/>
            <w:vAlign w:val="center"/>
            <w:hideMark/>
          </w:tcPr>
          <w:p w14:paraId="0F05309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46300</w:t>
            </w:r>
          </w:p>
        </w:tc>
        <w:tc>
          <w:tcPr>
            <w:tcW w:w="4177" w:type="dxa"/>
            <w:shd w:val="clear" w:color="auto" w:fill="auto"/>
            <w:vAlign w:val="center"/>
            <w:hideMark/>
          </w:tcPr>
          <w:p w14:paraId="55267E0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a fideicomisos del Poder Judicial</w:t>
            </w:r>
          </w:p>
        </w:tc>
        <w:tc>
          <w:tcPr>
            <w:tcW w:w="1392" w:type="dxa"/>
            <w:shd w:val="clear" w:color="auto" w:fill="auto"/>
            <w:noWrap/>
            <w:vAlign w:val="center"/>
          </w:tcPr>
          <w:p w14:paraId="40BCC215" w14:textId="19D23CD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46E71AD" w14:textId="63243E4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C0BCFB7" w14:textId="58B8CB4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AFD0DEB" w14:textId="77777777" w:rsidTr="003469D3">
        <w:trPr>
          <w:trHeight w:val="495"/>
          <w:jc w:val="center"/>
        </w:trPr>
        <w:tc>
          <w:tcPr>
            <w:tcW w:w="860" w:type="dxa"/>
            <w:shd w:val="clear" w:color="auto" w:fill="auto"/>
            <w:noWrap/>
            <w:vAlign w:val="center"/>
            <w:hideMark/>
          </w:tcPr>
          <w:p w14:paraId="4222C5D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46400</w:t>
            </w:r>
          </w:p>
        </w:tc>
        <w:tc>
          <w:tcPr>
            <w:tcW w:w="4177" w:type="dxa"/>
            <w:shd w:val="clear" w:color="auto" w:fill="auto"/>
            <w:vAlign w:val="center"/>
            <w:hideMark/>
          </w:tcPr>
          <w:p w14:paraId="4B0D434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a fideicomisos públicos de entidades paraestatales no empresariales y no financieras</w:t>
            </w:r>
          </w:p>
        </w:tc>
        <w:tc>
          <w:tcPr>
            <w:tcW w:w="1392" w:type="dxa"/>
            <w:shd w:val="clear" w:color="auto" w:fill="auto"/>
            <w:noWrap/>
            <w:vAlign w:val="center"/>
          </w:tcPr>
          <w:p w14:paraId="56DB5AD4" w14:textId="7E6DCAB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83854E7" w14:textId="22C97E9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41DEC3F" w14:textId="442EDF4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FAB8DFA" w14:textId="77777777" w:rsidTr="003469D3">
        <w:trPr>
          <w:trHeight w:val="495"/>
          <w:jc w:val="center"/>
        </w:trPr>
        <w:tc>
          <w:tcPr>
            <w:tcW w:w="860" w:type="dxa"/>
            <w:shd w:val="clear" w:color="auto" w:fill="auto"/>
            <w:noWrap/>
            <w:vAlign w:val="center"/>
            <w:hideMark/>
          </w:tcPr>
          <w:p w14:paraId="090BD2D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46500</w:t>
            </w:r>
          </w:p>
        </w:tc>
        <w:tc>
          <w:tcPr>
            <w:tcW w:w="4177" w:type="dxa"/>
            <w:shd w:val="clear" w:color="auto" w:fill="auto"/>
            <w:vAlign w:val="center"/>
            <w:hideMark/>
          </w:tcPr>
          <w:p w14:paraId="25A3DC9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a fideicomisos públicos de entidades paraestatales empresariales y no financieras</w:t>
            </w:r>
          </w:p>
        </w:tc>
        <w:tc>
          <w:tcPr>
            <w:tcW w:w="1392" w:type="dxa"/>
            <w:shd w:val="clear" w:color="auto" w:fill="auto"/>
            <w:noWrap/>
            <w:vAlign w:val="center"/>
          </w:tcPr>
          <w:p w14:paraId="1A518071" w14:textId="6E6D34E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3B939C1" w14:textId="3E16003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3E97EA0" w14:textId="1B41A95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50B8887" w14:textId="77777777" w:rsidTr="003469D3">
        <w:trPr>
          <w:trHeight w:val="315"/>
          <w:jc w:val="center"/>
        </w:trPr>
        <w:tc>
          <w:tcPr>
            <w:tcW w:w="860" w:type="dxa"/>
            <w:shd w:val="clear" w:color="auto" w:fill="auto"/>
            <w:noWrap/>
            <w:vAlign w:val="center"/>
            <w:hideMark/>
          </w:tcPr>
          <w:p w14:paraId="13727F1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46600</w:t>
            </w:r>
          </w:p>
        </w:tc>
        <w:tc>
          <w:tcPr>
            <w:tcW w:w="4177" w:type="dxa"/>
            <w:shd w:val="clear" w:color="auto" w:fill="auto"/>
            <w:vAlign w:val="center"/>
            <w:hideMark/>
          </w:tcPr>
          <w:p w14:paraId="2A829C4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a fideicomisos de instituciones públicas financieras</w:t>
            </w:r>
          </w:p>
        </w:tc>
        <w:tc>
          <w:tcPr>
            <w:tcW w:w="1392" w:type="dxa"/>
            <w:shd w:val="clear" w:color="auto" w:fill="auto"/>
            <w:noWrap/>
            <w:vAlign w:val="center"/>
          </w:tcPr>
          <w:p w14:paraId="6FB314FB" w14:textId="2D40044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438C750" w14:textId="44BDB56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14311B7" w14:textId="1B3137E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92E56F7" w14:textId="77777777" w:rsidTr="003469D3">
        <w:trPr>
          <w:trHeight w:val="315"/>
          <w:jc w:val="center"/>
        </w:trPr>
        <w:tc>
          <w:tcPr>
            <w:tcW w:w="860" w:type="dxa"/>
            <w:shd w:val="clear" w:color="auto" w:fill="auto"/>
            <w:noWrap/>
            <w:vAlign w:val="center"/>
            <w:hideMark/>
          </w:tcPr>
          <w:p w14:paraId="76815DD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46900</w:t>
            </w:r>
          </w:p>
        </w:tc>
        <w:tc>
          <w:tcPr>
            <w:tcW w:w="4177" w:type="dxa"/>
            <w:shd w:val="clear" w:color="auto" w:fill="auto"/>
            <w:vAlign w:val="center"/>
            <w:hideMark/>
          </w:tcPr>
          <w:p w14:paraId="5BFAB15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Otras transferencias a fideicomisos</w:t>
            </w:r>
          </w:p>
        </w:tc>
        <w:tc>
          <w:tcPr>
            <w:tcW w:w="1392" w:type="dxa"/>
            <w:shd w:val="clear" w:color="auto" w:fill="auto"/>
            <w:noWrap/>
            <w:vAlign w:val="center"/>
          </w:tcPr>
          <w:p w14:paraId="3B713596" w14:textId="6B0A968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1218813" w14:textId="4BAAFF0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E6DE670" w14:textId="755ECA2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50583FF" w14:textId="77777777" w:rsidTr="003469D3">
        <w:trPr>
          <w:trHeight w:val="315"/>
          <w:jc w:val="center"/>
        </w:trPr>
        <w:tc>
          <w:tcPr>
            <w:tcW w:w="860" w:type="dxa"/>
            <w:shd w:val="clear" w:color="auto" w:fill="auto"/>
            <w:noWrap/>
            <w:vAlign w:val="center"/>
            <w:hideMark/>
          </w:tcPr>
          <w:p w14:paraId="61CB25E8"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47000</w:t>
            </w:r>
          </w:p>
        </w:tc>
        <w:tc>
          <w:tcPr>
            <w:tcW w:w="4177" w:type="dxa"/>
            <w:shd w:val="clear" w:color="auto" w:fill="auto"/>
            <w:vAlign w:val="center"/>
            <w:hideMark/>
          </w:tcPr>
          <w:p w14:paraId="497A2FDD"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TRANSFERENCIAS A LA SEGURIDAD SOCIAL</w:t>
            </w:r>
          </w:p>
        </w:tc>
        <w:tc>
          <w:tcPr>
            <w:tcW w:w="1392" w:type="dxa"/>
            <w:shd w:val="clear" w:color="auto" w:fill="auto"/>
            <w:noWrap/>
            <w:vAlign w:val="center"/>
          </w:tcPr>
          <w:p w14:paraId="6F8B116A" w14:textId="34397F33"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4528116F" w14:textId="30A14AE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79,320,980</w:t>
            </w:r>
          </w:p>
        </w:tc>
        <w:tc>
          <w:tcPr>
            <w:tcW w:w="1392" w:type="dxa"/>
            <w:shd w:val="clear" w:color="auto" w:fill="auto"/>
            <w:noWrap/>
            <w:vAlign w:val="center"/>
          </w:tcPr>
          <w:p w14:paraId="2D31A7F7" w14:textId="79CE18E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79,320,980</w:t>
            </w:r>
          </w:p>
        </w:tc>
      </w:tr>
      <w:tr w:rsidR="00AA7EBB" w:rsidRPr="00146E96" w14:paraId="003C3516" w14:textId="77777777" w:rsidTr="003469D3">
        <w:trPr>
          <w:trHeight w:val="315"/>
          <w:jc w:val="center"/>
        </w:trPr>
        <w:tc>
          <w:tcPr>
            <w:tcW w:w="860" w:type="dxa"/>
            <w:shd w:val="clear" w:color="auto" w:fill="auto"/>
            <w:noWrap/>
            <w:vAlign w:val="center"/>
            <w:hideMark/>
          </w:tcPr>
          <w:p w14:paraId="1FA5C29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47100</w:t>
            </w:r>
          </w:p>
        </w:tc>
        <w:tc>
          <w:tcPr>
            <w:tcW w:w="4177" w:type="dxa"/>
            <w:shd w:val="clear" w:color="auto" w:fill="auto"/>
            <w:vAlign w:val="center"/>
            <w:hideMark/>
          </w:tcPr>
          <w:p w14:paraId="3527562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por obligación de ley</w:t>
            </w:r>
          </w:p>
        </w:tc>
        <w:tc>
          <w:tcPr>
            <w:tcW w:w="1392" w:type="dxa"/>
            <w:shd w:val="clear" w:color="auto" w:fill="auto"/>
            <w:noWrap/>
            <w:vAlign w:val="center"/>
          </w:tcPr>
          <w:p w14:paraId="4121DA15" w14:textId="3F0D186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AB83A62" w14:textId="5D108C9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79,320,980</w:t>
            </w:r>
          </w:p>
        </w:tc>
        <w:tc>
          <w:tcPr>
            <w:tcW w:w="1392" w:type="dxa"/>
            <w:shd w:val="clear" w:color="auto" w:fill="auto"/>
            <w:noWrap/>
            <w:vAlign w:val="center"/>
          </w:tcPr>
          <w:p w14:paraId="18A4AAE1" w14:textId="09CB752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79,320,980</w:t>
            </w:r>
          </w:p>
        </w:tc>
      </w:tr>
      <w:tr w:rsidR="00AA7EBB" w:rsidRPr="00146E96" w14:paraId="4B0883A8" w14:textId="77777777" w:rsidTr="003469D3">
        <w:trPr>
          <w:trHeight w:val="315"/>
          <w:jc w:val="center"/>
        </w:trPr>
        <w:tc>
          <w:tcPr>
            <w:tcW w:w="860" w:type="dxa"/>
            <w:shd w:val="clear" w:color="auto" w:fill="auto"/>
            <w:noWrap/>
            <w:vAlign w:val="center"/>
            <w:hideMark/>
          </w:tcPr>
          <w:p w14:paraId="20CD3B13"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48000</w:t>
            </w:r>
          </w:p>
        </w:tc>
        <w:tc>
          <w:tcPr>
            <w:tcW w:w="4177" w:type="dxa"/>
            <w:shd w:val="clear" w:color="auto" w:fill="auto"/>
            <w:vAlign w:val="center"/>
            <w:hideMark/>
          </w:tcPr>
          <w:p w14:paraId="7C601693"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DONATIVOS</w:t>
            </w:r>
          </w:p>
        </w:tc>
        <w:tc>
          <w:tcPr>
            <w:tcW w:w="1392" w:type="dxa"/>
            <w:shd w:val="clear" w:color="auto" w:fill="auto"/>
            <w:noWrap/>
            <w:vAlign w:val="center"/>
          </w:tcPr>
          <w:p w14:paraId="0D4F095B" w14:textId="0858755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2C269697" w14:textId="6DD36BB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5F6BF0FA" w14:textId="158A75A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273ECECD" w14:textId="77777777" w:rsidTr="003469D3">
        <w:trPr>
          <w:trHeight w:val="315"/>
          <w:jc w:val="center"/>
        </w:trPr>
        <w:tc>
          <w:tcPr>
            <w:tcW w:w="860" w:type="dxa"/>
            <w:shd w:val="clear" w:color="auto" w:fill="auto"/>
            <w:noWrap/>
            <w:vAlign w:val="center"/>
            <w:hideMark/>
          </w:tcPr>
          <w:p w14:paraId="20AF9FE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48100</w:t>
            </w:r>
          </w:p>
        </w:tc>
        <w:tc>
          <w:tcPr>
            <w:tcW w:w="4177" w:type="dxa"/>
            <w:shd w:val="clear" w:color="auto" w:fill="auto"/>
            <w:vAlign w:val="center"/>
            <w:hideMark/>
          </w:tcPr>
          <w:p w14:paraId="0C95E23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Donativos a instituciones sin fines de lucro</w:t>
            </w:r>
          </w:p>
        </w:tc>
        <w:tc>
          <w:tcPr>
            <w:tcW w:w="1392" w:type="dxa"/>
            <w:shd w:val="clear" w:color="auto" w:fill="auto"/>
            <w:noWrap/>
            <w:vAlign w:val="center"/>
          </w:tcPr>
          <w:p w14:paraId="6D134F02" w14:textId="119ECF9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8CAFE6F" w14:textId="623754E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E8FA1CB" w14:textId="3517CDF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D324211" w14:textId="77777777" w:rsidTr="003469D3">
        <w:trPr>
          <w:trHeight w:val="315"/>
          <w:jc w:val="center"/>
        </w:trPr>
        <w:tc>
          <w:tcPr>
            <w:tcW w:w="860" w:type="dxa"/>
            <w:shd w:val="clear" w:color="auto" w:fill="auto"/>
            <w:noWrap/>
            <w:vAlign w:val="center"/>
            <w:hideMark/>
          </w:tcPr>
          <w:p w14:paraId="2F90511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48200</w:t>
            </w:r>
          </w:p>
        </w:tc>
        <w:tc>
          <w:tcPr>
            <w:tcW w:w="4177" w:type="dxa"/>
            <w:shd w:val="clear" w:color="auto" w:fill="auto"/>
            <w:vAlign w:val="center"/>
            <w:hideMark/>
          </w:tcPr>
          <w:p w14:paraId="4E837ED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Donativos a entidades federativas</w:t>
            </w:r>
          </w:p>
        </w:tc>
        <w:tc>
          <w:tcPr>
            <w:tcW w:w="1392" w:type="dxa"/>
            <w:shd w:val="clear" w:color="auto" w:fill="auto"/>
            <w:noWrap/>
            <w:vAlign w:val="center"/>
          </w:tcPr>
          <w:p w14:paraId="25A54995" w14:textId="7792673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104A64E" w14:textId="073A710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A6CDB9F" w14:textId="4B667B6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A85B5EF" w14:textId="77777777" w:rsidTr="003469D3">
        <w:trPr>
          <w:trHeight w:val="315"/>
          <w:jc w:val="center"/>
        </w:trPr>
        <w:tc>
          <w:tcPr>
            <w:tcW w:w="860" w:type="dxa"/>
            <w:shd w:val="clear" w:color="auto" w:fill="auto"/>
            <w:noWrap/>
            <w:vAlign w:val="center"/>
            <w:hideMark/>
          </w:tcPr>
          <w:p w14:paraId="0C1D882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48300</w:t>
            </w:r>
          </w:p>
        </w:tc>
        <w:tc>
          <w:tcPr>
            <w:tcW w:w="4177" w:type="dxa"/>
            <w:shd w:val="clear" w:color="auto" w:fill="auto"/>
            <w:vAlign w:val="center"/>
            <w:hideMark/>
          </w:tcPr>
          <w:p w14:paraId="63FE05E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Donativos a fideicomisos privados</w:t>
            </w:r>
          </w:p>
        </w:tc>
        <w:tc>
          <w:tcPr>
            <w:tcW w:w="1392" w:type="dxa"/>
            <w:shd w:val="clear" w:color="auto" w:fill="auto"/>
            <w:noWrap/>
            <w:vAlign w:val="center"/>
          </w:tcPr>
          <w:p w14:paraId="23347948" w14:textId="5770814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F1D9241" w14:textId="46E1432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C808BF3" w14:textId="4DA0A46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9BD6675" w14:textId="77777777" w:rsidTr="003469D3">
        <w:trPr>
          <w:trHeight w:val="315"/>
          <w:jc w:val="center"/>
        </w:trPr>
        <w:tc>
          <w:tcPr>
            <w:tcW w:w="860" w:type="dxa"/>
            <w:shd w:val="clear" w:color="auto" w:fill="auto"/>
            <w:noWrap/>
            <w:vAlign w:val="center"/>
            <w:hideMark/>
          </w:tcPr>
          <w:p w14:paraId="46A13E5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48400</w:t>
            </w:r>
          </w:p>
        </w:tc>
        <w:tc>
          <w:tcPr>
            <w:tcW w:w="4177" w:type="dxa"/>
            <w:shd w:val="clear" w:color="auto" w:fill="auto"/>
            <w:vAlign w:val="center"/>
            <w:hideMark/>
          </w:tcPr>
          <w:p w14:paraId="32E118A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Donativos a fideicomisos estatales</w:t>
            </w:r>
          </w:p>
        </w:tc>
        <w:tc>
          <w:tcPr>
            <w:tcW w:w="1392" w:type="dxa"/>
            <w:shd w:val="clear" w:color="auto" w:fill="auto"/>
            <w:noWrap/>
            <w:vAlign w:val="center"/>
          </w:tcPr>
          <w:p w14:paraId="007C5781" w14:textId="7FB8535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D359B3F" w14:textId="730C729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C91A03F" w14:textId="011926F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9128B6C" w14:textId="77777777" w:rsidTr="003469D3">
        <w:trPr>
          <w:trHeight w:val="315"/>
          <w:jc w:val="center"/>
        </w:trPr>
        <w:tc>
          <w:tcPr>
            <w:tcW w:w="860" w:type="dxa"/>
            <w:shd w:val="clear" w:color="auto" w:fill="auto"/>
            <w:noWrap/>
            <w:vAlign w:val="center"/>
            <w:hideMark/>
          </w:tcPr>
          <w:p w14:paraId="42105A9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48500</w:t>
            </w:r>
          </w:p>
        </w:tc>
        <w:tc>
          <w:tcPr>
            <w:tcW w:w="4177" w:type="dxa"/>
            <w:shd w:val="clear" w:color="auto" w:fill="auto"/>
            <w:vAlign w:val="center"/>
            <w:hideMark/>
          </w:tcPr>
          <w:p w14:paraId="0871172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Donativos internacionales</w:t>
            </w:r>
          </w:p>
        </w:tc>
        <w:tc>
          <w:tcPr>
            <w:tcW w:w="1392" w:type="dxa"/>
            <w:shd w:val="clear" w:color="auto" w:fill="auto"/>
            <w:noWrap/>
            <w:vAlign w:val="center"/>
          </w:tcPr>
          <w:p w14:paraId="7591C5AC" w14:textId="2146E00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4595284" w14:textId="12D934B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1BF75AF" w14:textId="58AD02F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8919410" w14:textId="77777777" w:rsidTr="003469D3">
        <w:trPr>
          <w:trHeight w:val="315"/>
          <w:jc w:val="center"/>
        </w:trPr>
        <w:tc>
          <w:tcPr>
            <w:tcW w:w="860" w:type="dxa"/>
            <w:shd w:val="clear" w:color="auto" w:fill="auto"/>
            <w:noWrap/>
            <w:vAlign w:val="center"/>
            <w:hideMark/>
          </w:tcPr>
          <w:p w14:paraId="677B87B2"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49000</w:t>
            </w:r>
          </w:p>
        </w:tc>
        <w:tc>
          <w:tcPr>
            <w:tcW w:w="4177" w:type="dxa"/>
            <w:shd w:val="clear" w:color="auto" w:fill="auto"/>
            <w:vAlign w:val="center"/>
            <w:hideMark/>
          </w:tcPr>
          <w:p w14:paraId="0911B339"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 xml:space="preserve"> TRANSFERENCIAS AL EXTERIOR</w:t>
            </w:r>
          </w:p>
        </w:tc>
        <w:tc>
          <w:tcPr>
            <w:tcW w:w="1392" w:type="dxa"/>
            <w:shd w:val="clear" w:color="auto" w:fill="auto"/>
            <w:noWrap/>
            <w:vAlign w:val="center"/>
          </w:tcPr>
          <w:p w14:paraId="07155958" w14:textId="6C2B1BA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59112AF5" w14:textId="092CE12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02A9D65E" w14:textId="54202B7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38B226CB" w14:textId="77777777" w:rsidTr="003469D3">
        <w:trPr>
          <w:trHeight w:val="315"/>
          <w:jc w:val="center"/>
        </w:trPr>
        <w:tc>
          <w:tcPr>
            <w:tcW w:w="860" w:type="dxa"/>
            <w:shd w:val="clear" w:color="auto" w:fill="auto"/>
            <w:noWrap/>
            <w:vAlign w:val="center"/>
            <w:hideMark/>
          </w:tcPr>
          <w:p w14:paraId="13EA015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49100</w:t>
            </w:r>
          </w:p>
        </w:tc>
        <w:tc>
          <w:tcPr>
            <w:tcW w:w="4177" w:type="dxa"/>
            <w:shd w:val="clear" w:color="auto" w:fill="auto"/>
            <w:vAlign w:val="center"/>
            <w:hideMark/>
          </w:tcPr>
          <w:p w14:paraId="1341EA5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para gobiernos extranjeros</w:t>
            </w:r>
          </w:p>
        </w:tc>
        <w:tc>
          <w:tcPr>
            <w:tcW w:w="1392" w:type="dxa"/>
            <w:shd w:val="clear" w:color="auto" w:fill="auto"/>
            <w:noWrap/>
            <w:vAlign w:val="center"/>
          </w:tcPr>
          <w:p w14:paraId="62C85BAE" w14:textId="5B45AC6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B720C03" w14:textId="19BD0EC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14394DA" w14:textId="0D38FD7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63B3347" w14:textId="77777777" w:rsidTr="003469D3">
        <w:trPr>
          <w:trHeight w:val="315"/>
          <w:jc w:val="center"/>
        </w:trPr>
        <w:tc>
          <w:tcPr>
            <w:tcW w:w="860" w:type="dxa"/>
            <w:shd w:val="clear" w:color="auto" w:fill="auto"/>
            <w:noWrap/>
            <w:vAlign w:val="center"/>
            <w:hideMark/>
          </w:tcPr>
          <w:p w14:paraId="25870B0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49200</w:t>
            </w:r>
          </w:p>
        </w:tc>
        <w:tc>
          <w:tcPr>
            <w:tcW w:w="4177" w:type="dxa"/>
            <w:shd w:val="clear" w:color="auto" w:fill="auto"/>
            <w:vAlign w:val="center"/>
            <w:hideMark/>
          </w:tcPr>
          <w:p w14:paraId="48BF81E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para organismos internacionales</w:t>
            </w:r>
          </w:p>
        </w:tc>
        <w:tc>
          <w:tcPr>
            <w:tcW w:w="1392" w:type="dxa"/>
            <w:shd w:val="clear" w:color="auto" w:fill="auto"/>
            <w:noWrap/>
            <w:vAlign w:val="center"/>
          </w:tcPr>
          <w:p w14:paraId="75E7841C" w14:textId="5752F2B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DC4166A" w14:textId="2742889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69CBE3D" w14:textId="3483E34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6696AE4" w14:textId="77777777" w:rsidTr="003469D3">
        <w:trPr>
          <w:trHeight w:val="315"/>
          <w:jc w:val="center"/>
        </w:trPr>
        <w:tc>
          <w:tcPr>
            <w:tcW w:w="860" w:type="dxa"/>
            <w:shd w:val="clear" w:color="auto" w:fill="auto"/>
            <w:noWrap/>
            <w:vAlign w:val="center"/>
            <w:hideMark/>
          </w:tcPr>
          <w:p w14:paraId="582B143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49300</w:t>
            </w:r>
          </w:p>
        </w:tc>
        <w:tc>
          <w:tcPr>
            <w:tcW w:w="4177" w:type="dxa"/>
            <w:shd w:val="clear" w:color="auto" w:fill="auto"/>
            <w:vAlign w:val="center"/>
            <w:hideMark/>
          </w:tcPr>
          <w:p w14:paraId="07B371B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para el sector privado externo</w:t>
            </w:r>
          </w:p>
        </w:tc>
        <w:tc>
          <w:tcPr>
            <w:tcW w:w="1392" w:type="dxa"/>
            <w:shd w:val="clear" w:color="auto" w:fill="auto"/>
            <w:noWrap/>
            <w:vAlign w:val="center"/>
          </w:tcPr>
          <w:p w14:paraId="0A1DB334" w14:textId="69CF54F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07076D5" w14:textId="1D8870D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58B91E8" w14:textId="7B07605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EA0AFA3" w14:textId="77777777" w:rsidTr="003469D3">
        <w:trPr>
          <w:trHeight w:val="315"/>
          <w:jc w:val="center"/>
        </w:trPr>
        <w:tc>
          <w:tcPr>
            <w:tcW w:w="860" w:type="dxa"/>
            <w:shd w:val="clear" w:color="auto" w:fill="auto"/>
            <w:noWrap/>
            <w:vAlign w:val="center"/>
            <w:hideMark/>
          </w:tcPr>
          <w:p w14:paraId="05367F1A"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50000</w:t>
            </w:r>
          </w:p>
        </w:tc>
        <w:tc>
          <w:tcPr>
            <w:tcW w:w="4177" w:type="dxa"/>
            <w:shd w:val="clear" w:color="auto" w:fill="auto"/>
            <w:vAlign w:val="center"/>
            <w:hideMark/>
          </w:tcPr>
          <w:p w14:paraId="16B6CCDC"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BIENES MUEBLES, INMUEBLES E INTANGIBLES</w:t>
            </w:r>
          </w:p>
        </w:tc>
        <w:tc>
          <w:tcPr>
            <w:tcW w:w="1392" w:type="dxa"/>
            <w:shd w:val="clear" w:color="auto" w:fill="auto"/>
            <w:noWrap/>
            <w:vAlign w:val="center"/>
          </w:tcPr>
          <w:p w14:paraId="7DDDC12D" w14:textId="07D8EF3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86,397,987</w:t>
            </w:r>
          </w:p>
        </w:tc>
        <w:tc>
          <w:tcPr>
            <w:tcW w:w="1363" w:type="dxa"/>
            <w:shd w:val="clear" w:color="auto" w:fill="auto"/>
            <w:noWrap/>
            <w:vAlign w:val="center"/>
          </w:tcPr>
          <w:p w14:paraId="3F48D076" w14:textId="5A36CB2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20,000</w:t>
            </w:r>
          </w:p>
        </w:tc>
        <w:tc>
          <w:tcPr>
            <w:tcW w:w="1392" w:type="dxa"/>
            <w:shd w:val="clear" w:color="auto" w:fill="auto"/>
            <w:noWrap/>
            <w:vAlign w:val="center"/>
          </w:tcPr>
          <w:p w14:paraId="6772151C" w14:textId="68529F3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86,417,987</w:t>
            </w:r>
          </w:p>
        </w:tc>
      </w:tr>
      <w:tr w:rsidR="00AA7EBB" w:rsidRPr="00146E96" w14:paraId="507BA2F2" w14:textId="77777777" w:rsidTr="003469D3">
        <w:trPr>
          <w:trHeight w:val="315"/>
          <w:jc w:val="center"/>
        </w:trPr>
        <w:tc>
          <w:tcPr>
            <w:tcW w:w="860" w:type="dxa"/>
            <w:shd w:val="clear" w:color="auto" w:fill="auto"/>
            <w:noWrap/>
            <w:vAlign w:val="center"/>
            <w:hideMark/>
          </w:tcPr>
          <w:p w14:paraId="157EB93D"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51000</w:t>
            </w:r>
          </w:p>
        </w:tc>
        <w:tc>
          <w:tcPr>
            <w:tcW w:w="4177" w:type="dxa"/>
            <w:shd w:val="clear" w:color="auto" w:fill="auto"/>
            <w:vAlign w:val="center"/>
            <w:hideMark/>
          </w:tcPr>
          <w:p w14:paraId="39951567"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MOBILIARIO Y EQUIPO DE ADMINISTRACIÓN</w:t>
            </w:r>
          </w:p>
        </w:tc>
        <w:tc>
          <w:tcPr>
            <w:tcW w:w="1392" w:type="dxa"/>
            <w:shd w:val="clear" w:color="auto" w:fill="auto"/>
            <w:noWrap/>
            <w:vAlign w:val="center"/>
          </w:tcPr>
          <w:p w14:paraId="2762EBC2" w14:textId="20F0FFE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15,520,384</w:t>
            </w:r>
          </w:p>
        </w:tc>
        <w:tc>
          <w:tcPr>
            <w:tcW w:w="1363" w:type="dxa"/>
            <w:shd w:val="clear" w:color="auto" w:fill="auto"/>
            <w:noWrap/>
            <w:vAlign w:val="center"/>
          </w:tcPr>
          <w:p w14:paraId="18FB3511" w14:textId="70E64E3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782F7A81" w14:textId="050A43D3"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15,520,384</w:t>
            </w:r>
          </w:p>
        </w:tc>
      </w:tr>
      <w:tr w:rsidR="00AA7EBB" w:rsidRPr="00146E96" w14:paraId="6603E069" w14:textId="77777777" w:rsidTr="003469D3">
        <w:trPr>
          <w:trHeight w:val="315"/>
          <w:jc w:val="center"/>
        </w:trPr>
        <w:tc>
          <w:tcPr>
            <w:tcW w:w="860" w:type="dxa"/>
            <w:shd w:val="clear" w:color="auto" w:fill="auto"/>
            <w:noWrap/>
            <w:vAlign w:val="center"/>
            <w:hideMark/>
          </w:tcPr>
          <w:p w14:paraId="3226EFF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51100</w:t>
            </w:r>
          </w:p>
        </w:tc>
        <w:tc>
          <w:tcPr>
            <w:tcW w:w="4177" w:type="dxa"/>
            <w:shd w:val="clear" w:color="auto" w:fill="auto"/>
            <w:vAlign w:val="center"/>
            <w:hideMark/>
          </w:tcPr>
          <w:p w14:paraId="1AD0863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Muebles de oficina y estantería</w:t>
            </w:r>
          </w:p>
        </w:tc>
        <w:tc>
          <w:tcPr>
            <w:tcW w:w="1392" w:type="dxa"/>
            <w:shd w:val="clear" w:color="auto" w:fill="auto"/>
            <w:noWrap/>
            <w:vAlign w:val="center"/>
          </w:tcPr>
          <w:p w14:paraId="4CBA8BC8" w14:textId="127B989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855,750</w:t>
            </w:r>
          </w:p>
        </w:tc>
        <w:tc>
          <w:tcPr>
            <w:tcW w:w="1363" w:type="dxa"/>
            <w:shd w:val="clear" w:color="auto" w:fill="auto"/>
            <w:noWrap/>
            <w:vAlign w:val="center"/>
          </w:tcPr>
          <w:p w14:paraId="2B914549" w14:textId="4415A82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F1BBBE3" w14:textId="22BCEF4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855,750</w:t>
            </w:r>
          </w:p>
        </w:tc>
      </w:tr>
      <w:tr w:rsidR="00AA7EBB" w:rsidRPr="00146E96" w14:paraId="34FF6210" w14:textId="77777777" w:rsidTr="003469D3">
        <w:trPr>
          <w:trHeight w:val="315"/>
          <w:jc w:val="center"/>
        </w:trPr>
        <w:tc>
          <w:tcPr>
            <w:tcW w:w="860" w:type="dxa"/>
            <w:shd w:val="clear" w:color="auto" w:fill="auto"/>
            <w:noWrap/>
            <w:vAlign w:val="center"/>
            <w:hideMark/>
          </w:tcPr>
          <w:p w14:paraId="3DC4FA2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51200</w:t>
            </w:r>
          </w:p>
        </w:tc>
        <w:tc>
          <w:tcPr>
            <w:tcW w:w="4177" w:type="dxa"/>
            <w:shd w:val="clear" w:color="auto" w:fill="auto"/>
            <w:vAlign w:val="center"/>
            <w:hideMark/>
          </w:tcPr>
          <w:p w14:paraId="48BE8EF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Muebles, excepto de oficina y estantería</w:t>
            </w:r>
          </w:p>
        </w:tc>
        <w:tc>
          <w:tcPr>
            <w:tcW w:w="1392" w:type="dxa"/>
            <w:shd w:val="clear" w:color="auto" w:fill="auto"/>
            <w:noWrap/>
            <w:vAlign w:val="center"/>
          </w:tcPr>
          <w:p w14:paraId="517FE59C" w14:textId="7245697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5,495</w:t>
            </w:r>
          </w:p>
        </w:tc>
        <w:tc>
          <w:tcPr>
            <w:tcW w:w="1363" w:type="dxa"/>
            <w:shd w:val="clear" w:color="auto" w:fill="auto"/>
            <w:noWrap/>
            <w:vAlign w:val="center"/>
          </w:tcPr>
          <w:p w14:paraId="329874E1" w14:textId="63F3F04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DC8A219" w14:textId="4468EC5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5,495</w:t>
            </w:r>
          </w:p>
        </w:tc>
      </w:tr>
      <w:tr w:rsidR="00AA7EBB" w:rsidRPr="00146E96" w14:paraId="6BCA886E" w14:textId="77777777" w:rsidTr="003469D3">
        <w:trPr>
          <w:trHeight w:val="315"/>
          <w:jc w:val="center"/>
        </w:trPr>
        <w:tc>
          <w:tcPr>
            <w:tcW w:w="860" w:type="dxa"/>
            <w:shd w:val="clear" w:color="auto" w:fill="auto"/>
            <w:noWrap/>
            <w:vAlign w:val="center"/>
            <w:hideMark/>
          </w:tcPr>
          <w:p w14:paraId="4461D68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51300</w:t>
            </w:r>
          </w:p>
        </w:tc>
        <w:tc>
          <w:tcPr>
            <w:tcW w:w="4177" w:type="dxa"/>
            <w:shd w:val="clear" w:color="auto" w:fill="auto"/>
            <w:vAlign w:val="center"/>
            <w:hideMark/>
          </w:tcPr>
          <w:p w14:paraId="786EF2C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Bienes artísticos, culturales y científicos</w:t>
            </w:r>
          </w:p>
        </w:tc>
        <w:tc>
          <w:tcPr>
            <w:tcW w:w="1392" w:type="dxa"/>
            <w:shd w:val="clear" w:color="auto" w:fill="auto"/>
            <w:noWrap/>
            <w:vAlign w:val="center"/>
          </w:tcPr>
          <w:p w14:paraId="53645C96" w14:textId="01AE1F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C40CB6C" w14:textId="5177318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CC8BB68" w14:textId="652C7E6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2546663" w14:textId="77777777" w:rsidTr="003469D3">
        <w:trPr>
          <w:trHeight w:val="315"/>
          <w:jc w:val="center"/>
        </w:trPr>
        <w:tc>
          <w:tcPr>
            <w:tcW w:w="860" w:type="dxa"/>
            <w:shd w:val="clear" w:color="auto" w:fill="auto"/>
            <w:noWrap/>
            <w:vAlign w:val="center"/>
            <w:hideMark/>
          </w:tcPr>
          <w:p w14:paraId="53E0C35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51400</w:t>
            </w:r>
          </w:p>
        </w:tc>
        <w:tc>
          <w:tcPr>
            <w:tcW w:w="4177" w:type="dxa"/>
            <w:shd w:val="clear" w:color="auto" w:fill="auto"/>
            <w:vAlign w:val="center"/>
            <w:hideMark/>
          </w:tcPr>
          <w:p w14:paraId="70B2E9A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Objetos de valor</w:t>
            </w:r>
          </w:p>
        </w:tc>
        <w:tc>
          <w:tcPr>
            <w:tcW w:w="1392" w:type="dxa"/>
            <w:shd w:val="clear" w:color="auto" w:fill="auto"/>
            <w:noWrap/>
            <w:vAlign w:val="center"/>
          </w:tcPr>
          <w:p w14:paraId="1ABA679D" w14:textId="0985FB8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C25B17F" w14:textId="7FBBEDB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D174F92" w14:textId="51847D6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D2563A4" w14:textId="77777777" w:rsidTr="003469D3">
        <w:trPr>
          <w:trHeight w:val="315"/>
          <w:jc w:val="center"/>
        </w:trPr>
        <w:tc>
          <w:tcPr>
            <w:tcW w:w="860" w:type="dxa"/>
            <w:shd w:val="clear" w:color="auto" w:fill="auto"/>
            <w:noWrap/>
            <w:vAlign w:val="center"/>
            <w:hideMark/>
          </w:tcPr>
          <w:p w14:paraId="4AE8AF5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51500</w:t>
            </w:r>
          </w:p>
        </w:tc>
        <w:tc>
          <w:tcPr>
            <w:tcW w:w="4177" w:type="dxa"/>
            <w:shd w:val="clear" w:color="auto" w:fill="auto"/>
            <w:vAlign w:val="center"/>
            <w:hideMark/>
          </w:tcPr>
          <w:p w14:paraId="5B9B927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Equipo de cómputo y de tecnologías de la información</w:t>
            </w:r>
          </w:p>
        </w:tc>
        <w:tc>
          <w:tcPr>
            <w:tcW w:w="1392" w:type="dxa"/>
            <w:shd w:val="clear" w:color="auto" w:fill="auto"/>
            <w:noWrap/>
            <w:vAlign w:val="center"/>
          </w:tcPr>
          <w:p w14:paraId="7A4ED4B7" w14:textId="61DAC6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11,954,110</w:t>
            </w:r>
          </w:p>
        </w:tc>
        <w:tc>
          <w:tcPr>
            <w:tcW w:w="1363" w:type="dxa"/>
            <w:shd w:val="clear" w:color="auto" w:fill="auto"/>
            <w:noWrap/>
            <w:vAlign w:val="center"/>
          </w:tcPr>
          <w:p w14:paraId="3D43697D" w14:textId="6AD32B5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E32C7BC" w14:textId="21DAF9C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11,954,110</w:t>
            </w:r>
          </w:p>
        </w:tc>
      </w:tr>
      <w:tr w:rsidR="00AA7EBB" w:rsidRPr="00146E96" w14:paraId="6298E1D1" w14:textId="77777777" w:rsidTr="003469D3">
        <w:trPr>
          <w:trHeight w:val="315"/>
          <w:jc w:val="center"/>
        </w:trPr>
        <w:tc>
          <w:tcPr>
            <w:tcW w:w="860" w:type="dxa"/>
            <w:shd w:val="clear" w:color="auto" w:fill="auto"/>
            <w:noWrap/>
            <w:vAlign w:val="center"/>
            <w:hideMark/>
          </w:tcPr>
          <w:p w14:paraId="7E6C7D7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51900</w:t>
            </w:r>
          </w:p>
        </w:tc>
        <w:tc>
          <w:tcPr>
            <w:tcW w:w="4177" w:type="dxa"/>
            <w:shd w:val="clear" w:color="auto" w:fill="auto"/>
            <w:vAlign w:val="center"/>
            <w:hideMark/>
          </w:tcPr>
          <w:p w14:paraId="2315435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mobiliarios y equipos de administración</w:t>
            </w:r>
          </w:p>
        </w:tc>
        <w:tc>
          <w:tcPr>
            <w:tcW w:w="1392" w:type="dxa"/>
            <w:shd w:val="clear" w:color="auto" w:fill="auto"/>
            <w:noWrap/>
            <w:vAlign w:val="center"/>
          </w:tcPr>
          <w:p w14:paraId="01C58B5F" w14:textId="2E50C3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2,705,029</w:t>
            </w:r>
          </w:p>
        </w:tc>
        <w:tc>
          <w:tcPr>
            <w:tcW w:w="1363" w:type="dxa"/>
            <w:shd w:val="clear" w:color="auto" w:fill="auto"/>
            <w:noWrap/>
            <w:vAlign w:val="center"/>
          </w:tcPr>
          <w:p w14:paraId="12806D6B" w14:textId="5017E92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3F2544C" w14:textId="2DC03F8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2,705,029</w:t>
            </w:r>
          </w:p>
        </w:tc>
      </w:tr>
      <w:tr w:rsidR="00AA7EBB" w:rsidRPr="00146E96" w14:paraId="41AEAABE" w14:textId="77777777" w:rsidTr="003469D3">
        <w:trPr>
          <w:trHeight w:val="315"/>
          <w:jc w:val="center"/>
        </w:trPr>
        <w:tc>
          <w:tcPr>
            <w:tcW w:w="860" w:type="dxa"/>
            <w:shd w:val="clear" w:color="auto" w:fill="auto"/>
            <w:noWrap/>
            <w:vAlign w:val="center"/>
            <w:hideMark/>
          </w:tcPr>
          <w:p w14:paraId="1E1BF295"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52000</w:t>
            </w:r>
          </w:p>
        </w:tc>
        <w:tc>
          <w:tcPr>
            <w:tcW w:w="4177" w:type="dxa"/>
            <w:shd w:val="clear" w:color="auto" w:fill="auto"/>
            <w:vAlign w:val="center"/>
            <w:hideMark/>
          </w:tcPr>
          <w:p w14:paraId="313607EF"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MOBILIARIO Y EQUIPO EDUCACIONAL Y RECREATIVO</w:t>
            </w:r>
          </w:p>
        </w:tc>
        <w:tc>
          <w:tcPr>
            <w:tcW w:w="1392" w:type="dxa"/>
            <w:shd w:val="clear" w:color="auto" w:fill="auto"/>
            <w:noWrap/>
            <w:vAlign w:val="center"/>
          </w:tcPr>
          <w:p w14:paraId="00DB3272" w14:textId="4E73C66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700,842</w:t>
            </w:r>
          </w:p>
        </w:tc>
        <w:tc>
          <w:tcPr>
            <w:tcW w:w="1363" w:type="dxa"/>
            <w:shd w:val="clear" w:color="auto" w:fill="auto"/>
            <w:noWrap/>
            <w:vAlign w:val="center"/>
          </w:tcPr>
          <w:p w14:paraId="742AF1FD" w14:textId="5826E91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E92680E" w14:textId="3155F60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700,842</w:t>
            </w:r>
          </w:p>
        </w:tc>
      </w:tr>
      <w:tr w:rsidR="00AA7EBB" w:rsidRPr="00146E96" w14:paraId="2D62B808" w14:textId="77777777" w:rsidTr="003469D3">
        <w:trPr>
          <w:trHeight w:val="315"/>
          <w:jc w:val="center"/>
        </w:trPr>
        <w:tc>
          <w:tcPr>
            <w:tcW w:w="860" w:type="dxa"/>
            <w:shd w:val="clear" w:color="auto" w:fill="auto"/>
            <w:noWrap/>
            <w:vAlign w:val="center"/>
            <w:hideMark/>
          </w:tcPr>
          <w:p w14:paraId="64D903B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52100</w:t>
            </w:r>
          </w:p>
        </w:tc>
        <w:tc>
          <w:tcPr>
            <w:tcW w:w="4177" w:type="dxa"/>
            <w:shd w:val="clear" w:color="auto" w:fill="auto"/>
            <w:vAlign w:val="center"/>
            <w:hideMark/>
          </w:tcPr>
          <w:p w14:paraId="746FF19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Equipos y aparatos audiovisuales</w:t>
            </w:r>
          </w:p>
        </w:tc>
        <w:tc>
          <w:tcPr>
            <w:tcW w:w="1392" w:type="dxa"/>
            <w:shd w:val="clear" w:color="auto" w:fill="auto"/>
            <w:noWrap/>
            <w:vAlign w:val="center"/>
          </w:tcPr>
          <w:p w14:paraId="05935E6F" w14:textId="1C4B272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110,000</w:t>
            </w:r>
          </w:p>
        </w:tc>
        <w:tc>
          <w:tcPr>
            <w:tcW w:w="1363" w:type="dxa"/>
            <w:shd w:val="clear" w:color="auto" w:fill="auto"/>
            <w:noWrap/>
            <w:vAlign w:val="center"/>
          </w:tcPr>
          <w:p w14:paraId="019A8D7D" w14:textId="78CD1D9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1329AA0" w14:textId="37D7C36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110,000</w:t>
            </w:r>
          </w:p>
        </w:tc>
      </w:tr>
      <w:tr w:rsidR="00AA7EBB" w:rsidRPr="00146E96" w14:paraId="4687B6E1" w14:textId="77777777" w:rsidTr="003469D3">
        <w:trPr>
          <w:trHeight w:val="315"/>
          <w:jc w:val="center"/>
        </w:trPr>
        <w:tc>
          <w:tcPr>
            <w:tcW w:w="860" w:type="dxa"/>
            <w:shd w:val="clear" w:color="auto" w:fill="auto"/>
            <w:noWrap/>
            <w:vAlign w:val="center"/>
            <w:hideMark/>
          </w:tcPr>
          <w:p w14:paraId="3F3AC9F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52200</w:t>
            </w:r>
          </w:p>
        </w:tc>
        <w:tc>
          <w:tcPr>
            <w:tcW w:w="4177" w:type="dxa"/>
            <w:shd w:val="clear" w:color="auto" w:fill="auto"/>
            <w:vAlign w:val="center"/>
            <w:hideMark/>
          </w:tcPr>
          <w:p w14:paraId="4D62A34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Aparatos deportivos</w:t>
            </w:r>
          </w:p>
        </w:tc>
        <w:tc>
          <w:tcPr>
            <w:tcW w:w="1392" w:type="dxa"/>
            <w:shd w:val="clear" w:color="auto" w:fill="auto"/>
            <w:noWrap/>
            <w:vAlign w:val="center"/>
          </w:tcPr>
          <w:p w14:paraId="5C1F49F6" w14:textId="2EF5712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7655AC7" w14:textId="798E702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6585A29" w14:textId="75B207A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CFD9745" w14:textId="77777777" w:rsidTr="003469D3">
        <w:trPr>
          <w:trHeight w:val="315"/>
          <w:jc w:val="center"/>
        </w:trPr>
        <w:tc>
          <w:tcPr>
            <w:tcW w:w="860" w:type="dxa"/>
            <w:shd w:val="clear" w:color="auto" w:fill="auto"/>
            <w:noWrap/>
            <w:vAlign w:val="center"/>
            <w:hideMark/>
          </w:tcPr>
          <w:p w14:paraId="5F7FA35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52300</w:t>
            </w:r>
          </w:p>
        </w:tc>
        <w:tc>
          <w:tcPr>
            <w:tcW w:w="4177" w:type="dxa"/>
            <w:shd w:val="clear" w:color="auto" w:fill="auto"/>
            <w:vAlign w:val="center"/>
            <w:hideMark/>
          </w:tcPr>
          <w:p w14:paraId="3EAB078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Cámaras fotográficas y de video</w:t>
            </w:r>
          </w:p>
        </w:tc>
        <w:tc>
          <w:tcPr>
            <w:tcW w:w="1392" w:type="dxa"/>
            <w:shd w:val="clear" w:color="auto" w:fill="auto"/>
            <w:noWrap/>
            <w:vAlign w:val="center"/>
          </w:tcPr>
          <w:p w14:paraId="424C3FE6" w14:textId="3FF1791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590,842</w:t>
            </w:r>
          </w:p>
        </w:tc>
        <w:tc>
          <w:tcPr>
            <w:tcW w:w="1363" w:type="dxa"/>
            <w:shd w:val="clear" w:color="auto" w:fill="auto"/>
            <w:noWrap/>
            <w:vAlign w:val="center"/>
          </w:tcPr>
          <w:p w14:paraId="023C3872" w14:textId="1014A40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B4E1161" w14:textId="2A94548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590,842</w:t>
            </w:r>
          </w:p>
        </w:tc>
      </w:tr>
      <w:tr w:rsidR="00AA7EBB" w:rsidRPr="00146E96" w14:paraId="0A7A6520" w14:textId="77777777" w:rsidTr="003469D3">
        <w:trPr>
          <w:trHeight w:val="315"/>
          <w:jc w:val="center"/>
        </w:trPr>
        <w:tc>
          <w:tcPr>
            <w:tcW w:w="860" w:type="dxa"/>
            <w:shd w:val="clear" w:color="auto" w:fill="auto"/>
            <w:noWrap/>
            <w:vAlign w:val="center"/>
            <w:hideMark/>
          </w:tcPr>
          <w:p w14:paraId="07A12B8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52900</w:t>
            </w:r>
          </w:p>
        </w:tc>
        <w:tc>
          <w:tcPr>
            <w:tcW w:w="4177" w:type="dxa"/>
            <w:shd w:val="clear" w:color="auto" w:fill="auto"/>
            <w:vAlign w:val="center"/>
            <w:hideMark/>
          </w:tcPr>
          <w:p w14:paraId="4D0F9E6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 mobiliario y equipo educacional y recreativo</w:t>
            </w:r>
          </w:p>
        </w:tc>
        <w:tc>
          <w:tcPr>
            <w:tcW w:w="1392" w:type="dxa"/>
            <w:shd w:val="clear" w:color="auto" w:fill="auto"/>
            <w:noWrap/>
            <w:vAlign w:val="center"/>
          </w:tcPr>
          <w:p w14:paraId="6B3BBBE3" w14:textId="125099A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DA3ECB2" w14:textId="369B4DD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4BC64F8" w14:textId="1C0E689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AA6E9C5" w14:textId="77777777" w:rsidTr="003469D3">
        <w:trPr>
          <w:trHeight w:val="315"/>
          <w:jc w:val="center"/>
        </w:trPr>
        <w:tc>
          <w:tcPr>
            <w:tcW w:w="860" w:type="dxa"/>
            <w:shd w:val="clear" w:color="auto" w:fill="auto"/>
            <w:noWrap/>
            <w:vAlign w:val="center"/>
            <w:hideMark/>
          </w:tcPr>
          <w:p w14:paraId="148626BD"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53000</w:t>
            </w:r>
          </w:p>
        </w:tc>
        <w:tc>
          <w:tcPr>
            <w:tcW w:w="4177" w:type="dxa"/>
            <w:shd w:val="clear" w:color="auto" w:fill="auto"/>
            <w:vAlign w:val="center"/>
            <w:hideMark/>
          </w:tcPr>
          <w:p w14:paraId="7988D748"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EQUIPO E INSTRUMENTAL MÉDICO Y DE LABORATORIO</w:t>
            </w:r>
          </w:p>
        </w:tc>
        <w:tc>
          <w:tcPr>
            <w:tcW w:w="1392" w:type="dxa"/>
            <w:shd w:val="clear" w:color="auto" w:fill="auto"/>
            <w:noWrap/>
            <w:vAlign w:val="center"/>
          </w:tcPr>
          <w:p w14:paraId="11B7CEF5" w14:textId="24C4B11C"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825,399</w:t>
            </w:r>
          </w:p>
        </w:tc>
        <w:tc>
          <w:tcPr>
            <w:tcW w:w="1363" w:type="dxa"/>
            <w:shd w:val="clear" w:color="auto" w:fill="auto"/>
            <w:noWrap/>
            <w:vAlign w:val="center"/>
          </w:tcPr>
          <w:p w14:paraId="538B52C3" w14:textId="1B5F228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2F2E0CD" w14:textId="20E402D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825,399</w:t>
            </w:r>
          </w:p>
        </w:tc>
      </w:tr>
      <w:tr w:rsidR="00AA7EBB" w:rsidRPr="00146E96" w14:paraId="02C63CBD" w14:textId="77777777" w:rsidTr="003469D3">
        <w:trPr>
          <w:trHeight w:val="315"/>
          <w:jc w:val="center"/>
        </w:trPr>
        <w:tc>
          <w:tcPr>
            <w:tcW w:w="860" w:type="dxa"/>
            <w:shd w:val="clear" w:color="auto" w:fill="auto"/>
            <w:noWrap/>
            <w:vAlign w:val="center"/>
            <w:hideMark/>
          </w:tcPr>
          <w:p w14:paraId="5063077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53100</w:t>
            </w:r>
          </w:p>
        </w:tc>
        <w:tc>
          <w:tcPr>
            <w:tcW w:w="4177" w:type="dxa"/>
            <w:shd w:val="clear" w:color="auto" w:fill="auto"/>
            <w:vAlign w:val="center"/>
            <w:hideMark/>
          </w:tcPr>
          <w:p w14:paraId="0222B62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Equipo médico y de laboratorio</w:t>
            </w:r>
          </w:p>
        </w:tc>
        <w:tc>
          <w:tcPr>
            <w:tcW w:w="1392" w:type="dxa"/>
            <w:shd w:val="clear" w:color="auto" w:fill="auto"/>
            <w:noWrap/>
            <w:vAlign w:val="center"/>
          </w:tcPr>
          <w:p w14:paraId="08B2C00D" w14:textId="7EDBCB2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821,399</w:t>
            </w:r>
          </w:p>
        </w:tc>
        <w:tc>
          <w:tcPr>
            <w:tcW w:w="1363" w:type="dxa"/>
            <w:shd w:val="clear" w:color="auto" w:fill="auto"/>
            <w:noWrap/>
            <w:vAlign w:val="center"/>
          </w:tcPr>
          <w:p w14:paraId="4C7E69F2" w14:textId="7F6C78F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8B354BA" w14:textId="7E87ACB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821,399</w:t>
            </w:r>
          </w:p>
        </w:tc>
      </w:tr>
      <w:tr w:rsidR="00AA7EBB" w:rsidRPr="00146E96" w14:paraId="3DA6D2A0" w14:textId="77777777" w:rsidTr="003469D3">
        <w:trPr>
          <w:trHeight w:val="315"/>
          <w:jc w:val="center"/>
        </w:trPr>
        <w:tc>
          <w:tcPr>
            <w:tcW w:w="860" w:type="dxa"/>
            <w:shd w:val="clear" w:color="auto" w:fill="auto"/>
            <w:noWrap/>
            <w:vAlign w:val="center"/>
            <w:hideMark/>
          </w:tcPr>
          <w:p w14:paraId="0A14D7F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53200</w:t>
            </w:r>
          </w:p>
        </w:tc>
        <w:tc>
          <w:tcPr>
            <w:tcW w:w="4177" w:type="dxa"/>
            <w:shd w:val="clear" w:color="auto" w:fill="auto"/>
            <w:vAlign w:val="center"/>
            <w:hideMark/>
          </w:tcPr>
          <w:p w14:paraId="5CAE904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Instrumental médico y de laboratorio</w:t>
            </w:r>
          </w:p>
        </w:tc>
        <w:tc>
          <w:tcPr>
            <w:tcW w:w="1392" w:type="dxa"/>
            <w:shd w:val="clear" w:color="auto" w:fill="auto"/>
            <w:noWrap/>
            <w:vAlign w:val="center"/>
          </w:tcPr>
          <w:p w14:paraId="2FE2BBD2" w14:textId="38C8D78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4,000</w:t>
            </w:r>
          </w:p>
        </w:tc>
        <w:tc>
          <w:tcPr>
            <w:tcW w:w="1363" w:type="dxa"/>
            <w:shd w:val="clear" w:color="auto" w:fill="auto"/>
            <w:noWrap/>
            <w:vAlign w:val="center"/>
          </w:tcPr>
          <w:p w14:paraId="284C3A63" w14:textId="209490F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F68AC4E" w14:textId="7575E2A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4,000</w:t>
            </w:r>
          </w:p>
        </w:tc>
      </w:tr>
      <w:tr w:rsidR="00AA7EBB" w:rsidRPr="00146E96" w14:paraId="2FC3C886" w14:textId="77777777" w:rsidTr="003469D3">
        <w:trPr>
          <w:trHeight w:val="315"/>
          <w:jc w:val="center"/>
        </w:trPr>
        <w:tc>
          <w:tcPr>
            <w:tcW w:w="860" w:type="dxa"/>
            <w:shd w:val="clear" w:color="auto" w:fill="auto"/>
            <w:noWrap/>
            <w:vAlign w:val="center"/>
            <w:hideMark/>
          </w:tcPr>
          <w:p w14:paraId="43EB16FF"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54000</w:t>
            </w:r>
          </w:p>
        </w:tc>
        <w:tc>
          <w:tcPr>
            <w:tcW w:w="4177" w:type="dxa"/>
            <w:shd w:val="clear" w:color="auto" w:fill="auto"/>
            <w:vAlign w:val="center"/>
            <w:hideMark/>
          </w:tcPr>
          <w:p w14:paraId="2CDE0A6E"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VEHÍCULOS Y EQUIPO DE TRANSPORTE</w:t>
            </w:r>
          </w:p>
        </w:tc>
        <w:tc>
          <w:tcPr>
            <w:tcW w:w="1392" w:type="dxa"/>
            <w:shd w:val="clear" w:color="auto" w:fill="auto"/>
            <w:noWrap/>
            <w:vAlign w:val="center"/>
          </w:tcPr>
          <w:p w14:paraId="5D42F6F9" w14:textId="50A2D39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40,648,698</w:t>
            </w:r>
          </w:p>
        </w:tc>
        <w:tc>
          <w:tcPr>
            <w:tcW w:w="1363" w:type="dxa"/>
            <w:shd w:val="clear" w:color="auto" w:fill="auto"/>
            <w:noWrap/>
            <w:vAlign w:val="center"/>
          </w:tcPr>
          <w:p w14:paraId="6D09A691" w14:textId="1B866D7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647E909" w14:textId="56D9DA9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40,648,698</w:t>
            </w:r>
          </w:p>
        </w:tc>
      </w:tr>
      <w:tr w:rsidR="00AA7EBB" w:rsidRPr="00146E96" w14:paraId="0B39C2DB" w14:textId="77777777" w:rsidTr="003469D3">
        <w:trPr>
          <w:trHeight w:val="315"/>
          <w:jc w:val="center"/>
        </w:trPr>
        <w:tc>
          <w:tcPr>
            <w:tcW w:w="860" w:type="dxa"/>
            <w:shd w:val="clear" w:color="auto" w:fill="auto"/>
            <w:noWrap/>
            <w:vAlign w:val="center"/>
            <w:hideMark/>
          </w:tcPr>
          <w:p w14:paraId="04F096B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54100</w:t>
            </w:r>
          </w:p>
        </w:tc>
        <w:tc>
          <w:tcPr>
            <w:tcW w:w="4177" w:type="dxa"/>
            <w:shd w:val="clear" w:color="auto" w:fill="auto"/>
            <w:vAlign w:val="center"/>
            <w:hideMark/>
          </w:tcPr>
          <w:p w14:paraId="1CD3DD9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Vehículos y equipo terrestre</w:t>
            </w:r>
          </w:p>
        </w:tc>
        <w:tc>
          <w:tcPr>
            <w:tcW w:w="1392" w:type="dxa"/>
            <w:shd w:val="clear" w:color="auto" w:fill="auto"/>
            <w:noWrap/>
            <w:vAlign w:val="center"/>
          </w:tcPr>
          <w:p w14:paraId="06E929FA" w14:textId="5B832BD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40,635,792</w:t>
            </w:r>
          </w:p>
        </w:tc>
        <w:tc>
          <w:tcPr>
            <w:tcW w:w="1363" w:type="dxa"/>
            <w:shd w:val="clear" w:color="auto" w:fill="auto"/>
            <w:noWrap/>
            <w:vAlign w:val="center"/>
          </w:tcPr>
          <w:p w14:paraId="39FC04CF" w14:textId="5EA716D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4513A64" w14:textId="3A99D84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40,635,792</w:t>
            </w:r>
          </w:p>
        </w:tc>
      </w:tr>
      <w:tr w:rsidR="00AA7EBB" w:rsidRPr="00146E96" w14:paraId="21A3AB4F" w14:textId="77777777" w:rsidTr="003469D3">
        <w:trPr>
          <w:trHeight w:val="315"/>
          <w:jc w:val="center"/>
        </w:trPr>
        <w:tc>
          <w:tcPr>
            <w:tcW w:w="860" w:type="dxa"/>
            <w:shd w:val="clear" w:color="auto" w:fill="auto"/>
            <w:noWrap/>
            <w:vAlign w:val="center"/>
            <w:hideMark/>
          </w:tcPr>
          <w:p w14:paraId="41F50BB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54200</w:t>
            </w:r>
          </w:p>
        </w:tc>
        <w:tc>
          <w:tcPr>
            <w:tcW w:w="4177" w:type="dxa"/>
            <w:shd w:val="clear" w:color="auto" w:fill="auto"/>
            <w:vAlign w:val="center"/>
            <w:hideMark/>
          </w:tcPr>
          <w:p w14:paraId="70CE981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Carrocerías y remolques</w:t>
            </w:r>
          </w:p>
        </w:tc>
        <w:tc>
          <w:tcPr>
            <w:tcW w:w="1392" w:type="dxa"/>
            <w:shd w:val="clear" w:color="auto" w:fill="auto"/>
            <w:noWrap/>
            <w:vAlign w:val="center"/>
          </w:tcPr>
          <w:p w14:paraId="40AD5776" w14:textId="072B9E6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12,906</w:t>
            </w:r>
          </w:p>
        </w:tc>
        <w:tc>
          <w:tcPr>
            <w:tcW w:w="1363" w:type="dxa"/>
            <w:shd w:val="clear" w:color="auto" w:fill="auto"/>
            <w:noWrap/>
            <w:vAlign w:val="center"/>
          </w:tcPr>
          <w:p w14:paraId="55013131" w14:textId="7BDF71A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9C91126" w14:textId="421911B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12,906</w:t>
            </w:r>
          </w:p>
        </w:tc>
      </w:tr>
      <w:tr w:rsidR="00AA7EBB" w:rsidRPr="00146E96" w14:paraId="2CAE58A6" w14:textId="77777777" w:rsidTr="003469D3">
        <w:trPr>
          <w:trHeight w:val="315"/>
          <w:jc w:val="center"/>
        </w:trPr>
        <w:tc>
          <w:tcPr>
            <w:tcW w:w="860" w:type="dxa"/>
            <w:shd w:val="clear" w:color="auto" w:fill="auto"/>
            <w:noWrap/>
            <w:vAlign w:val="center"/>
            <w:hideMark/>
          </w:tcPr>
          <w:p w14:paraId="1EEFBAA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54300</w:t>
            </w:r>
          </w:p>
        </w:tc>
        <w:tc>
          <w:tcPr>
            <w:tcW w:w="4177" w:type="dxa"/>
            <w:shd w:val="clear" w:color="auto" w:fill="auto"/>
            <w:vAlign w:val="center"/>
            <w:hideMark/>
          </w:tcPr>
          <w:p w14:paraId="6DD7B6E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Equipo aeroespacial</w:t>
            </w:r>
          </w:p>
        </w:tc>
        <w:tc>
          <w:tcPr>
            <w:tcW w:w="1392" w:type="dxa"/>
            <w:shd w:val="clear" w:color="auto" w:fill="auto"/>
            <w:noWrap/>
            <w:vAlign w:val="center"/>
          </w:tcPr>
          <w:p w14:paraId="078FFABC" w14:textId="747A32E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992B0E0" w14:textId="5BA0236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B984C27" w14:textId="783CE8A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03954AD" w14:textId="77777777" w:rsidTr="003469D3">
        <w:trPr>
          <w:trHeight w:val="315"/>
          <w:jc w:val="center"/>
        </w:trPr>
        <w:tc>
          <w:tcPr>
            <w:tcW w:w="860" w:type="dxa"/>
            <w:shd w:val="clear" w:color="auto" w:fill="auto"/>
            <w:noWrap/>
            <w:vAlign w:val="center"/>
            <w:hideMark/>
          </w:tcPr>
          <w:p w14:paraId="378BA20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54400</w:t>
            </w:r>
          </w:p>
        </w:tc>
        <w:tc>
          <w:tcPr>
            <w:tcW w:w="4177" w:type="dxa"/>
            <w:shd w:val="clear" w:color="auto" w:fill="auto"/>
            <w:vAlign w:val="center"/>
            <w:hideMark/>
          </w:tcPr>
          <w:p w14:paraId="02D402E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Equipo ferroviario</w:t>
            </w:r>
          </w:p>
        </w:tc>
        <w:tc>
          <w:tcPr>
            <w:tcW w:w="1392" w:type="dxa"/>
            <w:shd w:val="clear" w:color="auto" w:fill="auto"/>
            <w:noWrap/>
            <w:vAlign w:val="center"/>
          </w:tcPr>
          <w:p w14:paraId="1A80CE6F" w14:textId="6879E7D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A7C42BB" w14:textId="7005FC3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C18D892" w14:textId="15B9FF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A73B813" w14:textId="77777777" w:rsidTr="003469D3">
        <w:trPr>
          <w:trHeight w:val="315"/>
          <w:jc w:val="center"/>
        </w:trPr>
        <w:tc>
          <w:tcPr>
            <w:tcW w:w="860" w:type="dxa"/>
            <w:shd w:val="clear" w:color="auto" w:fill="auto"/>
            <w:noWrap/>
            <w:vAlign w:val="center"/>
            <w:hideMark/>
          </w:tcPr>
          <w:p w14:paraId="0272193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54500</w:t>
            </w:r>
          </w:p>
        </w:tc>
        <w:tc>
          <w:tcPr>
            <w:tcW w:w="4177" w:type="dxa"/>
            <w:shd w:val="clear" w:color="auto" w:fill="auto"/>
            <w:vAlign w:val="center"/>
            <w:hideMark/>
          </w:tcPr>
          <w:p w14:paraId="6E3EE8F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Embarcaciones</w:t>
            </w:r>
          </w:p>
        </w:tc>
        <w:tc>
          <w:tcPr>
            <w:tcW w:w="1392" w:type="dxa"/>
            <w:shd w:val="clear" w:color="auto" w:fill="auto"/>
            <w:noWrap/>
            <w:vAlign w:val="center"/>
          </w:tcPr>
          <w:p w14:paraId="7E7C2139" w14:textId="7274F9A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B138236" w14:textId="36C4295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6775139" w14:textId="3F00362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1910A67" w14:textId="77777777" w:rsidTr="003469D3">
        <w:trPr>
          <w:trHeight w:val="315"/>
          <w:jc w:val="center"/>
        </w:trPr>
        <w:tc>
          <w:tcPr>
            <w:tcW w:w="860" w:type="dxa"/>
            <w:shd w:val="clear" w:color="auto" w:fill="auto"/>
            <w:noWrap/>
            <w:vAlign w:val="center"/>
            <w:hideMark/>
          </w:tcPr>
          <w:p w14:paraId="6469658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54900</w:t>
            </w:r>
          </w:p>
        </w:tc>
        <w:tc>
          <w:tcPr>
            <w:tcW w:w="4177" w:type="dxa"/>
            <w:shd w:val="clear" w:color="auto" w:fill="auto"/>
            <w:vAlign w:val="center"/>
            <w:hideMark/>
          </w:tcPr>
          <w:p w14:paraId="3A67CCF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equipos de transporte</w:t>
            </w:r>
          </w:p>
        </w:tc>
        <w:tc>
          <w:tcPr>
            <w:tcW w:w="1392" w:type="dxa"/>
            <w:shd w:val="clear" w:color="auto" w:fill="auto"/>
            <w:noWrap/>
            <w:vAlign w:val="center"/>
          </w:tcPr>
          <w:p w14:paraId="3B2F2E65" w14:textId="34B3236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C13AC8A" w14:textId="75CD9C1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9CEE76D" w14:textId="66765FD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150FC22" w14:textId="77777777" w:rsidTr="003469D3">
        <w:trPr>
          <w:trHeight w:val="315"/>
          <w:jc w:val="center"/>
        </w:trPr>
        <w:tc>
          <w:tcPr>
            <w:tcW w:w="860" w:type="dxa"/>
            <w:shd w:val="clear" w:color="auto" w:fill="auto"/>
            <w:noWrap/>
            <w:vAlign w:val="center"/>
            <w:hideMark/>
          </w:tcPr>
          <w:p w14:paraId="4448E809"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55000</w:t>
            </w:r>
          </w:p>
        </w:tc>
        <w:tc>
          <w:tcPr>
            <w:tcW w:w="4177" w:type="dxa"/>
            <w:shd w:val="clear" w:color="auto" w:fill="auto"/>
            <w:vAlign w:val="center"/>
            <w:hideMark/>
          </w:tcPr>
          <w:p w14:paraId="3BFA7A36"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EQUIPO DE DEFENSA Y SEGURIDAD</w:t>
            </w:r>
          </w:p>
        </w:tc>
        <w:tc>
          <w:tcPr>
            <w:tcW w:w="1392" w:type="dxa"/>
            <w:shd w:val="clear" w:color="auto" w:fill="auto"/>
            <w:noWrap/>
            <w:vAlign w:val="center"/>
          </w:tcPr>
          <w:p w14:paraId="132F3466" w14:textId="7F5E94B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6,162,409</w:t>
            </w:r>
          </w:p>
        </w:tc>
        <w:tc>
          <w:tcPr>
            <w:tcW w:w="1363" w:type="dxa"/>
            <w:shd w:val="clear" w:color="auto" w:fill="auto"/>
            <w:noWrap/>
            <w:vAlign w:val="center"/>
          </w:tcPr>
          <w:p w14:paraId="14F9EB2C" w14:textId="3A3931C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52BFC0B7" w14:textId="27357FE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6,162,409</w:t>
            </w:r>
          </w:p>
        </w:tc>
      </w:tr>
      <w:tr w:rsidR="00AA7EBB" w:rsidRPr="00146E96" w14:paraId="7F73313E" w14:textId="77777777" w:rsidTr="003469D3">
        <w:trPr>
          <w:trHeight w:val="315"/>
          <w:jc w:val="center"/>
        </w:trPr>
        <w:tc>
          <w:tcPr>
            <w:tcW w:w="860" w:type="dxa"/>
            <w:shd w:val="clear" w:color="auto" w:fill="auto"/>
            <w:noWrap/>
            <w:vAlign w:val="center"/>
            <w:hideMark/>
          </w:tcPr>
          <w:p w14:paraId="3AE55B0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55100</w:t>
            </w:r>
          </w:p>
        </w:tc>
        <w:tc>
          <w:tcPr>
            <w:tcW w:w="4177" w:type="dxa"/>
            <w:shd w:val="clear" w:color="auto" w:fill="auto"/>
            <w:vAlign w:val="center"/>
            <w:hideMark/>
          </w:tcPr>
          <w:p w14:paraId="0BE2CC2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Equipo de defensa y seguridad</w:t>
            </w:r>
          </w:p>
        </w:tc>
        <w:tc>
          <w:tcPr>
            <w:tcW w:w="1392" w:type="dxa"/>
            <w:shd w:val="clear" w:color="auto" w:fill="auto"/>
            <w:noWrap/>
            <w:vAlign w:val="center"/>
          </w:tcPr>
          <w:p w14:paraId="16BDCFA1" w14:textId="2037B97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6,162,409</w:t>
            </w:r>
          </w:p>
        </w:tc>
        <w:tc>
          <w:tcPr>
            <w:tcW w:w="1363" w:type="dxa"/>
            <w:shd w:val="clear" w:color="auto" w:fill="auto"/>
            <w:noWrap/>
            <w:vAlign w:val="center"/>
          </w:tcPr>
          <w:p w14:paraId="0AD30B77" w14:textId="7542E93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D6B7BA4" w14:textId="7155034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6,162,409</w:t>
            </w:r>
          </w:p>
        </w:tc>
      </w:tr>
      <w:tr w:rsidR="00AA7EBB" w:rsidRPr="00146E96" w14:paraId="2BA31CF3" w14:textId="77777777" w:rsidTr="003469D3">
        <w:trPr>
          <w:trHeight w:val="315"/>
          <w:jc w:val="center"/>
        </w:trPr>
        <w:tc>
          <w:tcPr>
            <w:tcW w:w="860" w:type="dxa"/>
            <w:shd w:val="clear" w:color="auto" w:fill="auto"/>
            <w:noWrap/>
            <w:vAlign w:val="center"/>
            <w:hideMark/>
          </w:tcPr>
          <w:p w14:paraId="01352298"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56000</w:t>
            </w:r>
          </w:p>
        </w:tc>
        <w:tc>
          <w:tcPr>
            <w:tcW w:w="4177" w:type="dxa"/>
            <w:shd w:val="clear" w:color="auto" w:fill="auto"/>
            <w:vAlign w:val="center"/>
            <w:hideMark/>
          </w:tcPr>
          <w:p w14:paraId="6E7CD97D"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MAQUINARIA, OTROS EQUIPOS Y HERRAMIENTAS</w:t>
            </w:r>
          </w:p>
        </w:tc>
        <w:tc>
          <w:tcPr>
            <w:tcW w:w="1392" w:type="dxa"/>
            <w:shd w:val="clear" w:color="auto" w:fill="auto"/>
            <w:noWrap/>
            <w:vAlign w:val="center"/>
          </w:tcPr>
          <w:p w14:paraId="46B07A0F" w14:textId="477A180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17,768,726</w:t>
            </w:r>
          </w:p>
        </w:tc>
        <w:tc>
          <w:tcPr>
            <w:tcW w:w="1363" w:type="dxa"/>
            <w:shd w:val="clear" w:color="auto" w:fill="auto"/>
            <w:noWrap/>
            <w:vAlign w:val="center"/>
          </w:tcPr>
          <w:p w14:paraId="7B477B2B" w14:textId="5837F18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004D2C24" w14:textId="59CBD85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17,768,726</w:t>
            </w:r>
          </w:p>
        </w:tc>
      </w:tr>
      <w:tr w:rsidR="00AA7EBB" w:rsidRPr="00146E96" w14:paraId="16EF0243" w14:textId="77777777" w:rsidTr="003469D3">
        <w:trPr>
          <w:trHeight w:val="315"/>
          <w:jc w:val="center"/>
        </w:trPr>
        <w:tc>
          <w:tcPr>
            <w:tcW w:w="860" w:type="dxa"/>
            <w:shd w:val="clear" w:color="auto" w:fill="auto"/>
            <w:noWrap/>
            <w:vAlign w:val="center"/>
            <w:hideMark/>
          </w:tcPr>
          <w:p w14:paraId="2B9A4EC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56100</w:t>
            </w:r>
          </w:p>
        </w:tc>
        <w:tc>
          <w:tcPr>
            <w:tcW w:w="4177" w:type="dxa"/>
            <w:shd w:val="clear" w:color="auto" w:fill="auto"/>
            <w:vAlign w:val="center"/>
            <w:hideMark/>
          </w:tcPr>
          <w:p w14:paraId="59CCE88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Maquinaria y equipo agropecuario</w:t>
            </w:r>
          </w:p>
        </w:tc>
        <w:tc>
          <w:tcPr>
            <w:tcW w:w="1392" w:type="dxa"/>
            <w:shd w:val="clear" w:color="auto" w:fill="auto"/>
            <w:noWrap/>
            <w:vAlign w:val="center"/>
          </w:tcPr>
          <w:p w14:paraId="25009041" w14:textId="6606087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1AADCF7" w14:textId="243C2F0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2EBB0EB" w14:textId="7FA81BD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E5688AE" w14:textId="77777777" w:rsidTr="003469D3">
        <w:trPr>
          <w:trHeight w:val="315"/>
          <w:jc w:val="center"/>
        </w:trPr>
        <w:tc>
          <w:tcPr>
            <w:tcW w:w="860" w:type="dxa"/>
            <w:shd w:val="clear" w:color="auto" w:fill="auto"/>
            <w:noWrap/>
            <w:vAlign w:val="center"/>
            <w:hideMark/>
          </w:tcPr>
          <w:p w14:paraId="6A36847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56200</w:t>
            </w:r>
          </w:p>
        </w:tc>
        <w:tc>
          <w:tcPr>
            <w:tcW w:w="4177" w:type="dxa"/>
            <w:shd w:val="clear" w:color="auto" w:fill="auto"/>
            <w:vAlign w:val="center"/>
            <w:hideMark/>
          </w:tcPr>
          <w:p w14:paraId="488528B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Maquinaria y equipo industrial</w:t>
            </w:r>
          </w:p>
        </w:tc>
        <w:tc>
          <w:tcPr>
            <w:tcW w:w="1392" w:type="dxa"/>
            <w:shd w:val="clear" w:color="auto" w:fill="auto"/>
            <w:noWrap/>
            <w:vAlign w:val="center"/>
          </w:tcPr>
          <w:p w14:paraId="3778D47F" w14:textId="422EBCB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341,905</w:t>
            </w:r>
          </w:p>
        </w:tc>
        <w:tc>
          <w:tcPr>
            <w:tcW w:w="1363" w:type="dxa"/>
            <w:shd w:val="clear" w:color="auto" w:fill="auto"/>
            <w:noWrap/>
            <w:vAlign w:val="center"/>
          </w:tcPr>
          <w:p w14:paraId="317CCCF3" w14:textId="0D5424C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BCF64B1" w14:textId="48B78E3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341,905</w:t>
            </w:r>
          </w:p>
        </w:tc>
      </w:tr>
      <w:tr w:rsidR="00AA7EBB" w:rsidRPr="00146E96" w14:paraId="6D9A34E9" w14:textId="77777777" w:rsidTr="003469D3">
        <w:trPr>
          <w:trHeight w:val="315"/>
          <w:jc w:val="center"/>
        </w:trPr>
        <w:tc>
          <w:tcPr>
            <w:tcW w:w="860" w:type="dxa"/>
            <w:shd w:val="clear" w:color="auto" w:fill="auto"/>
            <w:noWrap/>
            <w:vAlign w:val="center"/>
            <w:hideMark/>
          </w:tcPr>
          <w:p w14:paraId="58C665C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56300</w:t>
            </w:r>
          </w:p>
        </w:tc>
        <w:tc>
          <w:tcPr>
            <w:tcW w:w="4177" w:type="dxa"/>
            <w:shd w:val="clear" w:color="auto" w:fill="auto"/>
            <w:vAlign w:val="center"/>
            <w:hideMark/>
          </w:tcPr>
          <w:p w14:paraId="4E3AA8B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Maquinaria y equipo de construcción</w:t>
            </w:r>
          </w:p>
        </w:tc>
        <w:tc>
          <w:tcPr>
            <w:tcW w:w="1392" w:type="dxa"/>
            <w:shd w:val="clear" w:color="auto" w:fill="auto"/>
            <w:noWrap/>
            <w:vAlign w:val="center"/>
          </w:tcPr>
          <w:p w14:paraId="3B66EA71" w14:textId="0E56FC3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63CBDD9" w14:textId="25775C0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34C3501" w14:textId="5453059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8D83BBB" w14:textId="77777777" w:rsidTr="003469D3">
        <w:trPr>
          <w:trHeight w:val="495"/>
          <w:jc w:val="center"/>
        </w:trPr>
        <w:tc>
          <w:tcPr>
            <w:tcW w:w="860" w:type="dxa"/>
            <w:shd w:val="clear" w:color="auto" w:fill="auto"/>
            <w:noWrap/>
            <w:vAlign w:val="center"/>
            <w:hideMark/>
          </w:tcPr>
          <w:p w14:paraId="4FECCEC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56400</w:t>
            </w:r>
          </w:p>
        </w:tc>
        <w:tc>
          <w:tcPr>
            <w:tcW w:w="4177" w:type="dxa"/>
            <w:shd w:val="clear" w:color="auto" w:fill="auto"/>
            <w:vAlign w:val="center"/>
            <w:hideMark/>
          </w:tcPr>
          <w:p w14:paraId="4AC54CC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Sistemas de aire acondicionado, calefacción y de refrigeración industrial y comercial</w:t>
            </w:r>
          </w:p>
        </w:tc>
        <w:tc>
          <w:tcPr>
            <w:tcW w:w="1392" w:type="dxa"/>
            <w:shd w:val="clear" w:color="auto" w:fill="auto"/>
            <w:noWrap/>
            <w:vAlign w:val="center"/>
          </w:tcPr>
          <w:p w14:paraId="0E1F801B" w14:textId="026C2E9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424,677</w:t>
            </w:r>
          </w:p>
        </w:tc>
        <w:tc>
          <w:tcPr>
            <w:tcW w:w="1363" w:type="dxa"/>
            <w:shd w:val="clear" w:color="auto" w:fill="auto"/>
            <w:noWrap/>
            <w:vAlign w:val="center"/>
          </w:tcPr>
          <w:p w14:paraId="6982516A" w14:textId="2653A5E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77A45E5" w14:textId="27E965D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424,677</w:t>
            </w:r>
          </w:p>
        </w:tc>
      </w:tr>
      <w:tr w:rsidR="00AA7EBB" w:rsidRPr="00146E96" w14:paraId="0D8C646A" w14:textId="77777777" w:rsidTr="003469D3">
        <w:trPr>
          <w:trHeight w:val="315"/>
          <w:jc w:val="center"/>
        </w:trPr>
        <w:tc>
          <w:tcPr>
            <w:tcW w:w="860" w:type="dxa"/>
            <w:shd w:val="clear" w:color="auto" w:fill="auto"/>
            <w:noWrap/>
            <w:vAlign w:val="center"/>
            <w:hideMark/>
          </w:tcPr>
          <w:p w14:paraId="5A78511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56500</w:t>
            </w:r>
          </w:p>
        </w:tc>
        <w:tc>
          <w:tcPr>
            <w:tcW w:w="4177" w:type="dxa"/>
            <w:shd w:val="clear" w:color="auto" w:fill="auto"/>
            <w:vAlign w:val="center"/>
            <w:hideMark/>
          </w:tcPr>
          <w:p w14:paraId="54CBEF9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Equipo de comunicación y telecomunicación</w:t>
            </w:r>
          </w:p>
        </w:tc>
        <w:tc>
          <w:tcPr>
            <w:tcW w:w="1392" w:type="dxa"/>
            <w:shd w:val="clear" w:color="auto" w:fill="auto"/>
            <w:noWrap/>
            <w:vAlign w:val="center"/>
          </w:tcPr>
          <w:p w14:paraId="2EB366F2" w14:textId="18A2ED8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16,474,696</w:t>
            </w:r>
          </w:p>
        </w:tc>
        <w:tc>
          <w:tcPr>
            <w:tcW w:w="1363" w:type="dxa"/>
            <w:shd w:val="clear" w:color="auto" w:fill="auto"/>
            <w:noWrap/>
            <w:vAlign w:val="center"/>
          </w:tcPr>
          <w:p w14:paraId="33812BC1" w14:textId="382E7E6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D785CC8" w14:textId="7721AB9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16,474,696</w:t>
            </w:r>
          </w:p>
        </w:tc>
      </w:tr>
      <w:tr w:rsidR="00AA7EBB" w:rsidRPr="00146E96" w14:paraId="2CB163B6" w14:textId="77777777" w:rsidTr="003469D3">
        <w:trPr>
          <w:trHeight w:val="315"/>
          <w:jc w:val="center"/>
        </w:trPr>
        <w:tc>
          <w:tcPr>
            <w:tcW w:w="860" w:type="dxa"/>
            <w:shd w:val="clear" w:color="auto" w:fill="auto"/>
            <w:noWrap/>
            <w:vAlign w:val="center"/>
            <w:hideMark/>
          </w:tcPr>
          <w:p w14:paraId="5DF4DE7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56600</w:t>
            </w:r>
          </w:p>
        </w:tc>
        <w:tc>
          <w:tcPr>
            <w:tcW w:w="4177" w:type="dxa"/>
            <w:shd w:val="clear" w:color="auto" w:fill="auto"/>
            <w:vAlign w:val="center"/>
            <w:hideMark/>
          </w:tcPr>
          <w:p w14:paraId="16068E2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Equipos de generación eléctrica, aparatos y accesorios eléctricos</w:t>
            </w:r>
          </w:p>
        </w:tc>
        <w:tc>
          <w:tcPr>
            <w:tcW w:w="1392" w:type="dxa"/>
            <w:shd w:val="clear" w:color="auto" w:fill="auto"/>
            <w:noWrap/>
            <w:vAlign w:val="center"/>
          </w:tcPr>
          <w:p w14:paraId="14879C93" w14:textId="3719B94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98,248</w:t>
            </w:r>
          </w:p>
        </w:tc>
        <w:tc>
          <w:tcPr>
            <w:tcW w:w="1363" w:type="dxa"/>
            <w:shd w:val="clear" w:color="auto" w:fill="auto"/>
            <w:noWrap/>
            <w:vAlign w:val="center"/>
          </w:tcPr>
          <w:p w14:paraId="318E6E4C" w14:textId="4536FEE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02A2A9B" w14:textId="1DD9792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98,248</w:t>
            </w:r>
          </w:p>
        </w:tc>
      </w:tr>
      <w:tr w:rsidR="00AA7EBB" w:rsidRPr="00146E96" w14:paraId="2E8D2DEA" w14:textId="77777777" w:rsidTr="003469D3">
        <w:trPr>
          <w:trHeight w:val="315"/>
          <w:jc w:val="center"/>
        </w:trPr>
        <w:tc>
          <w:tcPr>
            <w:tcW w:w="860" w:type="dxa"/>
            <w:shd w:val="clear" w:color="auto" w:fill="auto"/>
            <w:noWrap/>
            <w:vAlign w:val="center"/>
            <w:hideMark/>
          </w:tcPr>
          <w:p w14:paraId="2C4B0A1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56700</w:t>
            </w:r>
          </w:p>
        </w:tc>
        <w:tc>
          <w:tcPr>
            <w:tcW w:w="4177" w:type="dxa"/>
            <w:shd w:val="clear" w:color="auto" w:fill="auto"/>
            <w:vAlign w:val="center"/>
            <w:hideMark/>
          </w:tcPr>
          <w:p w14:paraId="55CE1CE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Herramientas y máquinas-herramienta</w:t>
            </w:r>
          </w:p>
        </w:tc>
        <w:tc>
          <w:tcPr>
            <w:tcW w:w="1392" w:type="dxa"/>
            <w:shd w:val="clear" w:color="auto" w:fill="auto"/>
            <w:noWrap/>
            <w:vAlign w:val="center"/>
          </w:tcPr>
          <w:p w14:paraId="5F384F0B" w14:textId="61EA39D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E3D3383" w14:textId="72C3915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CEDEC40" w14:textId="64FF8FE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55FAAF3" w14:textId="77777777" w:rsidTr="003469D3">
        <w:trPr>
          <w:trHeight w:val="315"/>
          <w:jc w:val="center"/>
        </w:trPr>
        <w:tc>
          <w:tcPr>
            <w:tcW w:w="860" w:type="dxa"/>
            <w:shd w:val="clear" w:color="auto" w:fill="auto"/>
            <w:noWrap/>
            <w:vAlign w:val="center"/>
            <w:hideMark/>
          </w:tcPr>
          <w:p w14:paraId="79273B9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56900</w:t>
            </w:r>
          </w:p>
        </w:tc>
        <w:tc>
          <w:tcPr>
            <w:tcW w:w="4177" w:type="dxa"/>
            <w:shd w:val="clear" w:color="auto" w:fill="auto"/>
            <w:vAlign w:val="center"/>
            <w:hideMark/>
          </w:tcPr>
          <w:p w14:paraId="71267BB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equipos</w:t>
            </w:r>
          </w:p>
        </w:tc>
        <w:tc>
          <w:tcPr>
            <w:tcW w:w="1392" w:type="dxa"/>
            <w:shd w:val="clear" w:color="auto" w:fill="auto"/>
            <w:noWrap/>
            <w:vAlign w:val="center"/>
          </w:tcPr>
          <w:p w14:paraId="6C658747" w14:textId="3DFF73E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429,200</w:t>
            </w:r>
          </w:p>
        </w:tc>
        <w:tc>
          <w:tcPr>
            <w:tcW w:w="1363" w:type="dxa"/>
            <w:shd w:val="clear" w:color="auto" w:fill="auto"/>
            <w:noWrap/>
            <w:vAlign w:val="center"/>
          </w:tcPr>
          <w:p w14:paraId="0E03A09D" w14:textId="79E336B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C355737" w14:textId="340AD9F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429,200</w:t>
            </w:r>
          </w:p>
        </w:tc>
      </w:tr>
      <w:tr w:rsidR="00AA7EBB" w:rsidRPr="00146E96" w14:paraId="17130E48" w14:textId="77777777" w:rsidTr="003469D3">
        <w:trPr>
          <w:trHeight w:val="315"/>
          <w:jc w:val="center"/>
        </w:trPr>
        <w:tc>
          <w:tcPr>
            <w:tcW w:w="860" w:type="dxa"/>
            <w:shd w:val="clear" w:color="auto" w:fill="auto"/>
            <w:noWrap/>
            <w:vAlign w:val="center"/>
            <w:hideMark/>
          </w:tcPr>
          <w:p w14:paraId="222E218B"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lastRenderedPageBreak/>
              <w:t>57000</w:t>
            </w:r>
          </w:p>
        </w:tc>
        <w:tc>
          <w:tcPr>
            <w:tcW w:w="4177" w:type="dxa"/>
            <w:shd w:val="clear" w:color="auto" w:fill="auto"/>
            <w:vAlign w:val="center"/>
            <w:hideMark/>
          </w:tcPr>
          <w:p w14:paraId="5EC98F3C"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ACTIVOS BIOLÓGICOS</w:t>
            </w:r>
          </w:p>
        </w:tc>
        <w:tc>
          <w:tcPr>
            <w:tcW w:w="1392" w:type="dxa"/>
            <w:shd w:val="clear" w:color="auto" w:fill="auto"/>
            <w:noWrap/>
            <w:vAlign w:val="center"/>
          </w:tcPr>
          <w:p w14:paraId="7588E469" w14:textId="04F89923"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1FAF7467" w14:textId="2F1DB1D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9114865" w14:textId="14F9098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09F52BA8" w14:textId="77777777" w:rsidTr="003469D3">
        <w:trPr>
          <w:trHeight w:val="315"/>
          <w:jc w:val="center"/>
        </w:trPr>
        <w:tc>
          <w:tcPr>
            <w:tcW w:w="860" w:type="dxa"/>
            <w:shd w:val="clear" w:color="auto" w:fill="auto"/>
            <w:noWrap/>
            <w:vAlign w:val="center"/>
            <w:hideMark/>
          </w:tcPr>
          <w:p w14:paraId="51178D7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57100</w:t>
            </w:r>
          </w:p>
        </w:tc>
        <w:tc>
          <w:tcPr>
            <w:tcW w:w="4177" w:type="dxa"/>
            <w:shd w:val="clear" w:color="auto" w:fill="auto"/>
            <w:vAlign w:val="center"/>
            <w:hideMark/>
          </w:tcPr>
          <w:p w14:paraId="0F9BCA2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Bovinos</w:t>
            </w:r>
          </w:p>
        </w:tc>
        <w:tc>
          <w:tcPr>
            <w:tcW w:w="1392" w:type="dxa"/>
            <w:shd w:val="clear" w:color="auto" w:fill="auto"/>
            <w:noWrap/>
            <w:vAlign w:val="center"/>
          </w:tcPr>
          <w:p w14:paraId="66A62608" w14:textId="6C0CC59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F0DFD24" w14:textId="11300E0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6B507B3" w14:textId="6F61F37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092CD95" w14:textId="77777777" w:rsidTr="003469D3">
        <w:trPr>
          <w:trHeight w:val="315"/>
          <w:jc w:val="center"/>
        </w:trPr>
        <w:tc>
          <w:tcPr>
            <w:tcW w:w="860" w:type="dxa"/>
            <w:shd w:val="clear" w:color="auto" w:fill="auto"/>
            <w:noWrap/>
            <w:vAlign w:val="center"/>
            <w:hideMark/>
          </w:tcPr>
          <w:p w14:paraId="1D98866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57200</w:t>
            </w:r>
          </w:p>
        </w:tc>
        <w:tc>
          <w:tcPr>
            <w:tcW w:w="4177" w:type="dxa"/>
            <w:shd w:val="clear" w:color="auto" w:fill="auto"/>
            <w:vAlign w:val="center"/>
            <w:hideMark/>
          </w:tcPr>
          <w:p w14:paraId="7F68E3F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Porcinos</w:t>
            </w:r>
          </w:p>
        </w:tc>
        <w:tc>
          <w:tcPr>
            <w:tcW w:w="1392" w:type="dxa"/>
            <w:shd w:val="clear" w:color="auto" w:fill="auto"/>
            <w:noWrap/>
            <w:vAlign w:val="center"/>
          </w:tcPr>
          <w:p w14:paraId="75FFB1E2" w14:textId="1455A41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D581BDE" w14:textId="723921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831FBB9" w14:textId="579B2A7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5D5A368" w14:textId="77777777" w:rsidTr="003469D3">
        <w:trPr>
          <w:trHeight w:val="315"/>
          <w:jc w:val="center"/>
        </w:trPr>
        <w:tc>
          <w:tcPr>
            <w:tcW w:w="860" w:type="dxa"/>
            <w:shd w:val="clear" w:color="auto" w:fill="auto"/>
            <w:noWrap/>
            <w:vAlign w:val="center"/>
            <w:hideMark/>
          </w:tcPr>
          <w:p w14:paraId="7AE5C41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57300</w:t>
            </w:r>
          </w:p>
        </w:tc>
        <w:tc>
          <w:tcPr>
            <w:tcW w:w="4177" w:type="dxa"/>
            <w:shd w:val="clear" w:color="auto" w:fill="auto"/>
            <w:vAlign w:val="center"/>
            <w:hideMark/>
          </w:tcPr>
          <w:p w14:paraId="5BA1777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Aves</w:t>
            </w:r>
          </w:p>
        </w:tc>
        <w:tc>
          <w:tcPr>
            <w:tcW w:w="1392" w:type="dxa"/>
            <w:shd w:val="clear" w:color="auto" w:fill="auto"/>
            <w:noWrap/>
            <w:vAlign w:val="center"/>
          </w:tcPr>
          <w:p w14:paraId="5C70A522" w14:textId="5FE309E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87BFD30" w14:textId="19C4713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7AD1398" w14:textId="2608D10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C9A7A2A" w14:textId="77777777" w:rsidTr="003469D3">
        <w:trPr>
          <w:trHeight w:val="315"/>
          <w:jc w:val="center"/>
        </w:trPr>
        <w:tc>
          <w:tcPr>
            <w:tcW w:w="860" w:type="dxa"/>
            <w:shd w:val="clear" w:color="auto" w:fill="auto"/>
            <w:noWrap/>
            <w:vAlign w:val="center"/>
            <w:hideMark/>
          </w:tcPr>
          <w:p w14:paraId="2FEAA9E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57400</w:t>
            </w:r>
          </w:p>
        </w:tc>
        <w:tc>
          <w:tcPr>
            <w:tcW w:w="4177" w:type="dxa"/>
            <w:shd w:val="clear" w:color="auto" w:fill="auto"/>
            <w:vAlign w:val="center"/>
            <w:hideMark/>
          </w:tcPr>
          <w:p w14:paraId="58856DB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Ovinos y caprinos</w:t>
            </w:r>
          </w:p>
        </w:tc>
        <w:tc>
          <w:tcPr>
            <w:tcW w:w="1392" w:type="dxa"/>
            <w:shd w:val="clear" w:color="auto" w:fill="auto"/>
            <w:noWrap/>
            <w:vAlign w:val="center"/>
          </w:tcPr>
          <w:p w14:paraId="11CFF5E8" w14:textId="4EEF57F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2197DA0" w14:textId="0D0E661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6F553BE" w14:textId="2F078CF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55CCFA6" w14:textId="77777777" w:rsidTr="003469D3">
        <w:trPr>
          <w:trHeight w:val="315"/>
          <w:jc w:val="center"/>
        </w:trPr>
        <w:tc>
          <w:tcPr>
            <w:tcW w:w="860" w:type="dxa"/>
            <w:shd w:val="clear" w:color="auto" w:fill="auto"/>
            <w:noWrap/>
            <w:vAlign w:val="center"/>
            <w:hideMark/>
          </w:tcPr>
          <w:p w14:paraId="6D4D647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57500</w:t>
            </w:r>
          </w:p>
        </w:tc>
        <w:tc>
          <w:tcPr>
            <w:tcW w:w="4177" w:type="dxa"/>
            <w:shd w:val="clear" w:color="auto" w:fill="auto"/>
            <w:vAlign w:val="center"/>
            <w:hideMark/>
          </w:tcPr>
          <w:p w14:paraId="4D130BF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Peces y acuicultura</w:t>
            </w:r>
          </w:p>
        </w:tc>
        <w:tc>
          <w:tcPr>
            <w:tcW w:w="1392" w:type="dxa"/>
            <w:shd w:val="clear" w:color="auto" w:fill="auto"/>
            <w:noWrap/>
            <w:vAlign w:val="center"/>
          </w:tcPr>
          <w:p w14:paraId="6EBE85CD" w14:textId="35C6DEC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E1FF479" w14:textId="5C975F6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AF2881E" w14:textId="23880C7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9CDC984" w14:textId="77777777" w:rsidTr="003469D3">
        <w:trPr>
          <w:trHeight w:val="315"/>
          <w:jc w:val="center"/>
        </w:trPr>
        <w:tc>
          <w:tcPr>
            <w:tcW w:w="860" w:type="dxa"/>
            <w:shd w:val="clear" w:color="auto" w:fill="auto"/>
            <w:noWrap/>
            <w:vAlign w:val="center"/>
            <w:hideMark/>
          </w:tcPr>
          <w:p w14:paraId="6496EA9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57600</w:t>
            </w:r>
          </w:p>
        </w:tc>
        <w:tc>
          <w:tcPr>
            <w:tcW w:w="4177" w:type="dxa"/>
            <w:shd w:val="clear" w:color="auto" w:fill="auto"/>
            <w:vAlign w:val="center"/>
            <w:hideMark/>
          </w:tcPr>
          <w:p w14:paraId="0CB2BA8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Equinos</w:t>
            </w:r>
          </w:p>
        </w:tc>
        <w:tc>
          <w:tcPr>
            <w:tcW w:w="1392" w:type="dxa"/>
            <w:shd w:val="clear" w:color="auto" w:fill="auto"/>
            <w:noWrap/>
            <w:vAlign w:val="center"/>
          </w:tcPr>
          <w:p w14:paraId="3FA9FFA4" w14:textId="73B38F6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7C11E6D" w14:textId="23E04E5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6B9325C" w14:textId="500D994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8C04C59" w14:textId="77777777" w:rsidTr="003469D3">
        <w:trPr>
          <w:trHeight w:val="315"/>
          <w:jc w:val="center"/>
        </w:trPr>
        <w:tc>
          <w:tcPr>
            <w:tcW w:w="860" w:type="dxa"/>
            <w:shd w:val="clear" w:color="auto" w:fill="auto"/>
            <w:noWrap/>
            <w:vAlign w:val="center"/>
            <w:hideMark/>
          </w:tcPr>
          <w:p w14:paraId="76B89B7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57700</w:t>
            </w:r>
          </w:p>
        </w:tc>
        <w:tc>
          <w:tcPr>
            <w:tcW w:w="4177" w:type="dxa"/>
            <w:shd w:val="clear" w:color="auto" w:fill="auto"/>
            <w:vAlign w:val="center"/>
            <w:hideMark/>
          </w:tcPr>
          <w:p w14:paraId="23317EF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Especies menores y de zoológico</w:t>
            </w:r>
          </w:p>
        </w:tc>
        <w:tc>
          <w:tcPr>
            <w:tcW w:w="1392" w:type="dxa"/>
            <w:shd w:val="clear" w:color="auto" w:fill="auto"/>
            <w:noWrap/>
            <w:vAlign w:val="center"/>
          </w:tcPr>
          <w:p w14:paraId="3CDFEBD9" w14:textId="6828B9F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567A6D1" w14:textId="595636F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477889A" w14:textId="69A4829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211F931" w14:textId="77777777" w:rsidTr="003469D3">
        <w:trPr>
          <w:trHeight w:val="315"/>
          <w:jc w:val="center"/>
        </w:trPr>
        <w:tc>
          <w:tcPr>
            <w:tcW w:w="860" w:type="dxa"/>
            <w:shd w:val="clear" w:color="auto" w:fill="auto"/>
            <w:noWrap/>
            <w:vAlign w:val="center"/>
            <w:hideMark/>
          </w:tcPr>
          <w:p w14:paraId="243DA1F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57800</w:t>
            </w:r>
          </w:p>
        </w:tc>
        <w:tc>
          <w:tcPr>
            <w:tcW w:w="4177" w:type="dxa"/>
            <w:shd w:val="clear" w:color="auto" w:fill="auto"/>
            <w:vAlign w:val="center"/>
            <w:hideMark/>
          </w:tcPr>
          <w:p w14:paraId="6B7C2E7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Árboles y plantas</w:t>
            </w:r>
          </w:p>
        </w:tc>
        <w:tc>
          <w:tcPr>
            <w:tcW w:w="1392" w:type="dxa"/>
            <w:shd w:val="clear" w:color="auto" w:fill="auto"/>
            <w:noWrap/>
            <w:vAlign w:val="center"/>
          </w:tcPr>
          <w:p w14:paraId="160F76FB" w14:textId="22DCF93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A543673" w14:textId="56D7738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BB9CD9E" w14:textId="1603120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B924BCB" w14:textId="77777777" w:rsidTr="003469D3">
        <w:trPr>
          <w:trHeight w:val="315"/>
          <w:jc w:val="center"/>
        </w:trPr>
        <w:tc>
          <w:tcPr>
            <w:tcW w:w="860" w:type="dxa"/>
            <w:shd w:val="clear" w:color="auto" w:fill="auto"/>
            <w:noWrap/>
            <w:vAlign w:val="center"/>
            <w:hideMark/>
          </w:tcPr>
          <w:p w14:paraId="6691C1F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57900</w:t>
            </w:r>
          </w:p>
        </w:tc>
        <w:tc>
          <w:tcPr>
            <w:tcW w:w="4177" w:type="dxa"/>
            <w:shd w:val="clear" w:color="auto" w:fill="auto"/>
            <w:vAlign w:val="center"/>
            <w:hideMark/>
          </w:tcPr>
          <w:p w14:paraId="00CBE40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activos biológicos</w:t>
            </w:r>
          </w:p>
        </w:tc>
        <w:tc>
          <w:tcPr>
            <w:tcW w:w="1392" w:type="dxa"/>
            <w:shd w:val="clear" w:color="auto" w:fill="auto"/>
            <w:noWrap/>
            <w:vAlign w:val="center"/>
          </w:tcPr>
          <w:p w14:paraId="28F871BC" w14:textId="0F54BB8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E2FF6D0" w14:textId="23583EC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11C73C5" w14:textId="6CEB89F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1381287" w14:textId="77777777" w:rsidTr="003469D3">
        <w:trPr>
          <w:trHeight w:val="315"/>
          <w:jc w:val="center"/>
        </w:trPr>
        <w:tc>
          <w:tcPr>
            <w:tcW w:w="860" w:type="dxa"/>
            <w:shd w:val="clear" w:color="auto" w:fill="auto"/>
            <w:noWrap/>
            <w:vAlign w:val="center"/>
            <w:hideMark/>
          </w:tcPr>
          <w:p w14:paraId="66729511"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58000</w:t>
            </w:r>
          </w:p>
        </w:tc>
        <w:tc>
          <w:tcPr>
            <w:tcW w:w="4177" w:type="dxa"/>
            <w:shd w:val="clear" w:color="auto" w:fill="auto"/>
            <w:vAlign w:val="center"/>
            <w:hideMark/>
          </w:tcPr>
          <w:p w14:paraId="54CDA3C9"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BIENES INMUEBLES</w:t>
            </w:r>
          </w:p>
        </w:tc>
        <w:tc>
          <w:tcPr>
            <w:tcW w:w="1392" w:type="dxa"/>
            <w:shd w:val="clear" w:color="auto" w:fill="auto"/>
            <w:noWrap/>
            <w:vAlign w:val="center"/>
          </w:tcPr>
          <w:p w14:paraId="70114476" w14:textId="08A20D6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617C5907" w14:textId="595865B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7A704C9D" w14:textId="1E2695B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5A8DA6D5" w14:textId="77777777" w:rsidTr="003469D3">
        <w:trPr>
          <w:trHeight w:val="315"/>
          <w:jc w:val="center"/>
        </w:trPr>
        <w:tc>
          <w:tcPr>
            <w:tcW w:w="860" w:type="dxa"/>
            <w:shd w:val="clear" w:color="auto" w:fill="auto"/>
            <w:noWrap/>
            <w:vAlign w:val="center"/>
            <w:hideMark/>
          </w:tcPr>
          <w:p w14:paraId="1F2BA9A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58100</w:t>
            </w:r>
          </w:p>
        </w:tc>
        <w:tc>
          <w:tcPr>
            <w:tcW w:w="4177" w:type="dxa"/>
            <w:shd w:val="clear" w:color="auto" w:fill="auto"/>
            <w:vAlign w:val="center"/>
            <w:hideMark/>
          </w:tcPr>
          <w:p w14:paraId="6919032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Terrenos</w:t>
            </w:r>
          </w:p>
        </w:tc>
        <w:tc>
          <w:tcPr>
            <w:tcW w:w="1392" w:type="dxa"/>
            <w:shd w:val="clear" w:color="auto" w:fill="auto"/>
            <w:noWrap/>
            <w:vAlign w:val="center"/>
          </w:tcPr>
          <w:p w14:paraId="7F9AB692" w14:textId="27364DD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D5B0336" w14:textId="1884ACB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7971857" w14:textId="78C186E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07FEDDB" w14:textId="77777777" w:rsidTr="003469D3">
        <w:trPr>
          <w:trHeight w:val="315"/>
          <w:jc w:val="center"/>
        </w:trPr>
        <w:tc>
          <w:tcPr>
            <w:tcW w:w="860" w:type="dxa"/>
            <w:shd w:val="clear" w:color="auto" w:fill="auto"/>
            <w:noWrap/>
            <w:vAlign w:val="center"/>
            <w:hideMark/>
          </w:tcPr>
          <w:p w14:paraId="0746226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58200</w:t>
            </w:r>
          </w:p>
        </w:tc>
        <w:tc>
          <w:tcPr>
            <w:tcW w:w="4177" w:type="dxa"/>
            <w:shd w:val="clear" w:color="auto" w:fill="auto"/>
            <w:vAlign w:val="center"/>
            <w:hideMark/>
          </w:tcPr>
          <w:p w14:paraId="28A3A2C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Viviendas</w:t>
            </w:r>
          </w:p>
        </w:tc>
        <w:tc>
          <w:tcPr>
            <w:tcW w:w="1392" w:type="dxa"/>
            <w:shd w:val="clear" w:color="auto" w:fill="auto"/>
            <w:noWrap/>
            <w:vAlign w:val="center"/>
          </w:tcPr>
          <w:p w14:paraId="28A7F3A6" w14:textId="4AC2CBF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E3AF4DB" w14:textId="6E599E5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6D04F53" w14:textId="6D7EEA4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F777DDA" w14:textId="77777777" w:rsidTr="003469D3">
        <w:trPr>
          <w:trHeight w:val="315"/>
          <w:jc w:val="center"/>
        </w:trPr>
        <w:tc>
          <w:tcPr>
            <w:tcW w:w="860" w:type="dxa"/>
            <w:shd w:val="clear" w:color="auto" w:fill="auto"/>
            <w:noWrap/>
            <w:vAlign w:val="center"/>
            <w:hideMark/>
          </w:tcPr>
          <w:p w14:paraId="06D4C81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58300</w:t>
            </w:r>
          </w:p>
        </w:tc>
        <w:tc>
          <w:tcPr>
            <w:tcW w:w="4177" w:type="dxa"/>
            <w:shd w:val="clear" w:color="auto" w:fill="auto"/>
            <w:vAlign w:val="center"/>
            <w:hideMark/>
          </w:tcPr>
          <w:p w14:paraId="2C0C286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Edificios no residenciales</w:t>
            </w:r>
          </w:p>
        </w:tc>
        <w:tc>
          <w:tcPr>
            <w:tcW w:w="1392" w:type="dxa"/>
            <w:shd w:val="clear" w:color="auto" w:fill="auto"/>
            <w:noWrap/>
            <w:vAlign w:val="center"/>
          </w:tcPr>
          <w:p w14:paraId="6976539A" w14:textId="0A8172C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B721B86" w14:textId="3F00C30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396E90D" w14:textId="34105F1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3DD38A3" w14:textId="77777777" w:rsidTr="003469D3">
        <w:trPr>
          <w:trHeight w:val="315"/>
          <w:jc w:val="center"/>
        </w:trPr>
        <w:tc>
          <w:tcPr>
            <w:tcW w:w="860" w:type="dxa"/>
            <w:shd w:val="clear" w:color="auto" w:fill="auto"/>
            <w:noWrap/>
            <w:vAlign w:val="center"/>
            <w:hideMark/>
          </w:tcPr>
          <w:p w14:paraId="1623DDC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58900</w:t>
            </w:r>
          </w:p>
        </w:tc>
        <w:tc>
          <w:tcPr>
            <w:tcW w:w="4177" w:type="dxa"/>
            <w:shd w:val="clear" w:color="auto" w:fill="auto"/>
            <w:vAlign w:val="center"/>
            <w:hideMark/>
          </w:tcPr>
          <w:p w14:paraId="78FFDD0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bienes inmuebles</w:t>
            </w:r>
          </w:p>
        </w:tc>
        <w:tc>
          <w:tcPr>
            <w:tcW w:w="1392" w:type="dxa"/>
            <w:shd w:val="clear" w:color="auto" w:fill="auto"/>
            <w:noWrap/>
            <w:vAlign w:val="center"/>
          </w:tcPr>
          <w:p w14:paraId="0ACE54AB" w14:textId="210674F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892EDC7" w14:textId="466C1DF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7B8B3FA" w14:textId="0F5A1B8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EE827CD" w14:textId="77777777" w:rsidTr="003469D3">
        <w:trPr>
          <w:trHeight w:val="315"/>
          <w:jc w:val="center"/>
        </w:trPr>
        <w:tc>
          <w:tcPr>
            <w:tcW w:w="860" w:type="dxa"/>
            <w:shd w:val="clear" w:color="auto" w:fill="auto"/>
            <w:noWrap/>
            <w:vAlign w:val="center"/>
            <w:hideMark/>
          </w:tcPr>
          <w:p w14:paraId="08D2B59C"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59000</w:t>
            </w:r>
          </w:p>
        </w:tc>
        <w:tc>
          <w:tcPr>
            <w:tcW w:w="4177" w:type="dxa"/>
            <w:shd w:val="clear" w:color="auto" w:fill="auto"/>
            <w:vAlign w:val="center"/>
            <w:hideMark/>
          </w:tcPr>
          <w:p w14:paraId="168DE6D5"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ACTIVOS INTANGIBLES</w:t>
            </w:r>
          </w:p>
        </w:tc>
        <w:tc>
          <w:tcPr>
            <w:tcW w:w="1392" w:type="dxa"/>
            <w:shd w:val="clear" w:color="auto" w:fill="auto"/>
            <w:noWrap/>
            <w:vAlign w:val="center"/>
          </w:tcPr>
          <w:p w14:paraId="5CDD45F4" w14:textId="1C23356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4,771,529</w:t>
            </w:r>
          </w:p>
        </w:tc>
        <w:tc>
          <w:tcPr>
            <w:tcW w:w="1363" w:type="dxa"/>
            <w:shd w:val="clear" w:color="auto" w:fill="auto"/>
            <w:noWrap/>
            <w:vAlign w:val="center"/>
          </w:tcPr>
          <w:p w14:paraId="2FD193E8" w14:textId="19B5EC7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20,000</w:t>
            </w:r>
          </w:p>
        </w:tc>
        <w:tc>
          <w:tcPr>
            <w:tcW w:w="1392" w:type="dxa"/>
            <w:shd w:val="clear" w:color="auto" w:fill="auto"/>
            <w:noWrap/>
            <w:vAlign w:val="center"/>
          </w:tcPr>
          <w:p w14:paraId="16240533" w14:textId="1F42BB7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4,791,529</w:t>
            </w:r>
          </w:p>
        </w:tc>
      </w:tr>
      <w:tr w:rsidR="00AA7EBB" w:rsidRPr="00146E96" w14:paraId="274A859D" w14:textId="77777777" w:rsidTr="003469D3">
        <w:trPr>
          <w:trHeight w:val="315"/>
          <w:jc w:val="center"/>
        </w:trPr>
        <w:tc>
          <w:tcPr>
            <w:tcW w:w="860" w:type="dxa"/>
            <w:shd w:val="clear" w:color="auto" w:fill="auto"/>
            <w:noWrap/>
            <w:vAlign w:val="center"/>
            <w:hideMark/>
          </w:tcPr>
          <w:p w14:paraId="2B4BDF1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59100</w:t>
            </w:r>
          </w:p>
        </w:tc>
        <w:tc>
          <w:tcPr>
            <w:tcW w:w="4177" w:type="dxa"/>
            <w:shd w:val="clear" w:color="auto" w:fill="auto"/>
            <w:vAlign w:val="center"/>
            <w:hideMark/>
          </w:tcPr>
          <w:p w14:paraId="18BADD9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Software</w:t>
            </w:r>
          </w:p>
        </w:tc>
        <w:tc>
          <w:tcPr>
            <w:tcW w:w="1392" w:type="dxa"/>
            <w:shd w:val="clear" w:color="auto" w:fill="auto"/>
            <w:noWrap/>
            <w:vAlign w:val="center"/>
          </w:tcPr>
          <w:p w14:paraId="53D28D1E" w14:textId="7EEFA59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3,756,985</w:t>
            </w:r>
          </w:p>
        </w:tc>
        <w:tc>
          <w:tcPr>
            <w:tcW w:w="1363" w:type="dxa"/>
            <w:shd w:val="clear" w:color="auto" w:fill="auto"/>
            <w:noWrap/>
            <w:vAlign w:val="center"/>
          </w:tcPr>
          <w:p w14:paraId="4F7C8D64" w14:textId="5072E7B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20,000</w:t>
            </w:r>
          </w:p>
        </w:tc>
        <w:tc>
          <w:tcPr>
            <w:tcW w:w="1392" w:type="dxa"/>
            <w:shd w:val="clear" w:color="auto" w:fill="auto"/>
            <w:noWrap/>
            <w:vAlign w:val="center"/>
          </w:tcPr>
          <w:p w14:paraId="784918D4" w14:textId="4266AA1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3,776,985</w:t>
            </w:r>
          </w:p>
        </w:tc>
      </w:tr>
      <w:tr w:rsidR="00AA7EBB" w:rsidRPr="00146E96" w14:paraId="4C482CB8" w14:textId="77777777" w:rsidTr="003469D3">
        <w:trPr>
          <w:trHeight w:val="315"/>
          <w:jc w:val="center"/>
        </w:trPr>
        <w:tc>
          <w:tcPr>
            <w:tcW w:w="860" w:type="dxa"/>
            <w:shd w:val="clear" w:color="auto" w:fill="auto"/>
            <w:noWrap/>
            <w:vAlign w:val="center"/>
            <w:hideMark/>
          </w:tcPr>
          <w:p w14:paraId="70F4909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59200</w:t>
            </w:r>
          </w:p>
        </w:tc>
        <w:tc>
          <w:tcPr>
            <w:tcW w:w="4177" w:type="dxa"/>
            <w:shd w:val="clear" w:color="auto" w:fill="auto"/>
            <w:vAlign w:val="center"/>
            <w:hideMark/>
          </w:tcPr>
          <w:p w14:paraId="715C697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Patentes</w:t>
            </w:r>
          </w:p>
        </w:tc>
        <w:tc>
          <w:tcPr>
            <w:tcW w:w="1392" w:type="dxa"/>
            <w:shd w:val="clear" w:color="auto" w:fill="auto"/>
            <w:noWrap/>
            <w:vAlign w:val="center"/>
          </w:tcPr>
          <w:p w14:paraId="0146EE73" w14:textId="312BB91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9365AC4" w14:textId="6759636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544D264" w14:textId="4B2DDA6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C2BCB8D" w14:textId="77777777" w:rsidTr="003469D3">
        <w:trPr>
          <w:trHeight w:val="315"/>
          <w:jc w:val="center"/>
        </w:trPr>
        <w:tc>
          <w:tcPr>
            <w:tcW w:w="860" w:type="dxa"/>
            <w:shd w:val="clear" w:color="auto" w:fill="auto"/>
            <w:noWrap/>
            <w:vAlign w:val="center"/>
            <w:hideMark/>
          </w:tcPr>
          <w:p w14:paraId="07E85DA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59300</w:t>
            </w:r>
          </w:p>
        </w:tc>
        <w:tc>
          <w:tcPr>
            <w:tcW w:w="4177" w:type="dxa"/>
            <w:shd w:val="clear" w:color="auto" w:fill="auto"/>
            <w:vAlign w:val="center"/>
            <w:hideMark/>
          </w:tcPr>
          <w:p w14:paraId="785E464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Marcas</w:t>
            </w:r>
          </w:p>
        </w:tc>
        <w:tc>
          <w:tcPr>
            <w:tcW w:w="1392" w:type="dxa"/>
            <w:shd w:val="clear" w:color="auto" w:fill="auto"/>
            <w:noWrap/>
            <w:vAlign w:val="center"/>
          </w:tcPr>
          <w:p w14:paraId="53BA2359" w14:textId="1F25116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6EAF15D" w14:textId="4D3EA4F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E3A4312" w14:textId="4E215E1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1C5ABCE" w14:textId="77777777" w:rsidTr="003469D3">
        <w:trPr>
          <w:trHeight w:val="315"/>
          <w:jc w:val="center"/>
        </w:trPr>
        <w:tc>
          <w:tcPr>
            <w:tcW w:w="860" w:type="dxa"/>
            <w:shd w:val="clear" w:color="auto" w:fill="auto"/>
            <w:noWrap/>
            <w:vAlign w:val="center"/>
            <w:hideMark/>
          </w:tcPr>
          <w:p w14:paraId="772CBB0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59400</w:t>
            </w:r>
          </w:p>
        </w:tc>
        <w:tc>
          <w:tcPr>
            <w:tcW w:w="4177" w:type="dxa"/>
            <w:shd w:val="clear" w:color="auto" w:fill="auto"/>
            <w:vAlign w:val="center"/>
            <w:hideMark/>
          </w:tcPr>
          <w:p w14:paraId="0A1027C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Derechos</w:t>
            </w:r>
          </w:p>
        </w:tc>
        <w:tc>
          <w:tcPr>
            <w:tcW w:w="1392" w:type="dxa"/>
            <w:shd w:val="clear" w:color="auto" w:fill="auto"/>
            <w:noWrap/>
            <w:vAlign w:val="center"/>
          </w:tcPr>
          <w:p w14:paraId="28D3D417" w14:textId="08DAF64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17C506B" w14:textId="2F0AF8E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925FF72" w14:textId="1599303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95C1543" w14:textId="77777777" w:rsidTr="003469D3">
        <w:trPr>
          <w:trHeight w:val="315"/>
          <w:jc w:val="center"/>
        </w:trPr>
        <w:tc>
          <w:tcPr>
            <w:tcW w:w="860" w:type="dxa"/>
            <w:shd w:val="clear" w:color="auto" w:fill="auto"/>
            <w:noWrap/>
            <w:vAlign w:val="center"/>
            <w:hideMark/>
          </w:tcPr>
          <w:p w14:paraId="575CCD2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59500</w:t>
            </w:r>
          </w:p>
        </w:tc>
        <w:tc>
          <w:tcPr>
            <w:tcW w:w="4177" w:type="dxa"/>
            <w:shd w:val="clear" w:color="auto" w:fill="auto"/>
            <w:vAlign w:val="center"/>
            <w:hideMark/>
          </w:tcPr>
          <w:p w14:paraId="1E386BA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Concesiones</w:t>
            </w:r>
          </w:p>
        </w:tc>
        <w:tc>
          <w:tcPr>
            <w:tcW w:w="1392" w:type="dxa"/>
            <w:shd w:val="clear" w:color="auto" w:fill="auto"/>
            <w:noWrap/>
            <w:vAlign w:val="center"/>
          </w:tcPr>
          <w:p w14:paraId="7585B403" w14:textId="1277D30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557BD98" w14:textId="082FCFC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2113647" w14:textId="5B0ECB3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18B8DF0" w14:textId="77777777" w:rsidTr="003469D3">
        <w:trPr>
          <w:trHeight w:val="315"/>
          <w:jc w:val="center"/>
        </w:trPr>
        <w:tc>
          <w:tcPr>
            <w:tcW w:w="860" w:type="dxa"/>
            <w:shd w:val="clear" w:color="auto" w:fill="auto"/>
            <w:noWrap/>
            <w:vAlign w:val="center"/>
            <w:hideMark/>
          </w:tcPr>
          <w:p w14:paraId="3CA8928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59600</w:t>
            </w:r>
          </w:p>
        </w:tc>
        <w:tc>
          <w:tcPr>
            <w:tcW w:w="4177" w:type="dxa"/>
            <w:shd w:val="clear" w:color="auto" w:fill="auto"/>
            <w:vAlign w:val="center"/>
            <w:hideMark/>
          </w:tcPr>
          <w:p w14:paraId="2A09B05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Franquicias</w:t>
            </w:r>
          </w:p>
        </w:tc>
        <w:tc>
          <w:tcPr>
            <w:tcW w:w="1392" w:type="dxa"/>
            <w:shd w:val="clear" w:color="auto" w:fill="auto"/>
            <w:noWrap/>
            <w:vAlign w:val="center"/>
          </w:tcPr>
          <w:p w14:paraId="50BFB487" w14:textId="1493C22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57D8997" w14:textId="5181C0D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C144AF0" w14:textId="3476C56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24FB1C5" w14:textId="77777777" w:rsidTr="003469D3">
        <w:trPr>
          <w:trHeight w:val="315"/>
          <w:jc w:val="center"/>
        </w:trPr>
        <w:tc>
          <w:tcPr>
            <w:tcW w:w="860" w:type="dxa"/>
            <w:shd w:val="clear" w:color="auto" w:fill="auto"/>
            <w:noWrap/>
            <w:vAlign w:val="center"/>
            <w:hideMark/>
          </w:tcPr>
          <w:p w14:paraId="71D1053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59700</w:t>
            </w:r>
          </w:p>
        </w:tc>
        <w:tc>
          <w:tcPr>
            <w:tcW w:w="4177" w:type="dxa"/>
            <w:shd w:val="clear" w:color="auto" w:fill="auto"/>
            <w:vAlign w:val="center"/>
            <w:hideMark/>
          </w:tcPr>
          <w:p w14:paraId="7AC2887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Licencias informáticas e intelectuales</w:t>
            </w:r>
          </w:p>
        </w:tc>
        <w:tc>
          <w:tcPr>
            <w:tcW w:w="1392" w:type="dxa"/>
            <w:shd w:val="clear" w:color="auto" w:fill="auto"/>
            <w:noWrap/>
            <w:vAlign w:val="center"/>
          </w:tcPr>
          <w:p w14:paraId="13FB1E85" w14:textId="2D2880D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1,014,544</w:t>
            </w:r>
          </w:p>
        </w:tc>
        <w:tc>
          <w:tcPr>
            <w:tcW w:w="1363" w:type="dxa"/>
            <w:shd w:val="clear" w:color="auto" w:fill="auto"/>
            <w:noWrap/>
            <w:vAlign w:val="center"/>
          </w:tcPr>
          <w:p w14:paraId="23CE9894" w14:textId="2CA14A1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7C02B73" w14:textId="416D37F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1,014,544</w:t>
            </w:r>
          </w:p>
        </w:tc>
      </w:tr>
      <w:tr w:rsidR="00AA7EBB" w:rsidRPr="00146E96" w14:paraId="515D85CE" w14:textId="77777777" w:rsidTr="003469D3">
        <w:trPr>
          <w:trHeight w:val="315"/>
          <w:jc w:val="center"/>
        </w:trPr>
        <w:tc>
          <w:tcPr>
            <w:tcW w:w="860" w:type="dxa"/>
            <w:shd w:val="clear" w:color="auto" w:fill="auto"/>
            <w:noWrap/>
            <w:vAlign w:val="center"/>
            <w:hideMark/>
          </w:tcPr>
          <w:p w14:paraId="3663A7F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59800</w:t>
            </w:r>
          </w:p>
        </w:tc>
        <w:tc>
          <w:tcPr>
            <w:tcW w:w="4177" w:type="dxa"/>
            <w:shd w:val="clear" w:color="auto" w:fill="auto"/>
            <w:vAlign w:val="center"/>
            <w:hideMark/>
          </w:tcPr>
          <w:p w14:paraId="28304B1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Licencias industriales, comerciales y otras</w:t>
            </w:r>
          </w:p>
        </w:tc>
        <w:tc>
          <w:tcPr>
            <w:tcW w:w="1392" w:type="dxa"/>
            <w:shd w:val="clear" w:color="auto" w:fill="auto"/>
            <w:noWrap/>
            <w:vAlign w:val="center"/>
          </w:tcPr>
          <w:p w14:paraId="5FBD4AFB" w14:textId="5541F56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BF25DAA" w14:textId="7533845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C0044D6" w14:textId="6024C32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02778A9" w14:textId="77777777" w:rsidTr="003469D3">
        <w:trPr>
          <w:trHeight w:val="315"/>
          <w:jc w:val="center"/>
        </w:trPr>
        <w:tc>
          <w:tcPr>
            <w:tcW w:w="860" w:type="dxa"/>
            <w:shd w:val="clear" w:color="auto" w:fill="auto"/>
            <w:noWrap/>
            <w:vAlign w:val="center"/>
            <w:hideMark/>
          </w:tcPr>
          <w:p w14:paraId="0BE3154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59900</w:t>
            </w:r>
          </w:p>
        </w:tc>
        <w:tc>
          <w:tcPr>
            <w:tcW w:w="4177" w:type="dxa"/>
            <w:shd w:val="clear" w:color="auto" w:fill="auto"/>
            <w:vAlign w:val="center"/>
            <w:hideMark/>
          </w:tcPr>
          <w:p w14:paraId="21B48F7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activos intangibles</w:t>
            </w:r>
          </w:p>
        </w:tc>
        <w:tc>
          <w:tcPr>
            <w:tcW w:w="1392" w:type="dxa"/>
            <w:shd w:val="clear" w:color="auto" w:fill="auto"/>
            <w:noWrap/>
            <w:vAlign w:val="center"/>
          </w:tcPr>
          <w:p w14:paraId="26F0FBC3" w14:textId="648291D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5F72369" w14:textId="21077EE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5163621" w14:textId="088878F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1E336AE" w14:textId="77777777" w:rsidTr="003469D3">
        <w:trPr>
          <w:trHeight w:val="315"/>
          <w:jc w:val="center"/>
        </w:trPr>
        <w:tc>
          <w:tcPr>
            <w:tcW w:w="860" w:type="dxa"/>
            <w:shd w:val="clear" w:color="auto" w:fill="auto"/>
            <w:noWrap/>
            <w:vAlign w:val="center"/>
            <w:hideMark/>
          </w:tcPr>
          <w:p w14:paraId="354CE228"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60000</w:t>
            </w:r>
          </w:p>
        </w:tc>
        <w:tc>
          <w:tcPr>
            <w:tcW w:w="4177" w:type="dxa"/>
            <w:shd w:val="clear" w:color="auto" w:fill="auto"/>
            <w:vAlign w:val="center"/>
            <w:hideMark/>
          </w:tcPr>
          <w:p w14:paraId="618CEE9F"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INVERSION PÚBLICA</w:t>
            </w:r>
          </w:p>
        </w:tc>
        <w:tc>
          <w:tcPr>
            <w:tcW w:w="1392" w:type="dxa"/>
            <w:shd w:val="clear" w:color="auto" w:fill="auto"/>
            <w:noWrap/>
            <w:vAlign w:val="center"/>
          </w:tcPr>
          <w:p w14:paraId="76AB3EA6" w14:textId="015625E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38,865,207</w:t>
            </w:r>
          </w:p>
        </w:tc>
        <w:tc>
          <w:tcPr>
            <w:tcW w:w="1363" w:type="dxa"/>
            <w:shd w:val="clear" w:color="auto" w:fill="auto"/>
            <w:noWrap/>
            <w:vAlign w:val="center"/>
          </w:tcPr>
          <w:p w14:paraId="228F4DEF" w14:textId="4B4206E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6EAD8564" w14:textId="58595DF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38,865,207</w:t>
            </w:r>
          </w:p>
        </w:tc>
      </w:tr>
      <w:tr w:rsidR="00AA7EBB" w:rsidRPr="00146E96" w14:paraId="2EBFB13B" w14:textId="77777777" w:rsidTr="003469D3">
        <w:trPr>
          <w:trHeight w:val="315"/>
          <w:jc w:val="center"/>
        </w:trPr>
        <w:tc>
          <w:tcPr>
            <w:tcW w:w="860" w:type="dxa"/>
            <w:shd w:val="clear" w:color="auto" w:fill="auto"/>
            <w:noWrap/>
            <w:vAlign w:val="center"/>
            <w:hideMark/>
          </w:tcPr>
          <w:p w14:paraId="54B573AC"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61000</w:t>
            </w:r>
          </w:p>
        </w:tc>
        <w:tc>
          <w:tcPr>
            <w:tcW w:w="4177" w:type="dxa"/>
            <w:shd w:val="clear" w:color="auto" w:fill="auto"/>
            <w:vAlign w:val="center"/>
            <w:hideMark/>
          </w:tcPr>
          <w:p w14:paraId="50236BBE"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OBRA PÚBLICA EN BIENES DE DOMINIO PÚBLICO</w:t>
            </w:r>
          </w:p>
        </w:tc>
        <w:tc>
          <w:tcPr>
            <w:tcW w:w="1392" w:type="dxa"/>
            <w:shd w:val="clear" w:color="auto" w:fill="auto"/>
            <w:noWrap/>
            <w:vAlign w:val="center"/>
          </w:tcPr>
          <w:p w14:paraId="79E94531" w14:textId="503D1CAF"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38,865,207</w:t>
            </w:r>
          </w:p>
        </w:tc>
        <w:tc>
          <w:tcPr>
            <w:tcW w:w="1363" w:type="dxa"/>
            <w:shd w:val="clear" w:color="auto" w:fill="auto"/>
            <w:noWrap/>
            <w:vAlign w:val="center"/>
          </w:tcPr>
          <w:p w14:paraId="05105B98" w14:textId="47F289B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5F96942F" w14:textId="4CA1DDC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38,865,207</w:t>
            </w:r>
          </w:p>
        </w:tc>
      </w:tr>
      <w:tr w:rsidR="00AA7EBB" w:rsidRPr="00146E96" w14:paraId="7BA06221" w14:textId="77777777" w:rsidTr="003469D3">
        <w:trPr>
          <w:trHeight w:val="315"/>
          <w:jc w:val="center"/>
        </w:trPr>
        <w:tc>
          <w:tcPr>
            <w:tcW w:w="860" w:type="dxa"/>
            <w:shd w:val="clear" w:color="auto" w:fill="auto"/>
            <w:noWrap/>
            <w:vAlign w:val="center"/>
            <w:hideMark/>
          </w:tcPr>
          <w:p w14:paraId="0AFEFC5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61100</w:t>
            </w:r>
          </w:p>
        </w:tc>
        <w:tc>
          <w:tcPr>
            <w:tcW w:w="4177" w:type="dxa"/>
            <w:shd w:val="clear" w:color="auto" w:fill="auto"/>
            <w:vAlign w:val="center"/>
            <w:hideMark/>
          </w:tcPr>
          <w:p w14:paraId="7322D87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Edificación habitacional</w:t>
            </w:r>
          </w:p>
        </w:tc>
        <w:tc>
          <w:tcPr>
            <w:tcW w:w="1392" w:type="dxa"/>
            <w:shd w:val="clear" w:color="auto" w:fill="auto"/>
            <w:noWrap/>
            <w:vAlign w:val="center"/>
          </w:tcPr>
          <w:p w14:paraId="1AD71EAE" w14:textId="4119B06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9C0BDC5" w14:textId="129516D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23D1021" w14:textId="454FED4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75BA6AA" w14:textId="77777777" w:rsidTr="003469D3">
        <w:trPr>
          <w:trHeight w:val="315"/>
          <w:jc w:val="center"/>
        </w:trPr>
        <w:tc>
          <w:tcPr>
            <w:tcW w:w="860" w:type="dxa"/>
            <w:shd w:val="clear" w:color="auto" w:fill="auto"/>
            <w:noWrap/>
            <w:vAlign w:val="center"/>
            <w:hideMark/>
          </w:tcPr>
          <w:p w14:paraId="52E1894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61200</w:t>
            </w:r>
          </w:p>
        </w:tc>
        <w:tc>
          <w:tcPr>
            <w:tcW w:w="4177" w:type="dxa"/>
            <w:shd w:val="clear" w:color="auto" w:fill="auto"/>
            <w:vAlign w:val="center"/>
            <w:hideMark/>
          </w:tcPr>
          <w:p w14:paraId="315C019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Edificación no habitacional</w:t>
            </w:r>
          </w:p>
        </w:tc>
        <w:tc>
          <w:tcPr>
            <w:tcW w:w="1392" w:type="dxa"/>
            <w:shd w:val="clear" w:color="auto" w:fill="auto"/>
            <w:noWrap/>
            <w:vAlign w:val="center"/>
          </w:tcPr>
          <w:p w14:paraId="31B602C8" w14:textId="368FCA7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38,865,207</w:t>
            </w:r>
          </w:p>
        </w:tc>
        <w:tc>
          <w:tcPr>
            <w:tcW w:w="1363" w:type="dxa"/>
            <w:shd w:val="clear" w:color="auto" w:fill="auto"/>
            <w:noWrap/>
            <w:vAlign w:val="center"/>
          </w:tcPr>
          <w:p w14:paraId="2E956EFA" w14:textId="4E32F3F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5CF28C4" w14:textId="59BA0DF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38,865,207</w:t>
            </w:r>
          </w:p>
        </w:tc>
      </w:tr>
      <w:tr w:rsidR="00AA7EBB" w:rsidRPr="00146E96" w14:paraId="22D09C1A" w14:textId="77777777" w:rsidTr="003469D3">
        <w:trPr>
          <w:trHeight w:val="495"/>
          <w:jc w:val="center"/>
        </w:trPr>
        <w:tc>
          <w:tcPr>
            <w:tcW w:w="860" w:type="dxa"/>
            <w:shd w:val="clear" w:color="auto" w:fill="auto"/>
            <w:noWrap/>
            <w:vAlign w:val="center"/>
            <w:hideMark/>
          </w:tcPr>
          <w:p w14:paraId="4215C23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61300</w:t>
            </w:r>
          </w:p>
        </w:tc>
        <w:tc>
          <w:tcPr>
            <w:tcW w:w="4177" w:type="dxa"/>
            <w:shd w:val="clear" w:color="auto" w:fill="auto"/>
            <w:vAlign w:val="center"/>
            <w:hideMark/>
          </w:tcPr>
          <w:p w14:paraId="57C7A3F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Construcción de obras para el abastecimiento de agua, petróleo, gas, electricidad y telecomunicaciones</w:t>
            </w:r>
          </w:p>
        </w:tc>
        <w:tc>
          <w:tcPr>
            <w:tcW w:w="1392" w:type="dxa"/>
            <w:shd w:val="clear" w:color="auto" w:fill="auto"/>
            <w:noWrap/>
            <w:vAlign w:val="center"/>
          </w:tcPr>
          <w:p w14:paraId="20EB5172" w14:textId="69DFB57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EA033CA" w14:textId="6D3DB95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2EFC11F" w14:textId="0A28456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28966EF" w14:textId="77777777" w:rsidTr="003469D3">
        <w:trPr>
          <w:trHeight w:val="315"/>
          <w:jc w:val="center"/>
        </w:trPr>
        <w:tc>
          <w:tcPr>
            <w:tcW w:w="860" w:type="dxa"/>
            <w:shd w:val="clear" w:color="auto" w:fill="auto"/>
            <w:noWrap/>
            <w:vAlign w:val="center"/>
            <w:hideMark/>
          </w:tcPr>
          <w:p w14:paraId="3801631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61400</w:t>
            </w:r>
          </w:p>
        </w:tc>
        <w:tc>
          <w:tcPr>
            <w:tcW w:w="4177" w:type="dxa"/>
            <w:shd w:val="clear" w:color="auto" w:fill="auto"/>
            <w:vAlign w:val="center"/>
            <w:hideMark/>
          </w:tcPr>
          <w:p w14:paraId="28444F4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División de terrenos y construcción de obras de urbanización</w:t>
            </w:r>
          </w:p>
        </w:tc>
        <w:tc>
          <w:tcPr>
            <w:tcW w:w="1392" w:type="dxa"/>
            <w:shd w:val="clear" w:color="auto" w:fill="auto"/>
            <w:noWrap/>
            <w:vAlign w:val="center"/>
          </w:tcPr>
          <w:p w14:paraId="5FA2981B" w14:textId="49B63DE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BB235EC" w14:textId="169B834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ECB9112" w14:textId="380D0A9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EEC139B" w14:textId="77777777" w:rsidTr="003469D3">
        <w:trPr>
          <w:trHeight w:val="315"/>
          <w:jc w:val="center"/>
        </w:trPr>
        <w:tc>
          <w:tcPr>
            <w:tcW w:w="860" w:type="dxa"/>
            <w:shd w:val="clear" w:color="auto" w:fill="auto"/>
            <w:noWrap/>
            <w:vAlign w:val="center"/>
            <w:hideMark/>
          </w:tcPr>
          <w:p w14:paraId="4C3EC15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61500</w:t>
            </w:r>
          </w:p>
        </w:tc>
        <w:tc>
          <w:tcPr>
            <w:tcW w:w="4177" w:type="dxa"/>
            <w:shd w:val="clear" w:color="auto" w:fill="auto"/>
            <w:vAlign w:val="center"/>
            <w:hideMark/>
          </w:tcPr>
          <w:p w14:paraId="1E8C946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Construcción de vías de comunicación</w:t>
            </w:r>
          </w:p>
        </w:tc>
        <w:tc>
          <w:tcPr>
            <w:tcW w:w="1392" w:type="dxa"/>
            <w:shd w:val="clear" w:color="auto" w:fill="auto"/>
            <w:noWrap/>
            <w:vAlign w:val="center"/>
          </w:tcPr>
          <w:p w14:paraId="122707AC" w14:textId="2CDAAA9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E5DFE70" w14:textId="28E4FC4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6F70E4A" w14:textId="2D2B641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DF808F0" w14:textId="77777777" w:rsidTr="003469D3">
        <w:trPr>
          <w:trHeight w:val="315"/>
          <w:jc w:val="center"/>
        </w:trPr>
        <w:tc>
          <w:tcPr>
            <w:tcW w:w="860" w:type="dxa"/>
            <w:shd w:val="clear" w:color="auto" w:fill="auto"/>
            <w:noWrap/>
            <w:vAlign w:val="center"/>
            <w:hideMark/>
          </w:tcPr>
          <w:p w14:paraId="41B922B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61600</w:t>
            </w:r>
          </w:p>
        </w:tc>
        <w:tc>
          <w:tcPr>
            <w:tcW w:w="4177" w:type="dxa"/>
            <w:shd w:val="clear" w:color="auto" w:fill="auto"/>
            <w:vAlign w:val="center"/>
            <w:hideMark/>
          </w:tcPr>
          <w:p w14:paraId="76756E4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Otras construcciones de ingeniería civil u obra pesada</w:t>
            </w:r>
          </w:p>
        </w:tc>
        <w:tc>
          <w:tcPr>
            <w:tcW w:w="1392" w:type="dxa"/>
            <w:shd w:val="clear" w:color="auto" w:fill="auto"/>
            <w:noWrap/>
            <w:vAlign w:val="center"/>
          </w:tcPr>
          <w:p w14:paraId="121411DB" w14:textId="5A1E3E8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6FDA872" w14:textId="3C6F5F8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C33E57E" w14:textId="1AAC39D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7E3B0DF" w14:textId="77777777" w:rsidTr="003469D3">
        <w:trPr>
          <w:trHeight w:val="315"/>
          <w:jc w:val="center"/>
        </w:trPr>
        <w:tc>
          <w:tcPr>
            <w:tcW w:w="860" w:type="dxa"/>
            <w:shd w:val="clear" w:color="auto" w:fill="auto"/>
            <w:noWrap/>
            <w:vAlign w:val="center"/>
            <w:hideMark/>
          </w:tcPr>
          <w:p w14:paraId="4F7BA3E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61700</w:t>
            </w:r>
          </w:p>
        </w:tc>
        <w:tc>
          <w:tcPr>
            <w:tcW w:w="4177" w:type="dxa"/>
            <w:shd w:val="clear" w:color="auto" w:fill="auto"/>
            <w:vAlign w:val="center"/>
            <w:hideMark/>
          </w:tcPr>
          <w:p w14:paraId="554B77A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Instalaciones y equipamiento en construcciones</w:t>
            </w:r>
          </w:p>
        </w:tc>
        <w:tc>
          <w:tcPr>
            <w:tcW w:w="1392" w:type="dxa"/>
            <w:shd w:val="clear" w:color="auto" w:fill="auto"/>
            <w:noWrap/>
            <w:vAlign w:val="center"/>
          </w:tcPr>
          <w:p w14:paraId="4B3B5934" w14:textId="3BC8205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ED9F78F" w14:textId="4AC7789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AFAF05B" w14:textId="25BC187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60CCF15" w14:textId="77777777" w:rsidTr="003469D3">
        <w:trPr>
          <w:trHeight w:val="495"/>
          <w:jc w:val="center"/>
        </w:trPr>
        <w:tc>
          <w:tcPr>
            <w:tcW w:w="860" w:type="dxa"/>
            <w:shd w:val="clear" w:color="auto" w:fill="auto"/>
            <w:noWrap/>
            <w:vAlign w:val="center"/>
            <w:hideMark/>
          </w:tcPr>
          <w:p w14:paraId="15051E6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61900</w:t>
            </w:r>
          </w:p>
        </w:tc>
        <w:tc>
          <w:tcPr>
            <w:tcW w:w="4177" w:type="dxa"/>
            <w:shd w:val="clear" w:color="auto" w:fill="auto"/>
            <w:vAlign w:val="center"/>
            <w:hideMark/>
          </w:tcPr>
          <w:p w14:paraId="006B07A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Trabajos de acabados en edificaciones y otros trabajos especializados</w:t>
            </w:r>
          </w:p>
        </w:tc>
        <w:tc>
          <w:tcPr>
            <w:tcW w:w="1392" w:type="dxa"/>
            <w:shd w:val="clear" w:color="auto" w:fill="auto"/>
            <w:noWrap/>
            <w:vAlign w:val="center"/>
          </w:tcPr>
          <w:p w14:paraId="2511E6D7" w14:textId="415D7E7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AD19708" w14:textId="50D018A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59BD37B" w14:textId="05936DC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1F2F589" w14:textId="77777777" w:rsidTr="003469D3">
        <w:trPr>
          <w:trHeight w:val="315"/>
          <w:jc w:val="center"/>
        </w:trPr>
        <w:tc>
          <w:tcPr>
            <w:tcW w:w="860" w:type="dxa"/>
            <w:shd w:val="clear" w:color="auto" w:fill="auto"/>
            <w:noWrap/>
            <w:vAlign w:val="center"/>
            <w:hideMark/>
          </w:tcPr>
          <w:p w14:paraId="0471115B"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62000</w:t>
            </w:r>
          </w:p>
        </w:tc>
        <w:tc>
          <w:tcPr>
            <w:tcW w:w="4177" w:type="dxa"/>
            <w:shd w:val="clear" w:color="auto" w:fill="auto"/>
            <w:vAlign w:val="center"/>
            <w:hideMark/>
          </w:tcPr>
          <w:p w14:paraId="00B3706F"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OBRA PÚBLICA EN BIENES PROPIOS</w:t>
            </w:r>
          </w:p>
        </w:tc>
        <w:tc>
          <w:tcPr>
            <w:tcW w:w="1392" w:type="dxa"/>
            <w:shd w:val="clear" w:color="auto" w:fill="auto"/>
            <w:noWrap/>
            <w:vAlign w:val="center"/>
          </w:tcPr>
          <w:p w14:paraId="7EECF16A" w14:textId="78B09D53"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62F67E52" w14:textId="00C949A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2558FD1D" w14:textId="16C10A6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1E0610AA" w14:textId="77777777" w:rsidTr="003469D3">
        <w:trPr>
          <w:trHeight w:val="315"/>
          <w:jc w:val="center"/>
        </w:trPr>
        <w:tc>
          <w:tcPr>
            <w:tcW w:w="860" w:type="dxa"/>
            <w:shd w:val="clear" w:color="auto" w:fill="auto"/>
            <w:noWrap/>
            <w:vAlign w:val="center"/>
            <w:hideMark/>
          </w:tcPr>
          <w:p w14:paraId="40C264D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62100</w:t>
            </w:r>
          </w:p>
        </w:tc>
        <w:tc>
          <w:tcPr>
            <w:tcW w:w="4177" w:type="dxa"/>
            <w:shd w:val="clear" w:color="auto" w:fill="auto"/>
            <w:vAlign w:val="center"/>
            <w:hideMark/>
          </w:tcPr>
          <w:p w14:paraId="7CA4087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Edificación habitacional</w:t>
            </w:r>
          </w:p>
        </w:tc>
        <w:tc>
          <w:tcPr>
            <w:tcW w:w="1392" w:type="dxa"/>
            <w:shd w:val="clear" w:color="auto" w:fill="auto"/>
            <w:noWrap/>
            <w:vAlign w:val="center"/>
          </w:tcPr>
          <w:p w14:paraId="3BE58E14" w14:textId="6B297AD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0886ECD" w14:textId="005DBB0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D0FB100" w14:textId="136B6D8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BB060FC" w14:textId="77777777" w:rsidTr="003469D3">
        <w:trPr>
          <w:trHeight w:val="315"/>
          <w:jc w:val="center"/>
        </w:trPr>
        <w:tc>
          <w:tcPr>
            <w:tcW w:w="860" w:type="dxa"/>
            <w:shd w:val="clear" w:color="auto" w:fill="auto"/>
            <w:noWrap/>
            <w:vAlign w:val="center"/>
            <w:hideMark/>
          </w:tcPr>
          <w:p w14:paraId="69B9FE0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62200</w:t>
            </w:r>
          </w:p>
        </w:tc>
        <w:tc>
          <w:tcPr>
            <w:tcW w:w="4177" w:type="dxa"/>
            <w:shd w:val="clear" w:color="auto" w:fill="auto"/>
            <w:vAlign w:val="center"/>
            <w:hideMark/>
          </w:tcPr>
          <w:p w14:paraId="1F54570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Edificación no habitacional</w:t>
            </w:r>
          </w:p>
        </w:tc>
        <w:tc>
          <w:tcPr>
            <w:tcW w:w="1392" w:type="dxa"/>
            <w:shd w:val="clear" w:color="auto" w:fill="auto"/>
            <w:noWrap/>
            <w:vAlign w:val="center"/>
          </w:tcPr>
          <w:p w14:paraId="019C39C9" w14:textId="4A7F3B3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1618000" w14:textId="21758CC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47871BD" w14:textId="335344F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EC4BD09" w14:textId="77777777" w:rsidTr="003469D3">
        <w:trPr>
          <w:trHeight w:val="495"/>
          <w:jc w:val="center"/>
        </w:trPr>
        <w:tc>
          <w:tcPr>
            <w:tcW w:w="860" w:type="dxa"/>
            <w:shd w:val="clear" w:color="auto" w:fill="auto"/>
            <w:noWrap/>
            <w:vAlign w:val="center"/>
            <w:hideMark/>
          </w:tcPr>
          <w:p w14:paraId="4885912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62300</w:t>
            </w:r>
          </w:p>
        </w:tc>
        <w:tc>
          <w:tcPr>
            <w:tcW w:w="4177" w:type="dxa"/>
            <w:shd w:val="clear" w:color="auto" w:fill="auto"/>
            <w:vAlign w:val="center"/>
            <w:hideMark/>
          </w:tcPr>
          <w:p w14:paraId="471EEE7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Construcción de obras para el abastecimiento de agua, petróleo, gas, electricidad y telecomunicaciones</w:t>
            </w:r>
          </w:p>
        </w:tc>
        <w:tc>
          <w:tcPr>
            <w:tcW w:w="1392" w:type="dxa"/>
            <w:shd w:val="clear" w:color="auto" w:fill="auto"/>
            <w:noWrap/>
            <w:vAlign w:val="center"/>
          </w:tcPr>
          <w:p w14:paraId="08B049BE" w14:textId="047D50D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E09BC10" w14:textId="3EA1F2B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6809AF1" w14:textId="281E66B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BA6B792" w14:textId="77777777" w:rsidTr="003469D3">
        <w:trPr>
          <w:trHeight w:val="315"/>
          <w:jc w:val="center"/>
        </w:trPr>
        <w:tc>
          <w:tcPr>
            <w:tcW w:w="860" w:type="dxa"/>
            <w:shd w:val="clear" w:color="auto" w:fill="auto"/>
            <w:noWrap/>
            <w:vAlign w:val="center"/>
            <w:hideMark/>
          </w:tcPr>
          <w:p w14:paraId="2C94BF9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62400</w:t>
            </w:r>
          </w:p>
        </w:tc>
        <w:tc>
          <w:tcPr>
            <w:tcW w:w="4177" w:type="dxa"/>
            <w:shd w:val="clear" w:color="auto" w:fill="auto"/>
            <w:vAlign w:val="center"/>
            <w:hideMark/>
          </w:tcPr>
          <w:p w14:paraId="6185C11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División de terrenos y construcción de obras de urbanización</w:t>
            </w:r>
          </w:p>
        </w:tc>
        <w:tc>
          <w:tcPr>
            <w:tcW w:w="1392" w:type="dxa"/>
            <w:shd w:val="clear" w:color="auto" w:fill="auto"/>
            <w:noWrap/>
            <w:vAlign w:val="center"/>
          </w:tcPr>
          <w:p w14:paraId="634E7284" w14:textId="24DC833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38C0AE4" w14:textId="1F5019B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E8ABDF8" w14:textId="4300FC8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09601B9" w14:textId="77777777" w:rsidTr="003469D3">
        <w:trPr>
          <w:trHeight w:val="315"/>
          <w:jc w:val="center"/>
        </w:trPr>
        <w:tc>
          <w:tcPr>
            <w:tcW w:w="860" w:type="dxa"/>
            <w:shd w:val="clear" w:color="auto" w:fill="auto"/>
            <w:noWrap/>
            <w:vAlign w:val="center"/>
            <w:hideMark/>
          </w:tcPr>
          <w:p w14:paraId="75DD4C2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62500</w:t>
            </w:r>
          </w:p>
        </w:tc>
        <w:tc>
          <w:tcPr>
            <w:tcW w:w="4177" w:type="dxa"/>
            <w:shd w:val="clear" w:color="auto" w:fill="auto"/>
            <w:vAlign w:val="center"/>
            <w:hideMark/>
          </w:tcPr>
          <w:p w14:paraId="45BE840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Construcción de vías de comunicación</w:t>
            </w:r>
          </w:p>
        </w:tc>
        <w:tc>
          <w:tcPr>
            <w:tcW w:w="1392" w:type="dxa"/>
            <w:shd w:val="clear" w:color="auto" w:fill="auto"/>
            <w:noWrap/>
            <w:vAlign w:val="center"/>
          </w:tcPr>
          <w:p w14:paraId="38DAD123" w14:textId="4F74ACF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D95FD16" w14:textId="6519D5B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E1B18DF" w14:textId="0517D60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D70A394" w14:textId="77777777" w:rsidTr="003469D3">
        <w:trPr>
          <w:trHeight w:val="315"/>
          <w:jc w:val="center"/>
        </w:trPr>
        <w:tc>
          <w:tcPr>
            <w:tcW w:w="860" w:type="dxa"/>
            <w:shd w:val="clear" w:color="auto" w:fill="auto"/>
            <w:noWrap/>
            <w:vAlign w:val="center"/>
            <w:hideMark/>
          </w:tcPr>
          <w:p w14:paraId="05CCE07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62600</w:t>
            </w:r>
          </w:p>
        </w:tc>
        <w:tc>
          <w:tcPr>
            <w:tcW w:w="4177" w:type="dxa"/>
            <w:shd w:val="clear" w:color="auto" w:fill="auto"/>
            <w:vAlign w:val="center"/>
            <w:hideMark/>
          </w:tcPr>
          <w:p w14:paraId="1FCBE8E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Otras construcciones de ingeniería civil u obra pesada</w:t>
            </w:r>
          </w:p>
        </w:tc>
        <w:tc>
          <w:tcPr>
            <w:tcW w:w="1392" w:type="dxa"/>
            <w:shd w:val="clear" w:color="auto" w:fill="auto"/>
            <w:noWrap/>
            <w:vAlign w:val="center"/>
          </w:tcPr>
          <w:p w14:paraId="6CB3D909" w14:textId="35DDC11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A9A21A9" w14:textId="4689363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60A1FBF" w14:textId="6DB5E61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93B9717" w14:textId="77777777" w:rsidTr="003469D3">
        <w:trPr>
          <w:trHeight w:val="315"/>
          <w:jc w:val="center"/>
        </w:trPr>
        <w:tc>
          <w:tcPr>
            <w:tcW w:w="860" w:type="dxa"/>
            <w:shd w:val="clear" w:color="auto" w:fill="auto"/>
            <w:noWrap/>
            <w:vAlign w:val="center"/>
            <w:hideMark/>
          </w:tcPr>
          <w:p w14:paraId="0540194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62700</w:t>
            </w:r>
          </w:p>
        </w:tc>
        <w:tc>
          <w:tcPr>
            <w:tcW w:w="4177" w:type="dxa"/>
            <w:shd w:val="clear" w:color="auto" w:fill="auto"/>
            <w:vAlign w:val="center"/>
            <w:hideMark/>
          </w:tcPr>
          <w:p w14:paraId="0717126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Instalaciones y equipamiento en construcciones</w:t>
            </w:r>
          </w:p>
        </w:tc>
        <w:tc>
          <w:tcPr>
            <w:tcW w:w="1392" w:type="dxa"/>
            <w:shd w:val="clear" w:color="auto" w:fill="auto"/>
            <w:noWrap/>
            <w:vAlign w:val="center"/>
          </w:tcPr>
          <w:p w14:paraId="1B292606" w14:textId="48EEF88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4A487A7" w14:textId="3B87514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6F4D27C" w14:textId="19740F9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F2E2854" w14:textId="77777777" w:rsidTr="003469D3">
        <w:trPr>
          <w:trHeight w:val="495"/>
          <w:jc w:val="center"/>
        </w:trPr>
        <w:tc>
          <w:tcPr>
            <w:tcW w:w="860" w:type="dxa"/>
            <w:shd w:val="clear" w:color="auto" w:fill="auto"/>
            <w:noWrap/>
            <w:vAlign w:val="center"/>
            <w:hideMark/>
          </w:tcPr>
          <w:p w14:paraId="7E20487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62900</w:t>
            </w:r>
          </w:p>
        </w:tc>
        <w:tc>
          <w:tcPr>
            <w:tcW w:w="4177" w:type="dxa"/>
            <w:shd w:val="clear" w:color="auto" w:fill="auto"/>
            <w:vAlign w:val="center"/>
            <w:hideMark/>
          </w:tcPr>
          <w:p w14:paraId="3788C17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Trabajos de acabados en edificaciones y otros trabajos especializados</w:t>
            </w:r>
          </w:p>
        </w:tc>
        <w:tc>
          <w:tcPr>
            <w:tcW w:w="1392" w:type="dxa"/>
            <w:shd w:val="clear" w:color="auto" w:fill="auto"/>
            <w:noWrap/>
            <w:vAlign w:val="center"/>
          </w:tcPr>
          <w:p w14:paraId="1473C489" w14:textId="1EA6034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847735E" w14:textId="47FC93E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821AE73" w14:textId="09769BF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2B141EE" w14:textId="77777777" w:rsidTr="003469D3">
        <w:trPr>
          <w:trHeight w:val="315"/>
          <w:jc w:val="center"/>
        </w:trPr>
        <w:tc>
          <w:tcPr>
            <w:tcW w:w="860" w:type="dxa"/>
            <w:shd w:val="clear" w:color="auto" w:fill="auto"/>
            <w:noWrap/>
            <w:vAlign w:val="center"/>
            <w:hideMark/>
          </w:tcPr>
          <w:p w14:paraId="18CDDAFC"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63000</w:t>
            </w:r>
          </w:p>
        </w:tc>
        <w:tc>
          <w:tcPr>
            <w:tcW w:w="4177" w:type="dxa"/>
            <w:shd w:val="clear" w:color="auto" w:fill="auto"/>
            <w:vAlign w:val="center"/>
            <w:hideMark/>
          </w:tcPr>
          <w:p w14:paraId="2C56BF6D"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PROYECTOS PRODUCTIVOS Y ACCIONES DE FOMENTO</w:t>
            </w:r>
          </w:p>
        </w:tc>
        <w:tc>
          <w:tcPr>
            <w:tcW w:w="1392" w:type="dxa"/>
            <w:shd w:val="clear" w:color="auto" w:fill="auto"/>
            <w:noWrap/>
            <w:vAlign w:val="center"/>
          </w:tcPr>
          <w:p w14:paraId="16FA9630" w14:textId="1D28AB0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26605DE5" w14:textId="7B5D419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59FEE558" w14:textId="081B3C6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3D284522" w14:textId="77777777" w:rsidTr="003469D3">
        <w:trPr>
          <w:trHeight w:val="495"/>
          <w:jc w:val="center"/>
        </w:trPr>
        <w:tc>
          <w:tcPr>
            <w:tcW w:w="860" w:type="dxa"/>
            <w:shd w:val="clear" w:color="auto" w:fill="auto"/>
            <w:noWrap/>
            <w:vAlign w:val="center"/>
            <w:hideMark/>
          </w:tcPr>
          <w:p w14:paraId="053AFC9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63100</w:t>
            </w:r>
          </w:p>
        </w:tc>
        <w:tc>
          <w:tcPr>
            <w:tcW w:w="4177" w:type="dxa"/>
            <w:shd w:val="clear" w:color="auto" w:fill="auto"/>
            <w:vAlign w:val="center"/>
            <w:hideMark/>
          </w:tcPr>
          <w:p w14:paraId="42F8D80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Estudios, formulación y evaluación de proyectos productivos no incluidos en conceptos anteriores de este capítulo</w:t>
            </w:r>
          </w:p>
        </w:tc>
        <w:tc>
          <w:tcPr>
            <w:tcW w:w="1392" w:type="dxa"/>
            <w:shd w:val="clear" w:color="auto" w:fill="auto"/>
            <w:noWrap/>
            <w:vAlign w:val="center"/>
          </w:tcPr>
          <w:p w14:paraId="5F83DCE8" w14:textId="3E01AAD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0BE86BF" w14:textId="0F3F79F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8443EC2" w14:textId="753D8FA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7DC6506" w14:textId="77777777" w:rsidTr="003469D3">
        <w:trPr>
          <w:trHeight w:val="495"/>
          <w:jc w:val="center"/>
        </w:trPr>
        <w:tc>
          <w:tcPr>
            <w:tcW w:w="860" w:type="dxa"/>
            <w:shd w:val="clear" w:color="auto" w:fill="auto"/>
            <w:noWrap/>
            <w:vAlign w:val="center"/>
            <w:hideMark/>
          </w:tcPr>
          <w:p w14:paraId="4CF10D1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63200</w:t>
            </w:r>
          </w:p>
        </w:tc>
        <w:tc>
          <w:tcPr>
            <w:tcW w:w="4177" w:type="dxa"/>
            <w:shd w:val="clear" w:color="auto" w:fill="auto"/>
            <w:vAlign w:val="center"/>
            <w:hideMark/>
          </w:tcPr>
          <w:p w14:paraId="568FAF6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Ejecución de proyectos productivos no incluidos en conceptos anteriores de este capítulo</w:t>
            </w:r>
          </w:p>
        </w:tc>
        <w:tc>
          <w:tcPr>
            <w:tcW w:w="1392" w:type="dxa"/>
            <w:shd w:val="clear" w:color="auto" w:fill="auto"/>
            <w:noWrap/>
            <w:vAlign w:val="center"/>
          </w:tcPr>
          <w:p w14:paraId="6148D4EA" w14:textId="7314E43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21CEE53" w14:textId="55DDC67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AEFAD68" w14:textId="0C87D48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2775021" w14:textId="77777777" w:rsidTr="003469D3">
        <w:trPr>
          <w:trHeight w:val="315"/>
          <w:jc w:val="center"/>
        </w:trPr>
        <w:tc>
          <w:tcPr>
            <w:tcW w:w="860" w:type="dxa"/>
            <w:shd w:val="clear" w:color="auto" w:fill="auto"/>
            <w:noWrap/>
            <w:vAlign w:val="center"/>
            <w:hideMark/>
          </w:tcPr>
          <w:p w14:paraId="2D1C3C92"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70000</w:t>
            </w:r>
          </w:p>
        </w:tc>
        <w:tc>
          <w:tcPr>
            <w:tcW w:w="4177" w:type="dxa"/>
            <w:shd w:val="clear" w:color="auto" w:fill="auto"/>
            <w:vAlign w:val="center"/>
            <w:hideMark/>
          </w:tcPr>
          <w:p w14:paraId="2F4C7905"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INVERSIONES FINANCIERAS Y OTRAS PROVISIONES</w:t>
            </w:r>
          </w:p>
        </w:tc>
        <w:tc>
          <w:tcPr>
            <w:tcW w:w="1392" w:type="dxa"/>
            <w:shd w:val="clear" w:color="auto" w:fill="auto"/>
            <w:noWrap/>
            <w:vAlign w:val="center"/>
          </w:tcPr>
          <w:p w14:paraId="23CB6F56" w14:textId="25A8721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4,491,623</w:t>
            </w:r>
          </w:p>
        </w:tc>
        <w:tc>
          <w:tcPr>
            <w:tcW w:w="1363" w:type="dxa"/>
            <w:shd w:val="clear" w:color="auto" w:fill="auto"/>
            <w:noWrap/>
            <w:vAlign w:val="center"/>
          </w:tcPr>
          <w:p w14:paraId="4E7B0AC3" w14:textId="2F1ED5B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6158B07B" w14:textId="18D27FD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4,491,623</w:t>
            </w:r>
          </w:p>
        </w:tc>
      </w:tr>
      <w:tr w:rsidR="00AA7EBB" w:rsidRPr="00146E96" w14:paraId="7F8ADDFB" w14:textId="77777777" w:rsidTr="003469D3">
        <w:trPr>
          <w:trHeight w:val="315"/>
          <w:jc w:val="center"/>
        </w:trPr>
        <w:tc>
          <w:tcPr>
            <w:tcW w:w="860" w:type="dxa"/>
            <w:shd w:val="clear" w:color="auto" w:fill="auto"/>
            <w:noWrap/>
            <w:vAlign w:val="center"/>
            <w:hideMark/>
          </w:tcPr>
          <w:p w14:paraId="5649B59D"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71000</w:t>
            </w:r>
          </w:p>
        </w:tc>
        <w:tc>
          <w:tcPr>
            <w:tcW w:w="4177" w:type="dxa"/>
            <w:shd w:val="clear" w:color="auto" w:fill="auto"/>
            <w:vAlign w:val="center"/>
            <w:hideMark/>
          </w:tcPr>
          <w:p w14:paraId="64C927A4"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INVERSIONES PARA EL FOMENTO DE ACTIVIDADES PRODUCTIVAS</w:t>
            </w:r>
          </w:p>
        </w:tc>
        <w:tc>
          <w:tcPr>
            <w:tcW w:w="1392" w:type="dxa"/>
            <w:shd w:val="clear" w:color="auto" w:fill="auto"/>
            <w:noWrap/>
            <w:vAlign w:val="center"/>
          </w:tcPr>
          <w:p w14:paraId="1402B617" w14:textId="3B5F141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47105F54" w14:textId="17117B9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5A260496" w14:textId="64BD734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2C5C6C8E" w14:textId="77777777" w:rsidTr="003469D3">
        <w:trPr>
          <w:trHeight w:val="495"/>
          <w:jc w:val="center"/>
        </w:trPr>
        <w:tc>
          <w:tcPr>
            <w:tcW w:w="860" w:type="dxa"/>
            <w:shd w:val="clear" w:color="auto" w:fill="auto"/>
            <w:noWrap/>
            <w:vAlign w:val="center"/>
            <w:hideMark/>
          </w:tcPr>
          <w:p w14:paraId="0D72F12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71100</w:t>
            </w:r>
          </w:p>
        </w:tc>
        <w:tc>
          <w:tcPr>
            <w:tcW w:w="4177" w:type="dxa"/>
            <w:shd w:val="clear" w:color="auto" w:fill="auto"/>
            <w:vAlign w:val="center"/>
            <w:hideMark/>
          </w:tcPr>
          <w:p w14:paraId="0D9B231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Créditos otorgados por entidades federativas y municipios al sector social y privado para el fomento de actividades productivas</w:t>
            </w:r>
          </w:p>
        </w:tc>
        <w:tc>
          <w:tcPr>
            <w:tcW w:w="1392" w:type="dxa"/>
            <w:shd w:val="clear" w:color="auto" w:fill="auto"/>
            <w:noWrap/>
            <w:vAlign w:val="center"/>
          </w:tcPr>
          <w:p w14:paraId="139DF7BC" w14:textId="251ACB3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E359AA0" w14:textId="657AB9F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979AFDC" w14:textId="3947C8C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3C0AFA1" w14:textId="77777777" w:rsidTr="003469D3">
        <w:trPr>
          <w:trHeight w:val="495"/>
          <w:jc w:val="center"/>
        </w:trPr>
        <w:tc>
          <w:tcPr>
            <w:tcW w:w="860" w:type="dxa"/>
            <w:shd w:val="clear" w:color="auto" w:fill="auto"/>
            <w:noWrap/>
            <w:vAlign w:val="center"/>
            <w:hideMark/>
          </w:tcPr>
          <w:p w14:paraId="70BD510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71200</w:t>
            </w:r>
          </w:p>
        </w:tc>
        <w:tc>
          <w:tcPr>
            <w:tcW w:w="4177" w:type="dxa"/>
            <w:shd w:val="clear" w:color="auto" w:fill="auto"/>
            <w:vAlign w:val="center"/>
            <w:hideMark/>
          </w:tcPr>
          <w:p w14:paraId="29DBA59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Créditos otorgados por las entidades federativas a municipios para el fomento de actividades productivas</w:t>
            </w:r>
          </w:p>
        </w:tc>
        <w:tc>
          <w:tcPr>
            <w:tcW w:w="1392" w:type="dxa"/>
            <w:shd w:val="clear" w:color="auto" w:fill="auto"/>
            <w:noWrap/>
            <w:vAlign w:val="center"/>
          </w:tcPr>
          <w:p w14:paraId="6A6D2092" w14:textId="00ADFC0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7876524" w14:textId="1C04FC7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04009B2" w14:textId="1F2460A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ADD7E63" w14:textId="77777777" w:rsidTr="003469D3">
        <w:trPr>
          <w:trHeight w:val="315"/>
          <w:jc w:val="center"/>
        </w:trPr>
        <w:tc>
          <w:tcPr>
            <w:tcW w:w="860" w:type="dxa"/>
            <w:shd w:val="clear" w:color="auto" w:fill="auto"/>
            <w:noWrap/>
            <w:vAlign w:val="center"/>
            <w:hideMark/>
          </w:tcPr>
          <w:p w14:paraId="221E95A6"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72000</w:t>
            </w:r>
          </w:p>
        </w:tc>
        <w:tc>
          <w:tcPr>
            <w:tcW w:w="4177" w:type="dxa"/>
            <w:shd w:val="clear" w:color="auto" w:fill="auto"/>
            <w:vAlign w:val="center"/>
            <w:hideMark/>
          </w:tcPr>
          <w:p w14:paraId="0A5FB2D6"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ACCIONES Y PARTICIPACIONES DE CAPITAL</w:t>
            </w:r>
          </w:p>
        </w:tc>
        <w:tc>
          <w:tcPr>
            <w:tcW w:w="1392" w:type="dxa"/>
            <w:shd w:val="clear" w:color="auto" w:fill="auto"/>
            <w:noWrap/>
            <w:vAlign w:val="center"/>
          </w:tcPr>
          <w:p w14:paraId="145C71B2" w14:textId="5D388DA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398264C0" w14:textId="1C122D7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5A5FDE3C" w14:textId="5D67A12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4A073EB5" w14:textId="77777777" w:rsidTr="003469D3">
        <w:trPr>
          <w:trHeight w:val="495"/>
          <w:jc w:val="center"/>
        </w:trPr>
        <w:tc>
          <w:tcPr>
            <w:tcW w:w="860" w:type="dxa"/>
            <w:shd w:val="clear" w:color="auto" w:fill="auto"/>
            <w:noWrap/>
            <w:vAlign w:val="center"/>
            <w:hideMark/>
          </w:tcPr>
          <w:p w14:paraId="0E46669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72100</w:t>
            </w:r>
          </w:p>
        </w:tc>
        <w:tc>
          <w:tcPr>
            <w:tcW w:w="4177" w:type="dxa"/>
            <w:shd w:val="clear" w:color="auto" w:fill="auto"/>
            <w:vAlign w:val="center"/>
            <w:hideMark/>
          </w:tcPr>
          <w:p w14:paraId="3DDAABC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Acciones y participaciones de capital en entidades paraestatales no empresariales y no financieras con fines de política económica</w:t>
            </w:r>
          </w:p>
        </w:tc>
        <w:tc>
          <w:tcPr>
            <w:tcW w:w="1392" w:type="dxa"/>
            <w:shd w:val="clear" w:color="auto" w:fill="auto"/>
            <w:noWrap/>
            <w:vAlign w:val="center"/>
          </w:tcPr>
          <w:p w14:paraId="08FC29D1" w14:textId="3DDD6EB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CDCDF76" w14:textId="338EE71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07595F9" w14:textId="457E539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C97E897" w14:textId="77777777" w:rsidTr="003469D3">
        <w:trPr>
          <w:trHeight w:val="495"/>
          <w:jc w:val="center"/>
        </w:trPr>
        <w:tc>
          <w:tcPr>
            <w:tcW w:w="860" w:type="dxa"/>
            <w:shd w:val="clear" w:color="auto" w:fill="auto"/>
            <w:noWrap/>
            <w:vAlign w:val="center"/>
            <w:hideMark/>
          </w:tcPr>
          <w:p w14:paraId="12FD8A0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72200</w:t>
            </w:r>
          </w:p>
        </w:tc>
        <w:tc>
          <w:tcPr>
            <w:tcW w:w="4177" w:type="dxa"/>
            <w:shd w:val="clear" w:color="auto" w:fill="auto"/>
            <w:vAlign w:val="center"/>
            <w:hideMark/>
          </w:tcPr>
          <w:p w14:paraId="23A449E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Acciones y participaciones de capital en entidades paraestatales empresariales y no financieras con fines de política económica</w:t>
            </w:r>
          </w:p>
        </w:tc>
        <w:tc>
          <w:tcPr>
            <w:tcW w:w="1392" w:type="dxa"/>
            <w:shd w:val="clear" w:color="auto" w:fill="auto"/>
            <w:noWrap/>
            <w:vAlign w:val="center"/>
          </w:tcPr>
          <w:p w14:paraId="70B47204" w14:textId="56CE634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58705C1" w14:textId="42CB7B6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7F49228" w14:textId="20A4A77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5AAA058" w14:textId="77777777" w:rsidTr="003469D3">
        <w:trPr>
          <w:trHeight w:val="495"/>
          <w:jc w:val="center"/>
        </w:trPr>
        <w:tc>
          <w:tcPr>
            <w:tcW w:w="860" w:type="dxa"/>
            <w:shd w:val="clear" w:color="auto" w:fill="auto"/>
            <w:noWrap/>
            <w:vAlign w:val="center"/>
            <w:hideMark/>
          </w:tcPr>
          <w:p w14:paraId="2AC2BD7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72300</w:t>
            </w:r>
          </w:p>
        </w:tc>
        <w:tc>
          <w:tcPr>
            <w:tcW w:w="4177" w:type="dxa"/>
            <w:shd w:val="clear" w:color="auto" w:fill="auto"/>
            <w:vAlign w:val="center"/>
            <w:hideMark/>
          </w:tcPr>
          <w:p w14:paraId="0BEAC16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Acciones y participaciones de capital en instituciones paraestatales públicas financieras con fines de política económica</w:t>
            </w:r>
          </w:p>
        </w:tc>
        <w:tc>
          <w:tcPr>
            <w:tcW w:w="1392" w:type="dxa"/>
            <w:shd w:val="clear" w:color="auto" w:fill="auto"/>
            <w:noWrap/>
            <w:vAlign w:val="center"/>
          </w:tcPr>
          <w:p w14:paraId="4809E049" w14:textId="6478251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DEE2AE2" w14:textId="7595BA3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4EFFC2F" w14:textId="17FD8A2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3AFF146" w14:textId="77777777" w:rsidTr="003469D3">
        <w:trPr>
          <w:trHeight w:val="495"/>
          <w:jc w:val="center"/>
        </w:trPr>
        <w:tc>
          <w:tcPr>
            <w:tcW w:w="860" w:type="dxa"/>
            <w:shd w:val="clear" w:color="auto" w:fill="auto"/>
            <w:noWrap/>
            <w:vAlign w:val="center"/>
            <w:hideMark/>
          </w:tcPr>
          <w:p w14:paraId="6DD620D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72400</w:t>
            </w:r>
          </w:p>
        </w:tc>
        <w:tc>
          <w:tcPr>
            <w:tcW w:w="4177" w:type="dxa"/>
            <w:shd w:val="clear" w:color="auto" w:fill="auto"/>
            <w:vAlign w:val="center"/>
            <w:hideMark/>
          </w:tcPr>
          <w:p w14:paraId="4AB5CB6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Acciones y participaciones de capital en el sector privado con fines de política económica</w:t>
            </w:r>
          </w:p>
        </w:tc>
        <w:tc>
          <w:tcPr>
            <w:tcW w:w="1392" w:type="dxa"/>
            <w:shd w:val="clear" w:color="auto" w:fill="auto"/>
            <w:noWrap/>
            <w:vAlign w:val="center"/>
          </w:tcPr>
          <w:p w14:paraId="3B4890AC" w14:textId="2989265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9E2EC0D" w14:textId="2B5AA2C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1869932" w14:textId="1826FC6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44E66A1" w14:textId="77777777" w:rsidTr="003469D3">
        <w:trPr>
          <w:trHeight w:val="495"/>
          <w:jc w:val="center"/>
        </w:trPr>
        <w:tc>
          <w:tcPr>
            <w:tcW w:w="860" w:type="dxa"/>
            <w:shd w:val="clear" w:color="auto" w:fill="auto"/>
            <w:noWrap/>
            <w:vAlign w:val="center"/>
            <w:hideMark/>
          </w:tcPr>
          <w:p w14:paraId="6FC7E9A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72500</w:t>
            </w:r>
          </w:p>
        </w:tc>
        <w:tc>
          <w:tcPr>
            <w:tcW w:w="4177" w:type="dxa"/>
            <w:shd w:val="clear" w:color="auto" w:fill="auto"/>
            <w:vAlign w:val="center"/>
            <w:hideMark/>
          </w:tcPr>
          <w:p w14:paraId="635BF36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Acciones y participaciones de capital en organismos internacionales con fines de política económica</w:t>
            </w:r>
          </w:p>
        </w:tc>
        <w:tc>
          <w:tcPr>
            <w:tcW w:w="1392" w:type="dxa"/>
            <w:shd w:val="clear" w:color="auto" w:fill="auto"/>
            <w:noWrap/>
            <w:vAlign w:val="center"/>
          </w:tcPr>
          <w:p w14:paraId="59968053" w14:textId="495C4CE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DC5E749" w14:textId="0EE14B1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C46D461" w14:textId="49C03F9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2B28BEC" w14:textId="77777777" w:rsidTr="003469D3">
        <w:trPr>
          <w:trHeight w:val="495"/>
          <w:jc w:val="center"/>
        </w:trPr>
        <w:tc>
          <w:tcPr>
            <w:tcW w:w="860" w:type="dxa"/>
            <w:shd w:val="clear" w:color="auto" w:fill="auto"/>
            <w:noWrap/>
            <w:vAlign w:val="center"/>
            <w:hideMark/>
          </w:tcPr>
          <w:p w14:paraId="3EC3FCB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72600</w:t>
            </w:r>
          </w:p>
        </w:tc>
        <w:tc>
          <w:tcPr>
            <w:tcW w:w="4177" w:type="dxa"/>
            <w:shd w:val="clear" w:color="auto" w:fill="auto"/>
            <w:vAlign w:val="center"/>
            <w:hideMark/>
          </w:tcPr>
          <w:p w14:paraId="7FC2C43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Acciones y participaciones de capital en el sector externo con fines de política económica</w:t>
            </w:r>
          </w:p>
        </w:tc>
        <w:tc>
          <w:tcPr>
            <w:tcW w:w="1392" w:type="dxa"/>
            <w:shd w:val="clear" w:color="auto" w:fill="auto"/>
            <w:noWrap/>
            <w:vAlign w:val="center"/>
          </w:tcPr>
          <w:p w14:paraId="6DEEFDC6" w14:textId="2D6B928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48A75F7" w14:textId="419E040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EDC40E6" w14:textId="24C227C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894575A" w14:textId="77777777" w:rsidTr="003469D3">
        <w:trPr>
          <w:trHeight w:val="495"/>
          <w:jc w:val="center"/>
        </w:trPr>
        <w:tc>
          <w:tcPr>
            <w:tcW w:w="860" w:type="dxa"/>
            <w:shd w:val="clear" w:color="auto" w:fill="auto"/>
            <w:noWrap/>
            <w:vAlign w:val="center"/>
            <w:hideMark/>
          </w:tcPr>
          <w:p w14:paraId="46AECAC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72700</w:t>
            </w:r>
          </w:p>
        </w:tc>
        <w:tc>
          <w:tcPr>
            <w:tcW w:w="4177" w:type="dxa"/>
            <w:shd w:val="clear" w:color="auto" w:fill="auto"/>
            <w:vAlign w:val="center"/>
            <w:hideMark/>
          </w:tcPr>
          <w:p w14:paraId="3AA7143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Acciones y participaciones de capital en el sector público con fines de gestión de liquidez</w:t>
            </w:r>
          </w:p>
        </w:tc>
        <w:tc>
          <w:tcPr>
            <w:tcW w:w="1392" w:type="dxa"/>
            <w:shd w:val="clear" w:color="auto" w:fill="auto"/>
            <w:noWrap/>
            <w:vAlign w:val="center"/>
          </w:tcPr>
          <w:p w14:paraId="36BFFBA4" w14:textId="1ECB5D3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E25A51B" w14:textId="24867DB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53BF78C" w14:textId="301096A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6210C93" w14:textId="77777777" w:rsidTr="003469D3">
        <w:trPr>
          <w:trHeight w:val="495"/>
          <w:jc w:val="center"/>
        </w:trPr>
        <w:tc>
          <w:tcPr>
            <w:tcW w:w="860" w:type="dxa"/>
            <w:shd w:val="clear" w:color="auto" w:fill="auto"/>
            <w:noWrap/>
            <w:vAlign w:val="center"/>
            <w:hideMark/>
          </w:tcPr>
          <w:p w14:paraId="1DE7F8F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72800</w:t>
            </w:r>
          </w:p>
        </w:tc>
        <w:tc>
          <w:tcPr>
            <w:tcW w:w="4177" w:type="dxa"/>
            <w:shd w:val="clear" w:color="auto" w:fill="auto"/>
            <w:vAlign w:val="center"/>
            <w:hideMark/>
          </w:tcPr>
          <w:p w14:paraId="674679A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Acciones y participaciones de capital en el sector privado con fines de gestión de liquidez</w:t>
            </w:r>
          </w:p>
        </w:tc>
        <w:tc>
          <w:tcPr>
            <w:tcW w:w="1392" w:type="dxa"/>
            <w:shd w:val="clear" w:color="auto" w:fill="auto"/>
            <w:noWrap/>
            <w:vAlign w:val="center"/>
          </w:tcPr>
          <w:p w14:paraId="15B5499E" w14:textId="0F6D5D8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6D5FF59" w14:textId="043792B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AB1E814" w14:textId="2747E6B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AC9696E" w14:textId="77777777" w:rsidTr="003469D3">
        <w:trPr>
          <w:trHeight w:val="495"/>
          <w:jc w:val="center"/>
        </w:trPr>
        <w:tc>
          <w:tcPr>
            <w:tcW w:w="860" w:type="dxa"/>
            <w:shd w:val="clear" w:color="auto" w:fill="auto"/>
            <w:noWrap/>
            <w:vAlign w:val="center"/>
            <w:hideMark/>
          </w:tcPr>
          <w:p w14:paraId="4CEC3DE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72900</w:t>
            </w:r>
          </w:p>
        </w:tc>
        <w:tc>
          <w:tcPr>
            <w:tcW w:w="4177" w:type="dxa"/>
            <w:shd w:val="clear" w:color="auto" w:fill="auto"/>
            <w:vAlign w:val="center"/>
            <w:hideMark/>
          </w:tcPr>
          <w:p w14:paraId="1E10240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Acciones y participaciones de capital en el sector externo con fines de gestión de liquidez</w:t>
            </w:r>
          </w:p>
        </w:tc>
        <w:tc>
          <w:tcPr>
            <w:tcW w:w="1392" w:type="dxa"/>
            <w:shd w:val="clear" w:color="auto" w:fill="auto"/>
            <w:noWrap/>
            <w:vAlign w:val="center"/>
          </w:tcPr>
          <w:p w14:paraId="6C432191" w14:textId="07F3379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66BAFA2" w14:textId="1AA8186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C3DD2B6" w14:textId="0869F97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0EE0776" w14:textId="77777777" w:rsidTr="003469D3">
        <w:trPr>
          <w:trHeight w:val="315"/>
          <w:jc w:val="center"/>
        </w:trPr>
        <w:tc>
          <w:tcPr>
            <w:tcW w:w="860" w:type="dxa"/>
            <w:shd w:val="clear" w:color="auto" w:fill="auto"/>
            <w:noWrap/>
            <w:vAlign w:val="center"/>
            <w:hideMark/>
          </w:tcPr>
          <w:p w14:paraId="1BDE8E95"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73000</w:t>
            </w:r>
          </w:p>
        </w:tc>
        <w:tc>
          <w:tcPr>
            <w:tcW w:w="4177" w:type="dxa"/>
            <w:shd w:val="clear" w:color="auto" w:fill="auto"/>
            <w:vAlign w:val="center"/>
            <w:hideMark/>
          </w:tcPr>
          <w:p w14:paraId="4410BA14"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COMPRA DE TITULOS Y VALORES</w:t>
            </w:r>
          </w:p>
        </w:tc>
        <w:tc>
          <w:tcPr>
            <w:tcW w:w="1392" w:type="dxa"/>
            <w:shd w:val="clear" w:color="auto" w:fill="auto"/>
            <w:noWrap/>
            <w:vAlign w:val="center"/>
          </w:tcPr>
          <w:p w14:paraId="50BF63D6" w14:textId="36B3AC5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5965E906" w14:textId="1BD171CD"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35A974AE" w14:textId="33D7470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1E4E2EE6" w14:textId="77777777" w:rsidTr="003469D3">
        <w:trPr>
          <w:trHeight w:val="315"/>
          <w:jc w:val="center"/>
        </w:trPr>
        <w:tc>
          <w:tcPr>
            <w:tcW w:w="860" w:type="dxa"/>
            <w:shd w:val="clear" w:color="auto" w:fill="auto"/>
            <w:noWrap/>
            <w:vAlign w:val="center"/>
            <w:hideMark/>
          </w:tcPr>
          <w:p w14:paraId="06A101F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73100</w:t>
            </w:r>
          </w:p>
        </w:tc>
        <w:tc>
          <w:tcPr>
            <w:tcW w:w="4177" w:type="dxa"/>
            <w:shd w:val="clear" w:color="auto" w:fill="auto"/>
            <w:vAlign w:val="center"/>
            <w:hideMark/>
          </w:tcPr>
          <w:p w14:paraId="69D4971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Bonos</w:t>
            </w:r>
          </w:p>
        </w:tc>
        <w:tc>
          <w:tcPr>
            <w:tcW w:w="1392" w:type="dxa"/>
            <w:shd w:val="clear" w:color="auto" w:fill="auto"/>
            <w:noWrap/>
            <w:vAlign w:val="center"/>
          </w:tcPr>
          <w:p w14:paraId="1BB49EE7" w14:textId="0BE8C4A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B40C614" w14:textId="5A35849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EFBD603" w14:textId="3085626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F480688" w14:textId="77777777" w:rsidTr="003469D3">
        <w:trPr>
          <w:trHeight w:val="495"/>
          <w:jc w:val="center"/>
        </w:trPr>
        <w:tc>
          <w:tcPr>
            <w:tcW w:w="860" w:type="dxa"/>
            <w:shd w:val="clear" w:color="auto" w:fill="auto"/>
            <w:noWrap/>
            <w:vAlign w:val="center"/>
            <w:hideMark/>
          </w:tcPr>
          <w:p w14:paraId="3869E02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73200</w:t>
            </w:r>
          </w:p>
        </w:tc>
        <w:tc>
          <w:tcPr>
            <w:tcW w:w="4177" w:type="dxa"/>
            <w:shd w:val="clear" w:color="auto" w:fill="auto"/>
            <w:vAlign w:val="center"/>
            <w:hideMark/>
          </w:tcPr>
          <w:p w14:paraId="50C8432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Valores representativos de deuda adquiridos con fines de política económica</w:t>
            </w:r>
          </w:p>
        </w:tc>
        <w:tc>
          <w:tcPr>
            <w:tcW w:w="1392" w:type="dxa"/>
            <w:shd w:val="clear" w:color="auto" w:fill="auto"/>
            <w:noWrap/>
            <w:vAlign w:val="center"/>
          </w:tcPr>
          <w:p w14:paraId="2DC42D78" w14:textId="46BA2B4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A111E52" w14:textId="7A49710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DC525CD" w14:textId="731354D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8397912" w14:textId="77777777" w:rsidTr="003469D3">
        <w:trPr>
          <w:trHeight w:val="495"/>
          <w:jc w:val="center"/>
        </w:trPr>
        <w:tc>
          <w:tcPr>
            <w:tcW w:w="860" w:type="dxa"/>
            <w:shd w:val="clear" w:color="auto" w:fill="auto"/>
            <w:noWrap/>
            <w:vAlign w:val="center"/>
            <w:hideMark/>
          </w:tcPr>
          <w:p w14:paraId="392F802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73300</w:t>
            </w:r>
          </w:p>
        </w:tc>
        <w:tc>
          <w:tcPr>
            <w:tcW w:w="4177" w:type="dxa"/>
            <w:shd w:val="clear" w:color="auto" w:fill="auto"/>
            <w:vAlign w:val="center"/>
            <w:hideMark/>
          </w:tcPr>
          <w:p w14:paraId="6E55000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Valores representativos de deuda adquiridos con fines de gestión de liquidez</w:t>
            </w:r>
          </w:p>
        </w:tc>
        <w:tc>
          <w:tcPr>
            <w:tcW w:w="1392" w:type="dxa"/>
            <w:shd w:val="clear" w:color="auto" w:fill="auto"/>
            <w:noWrap/>
            <w:vAlign w:val="center"/>
          </w:tcPr>
          <w:p w14:paraId="4DF024C0" w14:textId="6610716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0BEC9C5" w14:textId="43EF3E6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24F5340" w14:textId="7EB1F08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44C18E7" w14:textId="77777777" w:rsidTr="003469D3">
        <w:trPr>
          <w:trHeight w:val="315"/>
          <w:jc w:val="center"/>
        </w:trPr>
        <w:tc>
          <w:tcPr>
            <w:tcW w:w="860" w:type="dxa"/>
            <w:shd w:val="clear" w:color="auto" w:fill="auto"/>
            <w:noWrap/>
            <w:vAlign w:val="center"/>
            <w:hideMark/>
          </w:tcPr>
          <w:p w14:paraId="0FE6719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73400</w:t>
            </w:r>
          </w:p>
        </w:tc>
        <w:tc>
          <w:tcPr>
            <w:tcW w:w="4177" w:type="dxa"/>
            <w:shd w:val="clear" w:color="auto" w:fill="auto"/>
            <w:vAlign w:val="center"/>
            <w:hideMark/>
          </w:tcPr>
          <w:p w14:paraId="169FCA3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Obligaciones negociables adquiridas con fines de política económica</w:t>
            </w:r>
          </w:p>
        </w:tc>
        <w:tc>
          <w:tcPr>
            <w:tcW w:w="1392" w:type="dxa"/>
            <w:shd w:val="clear" w:color="auto" w:fill="auto"/>
            <w:noWrap/>
            <w:vAlign w:val="center"/>
          </w:tcPr>
          <w:p w14:paraId="0B1CF068" w14:textId="30DD839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03F6C24" w14:textId="6F7396E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C24A148" w14:textId="6BD5AEE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DCB6078" w14:textId="77777777" w:rsidTr="003469D3">
        <w:trPr>
          <w:trHeight w:val="315"/>
          <w:jc w:val="center"/>
        </w:trPr>
        <w:tc>
          <w:tcPr>
            <w:tcW w:w="860" w:type="dxa"/>
            <w:shd w:val="clear" w:color="auto" w:fill="auto"/>
            <w:noWrap/>
            <w:vAlign w:val="center"/>
            <w:hideMark/>
          </w:tcPr>
          <w:p w14:paraId="6664364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73500</w:t>
            </w:r>
          </w:p>
        </w:tc>
        <w:tc>
          <w:tcPr>
            <w:tcW w:w="4177" w:type="dxa"/>
            <w:shd w:val="clear" w:color="auto" w:fill="auto"/>
            <w:vAlign w:val="center"/>
            <w:hideMark/>
          </w:tcPr>
          <w:p w14:paraId="2D830BE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Obligaciones negociables adquiridas con fines de gestión de liquidez</w:t>
            </w:r>
          </w:p>
        </w:tc>
        <w:tc>
          <w:tcPr>
            <w:tcW w:w="1392" w:type="dxa"/>
            <w:shd w:val="clear" w:color="auto" w:fill="auto"/>
            <w:noWrap/>
            <w:vAlign w:val="center"/>
          </w:tcPr>
          <w:p w14:paraId="176C42AF" w14:textId="769BA56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F46FC08" w14:textId="71888E7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13F8B2F" w14:textId="68344CC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8B562FF" w14:textId="77777777" w:rsidTr="003469D3">
        <w:trPr>
          <w:trHeight w:val="315"/>
          <w:jc w:val="center"/>
        </w:trPr>
        <w:tc>
          <w:tcPr>
            <w:tcW w:w="860" w:type="dxa"/>
            <w:shd w:val="clear" w:color="auto" w:fill="auto"/>
            <w:noWrap/>
            <w:vAlign w:val="center"/>
            <w:hideMark/>
          </w:tcPr>
          <w:p w14:paraId="4E409FA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73900</w:t>
            </w:r>
          </w:p>
        </w:tc>
        <w:tc>
          <w:tcPr>
            <w:tcW w:w="4177" w:type="dxa"/>
            <w:shd w:val="clear" w:color="auto" w:fill="auto"/>
            <w:vAlign w:val="center"/>
            <w:hideMark/>
          </w:tcPr>
          <w:p w14:paraId="2038BAA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valores</w:t>
            </w:r>
          </w:p>
        </w:tc>
        <w:tc>
          <w:tcPr>
            <w:tcW w:w="1392" w:type="dxa"/>
            <w:shd w:val="clear" w:color="auto" w:fill="auto"/>
            <w:noWrap/>
            <w:vAlign w:val="center"/>
          </w:tcPr>
          <w:p w14:paraId="3B5C95D8" w14:textId="6398C40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9ED53C3" w14:textId="3E3B7F5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0B346F1" w14:textId="574382F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2472A11" w14:textId="77777777" w:rsidTr="003469D3">
        <w:trPr>
          <w:trHeight w:val="315"/>
          <w:jc w:val="center"/>
        </w:trPr>
        <w:tc>
          <w:tcPr>
            <w:tcW w:w="860" w:type="dxa"/>
            <w:shd w:val="clear" w:color="auto" w:fill="auto"/>
            <w:noWrap/>
            <w:vAlign w:val="center"/>
            <w:hideMark/>
          </w:tcPr>
          <w:p w14:paraId="31A38324"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74000</w:t>
            </w:r>
          </w:p>
        </w:tc>
        <w:tc>
          <w:tcPr>
            <w:tcW w:w="4177" w:type="dxa"/>
            <w:shd w:val="clear" w:color="auto" w:fill="auto"/>
            <w:vAlign w:val="center"/>
            <w:hideMark/>
          </w:tcPr>
          <w:p w14:paraId="68EABFE3"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CONCESION DE PRÉSTAMOS</w:t>
            </w:r>
          </w:p>
        </w:tc>
        <w:tc>
          <w:tcPr>
            <w:tcW w:w="1392" w:type="dxa"/>
            <w:shd w:val="clear" w:color="auto" w:fill="auto"/>
            <w:noWrap/>
            <w:vAlign w:val="center"/>
          </w:tcPr>
          <w:p w14:paraId="10D05011" w14:textId="52BD483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229C6588" w14:textId="7EC33B7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64EFE593" w14:textId="1565741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4992E16B" w14:textId="77777777" w:rsidTr="003469D3">
        <w:trPr>
          <w:trHeight w:val="495"/>
          <w:jc w:val="center"/>
        </w:trPr>
        <w:tc>
          <w:tcPr>
            <w:tcW w:w="860" w:type="dxa"/>
            <w:shd w:val="clear" w:color="auto" w:fill="auto"/>
            <w:noWrap/>
            <w:vAlign w:val="center"/>
            <w:hideMark/>
          </w:tcPr>
          <w:p w14:paraId="5F25BD1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74100</w:t>
            </w:r>
          </w:p>
        </w:tc>
        <w:tc>
          <w:tcPr>
            <w:tcW w:w="4177" w:type="dxa"/>
            <w:shd w:val="clear" w:color="auto" w:fill="auto"/>
            <w:vAlign w:val="center"/>
            <w:hideMark/>
          </w:tcPr>
          <w:p w14:paraId="45D32EC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Concesión de préstamos a entidades paraestatales no empresariales y no financieras con fines de política económica</w:t>
            </w:r>
          </w:p>
        </w:tc>
        <w:tc>
          <w:tcPr>
            <w:tcW w:w="1392" w:type="dxa"/>
            <w:shd w:val="clear" w:color="auto" w:fill="auto"/>
            <w:noWrap/>
            <w:vAlign w:val="center"/>
          </w:tcPr>
          <w:p w14:paraId="51B6A74A" w14:textId="78A266C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73CACA7" w14:textId="1597479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DB87CA7" w14:textId="2A8E333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AE0AA3C" w14:textId="77777777" w:rsidTr="003469D3">
        <w:trPr>
          <w:trHeight w:val="495"/>
          <w:jc w:val="center"/>
        </w:trPr>
        <w:tc>
          <w:tcPr>
            <w:tcW w:w="860" w:type="dxa"/>
            <w:shd w:val="clear" w:color="auto" w:fill="auto"/>
            <w:noWrap/>
            <w:vAlign w:val="center"/>
            <w:hideMark/>
          </w:tcPr>
          <w:p w14:paraId="22DE9C0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74200</w:t>
            </w:r>
          </w:p>
        </w:tc>
        <w:tc>
          <w:tcPr>
            <w:tcW w:w="4177" w:type="dxa"/>
            <w:shd w:val="clear" w:color="auto" w:fill="auto"/>
            <w:vAlign w:val="center"/>
            <w:hideMark/>
          </w:tcPr>
          <w:p w14:paraId="5115012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Concesión de préstamos a entidades paraestatales empresariales y no financieras con fines de política económica</w:t>
            </w:r>
          </w:p>
        </w:tc>
        <w:tc>
          <w:tcPr>
            <w:tcW w:w="1392" w:type="dxa"/>
            <w:shd w:val="clear" w:color="auto" w:fill="auto"/>
            <w:noWrap/>
            <w:vAlign w:val="center"/>
          </w:tcPr>
          <w:p w14:paraId="2DD90C22" w14:textId="0863EF3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AB33037" w14:textId="6950A9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74DB334" w14:textId="2D83349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5D3BA6B" w14:textId="77777777" w:rsidTr="003469D3">
        <w:trPr>
          <w:trHeight w:val="495"/>
          <w:jc w:val="center"/>
        </w:trPr>
        <w:tc>
          <w:tcPr>
            <w:tcW w:w="860" w:type="dxa"/>
            <w:shd w:val="clear" w:color="auto" w:fill="auto"/>
            <w:noWrap/>
            <w:vAlign w:val="center"/>
            <w:hideMark/>
          </w:tcPr>
          <w:p w14:paraId="67EF793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74300</w:t>
            </w:r>
          </w:p>
        </w:tc>
        <w:tc>
          <w:tcPr>
            <w:tcW w:w="4177" w:type="dxa"/>
            <w:shd w:val="clear" w:color="auto" w:fill="auto"/>
            <w:vAlign w:val="center"/>
            <w:hideMark/>
          </w:tcPr>
          <w:p w14:paraId="69092BE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Concesión de préstamos a instituciones paraestatales públicas financieras con fines de política económica</w:t>
            </w:r>
          </w:p>
        </w:tc>
        <w:tc>
          <w:tcPr>
            <w:tcW w:w="1392" w:type="dxa"/>
            <w:shd w:val="clear" w:color="auto" w:fill="auto"/>
            <w:noWrap/>
            <w:vAlign w:val="center"/>
          </w:tcPr>
          <w:p w14:paraId="1FE56A33" w14:textId="4B45386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F27EBFC" w14:textId="0270E86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9950AFE" w14:textId="01E587E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EE26970" w14:textId="77777777" w:rsidTr="003469D3">
        <w:trPr>
          <w:trHeight w:val="495"/>
          <w:jc w:val="center"/>
        </w:trPr>
        <w:tc>
          <w:tcPr>
            <w:tcW w:w="860" w:type="dxa"/>
            <w:shd w:val="clear" w:color="auto" w:fill="auto"/>
            <w:noWrap/>
            <w:vAlign w:val="center"/>
            <w:hideMark/>
          </w:tcPr>
          <w:p w14:paraId="06A3765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74400</w:t>
            </w:r>
          </w:p>
        </w:tc>
        <w:tc>
          <w:tcPr>
            <w:tcW w:w="4177" w:type="dxa"/>
            <w:shd w:val="clear" w:color="auto" w:fill="auto"/>
            <w:vAlign w:val="center"/>
            <w:hideMark/>
          </w:tcPr>
          <w:p w14:paraId="480078F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Concesión de préstamos a entidades federativas y municipios con fines de política económica</w:t>
            </w:r>
          </w:p>
        </w:tc>
        <w:tc>
          <w:tcPr>
            <w:tcW w:w="1392" w:type="dxa"/>
            <w:shd w:val="clear" w:color="auto" w:fill="auto"/>
            <w:noWrap/>
            <w:vAlign w:val="center"/>
          </w:tcPr>
          <w:p w14:paraId="552CA75E" w14:textId="2979DFC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D1D979E" w14:textId="4FA6489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34E5366" w14:textId="4B23567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50F50A4" w14:textId="77777777" w:rsidTr="003469D3">
        <w:trPr>
          <w:trHeight w:val="495"/>
          <w:jc w:val="center"/>
        </w:trPr>
        <w:tc>
          <w:tcPr>
            <w:tcW w:w="860" w:type="dxa"/>
            <w:shd w:val="clear" w:color="auto" w:fill="auto"/>
            <w:noWrap/>
            <w:vAlign w:val="center"/>
            <w:hideMark/>
          </w:tcPr>
          <w:p w14:paraId="5EF3D16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74500</w:t>
            </w:r>
          </w:p>
        </w:tc>
        <w:tc>
          <w:tcPr>
            <w:tcW w:w="4177" w:type="dxa"/>
            <w:shd w:val="clear" w:color="auto" w:fill="auto"/>
            <w:vAlign w:val="center"/>
            <w:hideMark/>
          </w:tcPr>
          <w:p w14:paraId="4AB5C6A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Concesión de préstamos al sector privado con fines de política económica</w:t>
            </w:r>
          </w:p>
        </w:tc>
        <w:tc>
          <w:tcPr>
            <w:tcW w:w="1392" w:type="dxa"/>
            <w:shd w:val="clear" w:color="auto" w:fill="auto"/>
            <w:noWrap/>
            <w:vAlign w:val="center"/>
          </w:tcPr>
          <w:p w14:paraId="3A927A70" w14:textId="6B7304A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06FF401" w14:textId="5D16B1E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1F091A0" w14:textId="1DCA0CB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9888DCE" w14:textId="77777777" w:rsidTr="003469D3">
        <w:trPr>
          <w:trHeight w:val="495"/>
          <w:jc w:val="center"/>
        </w:trPr>
        <w:tc>
          <w:tcPr>
            <w:tcW w:w="860" w:type="dxa"/>
            <w:shd w:val="clear" w:color="auto" w:fill="auto"/>
            <w:noWrap/>
            <w:vAlign w:val="center"/>
            <w:hideMark/>
          </w:tcPr>
          <w:p w14:paraId="379548D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74600</w:t>
            </w:r>
          </w:p>
        </w:tc>
        <w:tc>
          <w:tcPr>
            <w:tcW w:w="4177" w:type="dxa"/>
            <w:shd w:val="clear" w:color="auto" w:fill="auto"/>
            <w:vAlign w:val="center"/>
            <w:hideMark/>
          </w:tcPr>
          <w:p w14:paraId="7517755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Concesión de préstamos al sector externo con fines de política económica</w:t>
            </w:r>
          </w:p>
        </w:tc>
        <w:tc>
          <w:tcPr>
            <w:tcW w:w="1392" w:type="dxa"/>
            <w:shd w:val="clear" w:color="auto" w:fill="auto"/>
            <w:noWrap/>
            <w:vAlign w:val="center"/>
          </w:tcPr>
          <w:p w14:paraId="1FFCC1ED" w14:textId="56A33A4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EA873BE" w14:textId="33D2F7A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F6D2746" w14:textId="3EB1B04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4E41C6D" w14:textId="77777777" w:rsidTr="003469D3">
        <w:trPr>
          <w:trHeight w:val="495"/>
          <w:jc w:val="center"/>
        </w:trPr>
        <w:tc>
          <w:tcPr>
            <w:tcW w:w="860" w:type="dxa"/>
            <w:shd w:val="clear" w:color="auto" w:fill="auto"/>
            <w:noWrap/>
            <w:vAlign w:val="center"/>
            <w:hideMark/>
          </w:tcPr>
          <w:p w14:paraId="06B50ED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74700</w:t>
            </w:r>
          </w:p>
        </w:tc>
        <w:tc>
          <w:tcPr>
            <w:tcW w:w="4177" w:type="dxa"/>
            <w:shd w:val="clear" w:color="auto" w:fill="auto"/>
            <w:vAlign w:val="center"/>
            <w:hideMark/>
          </w:tcPr>
          <w:p w14:paraId="6B06793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Concesión de préstamos al sector público con fines de gestión de liquidez</w:t>
            </w:r>
          </w:p>
        </w:tc>
        <w:tc>
          <w:tcPr>
            <w:tcW w:w="1392" w:type="dxa"/>
            <w:shd w:val="clear" w:color="auto" w:fill="auto"/>
            <w:noWrap/>
            <w:vAlign w:val="center"/>
          </w:tcPr>
          <w:p w14:paraId="7264EE2C" w14:textId="0198683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511FB02" w14:textId="56093FF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DD73A4B" w14:textId="5D95B58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738114B" w14:textId="77777777" w:rsidTr="003469D3">
        <w:trPr>
          <w:trHeight w:val="495"/>
          <w:jc w:val="center"/>
        </w:trPr>
        <w:tc>
          <w:tcPr>
            <w:tcW w:w="860" w:type="dxa"/>
            <w:shd w:val="clear" w:color="auto" w:fill="auto"/>
            <w:noWrap/>
            <w:vAlign w:val="center"/>
            <w:hideMark/>
          </w:tcPr>
          <w:p w14:paraId="3E23388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74800</w:t>
            </w:r>
          </w:p>
        </w:tc>
        <w:tc>
          <w:tcPr>
            <w:tcW w:w="4177" w:type="dxa"/>
            <w:shd w:val="clear" w:color="auto" w:fill="auto"/>
            <w:vAlign w:val="center"/>
            <w:hideMark/>
          </w:tcPr>
          <w:p w14:paraId="683C25A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Concesión de préstamos al sector privado con fines de gestión de liquidez</w:t>
            </w:r>
          </w:p>
        </w:tc>
        <w:tc>
          <w:tcPr>
            <w:tcW w:w="1392" w:type="dxa"/>
            <w:shd w:val="clear" w:color="auto" w:fill="auto"/>
            <w:noWrap/>
            <w:vAlign w:val="center"/>
          </w:tcPr>
          <w:p w14:paraId="667C46C3" w14:textId="08CADD8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8B3864C" w14:textId="125EBCE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A33FB2F" w14:textId="796476D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D36D4B2" w14:textId="77777777" w:rsidTr="003469D3">
        <w:trPr>
          <w:trHeight w:val="495"/>
          <w:jc w:val="center"/>
        </w:trPr>
        <w:tc>
          <w:tcPr>
            <w:tcW w:w="860" w:type="dxa"/>
            <w:shd w:val="clear" w:color="auto" w:fill="auto"/>
            <w:noWrap/>
            <w:vAlign w:val="center"/>
            <w:hideMark/>
          </w:tcPr>
          <w:p w14:paraId="2CFC2E3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74900</w:t>
            </w:r>
          </w:p>
        </w:tc>
        <w:tc>
          <w:tcPr>
            <w:tcW w:w="4177" w:type="dxa"/>
            <w:shd w:val="clear" w:color="auto" w:fill="auto"/>
            <w:vAlign w:val="center"/>
            <w:hideMark/>
          </w:tcPr>
          <w:p w14:paraId="6185776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Concesión de préstamos al sector externo con fines de gestión de liquidez</w:t>
            </w:r>
          </w:p>
        </w:tc>
        <w:tc>
          <w:tcPr>
            <w:tcW w:w="1392" w:type="dxa"/>
            <w:shd w:val="clear" w:color="auto" w:fill="auto"/>
            <w:noWrap/>
            <w:vAlign w:val="center"/>
          </w:tcPr>
          <w:p w14:paraId="58437813" w14:textId="1A94403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F6244D3" w14:textId="512C070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7F716E9" w14:textId="7778523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34F2BE4" w14:textId="77777777" w:rsidTr="003469D3">
        <w:trPr>
          <w:trHeight w:val="315"/>
          <w:jc w:val="center"/>
        </w:trPr>
        <w:tc>
          <w:tcPr>
            <w:tcW w:w="860" w:type="dxa"/>
            <w:shd w:val="clear" w:color="auto" w:fill="auto"/>
            <w:noWrap/>
            <w:vAlign w:val="center"/>
            <w:hideMark/>
          </w:tcPr>
          <w:p w14:paraId="0B8A614C"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75000</w:t>
            </w:r>
          </w:p>
        </w:tc>
        <w:tc>
          <w:tcPr>
            <w:tcW w:w="4177" w:type="dxa"/>
            <w:shd w:val="clear" w:color="auto" w:fill="auto"/>
            <w:vAlign w:val="center"/>
            <w:hideMark/>
          </w:tcPr>
          <w:p w14:paraId="56C34FAA"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INVERSIONES EN FIDEICOMISOS, MANDATOS Y OTROS ANALOGOS</w:t>
            </w:r>
          </w:p>
        </w:tc>
        <w:tc>
          <w:tcPr>
            <w:tcW w:w="1392" w:type="dxa"/>
            <w:shd w:val="clear" w:color="auto" w:fill="auto"/>
            <w:noWrap/>
            <w:vAlign w:val="center"/>
          </w:tcPr>
          <w:p w14:paraId="1DD4094C" w14:textId="5BA7FEA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6A756899" w14:textId="283E6F3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353A9411" w14:textId="0E4FFB8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79CC3D7F" w14:textId="77777777" w:rsidTr="003469D3">
        <w:trPr>
          <w:trHeight w:val="315"/>
          <w:jc w:val="center"/>
        </w:trPr>
        <w:tc>
          <w:tcPr>
            <w:tcW w:w="860" w:type="dxa"/>
            <w:shd w:val="clear" w:color="auto" w:fill="auto"/>
            <w:noWrap/>
            <w:vAlign w:val="center"/>
            <w:hideMark/>
          </w:tcPr>
          <w:p w14:paraId="2F5389E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75100</w:t>
            </w:r>
          </w:p>
        </w:tc>
        <w:tc>
          <w:tcPr>
            <w:tcW w:w="4177" w:type="dxa"/>
            <w:shd w:val="clear" w:color="auto" w:fill="auto"/>
            <w:vAlign w:val="center"/>
            <w:hideMark/>
          </w:tcPr>
          <w:p w14:paraId="32DDD54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Inversiones en fideicomisos del Poder Ejecutivo</w:t>
            </w:r>
          </w:p>
        </w:tc>
        <w:tc>
          <w:tcPr>
            <w:tcW w:w="1392" w:type="dxa"/>
            <w:shd w:val="clear" w:color="auto" w:fill="auto"/>
            <w:noWrap/>
            <w:vAlign w:val="center"/>
          </w:tcPr>
          <w:p w14:paraId="034C02C0" w14:textId="3F9894D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6124031" w14:textId="5907A62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535535F" w14:textId="29AE95D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089A659" w14:textId="77777777" w:rsidTr="003469D3">
        <w:trPr>
          <w:trHeight w:val="315"/>
          <w:jc w:val="center"/>
        </w:trPr>
        <w:tc>
          <w:tcPr>
            <w:tcW w:w="860" w:type="dxa"/>
            <w:shd w:val="clear" w:color="auto" w:fill="auto"/>
            <w:noWrap/>
            <w:vAlign w:val="center"/>
            <w:hideMark/>
          </w:tcPr>
          <w:p w14:paraId="2B60371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75200</w:t>
            </w:r>
          </w:p>
        </w:tc>
        <w:tc>
          <w:tcPr>
            <w:tcW w:w="4177" w:type="dxa"/>
            <w:shd w:val="clear" w:color="auto" w:fill="auto"/>
            <w:vAlign w:val="center"/>
            <w:hideMark/>
          </w:tcPr>
          <w:p w14:paraId="252EFE5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Inversiones en fideicomisos del Poder Legislativo</w:t>
            </w:r>
          </w:p>
        </w:tc>
        <w:tc>
          <w:tcPr>
            <w:tcW w:w="1392" w:type="dxa"/>
            <w:shd w:val="clear" w:color="auto" w:fill="auto"/>
            <w:noWrap/>
            <w:vAlign w:val="center"/>
          </w:tcPr>
          <w:p w14:paraId="16DF5EC4" w14:textId="6615A1C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24349EA" w14:textId="74336C0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A775F23" w14:textId="72F01A7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C18AF5B" w14:textId="77777777" w:rsidTr="003469D3">
        <w:trPr>
          <w:trHeight w:val="315"/>
          <w:jc w:val="center"/>
        </w:trPr>
        <w:tc>
          <w:tcPr>
            <w:tcW w:w="860" w:type="dxa"/>
            <w:shd w:val="clear" w:color="auto" w:fill="auto"/>
            <w:noWrap/>
            <w:vAlign w:val="center"/>
            <w:hideMark/>
          </w:tcPr>
          <w:p w14:paraId="0BBF55A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75300</w:t>
            </w:r>
          </w:p>
        </w:tc>
        <w:tc>
          <w:tcPr>
            <w:tcW w:w="4177" w:type="dxa"/>
            <w:shd w:val="clear" w:color="auto" w:fill="auto"/>
            <w:vAlign w:val="center"/>
            <w:hideMark/>
          </w:tcPr>
          <w:p w14:paraId="4645159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Inversiones en fideicomisos del Poder Judicial</w:t>
            </w:r>
          </w:p>
        </w:tc>
        <w:tc>
          <w:tcPr>
            <w:tcW w:w="1392" w:type="dxa"/>
            <w:shd w:val="clear" w:color="auto" w:fill="auto"/>
            <w:noWrap/>
            <w:vAlign w:val="center"/>
          </w:tcPr>
          <w:p w14:paraId="635B5292" w14:textId="4930458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17B94C3" w14:textId="6C3FE88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D06E1FE" w14:textId="1E67781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2FE7B11" w14:textId="77777777" w:rsidTr="003469D3">
        <w:trPr>
          <w:trHeight w:val="495"/>
          <w:jc w:val="center"/>
        </w:trPr>
        <w:tc>
          <w:tcPr>
            <w:tcW w:w="860" w:type="dxa"/>
            <w:shd w:val="clear" w:color="auto" w:fill="auto"/>
            <w:noWrap/>
            <w:vAlign w:val="center"/>
            <w:hideMark/>
          </w:tcPr>
          <w:p w14:paraId="6A0C06F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75400</w:t>
            </w:r>
          </w:p>
        </w:tc>
        <w:tc>
          <w:tcPr>
            <w:tcW w:w="4177" w:type="dxa"/>
            <w:shd w:val="clear" w:color="auto" w:fill="auto"/>
            <w:vAlign w:val="center"/>
            <w:hideMark/>
          </w:tcPr>
          <w:p w14:paraId="6A74AB9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Inversiones en fideicomisos públicos no empresariales y no financieros</w:t>
            </w:r>
          </w:p>
        </w:tc>
        <w:tc>
          <w:tcPr>
            <w:tcW w:w="1392" w:type="dxa"/>
            <w:shd w:val="clear" w:color="auto" w:fill="auto"/>
            <w:noWrap/>
            <w:vAlign w:val="center"/>
          </w:tcPr>
          <w:p w14:paraId="18E89D79" w14:textId="79DFA16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EEDF2F7" w14:textId="6F7A78A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98EB68F" w14:textId="3991308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D5D5F1D" w14:textId="77777777" w:rsidTr="003469D3">
        <w:trPr>
          <w:trHeight w:val="315"/>
          <w:jc w:val="center"/>
        </w:trPr>
        <w:tc>
          <w:tcPr>
            <w:tcW w:w="860" w:type="dxa"/>
            <w:shd w:val="clear" w:color="auto" w:fill="auto"/>
            <w:noWrap/>
            <w:vAlign w:val="center"/>
            <w:hideMark/>
          </w:tcPr>
          <w:p w14:paraId="27C4236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75500</w:t>
            </w:r>
          </w:p>
        </w:tc>
        <w:tc>
          <w:tcPr>
            <w:tcW w:w="4177" w:type="dxa"/>
            <w:shd w:val="clear" w:color="auto" w:fill="auto"/>
            <w:vAlign w:val="center"/>
            <w:hideMark/>
          </w:tcPr>
          <w:p w14:paraId="2A8EF35F"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Inversiones en fideicomisos públicos empresariales y no financieros</w:t>
            </w:r>
          </w:p>
        </w:tc>
        <w:tc>
          <w:tcPr>
            <w:tcW w:w="1392" w:type="dxa"/>
            <w:shd w:val="clear" w:color="auto" w:fill="auto"/>
            <w:noWrap/>
            <w:vAlign w:val="center"/>
          </w:tcPr>
          <w:p w14:paraId="491B4BE4" w14:textId="6B4A088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73B5580" w14:textId="539C8E2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A4BEA03" w14:textId="419AF2C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59F81C2" w14:textId="77777777" w:rsidTr="003469D3">
        <w:trPr>
          <w:trHeight w:val="315"/>
          <w:jc w:val="center"/>
        </w:trPr>
        <w:tc>
          <w:tcPr>
            <w:tcW w:w="860" w:type="dxa"/>
            <w:shd w:val="clear" w:color="auto" w:fill="auto"/>
            <w:noWrap/>
            <w:vAlign w:val="center"/>
            <w:hideMark/>
          </w:tcPr>
          <w:p w14:paraId="1216B64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75600</w:t>
            </w:r>
          </w:p>
        </w:tc>
        <w:tc>
          <w:tcPr>
            <w:tcW w:w="4177" w:type="dxa"/>
            <w:shd w:val="clear" w:color="auto" w:fill="auto"/>
            <w:vAlign w:val="center"/>
            <w:hideMark/>
          </w:tcPr>
          <w:p w14:paraId="0C5B740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Inversiones en fideicomisos públicos financieros</w:t>
            </w:r>
          </w:p>
        </w:tc>
        <w:tc>
          <w:tcPr>
            <w:tcW w:w="1392" w:type="dxa"/>
            <w:shd w:val="clear" w:color="auto" w:fill="auto"/>
            <w:noWrap/>
            <w:vAlign w:val="center"/>
          </w:tcPr>
          <w:p w14:paraId="2B7DCBF0" w14:textId="4B87F62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40588E9" w14:textId="7B15EA7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3621A80" w14:textId="0A4BAA8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64C63ED" w14:textId="77777777" w:rsidTr="003469D3">
        <w:trPr>
          <w:trHeight w:val="315"/>
          <w:jc w:val="center"/>
        </w:trPr>
        <w:tc>
          <w:tcPr>
            <w:tcW w:w="860" w:type="dxa"/>
            <w:shd w:val="clear" w:color="auto" w:fill="auto"/>
            <w:noWrap/>
            <w:vAlign w:val="center"/>
            <w:hideMark/>
          </w:tcPr>
          <w:p w14:paraId="6341C07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75700</w:t>
            </w:r>
          </w:p>
        </w:tc>
        <w:tc>
          <w:tcPr>
            <w:tcW w:w="4177" w:type="dxa"/>
            <w:shd w:val="clear" w:color="auto" w:fill="auto"/>
            <w:vAlign w:val="center"/>
            <w:hideMark/>
          </w:tcPr>
          <w:p w14:paraId="6C81C95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Inversiones en fideicomisos de entidades federativas</w:t>
            </w:r>
          </w:p>
        </w:tc>
        <w:tc>
          <w:tcPr>
            <w:tcW w:w="1392" w:type="dxa"/>
            <w:shd w:val="clear" w:color="auto" w:fill="auto"/>
            <w:noWrap/>
            <w:vAlign w:val="center"/>
          </w:tcPr>
          <w:p w14:paraId="4A169B5F" w14:textId="33A03D5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0537A54" w14:textId="018EF08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D88DB27" w14:textId="0DA3CAB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04D0C52" w14:textId="77777777" w:rsidTr="003469D3">
        <w:trPr>
          <w:trHeight w:val="315"/>
          <w:jc w:val="center"/>
        </w:trPr>
        <w:tc>
          <w:tcPr>
            <w:tcW w:w="860" w:type="dxa"/>
            <w:shd w:val="clear" w:color="auto" w:fill="auto"/>
            <w:noWrap/>
            <w:vAlign w:val="center"/>
            <w:hideMark/>
          </w:tcPr>
          <w:p w14:paraId="3BA23F3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75800</w:t>
            </w:r>
          </w:p>
        </w:tc>
        <w:tc>
          <w:tcPr>
            <w:tcW w:w="4177" w:type="dxa"/>
            <w:shd w:val="clear" w:color="auto" w:fill="auto"/>
            <w:vAlign w:val="center"/>
            <w:hideMark/>
          </w:tcPr>
          <w:p w14:paraId="5A5FB25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Inversiones en fideicomisos de municipios</w:t>
            </w:r>
          </w:p>
        </w:tc>
        <w:tc>
          <w:tcPr>
            <w:tcW w:w="1392" w:type="dxa"/>
            <w:shd w:val="clear" w:color="auto" w:fill="auto"/>
            <w:noWrap/>
            <w:vAlign w:val="center"/>
          </w:tcPr>
          <w:p w14:paraId="244A7905" w14:textId="5C3BDB4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811897C" w14:textId="5CEF8F1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3D43DA1" w14:textId="5880941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7722367" w14:textId="77777777" w:rsidTr="003469D3">
        <w:trPr>
          <w:trHeight w:val="315"/>
          <w:jc w:val="center"/>
        </w:trPr>
        <w:tc>
          <w:tcPr>
            <w:tcW w:w="860" w:type="dxa"/>
            <w:shd w:val="clear" w:color="auto" w:fill="auto"/>
            <w:noWrap/>
            <w:vAlign w:val="center"/>
            <w:hideMark/>
          </w:tcPr>
          <w:p w14:paraId="56DEA6E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75900</w:t>
            </w:r>
          </w:p>
        </w:tc>
        <w:tc>
          <w:tcPr>
            <w:tcW w:w="4177" w:type="dxa"/>
            <w:shd w:val="clear" w:color="auto" w:fill="auto"/>
            <w:vAlign w:val="center"/>
            <w:hideMark/>
          </w:tcPr>
          <w:p w14:paraId="36B5517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Otras inversiones en fideicomisos</w:t>
            </w:r>
          </w:p>
        </w:tc>
        <w:tc>
          <w:tcPr>
            <w:tcW w:w="1392" w:type="dxa"/>
            <w:shd w:val="clear" w:color="auto" w:fill="auto"/>
            <w:noWrap/>
            <w:vAlign w:val="center"/>
          </w:tcPr>
          <w:p w14:paraId="65033DDC" w14:textId="3032AED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86915E2" w14:textId="3C2C450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2796DB3" w14:textId="11DB5A2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A9E813B" w14:textId="77777777" w:rsidTr="003469D3">
        <w:trPr>
          <w:trHeight w:val="315"/>
          <w:jc w:val="center"/>
        </w:trPr>
        <w:tc>
          <w:tcPr>
            <w:tcW w:w="860" w:type="dxa"/>
            <w:shd w:val="clear" w:color="auto" w:fill="auto"/>
            <w:noWrap/>
            <w:vAlign w:val="center"/>
            <w:hideMark/>
          </w:tcPr>
          <w:p w14:paraId="40C4E2D0"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76000</w:t>
            </w:r>
          </w:p>
        </w:tc>
        <w:tc>
          <w:tcPr>
            <w:tcW w:w="4177" w:type="dxa"/>
            <w:shd w:val="clear" w:color="auto" w:fill="auto"/>
            <w:vAlign w:val="center"/>
            <w:hideMark/>
          </w:tcPr>
          <w:p w14:paraId="5C3E1F77"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OTRAS INVERSIONES FINANCIERAS</w:t>
            </w:r>
          </w:p>
        </w:tc>
        <w:tc>
          <w:tcPr>
            <w:tcW w:w="1392" w:type="dxa"/>
            <w:shd w:val="clear" w:color="auto" w:fill="auto"/>
            <w:noWrap/>
            <w:vAlign w:val="center"/>
          </w:tcPr>
          <w:p w14:paraId="564A07F3" w14:textId="4B6C946D"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711FC872" w14:textId="199745F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6B59AF14" w14:textId="0281E7C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586A7558" w14:textId="77777777" w:rsidTr="003469D3">
        <w:trPr>
          <w:trHeight w:val="315"/>
          <w:jc w:val="center"/>
        </w:trPr>
        <w:tc>
          <w:tcPr>
            <w:tcW w:w="860" w:type="dxa"/>
            <w:shd w:val="clear" w:color="auto" w:fill="auto"/>
            <w:noWrap/>
            <w:vAlign w:val="center"/>
            <w:hideMark/>
          </w:tcPr>
          <w:p w14:paraId="5DD0B51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76100</w:t>
            </w:r>
          </w:p>
        </w:tc>
        <w:tc>
          <w:tcPr>
            <w:tcW w:w="4177" w:type="dxa"/>
            <w:shd w:val="clear" w:color="auto" w:fill="auto"/>
            <w:vAlign w:val="center"/>
            <w:hideMark/>
          </w:tcPr>
          <w:p w14:paraId="2ABFE21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Depósitos a largo plazo en moneda nacional</w:t>
            </w:r>
          </w:p>
        </w:tc>
        <w:tc>
          <w:tcPr>
            <w:tcW w:w="1392" w:type="dxa"/>
            <w:shd w:val="clear" w:color="auto" w:fill="auto"/>
            <w:noWrap/>
            <w:vAlign w:val="center"/>
          </w:tcPr>
          <w:p w14:paraId="1E523333" w14:textId="02E0FBD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282FC00" w14:textId="698F619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60A68FD" w14:textId="575951A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94A3FD0" w14:textId="77777777" w:rsidTr="003469D3">
        <w:trPr>
          <w:trHeight w:val="315"/>
          <w:jc w:val="center"/>
        </w:trPr>
        <w:tc>
          <w:tcPr>
            <w:tcW w:w="860" w:type="dxa"/>
            <w:shd w:val="clear" w:color="auto" w:fill="auto"/>
            <w:noWrap/>
            <w:vAlign w:val="center"/>
            <w:hideMark/>
          </w:tcPr>
          <w:p w14:paraId="07249D1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76200</w:t>
            </w:r>
          </w:p>
        </w:tc>
        <w:tc>
          <w:tcPr>
            <w:tcW w:w="4177" w:type="dxa"/>
            <w:shd w:val="clear" w:color="auto" w:fill="auto"/>
            <w:vAlign w:val="center"/>
            <w:hideMark/>
          </w:tcPr>
          <w:p w14:paraId="22AB595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Depósitos a largo plazo en moneda extranjera</w:t>
            </w:r>
          </w:p>
        </w:tc>
        <w:tc>
          <w:tcPr>
            <w:tcW w:w="1392" w:type="dxa"/>
            <w:shd w:val="clear" w:color="auto" w:fill="auto"/>
            <w:noWrap/>
            <w:vAlign w:val="center"/>
          </w:tcPr>
          <w:p w14:paraId="228E49BA" w14:textId="3B95229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7AF1B1E" w14:textId="7D86293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3B030BB" w14:textId="73B33A7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67FD1AE" w14:textId="77777777" w:rsidTr="003469D3">
        <w:trPr>
          <w:trHeight w:val="495"/>
          <w:jc w:val="center"/>
        </w:trPr>
        <w:tc>
          <w:tcPr>
            <w:tcW w:w="860" w:type="dxa"/>
            <w:shd w:val="clear" w:color="auto" w:fill="auto"/>
            <w:noWrap/>
            <w:vAlign w:val="center"/>
            <w:hideMark/>
          </w:tcPr>
          <w:p w14:paraId="707EEC25"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79000</w:t>
            </w:r>
          </w:p>
        </w:tc>
        <w:tc>
          <w:tcPr>
            <w:tcW w:w="4177" w:type="dxa"/>
            <w:shd w:val="clear" w:color="auto" w:fill="auto"/>
            <w:vAlign w:val="center"/>
            <w:hideMark/>
          </w:tcPr>
          <w:p w14:paraId="5036429F"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PROVISIONES PARA CONTINGENCIAS Y OTRAS EROGACIONES ESPECIALES</w:t>
            </w:r>
          </w:p>
        </w:tc>
        <w:tc>
          <w:tcPr>
            <w:tcW w:w="1392" w:type="dxa"/>
            <w:shd w:val="clear" w:color="auto" w:fill="auto"/>
            <w:noWrap/>
            <w:vAlign w:val="center"/>
          </w:tcPr>
          <w:p w14:paraId="4CA6BF47" w14:textId="1540B3B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4,491,623</w:t>
            </w:r>
          </w:p>
        </w:tc>
        <w:tc>
          <w:tcPr>
            <w:tcW w:w="1363" w:type="dxa"/>
            <w:shd w:val="clear" w:color="auto" w:fill="auto"/>
            <w:noWrap/>
            <w:vAlign w:val="center"/>
          </w:tcPr>
          <w:p w14:paraId="3404E7C0" w14:textId="463F443D"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3B3B8C3D" w14:textId="50CC229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4,491,623</w:t>
            </w:r>
          </w:p>
        </w:tc>
      </w:tr>
      <w:tr w:rsidR="00AA7EBB" w:rsidRPr="00146E96" w14:paraId="0A10D879" w14:textId="77777777" w:rsidTr="003469D3">
        <w:trPr>
          <w:trHeight w:val="315"/>
          <w:jc w:val="center"/>
        </w:trPr>
        <w:tc>
          <w:tcPr>
            <w:tcW w:w="860" w:type="dxa"/>
            <w:shd w:val="clear" w:color="auto" w:fill="auto"/>
            <w:noWrap/>
            <w:vAlign w:val="center"/>
            <w:hideMark/>
          </w:tcPr>
          <w:p w14:paraId="209BF20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79100</w:t>
            </w:r>
          </w:p>
        </w:tc>
        <w:tc>
          <w:tcPr>
            <w:tcW w:w="4177" w:type="dxa"/>
            <w:shd w:val="clear" w:color="auto" w:fill="auto"/>
            <w:vAlign w:val="center"/>
            <w:hideMark/>
          </w:tcPr>
          <w:p w14:paraId="19A0CD1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Contingencias por fenómenos naturales</w:t>
            </w:r>
          </w:p>
        </w:tc>
        <w:tc>
          <w:tcPr>
            <w:tcW w:w="1392" w:type="dxa"/>
            <w:shd w:val="clear" w:color="auto" w:fill="auto"/>
            <w:noWrap/>
            <w:vAlign w:val="center"/>
          </w:tcPr>
          <w:p w14:paraId="48E896F7" w14:textId="33E27CF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2,691,623</w:t>
            </w:r>
          </w:p>
        </w:tc>
        <w:tc>
          <w:tcPr>
            <w:tcW w:w="1363" w:type="dxa"/>
            <w:shd w:val="clear" w:color="auto" w:fill="auto"/>
            <w:noWrap/>
            <w:vAlign w:val="center"/>
          </w:tcPr>
          <w:p w14:paraId="1DF450A2" w14:textId="302C72D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0C61498" w14:textId="712AD27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2,691,623</w:t>
            </w:r>
          </w:p>
        </w:tc>
      </w:tr>
      <w:tr w:rsidR="00AA7EBB" w:rsidRPr="00146E96" w14:paraId="10C27CC4" w14:textId="77777777" w:rsidTr="003469D3">
        <w:trPr>
          <w:trHeight w:val="315"/>
          <w:jc w:val="center"/>
        </w:trPr>
        <w:tc>
          <w:tcPr>
            <w:tcW w:w="860" w:type="dxa"/>
            <w:shd w:val="clear" w:color="auto" w:fill="auto"/>
            <w:noWrap/>
            <w:vAlign w:val="center"/>
            <w:hideMark/>
          </w:tcPr>
          <w:p w14:paraId="434D57D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79200</w:t>
            </w:r>
          </w:p>
        </w:tc>
        <w:tc>
          <w:tcPr>
            <w:tcW w:w="4177" w:type="dxa"/>
            <w:shd w:val="clear" w:color="auto" w:fill="auto"/>
            <w:vAlign w:val="center"/>
            <w:hideMark/>
          </w:tcPr>
          <w:p w14:paraId="092FFB06"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Contingencias socioeconómicas</w:t>
            </w:r>
          </w:p>
        </w:tc>
        <w:tc>
          <w:tcPr>
            <w:tcW w:w="1392" w:type="dxa"/>
            <w:shd w:val="clear" w:color="auto" w:fill="auto"/>
            <w:noWrap/>
            <w:vAlign w:val="center"/>
          </w:tcPr>
          <w:p w14:paraId="10BDCAD5" w14:textId="4ABB32F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C1B02F4" w14:textId="28C616C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34D1F9D" w14:textId="0F915DA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B980C46" w14:textId="77777777" w:rsidTr="003469D3">
        <w:trPr>
          <w:trHeight w:val="315"/>
          <w:jc w:val="center"/>
        </w:trPr>
        <w:tc>
          <w:tcPr>
            <w:tcW w:w="860" w:type="dxa"/>
            <w:shd w:val="clear" w:color="auto" w:fill="auto"/>
            <w:noWrap/>
            <w:vAlign w:val="center"/>
            <w:hideMark/>
          </w:tcPr>
          <w:p w14:paraId="10391D8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79900</w:t>
            </w:r>
          </w:p>
        </w:tc>
        <w:tc>
          <w:tcPr>
            <w:tcW w:w="4177" w:type="dxa"/>
            <w:shd w:val="clear" w:color="auto" w:fill="auto"/>
            <w:vAlign w:val="center"/>
            <w:hideMark/>
          </w:tcPr>
          <w:p w14:paraId="7A2FACD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Otras erogaciones especiales</w:t>
            </w:r>
          </w:p>
        </w:tc>
        <w:tc>
          <w:tcPr>
            <w:tcW w:w="1392" w:type="dxa"/>
            <w:shd w:val="clear" w:color="auto" w:fill="auto"/>
            <w:noWrap/>
            <w:vAlign w:val="center"/>
          </w:tcPr>
          <w:p w14:paraId="1205E522" w14:textId="277A83F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1,800,000</w:t>
            </w:r>
          </w:p>
        </w:tc>
        <w:tc>
          <w:tcPr>
            <w:tcW w:w="1363" w:type="dxa"/>
            <w:shd w:val="clear" w:color="auto" w:fill="auto"/>
            <w:noWrap/>
            <w:vAlign w:val="center"/>
          </w:tcPr>
          <w:p w14:paraId="0734121C" w14:textId="0ECE1B0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3A77DF5" w14:textId="118C897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1,800,000</w:t>
            </w:r>
          </w:p>
        </w:tc>
      </w:tr>
      <w:tr w:rsidR="00AA7EBB" w:rsidRPr="00146E96" w14:paraId="3AD9AE9D" w14:textId="77777777" w:rsidTr="003469D3">
        <w:trPr>
          <w:trHeight w:val="315"/>
          <w:jc w:val="center"/>
        </w:trPr>
        <w:tc>
          <w:tcPr>
            <w:tcW w:w="860" w:type="dxa"/>
            <w:shd w:val="clear" w:color="auto" w:fill="auto"/>
            <w:noWrap/>
            <w:vAlign w:val="center"/>
            <w:hideMark/>
          </w:tcPr>
          <w:p w14:paraId="131BC568"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80000</w:t>
            </w:r>
          </w:p>
        </w:tc>
        <w:tc>
          <w:tcPr>
            <w:tcW w:w="4177" w:type="dxa"/>
            <w:shd w:val="clear" w:color="auto" w:fill="auto"/>
            <w:vAlign w:val="center"/>
            <w:hideMark/>
          </w:tcPr>
          <w:p w14:paraId="2B70D085"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PARTICIPACIONES Y APORTACIONES</w:t>
            </w:r>
          </w:p>
        </w:tc>
        <w:tc>
          <w:tcPr>
            <w:tcW w:w="1392" w:type="dxa"/>
            <w:shd w:val="clear" w:color="auto" w:fill="auto"/>
            <w:noWrap/>
            <w:vAlign w:val="center"/>
          </w:tcPr>
          <w:p w14:paraId="21FC3877" w14:textId="50A0A77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17,243,394</w:t>
            </w:r>
          </w:p>
        </w:tc>
        <w:tc>
          <w:tcPr>
            <w:tcW w:w="1363" w:type="dxa"/>
            <w:shd w:val="clear" w:color="auto" w:fill="auto"/>
            <w:noWrap/>
            <w:vAlign w:val="center"/>
          </w:tcPr>
          <w:p w14:paraId="640EDEE8" w14:textId="7CC6FBFD"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2,425,776,216</w:t>
            </w:r>
          </w:p>
        </w:tc>
        <w:tc>
          <w:tcPr>
            <w:tcW w:w="1392" w:type="dxa"/>
            <w:shd w:val="clear" w:color="auto" w:fill="auto"/>
            <w:noWrap/>
            <w:vAlign w:val="center"/>
          </w:tcPr>
          <w:p w14:paraId="298A5488" w14:textId="2D217E8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2,443,019,610</w:t>
            </w:r>
          </w:p>
        </w:tc>
      </w:tr>
      <w:tr w:rsidR="00AA7EBB" w:rsidRPr="00146E96" w14:paraId="2A36431C" w14:textId="77777777" w:rsidTr="003469D3">
        <w:trPr>
          <w:trHeight w:val="315"/>
          <w:jc w:val="center"/>
        </w:trPr>
        <w:tc>
          <w:tcPr>
            <w:tcW w:w="860" w:type="dxa"/>
            <w:shd w:val="clear" w:color="auto" w:fill="auto"/>
            <w:noWrap/>
            <w:vAlign w:val="center"/>
            <w:hideMark/>
          </w:tcPr>
          <w:p w14:paraId="4C0C8245"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81000</w:t>
            </w:r>
          </w:p>
        </w:tc>
        <w:tc>
          <w:tcPr>
            <w:tcW w:w="4177" w:type="dxa"/>
            <w:shd w:val="clear" w:color="auto" w:fill="auto"/>
            <w:vAlign w:val="center"/>
            <w:hideMark/>
          </w:tcPr>
          <w:p w14:paraId="16EE649D"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PARTICIPACIONES</w:t>
            </w:r>
          </w:p>
        </w:tc>
        <w:tc>
          <w:tcPr>
            <w:tcW w:w="1392" w:type="dxa"/>
            <w:shd w:val="clear" w:color="auto" w:fill="auto"/>
            <w:noWrap/>
            <w:vAlign w:val="center"/>
          </w:tcPr>
          <w:p w14:paraId="5296A2D1" w14:textId="062193F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17,243,394</w:t>
            </w:r>
          </w:p>
        </w:tc>
        <w:tc>
          <w:tcPr>
            <w:tcW w:w="1363" w:type="dxa"/>
            <w:shd w:val="clear" w:color="auto" w:fill="auto"/>
            <w:noWrap/>
            <w:vAlign w:val="center"/>
          </w:tcPr>
          <w:p w14:paraId="77F10636" w14:textId="16CF431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1,624,498,839</w:t>
            </w:r>
          </w:p>
        </w:tc>
        <w:tc>
          <w:tcPr>
            <w:tcW w:w="1392" w:type="dxa"/>
            <w:shd w:val="clear" w:color="auto" w:fill="auto"/>
            <w:noWrap/>
            <w:vAlign w:val="center"/>
          </w:tcPr>
          <w:p w14:paraId="74884119" w14:textId="3A2EC8F0"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1,641,742,233</w:t>
            </w:r>
          </w:p>
        </w:tc>
      </w:tr>
      <w:tr w:rsidR="00AA7EBB" w:rsidRPr="00146E96" w14:paraId="57CD0ACA" w14:textId="77777777" w:rsidTr="003469D3">
        <w:trPr>
          <w:trHeight w:val="315"/>
          <w:jc w:val="center"/>
        </w:trPr>
        <w:tc>
          <w:tcPr>
            <w:tcW w:w="860" w:type="dxa"/>
            <w:shd w:val="clear" w:color="auto" w:fill="auto"/>
            <w:noWrap/>
            <w:vAlign w:val="center"/>
            <w:hideMark/>
          </w:tcPr>
          <w:p w14:paraId="7EB959B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81100</w:t>
            </w:r>
          </w:p>
        </w:tc>
        <w:tc>
          <w:tcPr>
            <w:tcW w:w="4177" w:type="dxa"/>
            <w:shd w:val="clear" w:color="auto" w:fill="auto"/>
            <w:vAlign w:val="center"/>
            <w:hideMark/>
          </w:tcPr>
          <w:p w14:paraId="27B3CBC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Fondo general de participaciones</w:t>
            </w:r>
          </w:p>
        </w:tc>
        <w:tc>
          <w:tcPr>
            <w:tcW w:w="1392" w:type="dxa"/>
            <w:shd w:val="clear" w:color="auto" w:fill="auto"/>
            <w:noWrap/>
            <w:vAlign w:val="center"/>
          </w:tcPr>
          <w:p w14:paraId="379E36F0" w14:textId="2B834F9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BAE6942" w14:textId="4D35D66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933,365,506</w:t>
            </w:r>
          </w:p>
        </w:tc>
        <w:tc>
          <w:tcPr>
            <w:tcW w:w="1392" w:type="dxa"/>
            <w:shd w:val="clear" w:color="auto" w:fill="auto"/>
            <w:noWrap/>
            <w:vAlign w:val="center"/>
          </w:tcPr>
          <w:p w14:paraId="7D08DB2B" w14:textId="411175D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933,365,506</w:t>
            </w:r>
          </w:p>
        </w:tc>
      </w:tr>
      <w:tr w:rsidR="00AA7EBB" w:rsidRPr="00146E96" w14:paraId="5988C18A" w14:textId="77777777" w:rsidTr="003469D3">
        <w:trPr>
          <w:trHeight w:val="315"/>
          <w:jc w:val="center"/>
        </w:trPr>
        <w:tc>
          <w:tcPr>
            <w:tcW w:w="860" w:type="dxa"/>
            <w:shd w:val="clear" w:color="auto" w:fill="auto"/>
            <w:noWrap/>
            <w:vAlign w:val="center"/>
            <w:hideMark/>
          </w:tcPr>
          <w:p w14:paraId="7023BF1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81200</w:t>
            </w:r>
          </w:p>
        </w:tc>
        <w:tc>
          <w:tcPr>
            <w:tcW w:w="4177" w:type="dxa"/>
            <w:shd w:val="clear" w:color="auto" w:fill="auto"/>
            <w:vAlign w:val="center"/>
            <w:hideMark/>
          </w:tcPr>
          <w:p w14:paraId="2667FD0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Fondo de fomento municipal</w:t>
            </w:r>
          </w:p>
        </w:tc>
        <w:tc>
          <w:tcPr>
            <w:tcW w:w="1392" w:type="dxa"/>
            <w:shd w:val="clear" w:color="auto" w:fill="auto"/>
            <w:noWrap/>
            <w:vAlign w:val="center"/>
          </w:tcPr>
          <w:p w14:paraId="7E61C2D6" w14:textId="15D52DD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77C83C8" w14:textId="31AFF26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331,643,924</w:t>
            </w:r>
          </w:p>
        </w:tc>
        <w:tc>
          <w:tcPr>
            <w:tcW w:w="1392" w:type="dxa"/>
            <w:shd w:val="clear" w:color="auto" w:fill="auto"/>
            <w:noWrap/>
            <w:vAlign w:val="center"/>
          </w:tcPr>
          <w:p w14:paraId="4ED842D5" w14:textId="224C4B4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331,643,924</w:t>
            </w:r>
          </w:p>
        </w:tc>
      </w:tr>
      <w:tr w:rsidR="00AA7EBB" w:rsidRPr="00146E96" w14:paraId="65267980" w14:textId="77777777" w:rsidTr="003469D3">
        <w:trPr>
          <w:trHeight w:val="315"/>
          <w:jc w:val="center"/>
        </w:trPr>
        <w:tc>
          <w:tcPr>
            <w:tcW w:w="860" w:type="dxa"/>
            <w:shd w:val="clear" w:color="auto" w:fill="auto"/>
            <w:noWrap/>
            <w:vAlign w:val="center"/>
            <w:hideMark/>
          </w:tcPr>
          <w:p w14:paraId="6E75B50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81300</w:t>
            </w:r>
          </w:p>
        </w:tc>
        <w:tc>
          <w:tcPr>
            <w:tcW w:w="4177" w:type="dxa"/>
            <w:shd w:val="clear" w:color="auto" w:fill="auto"/>
            <w:vAlign w:val="center"/>
            <w:hideMark/>
          </w:tcPr>
          <w:p w14:paraId="34ADDA7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Participaciones de las entidades federativas a los municipios</w:t>
            </w:r>
          </w:p>
        </w:tc>
        <w:tc>
          <w:tcPr>
            <w:tcW w:w="1392" w:type="dxa"/>
            <w:shd w:val="clear" w:color="auto" w:fill="auto"/>
            <w:noWrap/>
            <w:vAlign w:val="center"/>
          </w:tcPr>
          <w:p w14:paraId="0CA26DFC" w14:textId="773E795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17,243,394</w:t>
            </w:r>
          </w:p>
        </w:tc>
        <w:tc>
          <w:tcPr>
            <w:tcW w:w="1363" w:type="dxa"/>
            <w:shd w:val="clear" w:color="auto" w:fill="auto"/>
            <w:noWrap/>
            <w:vAlign w:val="center"/>
          </w:tcPr>
          <w:p w14:paraId="4E6207DB" w14:textId="5A9AB77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359,489,409</w:t>
            </w:r>
          </w:p>
        </w:tc>
        <w:tc>
          <w:tcPr>
            <w:tcW w:w="1392" w:type="dxa"/>
            <w:shd w:val="clear" w:color="auto" w:fill="auto"/>
            <w:noWrap/>
            <w:vAlign w:val="center"/>
          </w:tcPr>
          <w:p w14:paraId="21D435F3" w14:textId="465F325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376,732,803</w:t>
            </w:r>
          </w:p>
        </w:tc>
      </w:tr>
      <w:tr w:rsidR="00AA7EBB" w:rsidRPr="00146E96" w14:paraId="63C4103C" w14:textId="77777777" w:rsidTr="003469D3">
        <w:trPr>
          <w:trHeight w:val="495"/>
          <w:jc w:val="center"/>
        </w:trPr>
        <w:tc>
          <w:tcPr>
            <w:tcW w:w="860" w:type="dxa"/>
            <w:shd w:val="clear" w:color="auto" w:fill="auto"/>
            <w:noWrap/>
            <w:vAlign w:val="center"/>
            <w:hideMark/>
          </w:tcPr>
          <w:p w14:paraId="1010159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81400</w:t>
            </w:r>
          </w:p>
        </w:tc>
        <w:tc>
          <w:tcPr>
            <w:tcW w:w="4177" w:type="dxa"/>
            <w:shd w:val="clear" w:color="auto" w:fill="auto"/>
            <w:vAlign w:val="center"/>
            <w:hideMark/>
          </w:tcPr>
          <w:p w14:paraId="541A1A6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conceptos participables de la Federación a entidades federativas</w:t>
            </w:r>
          </w:p>
        </w:tc>
        <w:tc>
          <w:tcPr>
            <w:tcW w:w="1392" w:type="dxa"/>
            <w:shd w:val="clear" w:color="auto" w:fill="auto"/>
            <w:noWrap/>
            <w:vAlign w:val="center"/>
          </w:tcPr>
          <w:p w14:paraId="0872B5C3" w14:textId="1C4260C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3B3A7FF" w14:textId="761EE97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E40B748" w14:textId="4B08726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AB22076" w14:textId="77777777" w:rsidTr="003469D3">
        <w:trPr>
          <w:trHeight w:val="315"/>
          <w:jc w:val="center"/>
        </w:trPr>
        <w:tc>
          <w:tcPr>
            <w:tcW w:w="860" w:type="dxa"/>
            <w:shd w:val="clear" w:color="auto" w:fill="auto"/>
            <w:noWrap/>
            <w:vAlign w:val="center"/>
            <w:hideMark/>
          </w:tcPr>
          <w:p w14:paraId="73AFA7C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81500</w:t>
            </w:r>
          </w:p>
        </w:tc>
        <w:tc>
          <w:tcPr>
            <w:tcW w:w="4177" w:type="dxa"/>
            <w:shd w:val="clear" w:color="auto" w:fill="auto"/>
            <w:vAlign w:val="center"/>
            <w:hideMark/>
          </w:tcPr>
          <w:p w14:paraId="34C4A9A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conceptos participables de la Federación a municipios</w:t>
            </w:r>
          </w:p>
        </w:tc>
        <w:tc>
          <w:tcPr>
            <w:tcW w:w="1392" w:type="dxa"/>
            <w:shd w:val="clear" w:color="auto" w:fill="auto"/>
            <w:noWrap/>
            <w:vAlign w:val="center"/>
          </w:tcPr>
          <w:p w14:paraId="77AC56A2" w14:textId="54F7221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9847A31" w14:textId="6D0B0F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A506EA9" w14:textId="5525087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8057365" w14:textId="77777777" w:rsidTr="003469D3">
        <w:trPr>
          <w:trHeight w:val="315"/>
          <w:jc w:val="center"/>
        </w:trPr>
        <w:tc>
          <w:tcPr>
            <w:tcW w:w="860" w:type="dxa"/>
            <w:shd w:val="clear" w:color="auto" w:fill="auto"/>
            <w:noWrap/>
            <w:vAlign w:val="center"/>
            <w:hideMark/>
          </w:tcPr>
          <w:p w14:paraId="7E942B4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81600</w:t>
            </w:r>
          </w:p>
        </w:tc>
        <w:tc>
          <w:tcPr>
            <w:tcW w:w="4177" w:type="dxa"/>
            <w:shd w:val="clear" w:color="auto" w:fill="auto"/>
            <w:vAlign w:val="center"/>
            <w:hideMark/>
          </w:tcPr>
          <w:p w14:paraId="154C350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Convenios de colaboración administrativa</w:t>
            </w:r>
          </w:p>
        </w:tc>
        <w:tc>
          <w:tcPr>
            <w:tcW w:w="1392" w:type="dxa"/>
            <w:shd w:val="clear" w:color="auto" w:fill="auto"/>
            <w:noWrap/>
            <w:vAlign w:val="center"/>
          </w:tcPr>
          <w:p w14:paraId="279B3445" w14:textId="5C0857E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8311608" w14:textId="4FA1CF5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E26F803" w14:textId="3F932ED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8A6214C" w14:textId="77777777" w:rsidTr="003469D3">
        <w:trPr>
          <w:trHeight w:val="315"/>
          <w:jc w:val="center"/>
        </w:trPr>
        <w:tc>
          <w:tcPr>
            <w:tcW w:w="860" w:type="dxa"/>
            <w:shd w:val="clear" w:color="auto" w:fill="auto"/>
            <w:noWrap/>
            <w:vAlign w:val="center"/>
            <w:hideMark/>
          </w:tcPr>
          <w:p w14:paraId="2428972D"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83000</w:t>
            </w:r>
          </w:p>
        </w:tc>
        <w:tc>
          <w:tcPr>
            <w:tcW w:w="4177" w:type="dxa"/>
            <w:shd w:val="clear" w:color="auto" w:fill="auto"/>
            <w:vAlign w:val="center"/>
            <w:hideMark/>
          </w:tcPr>
          <w:p w14:paraId="443C56A4"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APORTACIONES</w:t>
            </w:r>
          </w:p>
        </w:tc>
        <w:tc>
          <w:tcPr>
            <w:tcW w:w="1392" w:type="dxa"/>
            <w:shd w:val="clear" w:color="auto" w:fill="auto"/>
            <w:noWrap/>
            <w:vAlign w:val="center"/>
          </w:tcPr>
          <w:p w14:paraId="59D49B62" w14:textId="7B8DB31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4C59D538" w14:textId="6D44C74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801,277,377</w:t>
            </w:r>
          </w:p>
        </w:tc>
        <w:tc>
          <w:tcPr>
            <w:tcW w:w="1392" w:type="dxa"/>
            <w:shd w:val="clear" w:color="auto" w:fill="auto"/>
            <w:noWrap/>
            <w:vAlign w:val="center"/>
          </w:tcPr>
          <w:p w14:paraId="2D559E49" w14:textId="0C0F926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801,277,377</w:t>
            </w:r>
          </w:p>
        </w:tc>
      </w:tr>
      <w:tr w:rsidR="00AA7EBB" w:rsidRPr="00146E96" w14:paraId="17D9A243" w14:textId="77777777" w:rsidTr="003469D3">
        <w:trPr>
          <w:trHeight w:val="315"/>
          <w:jc w:val="center"/>
        </w:trPr>
        <w:tc>
          <w:tcPr>
            <w:tcW w:w="860" w:type="dxa"/>
            <w:shd w:val="clear" w:color="auto" w:fill="auto"/>
            <w:noWrap/>
            <w:vAlign w:val="center"/>
            <w:hideMark/>
          </w:tcPr>
          <w:p w14:paraId="2858451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83100</w:t>
            </w:r>
          </w:p>
        </w:tc>
        <w:tc>
          <w:tcPr>
            <w:tcW w:w="4177" w:type="dxa"/>
            <w:shd w:val="clear" w:color="auto" w:fill="auto"/>
            <w:vAlign w:val="center"/>
            <w:hideMark/>
          </w:tcPr>
          <w:p w14:paraId="5D5F4D1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Aportaciones de la Federación a las entidades federativas</w:t>
            </w:r>
          </w:p>
        </w:tc>
        <w:tc>
          <w:tcPr>
            <w:tcW w:w="1392" w:type="dxa"/>
            <w:shd w:val="clear" w:color="auto" w:fill="auto"/>
            <w:noWrap/>
            <w:vAlign w:val="center"/>
          </w:tcPr>
          <w:p w14:paraId="2C1D14A4" w14:textId="068B54F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2ADB4A3" w14:textId="7BED50B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CF7C1FC" w14:textId="467112B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0DBFA2D" w14:textId="77777777" w:rsidTr="003469D3">
        <w:trPr>
          <w:trHeight w:val="315"/>
          <w:jc w:val="center"/>
        </w:trPr>
        <w:tc>
          <w:tcPr>
            <w:tcW w:w="860" w:type="dxa"/>
            <w:shd w:val="clear" w:color="auto" w:fill="auto"/>
            <w:noWrap/>
            <w:vAlign w:val="center"/>
            <w:hideMark/>
          </w:tcPr>
          <w:p w14:paraId="1332A34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83200</w:t>
            </w:r>
          </w:p>
        </w:tc>
        <w:tc>
          <w:tcPr>
            <w:tcW w:w="4177" w:type="dxa"/>
            <w:shd w:val="clear" w:color="auto" w:fill="auto"/>
            <w:vAlign w:val="center"/>
            <w:hideMark/>
          </w:tcPr>
          <w:p w14:paraId="18AECAD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Aportaciones de la Federación a municipios</w:t>
            </w:r>
          </w:p>
        </w:tc>
        <w:tc>
          <w:tcPr>
            <w:tcW w:w="1392" w:type="dxa"/>
            <w:shd w:val="clear" w:color="auto" w:fill="auto"/>
            <w:noWrap/>
            <w:vAlign w:val="center"/>
          </w:tcPr>
          <w:p w14:paraId="04A7563F" w14:textId="278C29D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2A469B5" w14:textId="5BFF9D6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801,277,377</w:t>
            </w:r>
          </w:p>
        </w:tc>
        <w:tc>
          <w:tcPr>
            <w:tcW w:w="1392" w:type="dxa"/>
            <w:shd w:val="clear" w:color="auto" w:fill="auto"/>
            <w:noWrap/>
            <w:vAlign w:val="center"/>
          </w:tcPr>
          <w:p w14:paraId="18780EC9" w14:textId="5A1CEE1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801,277,377</w:t>
            </w:r>
          </w:p>
        </w:tc>
      </w:tr>
      <w:tr w:rsidR="00AA7EBB" w:rsidRPr="00146E96" w14:paraId="33501140" w14:textId="77777777" w:rsidTr="003469D3">
        <w:trPr>
          <w:trHeight w:val="315"/>
          <w:jc w:val="center"/>
        </w:trPr>
        <w:tc>
          <w:tcPr>
            <w:tcW w:w="860" w:type="dxa"/>
            <w:shd w:val="clear" w:color="auto" w:fill="auto"/>
            <w:noWrap/>
            <w:vAlign w:val="center"/>
            <w:hideMark/>
          </w:tcPr>
          <w:p w14:paraId="2219834A"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83300</w:t>
            </w:r>
          </w:p>
        </w:tc>
        <w:tc>
          <w:tcPr>
            <w:tcW w:w="4177" w:type="dxa"/>
            <w:shd w:val="clear" w:color="auto" w:fill="auto"/>
            <w:vAlign w:val="center"/>
            <w:hideMark/>
          </w:tcPr>
          <w:p w14:paraId="47CE79C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Aportaciones de las entidades federativas a los municipios</w:t>
            </w:r>
          </w:p>
        </w:tc>
        <w:tc>
          <w:tcPr>
            <w:tcW w:w="1392" w:type="dxa"/>
            <w:shd w:val="clear" w:color="auto" w:fill="auto"/>
            <w:noWrap/>
            <w:vAlign w:val="center"/>
          </w:tcPr>
          <w:p w14:paraId="5722EDEF" w14:textId="2440181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20EC276" w14:textId="2850B5E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B472480" w14:textId="63E84C1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AE345C1" w14:textId="77777777" w:rsidTr="003469D3">
        <w:trPr>
          <w:trHeight w:val="495"/>
          <w:jc w:val="center"/>
        </w:trPr>
        <w:tc>
          <w:tcPr>
            <w:tcW w:w="860" w:type="dxa"/>
            <w:shd w:val="clear" w:color="auto" w:fill="auto"/>
            <w:noWrap/>
            <w:vAlign w:val="center"/>
            <w:hideMark/>
          </w:tcPr>
          <w:p w14:paraId="21B29A6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83400</w:t>
            </w:r>
          </w:p>
        </w:tc>
        <w:tc>
          <w:tcPr>
            <w:tcW w:w="4177" w:type="dxa"/>
            <w:shd w:val="clear" w:color="auto" w:fill="auto"/>
            <w:vAlign w:val="center"/>
            <w:hideMark/>
          </w:tcPr>
          <w:p w14:paraId="5BDAD05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Aportaciones previstas en leyes y decretos al sistema de protección social</w:t>
            </w:r>
          </w:p>
        </w:tc>
        <w:tc>
          <w:tcPr>
            <w:tcW w:w="1392" w:type="dxa"/>
            <w:shd w:val="clear" w:color="auto" w:fill="auto"/>
            <w:noWrap/>
            <w:vAlign w:val="center"/>
          </w:tcPr>
          <w:p w14:paraId="74786349" w14:textId="2C8C5FB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985F01D" w14:textId="7D730AF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2596778" w14:textId="3FE964A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0D08DCC" w14:textId="77777777" w:rsidTr="003469D3">
        <w:trPr>
          <w:trHeight w:val="495"/>
          <w:jc w:val="center"/>
        </w:trPr>
        <w:tc>
          <w:tcPr>
            <w:tcW w:w="860" w:type="dxa"/>
            <w:shd w:val="clear" w:color="auto" w:fill="auto"/>
            <w:noWrap/>
            <w:vAlign w:val="center"/>
            <w:hideMark/>
          </w:tcPr>
          <w:p w14:paraId="6BF7CAD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83500</w:t>
            </w:r>
          </w:p>
        </w:tc>
        <w:tc>
          <w:tcPr>
            <w:tcW w:w="4177" w:type="dxa"/>
            <w:shd w:val="clear" w:color="auto" w:fill="auto"/>
            <w:vAlign w:val="center"/>
            <w:hideMark/>
          </w:tcPr>
          <w:p w14:paraId="1C2C754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Aportaciones previstas en leyes y decretos compensatorias a entidades federativas y municipios</w:t>
            </w:r>
          </w:p>
        </w:tc>
        <w:tc>
          <w:tcPr>
            <w:tcW w:w="1392" w:type="dxa"/>
            <w:shd w:val="clear" w:color="auto" w:fill="auto"/>
            <w:noWrap/>
            <w:vAlign w:val="center"/>
          </w:tcPr>
          <w:p w14:paraId="709B7429" w14:textId="50F717A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6C44D85" w14:textId="41CD917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3DEAE47" w14:textId="3637B7A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1632512" w14:textId="77777777" w:rsidTr="003469D3">
        <w:trPr>
          <w:trHeight w:val="315"/>
          <w:jc w:val="center"/>
        </w:trPr>
        <w:tc>
          <w:tcPr>
            <w:tcW w:w="860" w:type="dxa"/>
            <w:shd w:val="clear" w:color="auto" w:fill="auto"/>
            <w:noWrap/>
            <w:vAlign w:val="center"/>
            <w:hideMark/>
          </w:tcPr>
          <w:p w14:paraId="2BDC80D6"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85000</w:t>
            </w:r>
          </w:p>
        </w:tc>
        <w:tc>
          <w:tcPr>
            <w:tcW w:w="4177" w:type="dxa"/>
            <w:shd w:val="clear" w:color="auto" w:fill="auto"/>
            <w:vAlign w:val="center"/>
            <w:hideMark/>
          </w:tcPr>
          <w:p w14:paraId="45474E49"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CONVENIOS</w:t>
            </w:r>
          </w:p>
        </w:tc>
        <w:tc>
          <w:tcPr>
            <w:tcW w:w="1392" w:type="dxa"/>
            <w:shd w:val="clear" w:color="auto" w:fill="auto"/>
            <w:noWrap/>
            <w:vAlign w:val="center"/>
          </w:tcPr>
          <w:p w14:paraId="5B93175E" w14:textId="4B7F3DA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34F44A9D" w14:textId="6936BBD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1ADF3E3B" w14:textId="3FCB8F1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0EB3D794" w14:textId="77777777" w:rsidTr="003469D3">
        <w:trPr>
          <w:trHeight w:val="315"/>
          <w:jc w:val="center"/>
        </w:trPr>
        <w:tc>
          <w:tcPr>
            <w:tcW w:w="860" w:type="dxa"/>
            <w:shd w:val="clear" w:color="auto" w:fill="auto"/>
            <w:noWrap/>
            <w:vAlign w:val="center"/>
            <w:hideMark/>
          </w:tcPr>
          <w:p w14:paraId="5391C987"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85100</w:t>
            </w:r>
          </w:p>
        </w:tc>
        <w:tc>
          <w:tcPr>
            <w:tcW w:w="4177" w:type="dxa"/>
            <w:shd w:val="clear" w:color="auto" w:fill="auto"/>
            <w:vAlign w:val="center"/>
            <w:hideMark/>
          </w:tcPr>
          <w:p w14:paraId="1AED1D68"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Convenios de reasignación</w:t>
            </w:r>
          </w:p>
        </w:tc>
        <w:tc>
          <w:tcPr>
            <w:tcW w:w="1392" w:type="dxa"/>
            <w:shd w:val="clear" w:color="auto" w:fill="auto"/>
            <w:noWrap/>
            <w:vAlign w:val="center"/>
          </w:tcPr>
          <w:p w14:paraId="158DEA29" w14:textId="6780E2F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05CF666" w14:textId="4F15BBE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9654FD2" w14:textId="1B73958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00BB019" w14:textId="77777777" w:rsidTr="003469D3">
        <w:trPr>
          <w:trHeight w:val="315"/>
          <w:jc w:val="center"/>
        </w:trPr>
        <w:tc>
          <w:tcPr>
            <w:tcW w:w="860" w:type="dxa"/>
            <w:shd w:val="clear" w:color="auto" w:fill="auto"/>
            <w:noWrap/>
            <w:vAlign w:val="center"/>
            <w:hideMark/>
          </w:tcPr>
          <w:p w14:paraId="2461F1A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85200</w:t>
            </w:r>
          </w:p>
        </w:tc>
        <w:tc>
          <w:tcPr>
            <w:tcW w:w="4177" w:type="dxa"/>
            <w:shd w:val="clear" w:color="auto" w:fill="auto"/>
            <w:vAlign w:val="center"/>
            <w:hideMark/>
          </w:tcPr>
          <w:p w14:paraId="5C80FE7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Convenios de descentralización</w:t>
            </w:r>
          </w:p>
        </w:tc>
        <w:tc>
          <w:tcPr>
            <w:tcW w:w="1392" w:type="dxa"/>
            <w:shd w:val="clear" w:color="auto" w:fill="auto"/>
            <w:noWrap/>
            <w:vAlign w:val="center"/>
          </w:tcPr>
          <w:p w14:paraId="5BAE9BB7" w14:textId="497C08E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498AF78" w14:textId="65EC191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0906F55" w14:textId="4D96FA8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445DBE4" w14:textId="77777777" w:rsidTr="003469D3">
        <w:trPr>
          <w:trHeight w:val="315"/>
          <w:jc w:val="center"/>
        </w:trPr>
        <w:tc>
          <w:tcPr>
            <w:tcW w:w="860" w:type="dxa"/>
            <w:shd w:val="clear" w:color="auto" w:fill="auto"/>
            <w:noWrap/>
            <w:vAlign w:val="center"/>
            <w:hideMark/>
          </w:tcPr>
          <w:p w14:paraId="1B6F8CF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85300</w:t>
            </w:r>
          </w:p>
        </w:tc>
        <w:tc>
          <w:tcPr>
            <w:tcW w:w="4177" w:type="dxa"/>
            <w:shd w:val="clear" w:color="auto" w:fill="auto"/>
            <w:vAlign w:val="center"/>
            <w:hideMark/>
          </w:tcPr>
          <w:p w14:paraId="217FDBE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Otros convenios</w:t>
            </w:r>
          </w:p>
        </w:tc>
        <w:tc>
          <w:tcPr>
            <w:tcW w:w="1392" w:type="dxa"/>
            <w:shd w:val="clear" w:color="auto" w:fill="auto"/>
            <w:noWrap/>
            <w:vAlign w:val="center"/>
          </w:tcPr>
          <w:p w14:paraId="41236C7B" w14:textId="254185A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7057C6F" w14:textId="520407A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78836851" w14:textId="1070C5B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E1F7D70" w14:textId="77777777" w:rsidTr="003469D3">
        <w:trPr>
          <w:trHeight w:val="315"/>
          <w:jc w:val="center"/>
        </w:trPr>
        <w:tc>
          <w:tcPr>
            <w:tcW w:w="860" w:type="dxa"/>
            <w:shd w:val="clear" w:color="auto" w:fill="auto"/>
            <w:noWrap/>
            <w:vAlign w:val="center"/>
            <w:hideMark/>
          </w:tcPr>
          <w:p w14:paraId="6711AC64"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90000</w:t>
            </w:r>
          </w:p>
        </w:tc>
        <w:tc>
          <w:tcPr>
            <w:tcW w:w="4177" w:type="dxa"/>
            <w:shd w:val="clear" w:color="auto" w:fill="auto"/>
            <w:vAlign w:val="center"/>
            <w:hideMark/>
          </w:tcPr>
          <w:p w14:paraId="2C0F6E1E"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DEUDA PÚBLICA</w:t>
            </w:r>
          </w:p>
        </w:tc>
        <w:tc>
          <w:tcPr>
            <w:tcW w:w="1392" w:type="dxa"/>
            <w:shd w:val="clear" w:color="auto" w:fill="auto"/>
            <w:noWrap/>
            <w:vAlign w:val="center"/>
          </w:tcPr>
          <w:p w14:paraId="67003D0D" w14:textId="197326F2"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2,400,000</w:t>
            </w:r>
          </w:p>
        </w:tc>
        <w:tc>
          <w:tcPr>
            <w:tcW w:w="1363" w:type="dxa"/>
            <w:shd w:val="clear" w:color="auto" w:fill="auto"/>
            <w:noWrap/>
            <w:vAlign w:val="center"/>
          </w:tcPr>
          <w:p w14:paraId="0F3318DB" w14:textId="1996188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735,679,482</w:t>
            </w:r>
          </w:p>
        </w:tc>
        <w:tc>
          <w:tcPr>
            <w:tcW w:w="1392" w:type="dxa"/>
            <w:shd w:val="clear" w:color="auto" w:fill="auto"/>
            <w:noWrap/>
            <w:vAlign w:val="center"/>
          </w:tcPr>
          <w:p w14:paraId="364D4A13" w14:textId="3707E0B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738,079,482</w:t>
            </w:r>
          </w:p>
        </w:tc>
      </w:tr>
      <w:tr w:rsidR="00AA7EBB" w:rsidRPr="00146E96" w14:paraId="1E437EC4" w14:textId="77777777" w:rsidTr="003469D3">
        <w:trPr>
          <w:trHeight w:val="315"/>
          <w:jc w:val="center"/>
        </w:trPr>
        <w:tc>
          <w:tcPr>
            <w:tcW w:w="860" w:type="dxa"/>
            <w:shd w:val="clear" w:color="auto" w:fill="auto"/>
            <w:noWrap/>
            <w:vAlign w:val="center"/>
            <w:hideMark/>
          </w:tcPr>
          <w:p w14:paraId="291C16EB"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91000</w:t>
            </w:r>
          </w:p>
        </w:tc>
        <w:tc>
          <w:tcPr>
            <w:tcW w:w="4177" w:type="dxa"/>
            <w:shd w:val="clear" w:color="auto" w:fill="auto"/>
            <w:vAlign w:val="center"/>
            <w:hideMark/>
          </w:tcPr>
          <w:p w14:paraId="35A7F80F"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AMORTIZACION DE LA DEUDA PÚBLICA</w:t>
            </w:r>
          </w:p>
        </w:tc>
        <w:tc>
          <w:tcPr>
            <w:tcW w:w="1392" w:type="dxa"/>
            <w:shd w:val="clear" w:color="auto" w:fill="auto"/>
            <w:noWrap/>
            <w:vAlign w:val="center"/>
          </w:tcPr>
          <w:p w14:paraId="07E42441" w14:textId="766E33E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564F8C0E" w14:textId="6FD700D6"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461,855,137</w:t>
            </w:r>
          </w:p>
        </w:tc>
        <w:tc>
          <w:tcPr>
            <w:tcW w:w="1392" w:type="dxa"/>
            <w:shd w:val="clear" w:color="auto" w:fill="auto"/>
            <w:noWrap/>
            <w:vAlign w:val="center"/>
          </w:tcPr>
          <w:p w14:paraId="44BCE900" w14:textId="34BA501D"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461,855,137</w:t>
            </w:r>
          </w:p>
        </w:tc>
      </w:tr>
      <w:tr w:rsidR="00AA7EBB" w:rsidRPr="00146E96" w14:paraId="36175B17" w14:textId="77777777" w:rsidTr="003469D3">
        <w:trPr>
          <w:trHeight w:val="315"/>
          <w:jc w:val="center"/>
        </w:trPr>
        <w:tc>
          <w:tcPr>
            <w:tcW w:w="860" w:type="dxa"/>
            <w:shd w:val="clear" w:color="auto" w:fill="auto"/>
            <w:noWrap/>
            <w:vAlign w:val="center"/>
            <w:hideMark/>
          </w:tcPr>
          <w:p w14:paraId="1E62EFE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91100</w:t>
            </w:r>
          </w:p>
        </w:tc>
        <w:tc>
          <w:tcPr>
            <w:tcW w:w="4177" w:type="dxa"/>
            <w:shd w:val="clear" w:color="auto" w:fill="auto"/>
            <w:vAlign w:val="center"/>
            <w:hideMark/>
          </w:tcPr>
          <w:p w14:paraId="549A74C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Amortización de la deuda interna con instituciones de crédito</w:t>
            </w:r>
          </w:p>
        </w:tc>
        <w:tc>
          <w:tcPr>
            <w:tcW w:w="1392" w:type="dxa"/>
            <w:shd w:val="clear" w:color="auto" w:fill="auto"/>
            <w:noWrap/>
            <w:vAlign w:val="center"/>
          </w:tcPr>
          <w:p w14:paraId="447F5D99" w14:textId="1D567A2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53685DB" w14:textId="7CD3F32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461,855,137</w:t>
            </w:r>
          </w:p>
        </w:tc>
        <w:tc>
          <w:tcPr>
            <w:tcW w:w="1392" w:type="dxa"/>
            <w:shd w:val="clear" w:color="auto" w:fill="auto"/>
            <w:noWrap/>
            <w:vAlign w:val="center"/>
          </w:tcPr>
          <w:p w14:paraId="77BA0323" w14:textId="7319D48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461,855,137</w:t>
            </w:r>
          </w:p>
        </w:tc>
      </w:tr>
      <w:tr w:rsidR="00AA7EBB" w:rsidRPr="00146E96" w14:paraId="6BDE90BE" w14:textId="77777777" w:rsidTr="003469D3">
        <w:trPr>
          <w:trHeight w:val="315"/>
          <w:jc w:val="center"/>
        </w:trPr>
        <w:tc>
          <w:tcPr>
            <w:tcW w:w="860" w:type="dxa"/>
            <w:shd w:val="clear" w:color="auto" w:fill="auto"/>
            <w:noWrap/>
            <w:vAlign w:val="center"/>
            <w:hideMark/>
          </w:tcPr>
          <w:p w14:paraId="390E411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91200</w:t>
            </w:r>
          </w:p>
        </w:tc>
        <w:tc>
          <w:tcPr>
            <w:tcW w:w="4177" w:type="dxa"/>
            <w:shd w:val="clear" w:color="auto" w:fill="auto"/>
            <w:vAlign w:val="center"/>
            <w:hideMark/>
          </w:tcPr>
          <w:p w14:paraId="72E50BD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Amortización de la deuda interna por emisión de títulos y valores</w:t>
            </w:r>
          </w:p>
        </w:tc>
        <w:tc>
          <w:tcPr>
            <w:tcW w:w="1392" w:type="dxa"/>
            <w:shd w:val="clear" w:color="auto" w:fill="auto"/>
            <w:noWrap/>
            <w:vAlign w:val="center"/>
          </w:tcPr>
          <w:p w14:paraId="58041F2E" w14:textId="2A7B702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312D0D17" w14:textId="1D5E13D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85BFBFB" w14:textId="73EA6E5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6D0A1B5" w14:textId="77777777" w:rsidTr="003469D3">
        <w:trPr>
          <w:trHeight w:val="315"/>
          <w:jc w:val="center"/>
        </w:trPr>
        <w:tc>
          <w:tcPr>
            <w:tcW w:w="860" w:type="dxa"/>
            <w:shd w:val="clear" w:color="auto" w:fill="auto"/>
            <w:noWrap/>
            <w:vAlign w:val="center"/>
            <w:hideMark/>
          </w:tcPr>
          <w:p w14:paraId="5463AA94"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91300</w:t>
            </w:r>
          </w:p>
        </w:tc>
        <w:tc>
          <w:tcPr>
            <w:tcW w:w="4177" w:type="dxa"/>
            <w:shd w:val="clear" w:color="auto" w:fill="auto"/>
            <w:vAlign w:val="center"/>
            <w:hideMark/>
          </w:tcPr>
          <w:p w14:paraId="0E93DCC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Amortización de arrendamientos financieros nacionales</w:t>
            </w:r>
          </w:p>
        </w:tc>
        <w:tc>
          <w:tcPr>
            <w:tcW w:w="1392" w:type="dxa"/>
            <w:shd w:val="clear" w:color="auto" w:fill="auto"/>
            <w:noWrap/>
            <w:vAlign w:val="center"/>
          </w:tcPr>
          <w:p w14:paraId="5989EFDF" w14:textId="070FFAD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BC42A96" w14:textId="6C1E700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FA27789" w14:textId="6F9F343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7729647" w14:textId="77777777" w:rsidTr="003469D3">
        <w:trPr>
          <w:trHeight w:val="315"/>
          <w:jc w:val="center"/>
        </w:trPr>
        <w:tc>
          <w:tcPr>
            <w:tcW w:w="860" w:type="dxa"/>
            <w:shd w:val="clear" w:color="auto" w:fill="auto"/>
            <w:noWrap/>
            <w:vAlign w:val="center"/>
            <w:hideMark/>
          </w:tcPr>
          <w:p w14:paraId="2CD8558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91400</w:t>
            </w:r>
          </w:p>
        </w:tc>
        <w:tc>
          <w:tcPr>
            <w:tcW w:w="4177" w:type="dxa"/>
            <w:shd w:val="clear" w:color="auto" w:fill="auto"/>
            <w:vAlign w:val="center"/>
            <w:hideMark/>
          </w:tcPr>
          <w:p w14:paraId="0256CFE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Amortización de la deuda externa con instituciones de crédito</w:t>
            </w:r>
          </w:p>
        </w:tc>
        <w:tc>
          <w:tcPr>
            <w:tcW w:w="1392" w:type="dxa"/>
            <w:shd w:val="clear" w:color="auto" w:fill="auto"/>
            <w:noWrap/>
            <w:vAlign w:val="center"/>
          </w:tcPr>
          <w:p w14:paraId="5773786F" w14:textId="02630F3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3E02328" w14:textId="1A91015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8B15E11" w14:textId="10E8D7E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3F4C9CD" w14:textId="77777777" w:rsidTr="003469D3">
        <w:trPr>
          <w:trHeight w:val="495"/>
          <w:jc w:val="center"/>
        </w:trPr>
        <w:tc>
          <w:tcPr>
            <w:tcW w:w="860" w:type="dxa"/>
            <w:shd w:val="clear" w:color="auto" w:fill="auto"/>
            <w:noWrap/>
            <w:vAlign w:val="center"/>
            <w:hideMark/>
          </w:tcPr>
          <w:p w14:paraId="61FC156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91500</w:t>
            </w:r>
          </w:p>
        </w:tc>
        <w:tc>
          <w:tcPr>
            <w:tcW w:w="4177" w:type="dxa"/>
            <w:shd w:val="clear" w:color="auto" w:fill="auto"/>
            <w:vAlign w:val="center"/>
            <w:hideMark/>
          </w:tcPr>
          <w:p w14:paraId="1ECE1B0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Amortización de deuda externa con organismos financieros internacionales</w:t>
            </w:r>
          </w:p>
        </w:tc>
        <w:tc>
          <w:tcPr>
            <w:tcW w:w="1392" w:type="dxa"/>
            <w:shd w:val="clear" w:color="auto" w:fill="auto"/>
            <w:noWrap/>
            <w:vAlign w:val="center"/>
          </w:tcPr>
          <w:p w14:paraId="63F00375" w14:textId="72CA9B6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9C17B85" w14:textId="7A35C41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EAC52E3" w14:textId="5F46E77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93E1CB8" w14:textId="77777777" w:rsidTr="003469D3">
        <w:trPr>
          <w:trHeight w:val="315"/>
          <w:jc w:val="center"/>
        </w:trPr>
        <w:tc>
          <w:tcPr>
            <w:tcW w:w="860" w:type="dxa"/>
            <w:shd w:val="clear" w:color="auto" w:fill="auto"/>
            <w:noWrap/>
            <w:vAlign w:val="center"/>
            <w:hideMark/>
          </w:tcPr>
          <w:p w14:paraId="30EE703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91600</w:t>
            </w:r>
          </w:p>
        </w:tc>
        <w:tc>
          <w:tcPr>
            <w:tcW w:w="4177" w:type="dxa"/>
            <w:shd w:val="clear" w:color="auto" w:fill="auto"/>
            <w:vAlign w:val="center"/>
            <w:hideMark/>
          </w:tcPr>
          <w:p w14:paraId="46532D3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Amortización de la deuda bilateral</w:t>
            </w:r>
          </w:p>
        </w:tc>
        <w:tc>
          <w:tcPr>
            <w:tcW w:w="1392" w:type="dxa"/>
            <w:shd w:val="clear" w:color="auto" w:fill="auto"/>
            <w:noWrap/>
            <w:vAlign w:val="center"/>
          </w:tcPr>
          <w:p w14:paraId="7FFB7FC2" w14:textId="1C4757A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6E612651" w14:textId="36CC8F4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007E08C" w14:textId="3360F85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8C66C4E" w14:textId="77777777" w:rsidTr="003469D3">
        <w:trPr>
          <w:trHeight w:val="315"/>
          <w:jc w:val="center"/>
        </w:trPr>
        <w:tc>
          <w:tcPr>
            <w:tcW w:w="860" w:type="dxa"/>
            <w:shd w:val="clear" w:color="auto" w:fill="auto"/>
            <w:noWrap/>
            <w:vAlign w:val="center"/>
            <w:hideMark/>
          </w:tcPr>
          <w:p w14:paraId="0EE0B21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91700</w:t>
            </w:r>
          </w:p>
        </w:tc>
        <w:tc>
          <w:tcPr>
            <w:tcW w:w="4177" w:type="dxa"/>
            <w:shd w:val="clear" w:color="auto" w:fill="auto"/>
            <w:vAlign w:val="center"/>
            <w:hideMark/>
          </w:tcPr>
          <w:p w14:paraId="5D1CB76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Amortización de la deuda externa por emisión de títulos y valores</w:t>
            </w:r>
          </w:p>
        </w:tc>
        <w:tc>
          <w:tcPr>
            <w:tcW w:w="1392" w:type="dxa"/>
            <w:shd w:val="clear" w:color="auto" w:fill="auto"/>
            <w:noWrap/>
            <w:vAlign w:val="center"/>
          </w:tcPr>
          <w:p w14:paraId="31B4DA36" w14:textId="43AB3C7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22423C3" w14:textId="694E3CF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F7C90A9" w14:textId="25E7350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7729C79" w14:textId="77777777" w:rsidTr="003469D3">
        <w:trPr>
          <w:trHeight w:val="315"/>
          <w:jc w:val="center"/>
        </w:trPr>
        <w:tc>
          <w:tcPr>
            <w:tcW w:w="860" w:type="dxa"/>
            <w:shd w:val="clear" w:color="auto" w:fill="auto"/>
            <w:noWrap/>
            <w:vAlign w:val="center"/>
            <w:hideMark/>
          </w:tcPr>
          <w:p w14:paraId="5F35ACB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91800</w:t>
            </w:r>
          </w:p>
        </w:tc>
        <w:tc>
          <w:tcPr>
            <w:tcW w:w="4177" w:type="dxa"/>
            <w:shd w:val="clear" w:color="auto" w:fill="auto"/>
            <w:vAlign w:val="center"/>
            <w:hideMark/>
          </w:tcPr>
          <w:p w14:paraId="292F29F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Amortización de arrendamientos financieros internacionales</w:t>
            </w:r>
          </w:p>
        </w:tc>
        <w:tc>
          <w:tcPr>
            <w:tcW w:w="1392" w:type="dxa"/>
            <w:shd w:val="clear" w:color="auto" w:fill="auto"/>
            <w:noWrap/>
            <w:vAlign w:val="center"/>
          </w:tcPr>
          <w:p w14:paraId="116ABC62" w14:textId="729BBA8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6C9BD8A" w14:textId="2061F18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4792AFA" w14:textId="05894F8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0BA9D2CA" w14:textId="77777777" w:rsidTr="003469D3">
        <w:trPr>
          <w:trHeight w:val="315"/>
          <w:jc w:val="center"/>
        </w:trPr>
        <w:tc>
          <w:tcPr>
            <w:tcW w:w="860" w:type="dxa"/>
            <w:shd w:val="clear" w:color="auto" w:fill="auto"/>
            <w:noWrap/>
            <w:vAlign w:val="center"/>
            <w:hideMark/>
          </w:tcPr>
          <w:p w14:paraId="02E9BE21"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92000</w:t>
            </w:r>
          </w:p>
        </w:tc>
        <w:tc>
          <w:tcPr>
            <w:tcW w:w="4177" w:type="dxa"/>
            <w:shd w:val="clear" w:color="auto" w:fill="auto"/>
            <w:vAlign w:val="center"/>
            <w:hideMark/>
          </w:tcPr>
          <w:p w14:paraId="5C2FA851"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INTERESES DE LA DEUDA PÚBLICA</w:t>
            </w:r>
          </w:p>
        </w:tc>
        <w:tc>
          <w:tcPr>
            <w:tcW w:w="1392" w:type="dxa"/>
            <w:shd w:val="clear" w:color="auto" w:fill="auto"/>
            <w:noWrap/>
            <w:vAlign w:val="center"/>
          </w:tcPr>
          <w:p w14:paraId="2B590B57" w14:textId="1692766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1214BFE8" w14:textId="0830C49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256,920,558</w:t>
            </w:r>
          </w:p>
        </w:tc>
        <w:tc>
          <w:tcPr>
            <w:tcW w:w="1392" w:type="dxa"/>
            <w:shd w:val="clear" w:color="auto" w:fill="auto"/>
            <w:noWrap/>
            <w:vAlign w:val="center"/>
          </w:tcPr>
          <w:p w14:paraId="4112DCB5" w14:textId="76897784"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256,920,558</w:t>
            </w:r>
          </w:p>
        </w:tc>
      </w:tr>
      <w:tr w:rsidR="00AA7EBB" w:rsidRPr="00146E96" w14:paraId="14958D53" w14:textId="77777777" w:rsidTr="003469D3">
        <w:trPr>
          <w:trHeight w:val="315"/>
          <w:jc w:val="center"/>
        </w:trPr>
        <w:tc>
          <w:tcPr>
            <w:tcW w:w="860" w:type="dxa"/>
            <w:shd w:val="clear" w:color="auto" w:fill="auto"/>
            <w:noWrap/>
            <w:vAlign w:val="center"/>
            <w:hideMark/>
          </w:tcPr>
          <w:p w14:paraId="0D084A5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92100</w:t>
            </w:r>
          </w:p>
        </w:tc>
        <w:tc>
          <w:tcPr>
            <w:tcW w:w="4177" w:type="dxa"/>
            <w:shd w:val="clear" w:color="auto" w:fill="auto"/>
            <w:vAlign w:val="center"/>
            <w:hideMark/>
          </w:tcPr>
          <w:p w14:paraId="121936A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Intereses de la deuda interna con instituciones de crédito</w:t>
            </w:r>
          </w:p>
        </w:tc>
        <w:tc>
          <w:tcPr>
            <w:tcW w:w="1392" w:type="dxa"/>
            <w:shd w:val="clear" w:color="auto" w:fill="auto"/>
            <w:noWrap/>
            <w:vAlign w:val="center"/>
          </w:tcPr>
          <w:p w14:paraId="6C52D4AC" w14:textId="2C551D3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0B5BE2D" w14:textId="37CA651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256,920,558</w:t>
            </w:r>
          </w:p>
        </w:tc>
        <w:tc>
          <w:tcPr>
            <w:tcW w:w="1392" w:type="dxa"/>
            <w:shd w:val="clear" w:color="auto" w:fill="auto"/>
            <w:noWrap/>
            <w:vAlign w:val="center"/>
          </w:tcPr>
          <w:p w14:paraId="174D8936" w14:textId="6DC87B1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256,920,558</w:t>
            </w:r>
          </w:p>
        </w:tc>
      </w:tr>
      <w:tr w:rsidR="00AA7EBB" w:rsidRPr="00146E96" w14:paraId="54431EB6" w14:textId="77777777" w:rsidTr="003469D3">
        <w:trPr>
          <w:trHeight w:val="315"/>
          <w:jc w:val="center"/>
        </w:trPr>
        <w:tc>
          <w:tcPr>
            <w:tcW w:w="860" w:type="dxa"/>
            <w:shd w:val="clear" w:color="auto" w:fill="auto"/>
            <w:noWrap/>
            <w:vAlign w:val="center"/>
            <w:hideMark/>
          </w:tcPr>
          <w:p w14:paraId="485B5F2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92200</w:t>
            </w:r>
          </w:p>
        </w:tc>
        <w:tc>
          <w:tcPr>
            <w:tcW w:w="4177" w:type="dxa"/>
            <w:shd w:val="clear" w:color="auto" w:fill="auto"/>
            <w:vAlign w:val="center"/>
            <w:hideMark/>
          </w:tcPr>
          <w:p w14:paraId="745F19C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Intereses derivados de la colocación de títulos y valores</w:t>
            </w:r>
          </w:p>
        </w:tc>
        <w:tc>
          <w:tcPr>
            <w:tcW w:w="1392" w:type="dxa"/>
            <w:shd w:val="clear" w:color="auto" w:fill="auto"/>
            <w:noWrap/>
            <w:vAlign w:val="center"/>
          </w:tcPr>
          <w:p w14:paraId="7F6C3490" w14:textId="6F1C37D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752979B6" w14:textId="4B5BD23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32F2FA1" w14:textId="569E33A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8A5B948" w14:textId="77777777" w:rsidTr="003469D3">
        <w:trPr>
          <w:trHeight w:val="315"/>
          <w:jc w:val="center"/>
        </w:trPr>
        <w:tc>
          <w:tcPr>
            <w:tcW w:w="860" w:type="dxa"/>
            <w:shd w:val="clear" w:color="auto" w:fill="auto"/>
            <w:noWrap/>
            <w:vAlign w:val="center"/>
            <w:hideMark/>
          </w:tcPr>
          <w:p w14:paraId="2DFE032F"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92300</w:t>
            </w:r>
          </w:p>
        </w:tc>
        <w:tc>
          <w:tcPr>
            <w:tcW w:w="4177" w:type="dxa"/>
            <w:shd w:val="clear" w:color="auto" w:fill="auto"/>
            <w:vAlign w:val="center"/>
            <w:hideMark/>
          </w:tcPr>
          <w:p w14:paraId="04CCFE7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Intereses por arrendamientos financieros nacionales</w:t>
            </w:r>
          </w:p>
        </w:tc>
        <w:tc>
          <w:tcPr>
            <w:tcW w:w="1392" w:type="dxa"/>
            <w:shd w:val="clear" w:color="auto" w:fill="auto"/>
            <w:noWrap/>
            <w:vAlign w:val="center"/>
          </w:tcPr>
          <w:p w14:paraId="474ACD48" w14:textId="0694AAD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BB229E3" w14:textId="738D14CF"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CFD9E11" w14:textId="4CC04FD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5978E05" w14:textId="77777777" w:rsidTr="003469D3">
        <w:trPr>
          <w:trHeight w:val="315"/>
          <w:jc w:val="center"/>
        </w:trPr>
        <w:tc>
          <w:tcPr>
            <w:tcW w:w="860" w:type="dxa"/>
            <w:shd w:val="clear" w:color="auto" w:fill="auto"/>
            <w:noWrap/>
            <w:vAlign w:val="center"/>
            <w:hideMark/>
          </w:tcPr>
          <w:p w14:paraId="18C1E776"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92400</w:t>
            </w:r>
          </w:p>
        </w:tc>
        <w:tc>
          <w:tcPr>
            <w:tcW w:w="4177" w:type="dxa"/>
            <w:shd w:val="clear" w:color="auto" w:fill="auto"/>
            <w:vAlign w:val="center"/>
            <w:hideMark/>
          </w:tcPr>
          <w:p w14:paraId="61D9475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Intereses de la deuda externa con instituciones de crédito</w:t>
            </w:r>
          </w:p>
        </w:tc>
        <w:tc>
          <w:tcPr>
            <w:tcW w:w="1392" w:type="dxa"/>
            <w:shd w:val="clear" w:color="auto" w:fill="auto"/>
            <w:noWrap/>
            <w:vAlign w:val="center"/>
          </w:tcPr>
          <w:p w14:paraId="679304FC" w14:textId="7A16F11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E3327B8" w14:textId="2017229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B876E19" w14:textId="5089CDB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4A46A2D" w14:textId="77777777" w:rsidTr="003469D3">
        <w:trPr>
          <w:trHeight w:val="315"/>
          <w:jc w:val="center"/>
        </w:trPr>
        <w:tc>
          <w:tcPr>
            <w:tcW w:w="860" w:type="dxa"/>
            <w:shd w:val="clear" w:color="auto" w:fill="auto"/>
            <w:noWrap/>
            <w:vAlign w:val="center"/>
            <w:hideMark/>
          </w:tcPr>
          <w:p w14:paraId="523046F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92500</w:t>
            </w:r>
          </w:p>
        </w:tc>
        <w:tc>
          <w:tcPr>
            <w:tcW w:w="4177" w:type="dxa"/>
            <w:shd w:val="clear" w:color="auto" w:fill="auto"/>
            <w:vAlign w:val="center"/>
            <w:hideMark/>
          </w:tcPr>
          <w:p w14:paraId="211F09A3"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Intereses de la deuda con organismos financieros Internacionales</w:t>
            </w:r>
          </w:p>
        </w:tc>
        <w:tc>
          <w:tcPr>
            <w:tcW w:w="1392" w:type="dxa"/>
            <w:shd w:val="clear" w:color="auto" w:fill="auto"/>
            <w:noWrap/>
            <w:vAlign w:val="center"/>
          </w:tcPr>
          <w:p w14:paraId="3EC16385" w14:textId="3E055669"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C13ACBA" w14:textId="00E54AC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9D61305" w14:textId="66D36AC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362EA51" w14:textId="77777777" w:rsidTr="003469D3">
        <w:trPr>
          <w:trHeight w:val="315"/>
          <w:jc w:val="center"/>
        </w:trPr>
        <w:tc>
          <w:tcPr>
            <w:tcW w:w="860" w:type="dxa"/>
            <w:shd w:val="clear" w:color="auto" w:fill="auto"/>
            <w:noWrap/>
            <w:vAlign w:val="center"/>
            <w:hideMark/>
          </w:tcPr>
          <w:p w14:paraId="128A2581"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92600</w:t>
            </w:r>
          </w:p>
        </w:tc>
        <w:tc>
          <w:tcPr>
            <w:tcW w:w="4177" w:type="dxa"/>
            <w:shd w:val="clear" w:color="auto" w:fill="auto"/>
            <w:vAlign w:val="center"/>
            <w:hideMark/>
          </w:tcPr>
          <w:p w14:paraId="58CD819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Intereses de la deuda bilateral</w:t>
            </w:r>
          </w:p>
        </w:tc>
        <w:tc>
          <w:tcPr>
            <w:tcW w:w="1392" w:type="dxa"/>
            <w:shd w:val="clear" w:color="auto" w:fill="auto"/>
            <w:noWrap/>
            <w:vAlign w:val="center"/>
          </w:tcPr>
          <w:p w14:paraId="5EF1020D" w14:textId="279989F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EE88D27" w14:textId="010F07D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1A7C089B" w14:textId="4144376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7CFE332" w14:textId="77777777" w:rsidTr="003469D3">
        <w:trPr>
          <w:trHeight w:val="315"/>
          <w:jc w:val="center"/>
        </w:trPr>
        <w:tc>
          <w:tcPr>
            <w:tcW w:w="860" w:type="dxa"/>
            <w:shd w:val="clear" w:color="auto" w:fill="auto"/>
            <w:noWrap/>
            <w:vAlign w:val="center"/>
            <w:hideMark/>
          </w:tcPr>
          <w:p w14:paraId="24C3EE4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92700</w:t>
            </w:r>
          </w:p>
        </w:tc>
        <w:tc>
          <w:tcPr>
            <w:tcW w:w="4177" w:type="dxa"/>
            <w:shd w:val="clear" w:color="auto" w:fill="auto"/>
            <w:vAlign w:val="center"/>
            <w:hideMark/>
          </w:tcPr>
          <w:p w14:paraId="0B9822B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Intereses derivados de la colocación de títulos y valores en el exterior</w:t>
            </w:r>
          </w:p>
        </w:tc>
        <w:tc>
          <w:tcPr>
            <w:tcW w:w="1392" w:type="dxa"/>
            <w:shd w:val="clear" w:color="auto" w:fill="auto"/>
            <w:noWrap/>
            <w:vAlign w:val="center"/>
          </w:tcPr>
          <w:p w14:paraId="66794815" w14:textId="6436AB7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5CF39E6" w14:textId="0DE2517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9ED1874" w14:textId="07DA4E4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589CA928" w14:textId="77777777" w:rsidTr="003469D3">
        <w:trPr>
          <w:trHeight w:val="315"/>
          <w:jc w:val="center"/>
        </w:trPr>
        <w:tc>
          <w:tcPr>
            <w:tcW w:w="860" w:type="dxa"/>
            <w:shd w:val="clear" w:color="auto" w:fill="auto"/>
            <w:noWrap/>
            <w:vAlign w:val="center"/>
            <w:hideMark/>
          </w:tcPr>
          <w:p w14:paraId="2D4BD2D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92800</w:t>
            </w:r>
          </w:p>
        </w:tc>
        <w:tc>
          <w:tcPr>
            <w:tcW w:w="4177" w:type="dxa"/>
            <w:shd w:val="clear" w:color="auto" w:fill="auto"/>
            <w:vAlign w:val="center"/>
            <w:hideMark/>
          </w:tcPr>
          <w:p w14:paraId="50E3C47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Intereses por arrendamientos financieros internacionales</w:t>
            </w:r>
          </w:p>
        </w:tc>
        <w:tc>
          <w:tcPr>
            <w:tcW w:w="1392" w:type="dxa"/>
            <w:shd w:val="clear" w:color="auto" w:fill="auto"/>
            <w:noWrap/>
            <w:vAlign w:val="center"/>
          </w:tcPr>
          <w:p w14:paraId="4CF3EA15" w14:textId="61143E8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46808F6" w14:textId="73111DE8"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62C9D55" w14:textId="2E70768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43B2B4AD" w14:textId="77777777" w:rsidTr="003469D3">
        <w:trPr>
          <w:trHeight w:val="315"/>
          <w:jc w:val="center"/>
        </w:trPr>
        <w:tc>
          <w:tcPr>
            <w:tcW w:w="860" w:type="dxa"/>
            <w:shd w:val="clear" w:color="auto" w:fill="auto"/>
            <w:noWrap/>
            <w:vAlign w:val="center"/>
            <w:hideMark/>
          </w:tcPr>
          <w:p w14:paraId="0D125739"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93000</w:t>
            </w:r>
          </w:p>
        </w:tc>
        <w:tc>
          <w:tcPr>
            <w:tcW w:w="4177" w:type="dxa"/>
            <w:shd w:val="clear" w:color="auto" w:fill="auto"/>
            <w:vAlign w:val="center"/>
            <w:hideMark/>
          </w:tcPr>
          <w:p w14:paraId="13A8EA92"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COMISIONES DE LA DEUDA PÚBLICA</w:t>
            </w:r>
          </w:p>
        </w:tc>
        <w:tc>
          <w:tcPr>
            <w:tcW w:w="1392" w:type="dxa"/>
            <w:shd w:val="clear" w:color="auto" w:fill="auto"/>
            <w:noWrap/>
            <w:vAlign w:val="center"/>
          </w:tcPr>
          <w:p w14:paraId="523B93BE" w14:textId="0F46C51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529FBC69" w14:textId="1E02E8D8"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550BE08F" w14:textId="786CED2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467CA58A" w14:textId="77777777" w:rsidTr="003469D3">
        <w:trPr>
          <w:trHeight w:val="315"/>
          <w:jc w:val="center"/>
        </w:trPr>
        <w:tc>
          <w:tcPr>
            <w:tcW w:w="860" w:type="dxa"/>
            <w:shd w:val="clear" w:color="auto" w:fill="auto"/>
            <w:noWrap/>
            <w:vAlign w:val="center"/>
            <w:hideMark/>
          </w:tcPr>
          <w:p w14:paraId="39CA2BD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93100</w:t>
            </w:r>
          </w:p>
        </w:tc>
        <w:tc>
          <w:tcPr>
            <w:tcW w:w="4177" w:type="dxa"/>
            <w:shd w:val="clear" w:color="auto" w:fill="auto"/>
            <w:vAlign w:val="center"/>
            <w:hideMark/>
          </w:tcPr>
          <w:p w14:paraId="1BFF91AC"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Comisiones de la deuda pública interna</w:t>
            </w:r>
          </w:p>
        </w:tc>
        <w:tc>
          <w:tcPr>
            <w:tcW w:w="1392" w:type="dxa"/>
            <w:shd w:val="clear" w:color="auto" w:fill="auto"/>
            <w:noWrap/>
            <w:vAlign w:val="center"/>
          </w:tcPr>
          <w:p w14:paraId="3684356C" w14:textId="2050891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09024415" w14:textId="6369C23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36FA96EC" w14:textId="6DF416F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7791726A" w14:textId="77777777" w:rsidTr="003469D3">
        <w:trPr>
          <w:trHeight w:val="315"/>
          <w:jc w:val="center"/>
        </w:trPr>
        <w:tc>
          <w:tcPr>
            <w:tcW w:w="860" w:type="dxa"/>
            <w:shd w:val="clear" w:color="auto" w:fill="auto"/>
            <w:noWrap/>
            <w:vAlign w:val="center"/>
            <w:hideMark/>
          </w:tcPr>
          <w:p w14:paraId="36E775C0"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93200</w:t>
            </w:r>
          </w:p>
        </w:tc>
        <w:tc>
          <w:tcPr>
            <w:tcW w:w="4177" w:type="dxa"/>
            <w:shd w:val="clear" w:color="auto" w:fill="auto"/>
            <w:vAlign w:val="center"/>
            <w:hideMark/>
          </w:tcPr>
          <w:p w14:paraId="689D1FB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Comisiones de la deuda pública externa</w:t>
            </w:r>
          </w:p>
        </w:tc>
        <w:tc>
          <w:tcPr>
            <w:tcW w:w="1392" w:type="dxa"/>
            <w:shd w:val="clear" w:color="auto" w:fill="auto"/>
            <w:noWrap/>
            <w:vAlign w:val="center"/>
          </w:tcPr>
          <w:p w14:paraId="6ED59414" w14:textId="6821F04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29EA7BF" w14:textId="50E887D3"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6B961430" w14:textId="7EF28ED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30F555FD" w14:textId="77777777" w:rsidTr="003469D3">
        <w:trPr>
          <w:trHeight w:val="315"/>
          <w:jc w:val="center"/>
        </w:trPr>
        <w:tc>
          <w:tcPr>
            <w:tcW w:w="860" w:type="dxa"/>
            <w:shd w:val="clear" w:color="auto" w:fill="auto"/>
            <w:noWrap/>
            <w:vAlign w:val="center"/>
            <w:hideMark/>
          </w:tcPr>
          <w:p w14:paraId="21DF4BD0"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94000</w:t>
            </w:r>
          </w:p>
        </w:tc>
        <w:tc>
          <w:tcPr>
            <w:tcW w:w="4177" w:type="dxa"/>
            <w:shd w:val="clear" w:color="auto" w:fill="auto"/>
            <w:vAlign w:val="center"/>
            <w:hideMark/>
          </w:tcPr>
          <w:p w14:paraId="0E6C356B"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GASTOS DE LA DEUDA PÚBLICA</w:t>
            </w:r>
          </w:p>
        </w:tc>
        <w:tc>
          <w:tcPr>
            <w:tcW w:w="1392" w:type="dxa"/>
            <w:shd w:val="clear" w:color="auto" w:fill="auto"/>
            <w:noWrap/>
            <w:vAlign w:val="center"/>
          </w:tcPr>
          <w:p w14:paraId="684A0EF4" w14:textId="600C963E"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2,400,000</w:t>
            </w:r>
          </w:p>
        </w:tc>
        <w:tc>
          <w:tcPr>
            <w:tcW w:w="1363" w:type="dxa"/>
            <w:shd w:val="clear" w:color="auto" w:fill="auto"/>
            <w:noWrap/>
            <w:vAlign w:val="center"/>
          </w:tcPr>
          <w:p w14:paraId="7C2C929C" w14:textId="59BEBFB9"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5501610F" w14:textId="4C75B8BA"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2,400,000</w:t>
            </w:r>
          </w:p>
        </w:tc>
      </w:tr>
      <w:tr w:rsidR="00AA7EBB" w:rsidRPr="00146E96" w14:paraId="2BBCBCE3" w14:textId="77777777" w:rsidTr="003469D3">
        <w:trPr>
          <w:trHeight w:val="315"/>
          <w:jc w:val="center"/>
        </w:trPr>
        <w:tc>
          <w:tcPr>
            <w:tcW w:w="860" w:type="dxa"/>
            <w:shd w:val="clear" w:color="auto" w:fill="auto"/>
            <w:noWrap/>
            <w:vAlign w:val="center"/>
            <w:hideMark/>
          </w:tcPr>
          <w:p w14:paraId="4EF0A71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94100</w:t>
            </w:r>
          </w:p>
        </w:tc>
        <w:tc>
          <w:tcPr>
            <w:tcW w:w="4177" w:type="dxa"/>
            <w:shd w:val="clear" w:color="auto" w:fill="auto"/>
            <w:vAlign w:val="center"/>
            <w:hideMark/>
          </w:tcPr>
          <w:p w14:paraId="0146476B"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Gastos de la deuda pública interna</w:t>
            </w:r>
          </w:p>
        </w:tc>
        <w:tc>
          <w:tcPr>
            <w:tcW w:w="1392" w:type="dxa"/>
            <w:shd w:val="clear" w:color="auto" w:fill="auto"/>
            <w:noWrap/>
            <w:vAlign w:val="center"/>
          </w:tcPr>
          <w:p w14:paraId="002E7A3D" w14:textId="3BB1F13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2,400,000</w:t>
            </w:r>
          </w:p>
        </w:tc>
        <w:tc>
          <w:tcPr>
            <w:tcW w:w="1363" w:type="dxa"/>
            <w:shd w:val="clear" w:color="auto" w:fill="auto"/>
            <w:noWrap/>
            <w:vAlign w:val="center"/>
          </w:tcPr>
          <w:p w14:paraId="121429A4" w14:textId="7AEEE792"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2A8E2F63" w14:textId="607A788C"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2,400,000</w:t>
            </w:r>
          </w:p>
        </w:tc>
      </w:tr>
      <w:tr w:rsidR="00AA7EBB" w:rsidRPr="00146E96" w14:paraId="6F991E97" w14:textId="77777777" w:rsidTr="003469D3">
        <w:trPr>
          <w:trHeight w:val="315"/>
          <w:jc w:val="center"/>
        </w:trPr>
        <w:tc>
          <w:tcPr>
            <w:tcW w:w="860" w:type="dxa"/>
            <w:shd w:val="clear" w:color="auto" w:fill="auto"/>
            <w:noWrap/>
            <w:vAlign w:val="center"/>
            <w:hideMark/>
          </w:tcPr>
          <w:p w14:paraId="02A714BB"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94200</w:t>
            </w:r>
          </w:p>
        </w:tc>
        <w:tc>
          <w:tcPr>
            <w:tcW w:w="4177" w:type="dxa"/>
            <w:shd w:val="clear" w:color="auto" w:fill="auto"/>
            <w:vAlign w:val="center"/>
            <w:hideMark/>
          </w:tcPr>
          <w:p w14:paraId="5ED2E941"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Gastos de la deuda pública externa</w:t>
            </w:r>
          </w:p>
        </w:tc>
        <w:tc>
          <w:tcPr>
            <w:tcW w:w="1392" w:type="dxa"/>
            <w:shd w:val="clear" w:color="auto" w:fill="auto"/>
            <w:noWrap/>
            <w:vAlign w:val="center"/>
          </w:tcPr>
          <w:p w14:paraId="5C4B399B" w14:textId="2F3C7A1B"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4CEDDBBB" w14:textId="32032D7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C136867" w14:textId="0A605EF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1382F330" w14:textId="77777777" w:rsidTr="003469D3">
        <w:trPr>
          <w:trHeight w:val="315"/>
          <w:jc w:val="center"/>
        </w:trPr>
        <w:tc>
          <w:tcPr>
            <w:tcW w:w="860" w:type="dxa"/>
            <w:shd w:val="clear" w:color="auto" w:fill="auto"/>
            <w:noWrap/>
            <w:vAlign w:val="center"/>
            <w:hideMark/>
          </w:tcPr>
          <w:p w14:paraId="60378BA0"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95000</w:t>
            </w:r>
          </w:p>
        </w:tc>
        <w:tc>
          <w:tcPr>
            <w:tcW w:w="4177" w:type="dxa"/>
            <w:shd w:val="clear" w:color="auto" w:fill="auto"/>
            <w:vAlign w:val="center"/>
            <w:hideMark/>
          </w:tcPr>
          <w:p w14:paraId="4DF4743B"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COSTO POR COBERTURAS</w:t>
            </w:r>
          </w:p>
        </w:tc>
        <w:tc>
          <w:tcPr>
            <w:tcW w:w="1392" w:type="dxa"/>
            <w:shd w:val="clear" w:color="auto" w:fill="auto"/>
            <w:noWrap/>
            <w:vAlign w:val="center"/>
          </w:tcPr>
          <w:p w14:paraId="361BE5FC" w14:textId="373EC82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6752B343" w14:textId="3FCB6C53"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6AB3EC73" w14:textId="0D78754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115025E0" w14:textId="77777777" w:rsidTr="003469D3">
        <w:trPr>
          <w:trHeight w:val="315"/>
          <w:jc w:val="center"/>
        </w:trPr>
        <w:tc>
          <w:tcPr>
            <w:tcW w:w="860" w:type="dxa"/>
            <w:shd w:val="clear" w:color="auto" w:fill="auto"/>
            <w:noWrap/>
            <w:vAlign w:val="center"/>
            <w:hideMark/>
          </w:tcPr>
          <w:p w14:paraId="21B83222"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95100</w:t>
            </w:r>
          </w:p>
        </w:tc>
        <w:tc>
          <w:tcPr>
            <w:tcW w:w="4177" w:type="dxa"/>
            <w:shd w:val="clear" w:color="auto" w:fill="auto"/>
            <w:vAlign w:val="center"/>
            <w:hideMark/>
          </w:tcPr>
          <w:p w14:paraId="326816F2"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Costos por coberturas</w:t>
            </w:r>
          </w:p>
        </w:tc>
        <w:tc>
          <w:tcPr>
            <w:tcW w:w="1392" w:type="dxa"/>
            <w:shd w:val="clear" w:color="auto" w:fill="auto"/>
            <w:noWrap/>
            <w:vAlign w:val="center"/>
          </w:tcPr>
          <w:p w14:paraId="5E451E86" w14:textId="35FDA5E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1CB0E801" w14:textId="562CD4D6"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49C1225D" w14:textId="14CD64A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8270781" w14:textId="77777777" w:rsidTr="003469D3">
        <w:trPr>
          <w:trHeight w:val="315"/>
          <w:jc w:val="center"/>
        </w:trPr>
        <w:tc>
          <w:tcPr>
            <w:tcW w:w="860" w:type="dxa"/>
            <w:shd w:val="clear" w:color="auto" w:fill="auto"/>
            <w:noWrap/>
            <w:vAlign w:val="center"/>
            <w:hideMark/>
          </w:tcPr>
          <w:p w14:paraId="4AC9BEEB"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96000</w:t>
            </w:r>
          </w:p>
        </w:tc>
        <w:tc>
          <w:tcPr>
            <w:tcW w:w="4177" w:type="dxa"/>
            <w:shd w:val="clear" w:color="auto" w:fill="auto"/>
            <w:vAlign w:val="center"/>
            <w:hideMark/>
          </w:tcPr>
          <w:p w14:paraId="38AE0E38"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APOYOS FINANCIEROS</w:t>
            </w:r>
          </w:p>
        </w:tc>
        <w:tc>
          <w:tcPr>
            <w:tcW w:w="1392" w:type="dxa"/>
            <w:shd w:val="clear" w:color="auto" w:fill="auto"/>
            <w:noWrap/>
            <w:vAlign w:val="center"/>
          </w:tcPr>
          <w:p w14:paraId="086453D0" w14:textId="044F312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0BF00165" w14:textId="102AF35B"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92" w:type="dxa"/>
            <w:shd w:val="clear" w:color="auto" w:fill="auto"/>
            <w:noWrap/>
            <w:vAlign w:val="center"/>
          </w:tcPr>
          <w:p w14:paraId="11724753" w14:textId="0F76EF61"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r>
      <w:tr w:rsidR="00AA7EBB" w:rsidRPr="00146E96" w14:paraId="5E11593F" w14:textId="77777777" w:rsidTr="003469D3">
        <w:trPr>
          <w:trHeight w:val="315"/>
          <w:jc w:val="center"/>
        </w:trPr>
        <w:tc>
          <w:tcPr>
            <w:tcW w:w="860" w:type="dxa"/>
            <w:shd w:val="clear" w:color="auto" w:fill="auto"/>
            <w:noWrap/>
            <w:vAlign w:val="center"/>
            <w:hideMark/>
          </w:tcPr>
          <w:p w14:paraId="3C57BD3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96100</w:t>
            </w:r>
          </w:p>
        </w:tc>
        <w:tc>
          <w:tcPr>
            <w:tcW w:w="4177" w:type="dxa"/>
            <w:shd w:val="clear" w:color="auto" w:fill="auto"/>
            <w:vAlign w:val="center"/>
            <w:hideMark/>
          </w:tcPr>
          <w:p w14:paraId="0D0319FD"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Apoyos a intermediarios financieros</w:t>
            </w:r>
          </w:p>
        </w:tc>
        <w:tc>
          <w:tcPr>
            <w:tcW w:w="1392" w:type="dxa"/>
            <w:shd w:val="clear" w:color="auto" w:fill="auto"/>
            <w:noWrap/>
            <w:vAlign w:val="center"/>
          </w:tcPr>
          <w:p w14:paraId="4B08B010" w14:textId="413D030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75735A6" w14:textId="57184631"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57B1E0FE" w14:textId="7A38D455"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232B7448" w14:textId="77777777" w:rsidTr="003469D3">
        <w:trPr>
          <w:trHeight w:val="315"/>
          <w:jc w:val="center"/>
        </w:trPr>
        <w:tc>
          <w:tcPr>
            <w:tcW w:w="860" w:type="dxa"/>
            <w:shd w:val="clear" w:color="auto" w:fill="auto"/>
            <w:noWrap/>
            <w:vAlign w:val="center"/>
            <w:hideMark/>
          </w:tcPr>
          <w:p w14:paraId="5A99B21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lastRenderedPageBreak/>
              <w:t>96200</w:t>
            </w:r>
          </w:p>
        </w:tc>
        <w:tc>
          <w:tcPr>
            <w:tcW w:w="4177" w:type="dxa"/>
            <w:shd w:val="clear" w:color="auto" w:fill="auto"/>
            <w:vAlign w:val="center"/>
            <w:hideMark/>
          </w:tcPr>
          <w:p w14:paraId="5551B48E"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Apoyos a ahorradores y deudores del Sistema Financiero Nacional</w:t>
            </w:r>
          </w:p>
        </w:tc>
        <w:tc>
          <w:tcPr>
            <w:tcW w:w="1392" w:type="dxa"/>
            <w:shd w:val="clear" w:color="auto" w:fill="auto"/>
            <w:noWrap/>
            <w:vAlign w:val="center"/>
          </w:tcPr>
          <w:p w14:paraId="3A889F20" w14:textId="5969B91A"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264D6BEA" w14:textId="3906B930"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92" w:type="dxa"/>
            <w:shd w:val="clear" w:color="auto" w:fill="auto"/>
            <w:noWrap/>
            <w:vAlign w:val="center"/>
          </w:tcPr>
          <w:p w14:paraId="0331A8F5" w14:textId="2C990F97"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r>
      <w:tr w:rsidR="00AA7EBB" w:rsidRPr="00146E96" w14:paraId="62D0703E" w14:textId="77777777" w:rsidTr="003469D3">
        <w:trPr>
          <w:trHeight w:val="315"/>
          <w:jc w:val="center"/>
        </w:trPr>
        <w:tc>
          <w:tcPr>
            <w:tcW w:w="860" w:type="dxa"/>
            <w:shd w:val="clear" w:color="auto" w:fill="auto"/>
            <w:noWrap/>
            <w:vAlign w:val="center"/>
            <w:hideMark/>
          </w:tcPr>
          <w:p w14:paraId="5518A741"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99000</w:t>
            </w:r>
          </w:p>
        </w:tc>
        <w:tc>
          <w:tcPr>
            <w:tcW w:w="4177" w:type="dxa"/>
            <w:shd w:val="clear" w:color="auto" w:fill="auto"/>
            <w:vAlign w:val="center"/>
            <w:hideMark/>
          </w:tcPr>
          <w:p w14:paraId="2DD542D4"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 xml:space="preserve"> ADEUDOS DE EJERCICIOS FISCALES ANTERIORES (ADEFAS)</w:t>
            </w:r>
          </w:p>
        </w:tc>
        <w:tc>
          <w:tcPr>
            <w:tcW w:w="1392" w:type="dxa"/>
            <w:shd w:val="clear" w:color="auto" w:fill="auto"/>
            <w:noWrap/>
            <w:vAlign w:val="center"/>
          </w:tcPr>
          <w:p w14:paraId="69718D2A" w14:textId="6E9AAC0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0</w:t>
            </w:r>
          </w:p>
        </w:tc>
        <w:tc>
          <w:tcPr>
            <w:tcW w:w="1363" w:type="dxa"/>
            <w:shd w:val="clear" w:color="auto" w:fill="auto"/>
            <w:noWrap/>
            <w:vAlign w:val="center"/>
          </w:tcPr>
          <w:p w14:paraId="44416F68" w14:textId="5CBBCFB5"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16,903,787</w:t>
            </w:r>
          </w:p>
        </w:tc>
        <w:tc>
          <w:tcPr>
            <w:tcW w:w="1392" w:type="dxa"/>
            <w:shd w:val="clear" w:color="auto" w:fill="auto"/>
            <w:noWrap/>
            <w:vAlign w:val="center"/>
          </w:tcPr>
          <w:p w14:paraId="1D5BB8E2" w14:textId="52CA53A7" w:rsidR="00AA7EBB" w:rsidRPr="003469D3" w:rsidRDefault="00AA7EBB" w:rsidP="00AA7EBB">
            <w:pPr>
              <w:spacing w:after="0" w:line="240" w:lineRule="auto"/>
              <w:jc w:val="right"/>
              <w:rPr>
                <w:rFonts w:ascii="Arial" w:eastAsia="Times New Roman" w:hAnsi="Arial" w:cs="Arial"/>
                <w:b/>
                <w:sz w:val="18"/>
                <w:szCs w:val="18"/>
              </w:rPr>
            </w:pPr>
            <w:r>
              <w:rPr>
                <w:rFonts w:ascii="Arial" w:hAnsi="Arial" w:cs="Arial"/>
                <w:b/>
                <w:bCs/>
                <w:color w:val="000000"/>
                <w:sz w:val="18"/>
                <w:szCs w:val="18"/>
              </w:rPr>
              <w:t>16,903,787</w:t>
            </w:r>
          </w:p>
        </w:tc>
      </w:tr>
      <w:tr w:rsidR="00AA7EBB" w:rsidRPr="00146E96" w14:paraId="42A905DA" w14:textId="77777777" w:rsidTr="003469D3">
        <w:trPr>
          <w:trHeight w:val="315"/>
          <w:jc w:val="center"/>
        </w:trPr>
        <w:tc>
          <w:tcPr>
            <w:tcW w:w="860" w:type="dxa"/>
            <w:shd w:val="clear" w:color="auto" w:fill="auto"/>
            <w:noWrap/>
            <w:vAlign w:val="center"/>
            <w:hideMark/>
          </w:tcPr>
          <w:p w14:paraId="716EF8ED"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99100</w:t>
            </w:r>
          </w:p>
        </w:tc>
        <w:tc>
          <w:tcPr>
            <w:tcW w:w="4177" w:type="dxa"/>
            <w:shd w:val="clear" w:color="auto" w:fill="auto"/>
            <w:vAlign w:val="center"/>
            <w:hideMark/>
          </w:tcPr>
          <w:p w14:paraId="49508659"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ADEFAS</w:t>
            </w:r>
          </w:p>
        </w:tc>
        <w:tc>
          <w:tcPr>
            <w:tcW w:w="1392" w:type="dxa"/>
            <w:shd w:val="clear" w:color="auto" w:fill="auto"/>
            <w:noWrap/>
            <w:vAlign w:val="center"/>
          </w:tcPr>
          <w:p w14:paraId="313ECDB0" w14:textId="66755EAE"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0</w:t>
            </w:r>
          </w:p>
        </w:tc>
        <w:tc>
          <w:tcPr>
            <w:tcW w:w="1363" w:type="dxa"/>
            <w:shd w:val="clear" w:color="auto" w:fill="auto"/>
            <w:noWrap/>
            <w:vAlign w:val="center"/>
          </w:tcPr>
          <w:p w14:paraId="5165AC1B" w14:textId="7A2A08AD"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16,903,787</w:t>
            </w:r>
          </w:p>
        </w:tc>
        <w:tc>
          <w:tcPr>
            <w:tcW w:w="1392" w:type="dxa"/>
            <w:shd w:val="clear" w:color="auto" w:fill="auto"/>
            <w:noWrap/>
            <w:vAlign w:val="center"/>
          </w:tcPr>
          <w:p w14:paraId="4488797A" w14:textId="28BF5744" w:rsidR="00AA7EBB" w:rsidRPr="003469D3" w:rsidRDefault="00AA7EBB" w:rsidP="00AA7EBB">
            <w:pPr>
              <w:spacing w:after="0" w:line="240" w:lineRule="auto"/>
              <w:jc w:val="right"/>
              <w:rPr>
                <w:rFonts w:ascii="Arial" w:eastAsia="Times New Roman" w:hAnsi="Arial" w:cs="Arial"/>
                <w:sz w:val="18"/>
                <w:szCs w:val="18"/>
              </w:rPr>
            </w:pPr>
            <w:r>
              <w:rPr>
                <w:rFonts w:ascii="Arial" w:hAnsi="Arial" w:cs="Arial"/>
                <w:color w:val="000000"/>
                <w:sz w:val="18"/>
                <w:szCs w:val="18"/>
              </w:rPr>
              <w:t>16,903,787</w:t>
            </w:r>
          </w:p>
        </w:tc>
      </w:tr>
      <w:tr w:rsidR="00AA7EBB" w:rsidRPr="00146E96" w14:paraId="35BB37A5" w14:textId="77777777" w:rsidTr="003469D3">
        <w:trPr>
          <w:trHeight w:val="315"/>
          <w:jc w:val="center"/>
        </w:trPr>
        <w:tc>
          <w:tcPr>
            <w:tcW w:w="860" w:type="dxa"/>
            <w:shd w:val="clear" w:color="auto" w:fill="auto"/>
            <w:noWrap/>
            <w:vAlign w:val="center"/>
            <w:hideMark/>
          </w:tcPr>
          <w:p w14:paraId="69524F70" w14:textId="77777777" w:rsidR="00AA7EBB" w:rsidRPr="00146E96" w:rsidRDefault="00AA7EBB" w:rsidP="00AA7EBB">
            <w:pPr>
              <w:spacing w:after="0" w:line="240" w:lineRule="auto"/>
              <w:jc w:val="center"/>
              <w:rPr>
                <w:rFonts w:ascii="Arial" w:eastAsia="Times New Roman" w:hAnsi="Arial" w:cs="Arial"/>
                <w:b/>
                <w:bCs/>
                <w:sz w:val="18"/>
                <w:szCs w:val="24"/>
              </w:rPr>
            </w:pPr>
          </w:p>
        </w:tc>
        <w:tc>
          <w:tcPr>
            <w:tcW w:w="4177" w:type="dxa"/>
            <w:shd w:val="clear" w:color="auto" w:fill="auto"/>
            <w:noWrap/>
            <w:vAlign w:val="center"/>
            <w:hideMark/>
          </w:tcPr>
          <w:p w14:paraId="15BE7453"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Total</w:t>
            </w:r>
          </w:p>
        </w:tc>
        <w:tc>
          <w:tcPr>
            <w:tcW w:w="1392" w:type="dxa"/>
            <w:shd w:val="clear" w:color="auto" w:fill="auto"/>
            <w:noWrap/>
            <w:vAlign w:val="center"/>
          </w:tcPr>
          <w:p w14:paraId="46815890" w14:textId="031774DC" w:rsidR="00AA7EBB" w:rsidRPr="003469D3" w:rsidRDefault="00AA7EBB" w:rsidP="00AA7EBB">
            <w:pPr>
              <w:spacing w:after="0" w:line="240" w:lineRule="auto"/>
              <w:jc w:val="right"/>
              <w:rPr>
                <w:rFonts w:ascii="Arial" w:eastAsia="Times New Roman" w:hAnsi="Arial" w:cs="Arial"/>
                <w:b/>
                <w:bCs/>
                <w:sz w:val="18"/>
                <w:szCs w:val="18"/>
              </w:rPr>
            </w:pPr>
            <w:r>
              <w:rPr>
                <w:rFonts w:ascii="Arial" w:hAnsi="Arial" w:cs="Arial"/>
                <w:b/>
                <w:bCs/>
                <w:color w:val="000000"/>
                <w:sz w:val="18"/>
                <w:szCs w:val="18"/>
              </w:rPr>
              <w:t>12,809,879,268</w:t>
            </w:r>
          </w:p>
        </w:tc>
        <w:tc>
          <w:tcPr>
            <w:tcW w:w="1363" w:type="dxa"/>
            <w:shd w:val="clear" w:color="auto" w:fill="auto"/>
            <w:noWrap/>
            <w:vAlign w:val="center"/>
          </w:tcPr>
          <w:p w14:paraId="6B2F5FEE" w14:textId="0D739E9A" w:rsidR="00AA7EBB" w:rsidRPr="003469D3" w:rsidRDefault="00AA7EBB" w:rsidP="00AA7EBB">
            <w:pPr>
              <w:spacing w:after="0" w:line="240" w:lineRule="auto"/>
              <w:jc w:val="right"/>
              <w:rPr>
                <w:rFonts w:ascii="Arial" w:eastAsia="Times New Roman" w:hAnsi="Arial" w:cs="Arial"/>
                <w:b/>
                <w:bCs/>
                <w:sz w:val="18"/>
                <w:szCs w:val="18"/>
              </w:rPr>
            </w:pPr>
            <w:r>
              <w:rPr>
                <w:rFonts w:ascii="Arial" w:hAnsi="Arial" w:cs="Arial"/>
                <w:b/>
                <w:bCs/>
                <w:color w:val="000000"/>
                <w:sz w:val="18"/>
                <w:szCs w:val="18"/>
              </w:rPr>
              <w:t>4,664,120,732</w:t>
            </w:r>
          </w:p>
        </w:tc>
        <w:tc>
          <w:tcPr>
            <w:tcW w:w="1392" w:type="dxa"/>
            <w:shd w:val="clear" w:color="auto" w:fill="auto"/>
            <w:noWrap/>
            <w:vAlign w:val="center"/>
          </w:tcPr>
          <w:p w14:paraId="13802294" w14:textId="1430189E" w:rsidR="00AA7EBB" w:rsidRPr="003469D3" w:rsidRDefault="00AA7EBB" w:rsidP="00AA7EBB">
            <w:pPr>
              <w:spacing w:after="0" w:line="240" w:lineRule="auto"/>
              <w:jc w:val="right"/>
              <w:rPr>
                <w:rFonts w:ascii="Arial" w:eastAsia="Times New Roman" w:hAnsi="Arial" w:cs="Arial"/>
                <w:b/>
                <w:bCs/>
                <w:sz w:val="18"/>
                <w:szCs w:val="18"/>
              </w:rPr>
            </w:pPr>
            <w:r>
              <w:rPr>
                <w:rFonts w:ascii="Arial" w:hAnsi="Arial" w:cs="Arial"/>
                <w:b/>
                <w:bCs/>
                <w:color w:val="000000"/>
                <w:sz w:val="18"/>
                <w:szCs w:val="18"/>
              </w:rPr>
              <w:t>17,474,000,000</w:t>
            </w:r>
          </w:p>
        </w:tc>
      </w:tr>
    </w:tbl>
    <w:p w14:paraId="6A529167" w14:textId="77777777" w:rsidR="00A735DA" w:rsidRDefault="00A735DA" w:rsidP="001D2F77">
      <w:pPr>
        <w:spacing w:after="0" w:line="240" w:lineRule="auto"/>
        <w:jc w:val="both"/>
        <w:rPr>
          <w:rFonts w:ascii="Arial" w:hAnsi="Arial" w:cs="Arial"/>
          <w:lang w:val="es-ES"/>
        </w:rPr>
      </w:pPr>
    </w:p>
    <w:p w14:paraId="4F3EFF2D" w14:textId="77777777" w:rsidR="00C94F50" w:rsidRPr="003203AD" w:rsidRDefault="00C94F50" w:rsidP="001D2F77">
      <w:pPr>
        <w:spacing w:after="0" w:line="240" w:lineRule="auto"/>
        <w:jc w:val="both"/>
        <w:rPr>
          <w:rFonts w:ascii="Arial" w:hAnsi="Arial" w:cs="Arial"/>
          <w:lang w:val="es-ES"/>
        </w:rPr>
      </w:pPr>
    </w:p>
    <w:p w14:paraId="7CA0FBCC"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II. La </w:t>
      </w:r>
      <w:r w:rsidRPr="003203AD">
        <w:rPr>
          <w:rFonts w:ascii="Arial" w:hAnsi="Arial" w:cs="Arial"/>
          <w:b/>
          <w:lang w:val="es-ES"/>
        </w:rPr>
        <w:t>Clasificación Administrativa</w:t>
      </w:r>
      <w:r w:rsidRPr="003203AD">
        <w:rPr>
          <w:rFonts w:ascii="Arial" w:hAnsi="Arial" w:cs="Arial"/>
          <w:lang w:val="es-ES"/>
        </w:rPr>
        <w:t>, desglosando únicamente la estructura del sector público de la Entidad Federativa y a nivel del Quinto Dígito, es la siguiente:</w:t>
      </w:r>
    </w:p>
    <w:p w14:paraId="0A2AC9E6" w14:textId="7E9F2761" w:rsidR="00A735DA" w:rsidRPr="003203AD" w:rsidRDefault="00A735DA" w:rsidP="001D2F77">
      <w:pPr>
        <w:spacing w:after="0" w:line="240" w:lineRule="auto"/>
        <w:jc w:val="center"/>
        <w:rPr>
          <w:rFonts w:ascii="Arial" w:eastAsia="Times New Roman" w:hAnsi="Arial" w:cs="Arial"/>
          <w:b/>
          <w:lang w:val="es-ES"/>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681"/>
        <w:gridCol w:w="1523"/>
        <w:gridCol w:w="1416"/>
        <w:gridCol w:w="1392"/>
      </w:tblGrid>
      <w:tr w:rsidR="00C94F50" w:rsidRPr="00146E96" w14:paraId="7E6E049D" w14:textId="77777777" w:rsidTr="00C94F50">
        <w:trPr>
          <w:trHeight w:val="525"/>
          <w:tblHeader/>
          <w:jc w:val="center"/>
        </w:trPr>
        <w:tc>
          <w:tcPr>
            <w:tcW w:w="8716" w:type="dxa"/>
            <w:gridSpan w:val="5"/>
            <w:tcBorders>
              <w:top w:val="nil"/>
              <w:left w:val="nil"/>
              <w:bottom w:val="single" w:sz="4" w:space="0" w:color="auto"/>
              <w:right w:val="nil"/>
            </w:tcBorders>
            <w:shd w:val="clear" w:color="auto" w:fill="auto"/>
            <w:vAlign w:val="center"/>
          </w:tcPr>
          <w:p w14:paraId="3AB6B797" w14:textId="092BE655" w:rsidR="00C94F50" w:rsidRPr="003203AD" w:rsidRDefault="00C94F50" w:rsidP="00C94F50">
            <w:pPr>
              <w:keepNext/>
              <w:keepLines/>
              <w:spacing w:after="0" w:line="240" w:lineRule="auto"/>
              <w:jc w:val="center"/>
              <w:outlineLvl w:val="1"/>
              <w:rPr>
                <w:rFonts w:ascii="Arial" w:eastAsia="Times New Roman" w:hAnsi="Arial" w:cs="Arial"/>
                <w:b/>
                <w:lang w:val="es-ES"/>
              </w:rPr>
            </w:pPr>
            <w:bookmarkStart w:id="376" w:name="_Toc22022023"/>
            <w:bookmarkStart w:id="377" w:name="_Toc22983258"/>
            <w:r w:rsidRPr="003203AD">
              <w:rPr>
                <w:rFonts w:ascii="Arial" w:eastAsia="Times New Roman" w:hAnsi="Arial" w:cs="Arial"/>
                <w:b/>
                <w:lang w:val="es-ES"/>
              </w:rPr>
              <w:t xml:space="preserve">Tabla </w:t>
            </w:r>
            <w:r w:rsidR="00206CA9">
              <w:rPr>
                <w:rFonts w:ascii="Arial" w:eastAsia="Times New Roman" w:hAnsi="Arial" w:cs="Arial"/>
                <w:b/>
                <w:lang w:val="es-ES"/>
              </w:rPr>
              <w:t>94</w:t>
            </w:r>
            <w:r w:rsidRPr="003203AD">
              <w:rPr>
                <w:rFonts w:ascii="Arial" w:eastAsia="Times New Roman" w:hAnsi="Arial" w:cs="Arial"/>
                <w:b/>
                <w:lang w:val="es-ES"/>
              </w:rPr>
              <w:t>. Clasificación Administrativa</w:t>
            </w:r>
            <w:bookmarkEnd w:id="376"/>
            <w:bookmarkEnd w:id="377"/>
          </w:p>
          <w:p w14:paraId="0AD3E7BD" w14:textId="0EADDF5F" w:rsidR="00C94F50" w:rsidRPr="00146E96" w:rsidRDefault="00C94F50" w:rsidP="00C94F50">
            <w:pPr>
              <w:spacing w:after="0" w:line="240" w:lineRule="auto"/>
              <w:jc w:val="center"/>
              <w:rPr>
                <w:rFonts w:ascii="Arial" w:eastAsia="Times New Roman" w:hAnsi="Arial" w:cs="Arial"/>
                <w:b/>
                <w:bCs/>
                <w:sz w:val="18"/>
                <w:szCs w:val="24"/>
              </w:rPr>
            </w:pPr>
            <w:r w:rsidRPr="003203AD">
              <w:rPr>
                <w:rFonts w:ascii="Arial" w:eastAsia="Times New Roman" w:hAnsi="Arial" w:cs="Arial"/>
                <w:b/>
                <w:lang w:val="es-ES"/>
              </w:rPr>
              <w:t>(Quinto Digito)</w:t>
            </w:r>
          </w:p>
        </w:tc>
      </w:tr>
      <w:tr w:rsidR="00A735DA" w:rsidRPr="00146E96" w14:paraId="019963E6" w14:textId="77777777" w:rsidTr="00C94F50">
        <w:trPr>
          <w:trHeight w:val="525"/>
          <w:tblHeader/>
          <w:jc w:val="center"/>
        </w:trPr>
        <w:tc>
          <w:tcPr>
            <w:tcW w:w="704" w:type="dxa"/>
            <w:tcBorders>
              <w:top w:val="single" w:sz="4" w:space="0" w:color="auto"/>
            </w:tcBorders>
            <w:shd w:val="clear" w:color="auto" w:fill="auto"/>
            <w:vAlign w:val="center"/>
            <w:hideMark/>
          </w:tcPr>
          <w:p w14:paraId="26902A0A"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Clave</w:t>
            </w:r>
          </w:p>
        </w:tc>
        <w:tc>
          <w:tcPr>
            <w:tcW w:w="3681" w:type="dxa"/>
            <w:tcBorders>
              <w:top w:val="single" w:sz="4" w:space="0" w:color="auto"/>
            </w:tcBorders>
            <w:shd w:val="clear" w:color="auto" w:fill="auto"/>
            <w:vAlign w:val="center"/>
            <w:hideMark/>
          </w:tcPr>
          <w:p w14:paraId="03A97EEE"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Concepto</w:t>
            </w:r>
          </w:p>
        </w:tc>
        <w:tc>
          <w:tcPr>
            <w:tcW w:w="1523" w:type="dxa"/>
            <w:tcBorders>
              <w:top w:val="single" w:sz="4" w:space="0" w:color="auto"/>
            </w:tcBorders>
            <w:vAlign w:val="center"/>
          </w:tcPr>
          <w:p w14:paraId="187713E8"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hAnsi="Arial" w:cs="Arial"/>
                <w:b/>
                <w:sz w:val="18"/>
                <w:szCs w:val="24"/>
              </w:rPr>
              <w:t>Gasto Programable</w:t>
            </w:r>
          </w:p>
        </w:tc>
        <w:tc>
          <w:tcPr>
            <w:tcW w:w="1416" w:type="dxa"/>
            <w:tcBorders>
              <w:top w:val="single" w:sz="4" w:space="0" w:color="auto"/>
            </w:tcBorders>
            <w:vAlign w:val="center"/>
          </w:tcPr>
          <w:p w14:paraId="2B435B89"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hAnsi="Arial" w:cs="Arial"/>
                <w:b/>
                <w:sz w:val="18"/>
                <w:szCs w:val="24"/>
              </w:rPr>
              <w:t>Gasto No Programable</w:t>
            </w:r>
          </w:p>
        </w:tc>
        <w:tc>
          <w:tcPr>
            <w:tcW w:w="1392" w:type="dxa"/>
            <w:tcBorders>
              <w:top w:val="single" w:sz="4" w:space="0" w:color="auto"/>
            </w:tcBorders>
            <w:shd w:val="clear" w:color="auto" w:fill="auto"/>
            <w:vAlign w:val="center"/>
            <w:hideMark/>
          </w:tcPr>
          <w:p w14:paraId="521B6FB5" w14:textId="77777777" w:rsidR="00A735DA" w:rsidRPr="00146E96" w:rsidRDefault="00A735DA" w:rsidP="001D2F77">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Asignación Presupuestal</w:t>
            </w:r>
          </w:p>
        </w:tc>
      </w:tr>
      <w:tr w:rsidR="00AA7EBB" w:rsidRPr="00146E96" w14:paraId="4F1CB25A" w14:textId="77777777" w:rsidTr="00EF5BC1">
        <w:trPr>
          <w:trHeight w:val="315"/>
          <w:jc w:val="center"/>
        </w:trPr>
        <w:tc>
          <w:tcPr>
            <w:tcW w:w="704" w:type="dxa"/>
            <w:shd w:val="clear" w:color="auto" w:fill="auto"/>
            <w:noWrap/>
            <w:vAlign w:val="center"/>
            <w:hideMark/>
          </w:tcPr>
          <w:p w14:paraId="749A2CAB"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20000</w:t>
            </w:r>
          </w:p>
        </w:tc>
        <w:tc>
          <w:tcPr>
            <w:tcW w:w="3681" w:type="dxa"/>
            <w:shd w:val="clear" w:color="auto" w:fill="auto"/>
            <w:vAlign w:val="center"/>
            <w:hideMark/>
          </w:tcPr>
          <w:p w14:paraId="59B08C37"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Sector Público de las Entidades Federativas</w:t>
            </w:r>
          </w:p>
        </w:tc>
        <w:tc>
          <w:tcPr>
            <w:tcW w:w="1523" w:type="dxa"/>
            <w:vAlign w:val="center"/>
          </w:tcPr>
          <w:p w14:paraId="64FFF52B" w14:textId="4A46F0E9"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12,809,879,268 </w:t>
            </w:r>
          </w:p>
        </w:tc>
        <w:tc>
          <w:tcPr>
            <w:tcW w:w="1416" w:type="dxa"/>
            <w:vAlign w:val="center"/>
          </w:tcPr>
          <w:p w14:paraId="4A6D4EA2" w14:textId="52BEF2DE"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4,664,120,732 </w:t>
            </w:r>
          </w:p>
        </w:tc>
        <w:tc>
          <w:tcPr>
            <w:tcW w:w="1392" w:type="dxa"/>
            <w:shd w:val="clear" w:color="auto" w:fill="auto"/>
            <w:noWrap/>
            <w:vAlign w:val="center"/>
          </w:tcPr>
          <w:p w14:paraId="5E6E78C9" w14:textId="5083253F"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17,474,000,000 </w:t>
            </w:r>
          </w:p>
        </w:tc>
      </w:tr>
      <w:tr w:rsidR="00AA7EBB" w:rsidRPr="00146E96" w14:paraId="051DDCD1" w14:textId="77777777" w:rsidTr="00EF5BC1">
        <w:trPr>
          <w:trHeight w:val="315"/>
          <w:jc w:val="center"/>
        </w:trPr>
        <w:tc>
          <w:tcPr>
            <w:tcW w:w="704" w:type="dxa"/>
            <w:shd w:val="clear" w:color="auto" w:fill="auto"/>
            <w:noWrap/>
            <w:vAlign w:val="center"/>
            <w:hideMark/>
          </w:tcPr>
          <w:p w14:paraId="1AF2FFCA"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21000</w:t>
            </w:r>
          </w:p>
        </w:tc>
        <w:tc>
          <w:tcPr>
            <w:tcW w:w="3681" w:type="dxa"/>
            <w:shd w:val="clear" w:color="auto" w:fill="auto"/>
            <w:vAlign w:val="center"/>
            <w:hideMark/>
          </w:tcPr>
          <w:p w14:paraId="774B9ABB"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Sector Público No Financiero</w:t>
            </w:r>
          </w:p>
        </w:tc>
        <w:tc>
          <w:tcPr>
            <w:tcW w:w="1523" w:type="dxa"/>
            <w:vAlign w:val="center"/>
          </w:tcPr>
          <w:p w14:paraId="2A7BFA89" w14:textId="67EAFBB2"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12,809,879,268 </w:t>
            </w:r>
          </w:p>
        </w:tc>
        <w:tc>
          <w:tcPr>
            <w:tcW w:w="1416" w:type="dxa"/>
            <w:vAlign w:val="center"/>
          </w:tcPr>
          <w:p w14:paraId="71472452" w14:textId="332FEDDB"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4,664,120,732 </w:t>
            </w:r>
          </w:p>
        </w:tc>
        <w:tc>
          <w:tcPr>
            <w:tcW w:w="1392" w:type="dxa"/>
            <w:shd w:val="clear" w:color="auto" w:fill="auto"/>
            <w:noWrap/>
            <w:vAlign w:val="center"/>
          </w:tcPr>
          <w:p w14:paraId="514953BA" w14:textId="2822498E"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17,474,000,000 </w:t>
            </w:r>
          </w:p>
        </w:tc>
      </w:tr>
      <w:tr w:rsidR="00AA7EBB" w:rsidRPr="00146E96" w14:paraId="20BC3B16" w14:textId="77777777" w:rsidTr="00EF5BC1">
        <w:trPr>
          <w:trHeight w:val="315"/>
          <w:jc w:val="center"/>
        </w:trPr>
        <w:tc>
          <w:tcPr>
            <w:tcW w:w="704" w:type="dxa"/>
            <w:shd w:val="clear" w:color="auto" w:fill="auto"/>
            <w:noWrap/>
            <w:vAlign w:val="center"/>
            <w:hideMark/>
          </w:tcPr>
          <w:p w14:paraId="65ACF406"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21100</w:t>
            </w:r>
          </w:p>
        </w:tc>
        <w:tc>
          <w:tcPr>
            <w:tcW w:w="3681" w:type="dxa"/>
            <w:shd w:val="clear" w:color="auto" w:fill="auto"/>
            <w:vAlign w:val="center"/>
            <w:hideMark/>
          </w:tcPr>
          <w:p w14:paraId="371A6990"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Gobierno General Estatal o del Distrito Federal</w:t>
            </w:r>
          </w:p>
        </w:tc>
        <w:tc>
          <w:tcPr>
            <w:tcW w:w="1523" w:type="dxa"/>
            <w:vAlign w:val="center"/>
          </w:tcPr>
          <w:p w14:paraId="0B509BEC" w14:textId="4F7349B4"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12,809,879,268 </w:t>
            </w:r>
          </w:p>
        </w:tc>
        <w:tc>
          <w:tcPr>
            <w:tcW w:w="1416" w:type="dxa"/>
            <w:vAlign w:val="center"/>
          </w:tcPr>
          <w:p w14:paraId="2E7A61B6" w14:textId="570F23B1"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4,664,120,732 </w:t>
            </w:r>
          </w:p>
        </w:tc>
        <w:tc>
          <w:tcPr>
            <w:tcW w:w="1392" w:type="dxa"/>
            <w:shd w:val="clear" w:color="auto" w:fill="auto"/>
            <w:noWrap/>
            <w:vAlign w:val="center"/>
          </w:tcPr>
          <w:p w14:paraId="280346B4" w14:textId="7622C8B2"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17,474,000,000 </w:t>
            </w:r>
          </w:p>
        </w:tc>
      </w:tr>
      <w:tr w:rsidR="00AA7EBB" w:rsidRPr="00146E96" w14:paraId="51831A8B" w14:textId="77777777" w:rsidTr="00EF5BC1">
        <w:trPr>
          <w:trHeight w:val="315"/>
          <w:jc w:val="center"/>
        </w:trPr>
        <w:tc>
          <w:tcPr>
            <w:tcW w:w="704" w:type="dxa"/>
            <w:shd w:val="clear" w:color="auto" w:fill="auto"/>
            <w:noWrap/>
            <w:vAlign w:val="center"/>
            <w:hideMark/>
          </w:tcPr>
          <w:p w14:paraId="703390B5"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21110</w:t>
            </w:r>
          </w:p>
        </w:tc>
        <w:tc>
          <w:tcPr>
            <w:tcW w:w="3681" w:type="dxa"/>
            <w:shd w:val="clear" w:color="auto" w:fill="auto"/>
            <w:vAlign w:val="center"/>
            <w:hideMark/>
          </w:tcPr>
          <w:p w14:paraId="0543682B"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Gobierno del Estado de Colima</w:t>
            </w:r>
          </w:p>
        </w:tc>
        <w:tc>
          <w:tcPr>
            <w:tcW w:w="1523" w:type="dxa"/>
            <w:vAlign w:val="center"/>
          </w:tcPr>
          <w:p w14:paraId="05FFE934" w14:textId="0008BD93"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7,476,838,690 </w:t>
            </w:r>
          </w:p>
        </w:tc>
        <w:tc>
          <w:tcPr>
            <w:tcW w:w="1416" w:type="dxa"/>
            <w:vAlign w:val="center"/>
          </w:tcPr>
          <w:p w14:paraId="45A2307B" w14:textId="1E0986AE"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4,582,270,188 </w:t>
            </w:r>
          </w:p>
        </w:tc>
        <w:tc>
          <w:tcPr>
            <w:tcW w:w="1392" w:type="dxa"/>
            <w:shd w:val="clear" w:color="auto" w:fill="auto"/>
            <w:noWrap/>
            <w:vAlign w:val="center"/>
          </w:tcPr>
          <w:p w14:paraId="7A2AA82F" w14:textId="50D877CF"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12,059,108,878 </w:t>
            </w:r>
          </w:p>
        </w:tc>
      </w:tr>
      <w:tr w:rsidR="00AA7EBB" w:rsidRPr="00146E96" w14:paraId="5C096929" w14:textId="77777777" w:rsidTr="00EF5BC1">
        <w:trPr>
          <w:trHeight w:val="315"/>
          <w:jc w:val="center"/>
        </w:trPr>
        <w:tc>
          <w:tcPr>
            <w:tcW w:w="704" w:type="dxa"/>
            <w:shd w:val="clear" w:color="auto" w:fill="auto"/>
            <w:noWrap/>
            <w:vAlign w:val="center"/>
            <w:hideMark/>
          </w:tcPr>
          <w:p w14:paraId="2D9E2FEC"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21111</w:t>
            </w:r>
          </w:p>
        </w:tc>
        <w:tc>
          <w:tcPr>
            <w:tcW w:w="3681" w:type="dxa"/>
            <w:shd w:val="clear" w:color="auto" w:fill="auto"/>
            <w:vAlign w:val="center"/>
            <w:hideMark/>
          </w:tcPr>
          <w:p w14:paraId="28A13A0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Poder Ejecutivo</w:t>
            </w:r>
          </w:p>
        </w:tc>
        <w:tc>
          <w:tcPr>
            <w:tcW w:w="1523" w:type="dxa"/>
            <w:vAlign w:val="center"/>
          </w:tcPr>
          <w:p w14:paraId="4C3B77A8" w14:textId="0EDA8F77"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6,471,240,763 </w:t>
            </w:r>
          </w:p>
        </w:tc>
        <w:tc>
          <w:tcPr>
            <w:tcW w:w="1416" w:type="dxa"/>
            <w:vAlign w:val="center"/>
          </w:tcPr>
          <w:p w14:paraId="206A3775" w14:textId="341B1ABD"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4,582,270,188 </w:t>
            </w:r>
          </w:p>
        </w:tc>
        <w:tc>
          <w:tcPr>
            <w:tcW w:w="1392" w:type="dxa"/>
            <w:shd w:val="clear" w:color="auto" w:fill="auto"/>
            <w:vAlign w:val="center"/>
          </w:tcPr>
          <w:p w14:paraId="25DE4BA9" w14:textId="62DD96CC"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11,053,510,951 </w:t>
            </w:r>
          </w:p>
        </w:tc>
      </w:tr>
      <w:tr w:rsidR="00AA7EBB" w:rsidRPr="00146E96" w14:paraId="258E5384" w14:textId="77777777" w:rsidTr="00EF5BC1">
        <w:trPr>
          <w:trHeight w:val="315"/>
          <w:jc w:val="center"/>
        </w:trPr>
        <w:tc>
          <w:tcPr>
            <w:tcW w:w="704" w:type="dxa"/>
            <w:shd w:val="clear" w:color="auto" w:fill="auto"/>
            <w:noWrap/>
            <w:vAlign w:val="center"/>
            <w:hideMark/>
          </w:tcPr>
          <w:p w14:paraId="701430C5"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21112</w:t>
            </w:r>
          </w:p>
        </w:tc>
        <w:tc>
          <w:tcPr>
            <w:tcW w:w="3681" w:type="dxa"/>
            <w:shd w:val="clear" w:color="auto" w:fill="auto"/>
            <w:vAlign w:val="center"/>
            <w:hideMark/>
          </w:tcPr>
          <w:p w14:paraId="519FDE7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Poder Legislativo</w:t>
            </w:r>
          </w:p>
        </w:tc>
        <w:tc>
          <w:tcPr>
            <w:tcW w:w="1523" w:type="dxa"/>
            <w:vAlign w:val="center"/>
          </w:tcPr>
          <w:p w14:paraId="7D266075" w14:textId="0FBF87DD"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115,000,000 </w:t>
            </w:r>
          </w:p>
        </w:tc>
        <w:tc>
          <w:tcPr>
            <w:tcW w:w="1416" w:type="dxa"/>
            <w:vAlign w:val="center"/>
          </w:tcPr>
          <w:p w14:paraId="444F518E" w14:textId="45BB6CAF"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392" w:type="dxa"/>
            <w:shd w:val="clear" w:color="auto" w:fill="auto"/>
            <w:vAlign w:val="center"/>
          </w:tcPr>
          <w:p w14:paraId="31F8818A" w14:textId="7701B2D1"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115,000,000 </w:t>
            </w:r>
          </w:p>
        </w:tc>
      </w:tr>
      <w:tr w:rsidR="00AA7EBB" w:rsidRPr="00146E96" w14:paraId="643F50A6" w14:textId="77777777" w:rsidTr="00EF5BC1">
        <w:trPr>
          <w:trHeight w:val="315"/>
          <w:jc w:val="center"/>
        </w:trPr>
        <w:tc>
          <w:tcPr>
            <w:tcW w:w="704" w:type="dxa"/>
            <w:shd w:val="clear" w:color="auto" w:fill="auto"/>
            <w:noWrap/>
            <w:vAlign w:val="center"/>
            <w:hideMark/>
          </w:tcPr>
          <w:p w14:paraId="6026B443"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21113</w:t>
            </w:r>
          </w:p>
        </w:tc>
        <w:tc>
          <w:tcPr>
            <w:tcW w:w="3681" w:type="dxa"/>
            <w:shd w:val="clear" w:color="auto" w:fill="auto"/>
            <w:vAlign w:val="center"/>
            <w:hideMark/>
          </w:tcPr>
          <w:p w14:paraId="47DE48DA"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Poder Judicial</w:t>
            </w:r>
          </w:p>
        </w:tc>
        <w:tc>
          <w:tcPr>
            <w:tcW w:w="1523" w:type="dxa"/>
            <w:vAlign w:val="center"/>
          </w:tcPr>
          <w:p w14:paraId="359DBD38" w14:textId="0B1C6680"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227,880,000 </w:t>
            </w:r>
          </w:p>
        </w:tc>
        <w:tc>
          <w:tcPr>
            <w:tcW w:w="1416" w:type="dxa"/>
            <w:vAlign w:val="center"/>
          </w:tcPr>
          <w:p w14:paraId="7F70E801" w14:textId="7C373672"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392" w:type="dxa"/>
            <w:shd w:val="clear" w:color="auto" w:fill="auto"/>
            <w:vAlign w:val="center"/>
          </w:tcPr>
          <w:p w14:paraId="29816653" w14:textId="7F3F7363"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227,880,000 </w:t>
            </w:r>
          </w:p>
        </w:tc>
      </w:tr>
      <w:tr w:rsidR="00AA7EBB" w:rsidRPr="00146E96" w14:paraId="71D780DB" w14:textId="77777777" w:rsidTr="00EF5BC1">
        <w:trPr>
          <w:trHeight w:val="315"/>
          <w:jc w:val="center"/>
        </w:trPr>
        <w:tc>
          <w:tcPr>
            <w:tcW w:w="704" w:type="dxa"/>
            <w:shd w:val="clear" w:color="auto" w:fill="auto"/>
            <w:noWrap/>
            <w:vAlign w:val="center"/>
            <w:hideMark/>
          </w:tcPr>
          <w:p w14:paraId="6C05C99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21114</w:t>
            </w:r>
          </w:p>
        </w:tc>
        <w:tc>
          <w:tcPr>
            <w:tcW w:w="3681" w:type="dxa"/>
            <w:shd w:val="clear" w:color="auto" w:fill="auto"/>
            <w:vAlign w:val="center"/>
            <w:hideMark/>
          </w:tcPr>
          <w:p w14:paraId="3514A005"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Órganos Autónomos del Estado</w:t>
            </w:r>
          </w:p>
        </w:tc>
        <w:tc>
          <w:tcPr>
            <w:tcW w:w="1523" w:type="dxa"/>
            <w:vAlign w:val="center"/>
          </w:tcPr>
          <w:p w14:paraId="734BAFC3" w14:textId="23FCC8C0"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662,717,927 </w:t>
            </w:r>
          </w:p>
        </w:tc>
        <w:tc>
          <w:tcPr>
            <w:tcW w:w="1416" w:type="dxa"/>
            <w:vAlign w:val="center"/>
          </w:tcPr>
          <w:p w14:paraId="39A2C4C6" w14:textId="3B2C1502"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392" w:type="dxa"/>
            <w:shd w:val="clear" w:color="auto" w:fill="auto"/>
            <w:vAlign w:val="center"/>
          </w:tcPr>
          <w:p w14:paraId="3463C05D" w14:textId="0F153291"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662,717,927 </w:t>
            </w:r>
          </w:p>
        </w:tc>
      </w:tr>
      <w:tr w:rsidR="00AA7EBB" w:rsidRPr="00146E96" w14:paraId="3342CE5F" w14:textId="77777777" w:rsidTr="00EF5BC1">
        <w:trPr>
          <w:trHeight w:val="525"/>
          <w:jc w:val="center"/>
        </w:trPr>
        <w:tc>
          <w:tcPr>
            <w:tcW w:w="704" w:type="dxa"/>
            <w:shd w:val="clear" w:color="auto" w:fill="auto"/>
            <w:noWrap/>
            <w:vAlign w:val="center"/>
            <w:hideMark/>
          </w:tcPr>
          <w:p w14:paraId="73773FED"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21120</w:t>
            </w:r>
          </w:p>
        </w:tc>
        <w:tc>
          <w:tcPr>
            <w:tcW w:w="3681" w:type="dxa"/>
            <w:shd w:val="clear" w:color="auto" w:fill="auto"/>
            <w:vAlign w:val="center"/>
            <w:hideMark/>
          </w:tcPr>
          <w:p w14:paraId="40DC565E"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Entidades Paraestatales y Fideicomisos No Empresariales y No Financieros</w:t>
            </w:r>
          </w:p>
        </w:tc>
        <w:tc>
          <w:tcPr>
            <w:tcW w:w="1523" w:type="dxa"/>
            <w:vAlign w:val="center"/>
          </w:tcPr>
          <w:p w14:paraId="5FEA23F2" w14:textId="5E8B00EF"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5,183,110,418 </w:t>
            </w:r>
          </w:p>
        </w:tc>
        <w:tc>
          <w:tcPr>
            <w:tcW w:w="1416" w:type="dxa"/>
            <w:vAlign w:val="center"/>
          </w:tcPr>
          <w:p w14:paraId="3471E5EA" w14:textId="108EDDC9"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0 </w:t>
            </w:r>
          </w:p>
        </w:tc>
        <w:tc>
          <w:tcPr>
            <w:tcW w:w="1392" w:type="dxa"/>
            <w:shd w:val="clear" w:color="auto" w:fill="auto"/>
            <w:noWrap/>
            <w:vAlign w:val="center"/>
          </w:tcPr>
          <w:p w14:paraId="108E042C" w14:textId="31204975"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5,183,110,418 </w:t>
            </w:r>
          </w:p>
        </w:tc>
      </w:tr>
      <w:tr w:rsidR="00AA7EBB" w:rsidRPr="00146E96" w14:paraId="1656F982" w14:textId="77777777" w:rsidTr="00EF5BC1">
        <w:trPr>
          <w:trHeight w:val="525"/>
          <w:jc w:val="center"/>
        </w:trPr>
        <w:tc>
          <w:tcPr>
            <w:tcW w:w="704" w:type="dxa"/>
            <w:shd w:val="clear" w:color="auto" w:fill="auto"/>
            <w:noWrap/>
            <w:vAlign w:val="center"/>
            <w:hideMark/>
          </w:tcPr>
          <w:p w14:paraId="24F3E9CE"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21122</w:t>
            </w:r>
          </w:p>
        </w:tc>
        <w:tc>
          <w:tcPr>
            <w:tcW w:w="3681" w:type="dxa"/>
            <w:shd w:val="clear" w:color="auto" w:fill="auto"/>
            <w:vAlign w:val="center"/>
            <w:hideMark/>
          </w:tcPr>
          <w:p w14:paraId="3C5D4EC4"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internas otorgadas a entidades paraestatales no empresariales y no financieras</w:t>
            </w:r>
          </w:p>
        </w:tc>
        <w:tc>
          <w:tcPr>
            <w:tcW w:w="1523" w:type="dxa"/>
            <w:vAlign w:val="center"/>
          </w:tcPr>
          <w:p w14:paraId="62A38141" w14:textId="54336C11"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5,120,685,568 </w:t>
            </w:r>
          </w:p>
        </w:tc>
        <w:tc>
          <w:tcPr>
            <w:tcW w:w="1416" w:type="dxa"/>
            <w:vAlign w:val="center"/>
          </w:tcPr>
          <w:p w14:paraId="35A28277" w14:textId="606C5F0C"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392" w:type="dxa"/>
            <w:shd w:val="clear" w:color="auto" w:fill="auto"/>
            <w:noWrap/>
            <w:vAlign w:val="center"/>
          </w:tcPr>
          <w:p w14:paraId="3673DFA1" w14:textId="33EB3F36"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5,120,685,568 </w:t>
            </w:r>
          </w:p>
        </w:tc>
      </w:tr>
      <w:tr w:rsidR="00AA7EBB" w:rsidRPr="00146E96" w14:paraId="0FA7BD93" w14:textId="77777777" w:rsidTr="00EF5BC1">
        <w:trPr>
          <w:trHeight w:val="525"/>
          <w:jc w:val="center"/>
        </w:trPr>
        <w:tc>
          <w:tcPr>
            <w:tcW w:w="704" w:type="dxa"/>
            <w:shd w:val="clear" w:color="auto" w:fill="auto"/>
            <w:noWrap/>
            <w:vAlign w:val="center"/>
            <w:hideMark/>
          </w:tcPr>
          <w:p w14:paraId="21AEB7C9"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21123</w:t>
            </w:r>
          </w:p>
        </w:tc>
        <w:tc>
          <w:tcPr>
            <w:tcW w:w="3681" w:type="dxa"/>
            <w:shd w:val="clear" w:color="auto" w:fill="auto"/>
            <w:vAlign w:val="center"/>
            <w:hideMark/>
          </w:tcPr>
          <w:p w14:paraId="46CD5F67"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Transferencias internas otorgadas a fideicomisos públicos financieros</w:t>
            </w:r>
          </w:p>
        </w:tc>
        <w:tc>
          <w:tcPr>
            <w:tcW w:w="1523" w:type="dxa"/>
            <w:vAlign w:val="center"/>
          </w:tcPr>
          <w:p w14:paraId="4FD1D3E6" w14:textId="7BCC2B4F"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62,424,850 </w:t>
            </w:r>
          </w:p>
        </w:tc>
        <w:tc>
          <w:tcPr>
            <w:tcW w:w="1416" w:type="dxa"/>
            <w:vAlign w:val="center"/>
          </w:tcPr>
          <w:p w14:paraId="3FBB0475" w14:textId="2406731F"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392" w:type="dxa"/>
            <w:shd w:val="clear" w:color="auto" w:fill="auto"/>
            <w:noWrap/>
            <w:vAlign w:val="center"/>
          </w:tcPr>
          <w:p w14:paraId="04A6D78C" w14:textId="60575AF9"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62,424,850 </w:t>
            </w:r>
          </w:p>
        </w:tc>
      </w:tr>
      <w:tr w:rsidR="00AA7EBB" w:rsidRPr="00146E96" w14:paraId="2CBFB965" w14:textId="77777777" w:rsidTr="00EF5BC1">
        <w:trPr>
          <w:trHeight w:val="315"/>
          <w:jc w:val="center"/>
        </w:trPr>
        <w:tc>
          <w:tcPr>
            <w:tcW w:w="704" w:type="dxa"/>
            <w:shd w:val="clear" w:color="auto" w:fill="auto"/>
            <w:noWrap/>
            <w:vAlign w:val="center"/>
            <w:hideMark/>
          </w:tcPr>
          <w:p w14:paraId="31206E38" w14:textId="77777777" w:rsidR="00AA7EBB" w:rsidRPr="00146E96" w:rsidRDefault="00AA7EBB" w:rsidP="00AA7EBB">
            <w:pPr>
              <w:spacing w:after="0" w:line="240" w:lineRule="auto"/>
              <w:jc w:val="center"/>
              <w:rPr>
                <w:rFonts w:ascii="Arial" w:eastAsia="Times New Roman" w:hAnsi="Arial" w:cs="Arial"/>
                <w:b/>
                <w:bCs/>
                <w:sz w:val="18"/>
                <w:szCs w:val="24"/>
              </w:rPr>
            </w:pPr>
            <w:r w:rsidRPr="00146E96">
              <w:rPr>
                <w:rFonts w:ascii="Arial" w:eastAsia="Times New Roman" w:hAnsi="Arial" w:cs="Arial"/>
                <w:b/>
                <w:bCs/>
                <w:sz w:val="18"/>
                <w:szCs w:val="24"/>
              </w:rPr>
              <w:t>21130</w:t>
            </w:r>
          </w:p>
        </w:tc>
        <w:tc>
          <w:tcPr>
            <w:tcW w:w="3681" w:type="dxa"/>
            <w:shd w:val="clear" w:color="auto" w:fill="auto"/>
            <w:vAlign w:val="center"/>
            <w:hideMark/>
          </w:tcPr>
          <w:p w14:paraId="44312E90" w14:textId="77777777" w:rsidR="00AA7EBB" w:rsidRPr="00146E96" w:rsidRDefault="00AA7EBB" w:rsidP="00AA7EBB">
            <w:pPr>
              <w:spacing w:after="0" w:line="240" w:lineRule="auto"/>
              <w:rPr>
                <w:rFonts w:ascii="Arial" w:eastAsia="Times New Roman" w:hAnsi="Arial" w:cs="Arial"/>
                <w:b/>
                <w:bCs/>
                <w:sz w:val="18"/>
                <w:szCs w:val="24"/>
              </w:rPr>
            </w:pPr>
            <w:r w:rsidRPr="00146E96">
              <w:rPr>
                <w:rFonts w:ascii="Arial" w:eastAsia="Times New Roman" w:hAnsi="Arial" w:cs="Arial"/>
                <w:b/>
                <w:bCs/>
                <w:sz w:val="18"/>
                <w:szCs w:val="24"/>
              </w:rPr>
              <w:t>Instituciones Públicas de Seguridad Social</w:t>
            </w:r>
          </w:p>
        </w:tc>
        <w:tc>
          <w:tcPr>
            <w:tcW w:w="1523" w:type="dxa"/>
            <w:vAlign w:val="center"/>
          </w:tcPr>
          <w:p w14:paraId="2DD42A72" w14:textId="3766F7D7"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149,930,160 </w:t>
            </w:r>
          </w:p>
        </w:tc>
        <w:tc>
          <w:tcPr>
            <w:tcW w:w="1416" w:type="dxa"/>
            <w:vAlign w:val="center"/>
          </w:tcPr>
          <w:p w14:paraId="3F6D32FA" w14:textId="7920C7E2"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81,850,544 </w:t>
            </w:r>
          </w:p>
        </w:tc>
        <w:tc>
          <w:tcPr>
            <w:tcW w:w="1392" w:type="dxa"/>
            <w:shd w:val="clear" w:color="auto" w:fill="auto"/>
            <w:noWrap/>
            <w:vAlign w:val="center"/>
          </w:tcPr>
          <w:p w14:paraId="5B49794F" w14:textId="3655CB89" w:rsidR="00AA7EBB" w:rsidRPr="00146E96" w:rsidRDefault="00AA7EBB" w:rsidP="00AA7EBB">
            <w:pPr>
              <w:spacing w:after="0" w:line="240" w:lineRule="auto"/>
              <w:jc w:val="right"/>
              <w:rPr>
                <w:rFonts w:ascii="Arial" w:hAnsi="Arial" w:cs="Arial"/>
                <w:b/>
                <w:bCs/>
                <w:sz w:val="18"/>
                <w:szCs w:val="24"/>
              </w:rPr>
            </w:pPr>
            <w:r>
              <w:rPr>
                <w:rFonts w:ascii="Arial" w:hAnsi="Arial" w:cs="Arial"/>
                <w:b/>
                <w:bCs/>
                <w:color w:val="000000"/>
                <w:sz w:val="18"/>
                <w:szCs w:val="18"/>
              </w:rPr>
              <w:t xml:space="preserve">231,780,704 </w:t>
            </w:r>
          </w:p>
        </w:tc>
      </w:tr>
      <w:tr w:rsidR="00AA7EBB" w:rsidRPr="00146E96" w14:paraId="22373BA8" w14:textId="77777777" w:rsidTr="00EF5BC1">
        <w:trPr>
          <w:trHeight w:val="315"/>
          <w:jc w:val="center"/>
        </w:trPr>
        <w:tc>
          <w:tcPr>
            <w:tcW w:w="704" w:type="dxa"/>
            <w:shd w:val="clear" w:color="auto" w:fill="auto"/>
            <w:noWrap/>
            <w:vAlign w:val="center"/>
            <w:hideMark/>
          </w:tcPr>
          <w:p w14:paraId="52382E88" w14:textId="77777777" w:rsidR="00AA7EBB" w:rsidRPr="00146E96" w:rsidRDefault="00AA7EBB" w:rsidP="00AA7EBB">
            <w:pPr>
              <w:spacing w:after="0" w:line="240" w:lineRule="auto"/>
              <w:jc w:val="center"/>
              <w:rPr>
                <w:rFonts w:ascii="Arial" w:eastAsia="Times New Roman" w:hAnsi="Arial" w:cs="Arial"/>
                <w:sz w:val="18"/>
                <w:szCs w:val="24"/>
              </w:rPr>
            </w:pPr>
            <w:r w:rsidRPr="00146E96">
              <w:rPr>
                <w:rFonts w:ascii="Arial" w:eastAsia="Times New Roman" w:hAnsi="Arial" w:cs="Arial"/>
                <w:sz w:val="18"/>
                <w:szCs w:val="24"/>
              </w:rPr>
              <w:t>21130</w:t>
            </w:r>
          </w:p>
        </w:tc>
        <w:tc>
          <w:tcPr>
            <w:tcW w:w="3681" w:type="dxa"/>
            <w:shd w:val="clear" w:color="auto" w:fill="auto"/>
            <w:vAlign w:val="center"/>
            <w:hideMark/>
          </w:tcPr>
          <w:p w14:paraId="505E0540" w14:textId="77777777" w:rsidR="00AA7EBB" w:rsidRPr="00146E96" w:rsidRDefault="00AA7EBB" w:rsidP="00AA7EBB">
            <w:pPr>
              <w:spacing w:after="0" w:line="240" w:lineRule="auto"/>
              <w:rPr>
                <w:rFonts w:ascii="Arial" w:eastAsia="Times New Roman" w:hAnsi="Arial" w:cs="Arial"/>
                <w:sz w:val="18"/>
                <w:szCs w:val="24"/>
              </w:rPr>
            </w:pPr>
            <w:r w:rsidRPr="00146E96">
              <w:rPr>
                <w:rFonts w:ascii="Arial" w:eastAsia="Times New Roman" w:hAnsi="Arial" w:cs="Arial"/>
                <w:sz w:val="18"/>
                <w:szCs w:val="24"/>
              </w:rPr>
              <w:t>Instituciones Públicas de Seguridad Social</w:t>
            </w:r>
          </w:p>
        </w:tc>
        <w:tc>
          <w:tcPr>
            <w:tcW w:w="1523" w:type="dxa"/>
            <w:vAlign w:val="center"/>
          </w:tcPr>
          <w:p w14:paraId="41FC4D07" w14:textId="5E75E2E5"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149,930,160 </w:t>
            </w:r>
          </w:p>
        </w:tc>
        <w:tc>
          <w:tcPr>
            <w:tcW w:w="1416" w:type="dxa"/>
            <w:vAlign w:val="center"/>
          </w:tcPr>
          <w:p w14:paraId="0723EB26" w14:textId="5039A4B1"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81,850,544 </w:t>
            </w:r>
          </w:p>
        </w:tc>
        <w:tc>
          <w:tcPr>
            <w:tcW w:w="1392" w:type="dxa"/>
            <w:shd w:val="clear" w:color="auto" w:fill="auto"/>
            <w:noWrap/>
            <w:vAlign w:val="center"/>
          </w:tcPr>
          <w:p w14:paraId="0800CFF9" w14:textId="3A294167" w:rsidR="00AA7EBB" w:rsidRPr="00146E96" w:rsidRDefault="00AA7EBB" w:rsidP="00AA7EBB">
            <w:pPr>
              <w:spacing w:after="0" w:line="240" w:lineRule="auto"/>
              <w:jc w:val="right"/>
              <w:rPr>
                <w:rFonts w:ascii="Arial" w:hAnsi="Arial" w:cs="Arial"/>
                <w:sz w:val="18"/>
                <w:szCs w:val="24"/>
              </w:rPr>
            </w:pPr>
            <w:r>
              <w:rPr>
                <w:rFonts w:ascii="Arial" w:hAnsi="Arial" w:cs="Arial"/>
                <w:color w:val="000000"/>
                <w:sz w:val="18"/>
                <w:szCs w:val="18"/>
              </w:rPr>
              <w:t xml:space="preserve">231,780,704 </w:t>
            </w:r>
          </w:p>
        </w:tc>
      </w:tr>
    </w:tbl>
    <w:p w14:paraId="3BF85859" w14:textId="77777777" w:rsidR="00A735DA" w:rsidRDefault="00A735DA" w:rsidP="001D2F77">
      <w:pPr>
        <w:spacing w:after="0" w:line="240" w:lineRule="auto"/>
        <w:jc w:val="both"/>
        <w:rPr>
          <w:rFonts w:ascii="Arial" w:hAnsi="Arial" w:cs="Arial"/>
          <w:lang w:val="es-ES"/>
        </w:rPr>
      </w:pPr>
    </w:p>
    <w:p w14:paraId="33E31E4B" w14:textId="77777777" w:rsidR="0081308C" w:rsidRPr="003203AD" w:rsidRDefault="0081308C" w:rsidP="001D2F77">
      <w:pPr>
        <w:spacing w:after="0" w:line="240" w:lineRule="auto"/>
        <w:jc w:val="both"/>
        <w:rPr>
          <w:rFonts w:ascii="Arial" w:hAnsi="Arial" w:cs="Arial"/>
          <w:lang w:val="es-ES"/>
        </w:rPr>
      </w:pPr>
    </w:p>
    <w:p w14:paraId="416230A3"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lastRenderedPageBreak/>
        <w:t xml:space="preserve">III. La </w:t>
      </w:r>
      <w:r w:rsidRPr="003203AD">
        <w:rPr>
          <w:rFonts w:ascii="Arial" w:hAnsi="Arial" w:cs="Arial"/>
          <w:b/>
          <w:lang w:val="es-ES"/>
        </w:rPr>
        <w:t>Clasificación Funcional del Gasto</w:t>
      </w:r>
      <w:r w:rsidRPr="003203AD">
        <w:rPr>
          <w:rFonts w:ascii="Arial" w:hAnsi="Arial" w:cs="Arial"/>
          <w:lang w:val="es-ES"/>
        </w:rPr>
        <w:t>, desglosada a Tercer Nivel, es la siguiente:</w:t>
      </w:r>
    </w:p>
    <w:p w14:paraId="6EF0C30A"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2"/>
        <w:gridCol w:w="1842"/>
        <w:gridCol w:w="1560"/>
        <w:gridCol w:w="1842"/>
      </w:tblGrid>
      <w:tr w:rsidR="00A735DA" w:rsidRPr="00146E96" w14:paraId="6D6DCB85" w14:textId="77777777" w:rsidTr="00C94F50">
        <w:trPr>
          <w:trHeight w:val="283"/>
          <w:tblHeader/>
          <w:jc w:val="center"/>
        </w:trPr>
        <w:tc>
          <w:tcPr>
            <w:tcW w:w="9076" w:type="dxa"/>
            <w:gridSpan w:val="4"/>
            <w:tcBorders>
              <w:top w:val="nil"/>
              <w:left w:val="nil"/>
              <w:bottom w:val="single" w:sz="4" w:space="0" w:color="auto"/>
              <w:right w:val="nil"/>
            </w:tcBorders>
            <w:shd w:val="clear" w:color="auto" w:fill="auto"/>
            <w:vAlign w:val="center"/>
          </w:tcPr>
          <w:p w14:paraId="25775111" w14:textId="70E4733A" w:rsidR="00A735DA" w:rsidRPr="0081308C" w:rsidRDefault="00A735DA" w:rsidP="001D2F77">
            <w:pPr>
              <w:keepNext/>
              <w:keepLines/>
              <w:spacing w:after="0" w:line="240" w:lineRule="auto"/>
              <w:jc w:val="center"/>
              <w:outlineLvl w:val="1"/>
              <w:rPr>
                <w:rFonts w:ascii="Arial" w:eastAsia="Times New Roman" w:hAnsi="Arial" w:cs="Arial"/>
                <w:b/>
                <w:bCs/>
                <w:sz w:val="20"/>
                <w:szCs w:val="24"/>
                <w:lang w:val="es-ES"/>
              </w:rPr>
            </w:pPr>
            <w:bookmarkStart w:id="378" w:name="_Toc22022025"/>
            <w:bookmarkStart w:id="379" w:name="_Toc22983259"/>
            <w:r w:rsidRPr="0081308C">
              <w:rPr>
                <w:rFonts w:ascii="Arial" w:eastAsia="Times New Roman" w:hAnsi="Arial" w:cs="Arial"/>
                <w:b/>
                <w:sz w:val="20"/>
                <w:szCs w:val="24"/>
                <w:lang w:val="es-ES"/>
              </w:rPr>
              <w:t xml:space="preserve">Tabla </w:t>
            </w:r>
            <w:r w:rsidR="0081308C" w:rsidRPr="0081308C">
              <w:rPr>
                <w:rFonts w:ascii="Arial" w:eastAsia="Times New Roman" w:hAnsi="Arial" w:cs="Arial"/>
                <w:b/>
                <w:sz w:val="20"/>
                <w:szCs w:val="24"/>
                <w:lang w:val="es-ES"/>
              </w:rPr>
              <w:t>9</w:t>
            </w:r>
            <w:r w:rsidR="00206CA9">
              <w:rPr>
                <w:rFonts w:ascii="Arial" w:eastAsia="Times New Roman" w:hAnsi="Arial" w:cs="Arial"/>
                <w:b/>
                <w:sz w:val="20"/>
                <w:szCs w:val="24"/>
                <w:lang w:val="es-ES"/>
              </w:rPr>
              <w:t>5</w:t>
            </w:r>
            <w:r w:rsidRPr="0081308C">
              <w:rPr>
                <w:rFonts w:ascii="Arial" w:eastAsia="Times New Roman" w:hAnsi="Arial" w:cs="Arial"/>
                <w:b/>
                <w:sz w:val="20"/>
                <w:szCs w:val="24"/>
                <w:lang w:val="es-ES"/>
              </w:rPr>
              <w:t xml:space="preserve">. Clasificación Funcional del Gasto </w:t>
            </w:r>
            <w:r w:rsidRPr="0081308C">
              <w:rPr>
                <w:rFonts w:ascii="Arial" w:eastAsia="Times New Roman" w:hAnsi="Arial" w:cs="Arial"/>
                <w:b/>
                <w:sz w:val="20"/>
                <w:szCs w:val="24"/>
                <w:lang w:val="es-ES"/>
              </w:rPr>
              <w:br/>
              <w:t>(Tercer Nivel)</w:t>
            </w:r>
            <w:bookmarkEnd w:id="378"/>
            <w:bookmarkEnd w:id="379"/>
          </w:p>
        </w:tc>
      </w:tr>
      <w:tr w:rsidR="00371238" w:rsidRPr="00146E96" w14:paraId="025DBD79" w14:textId="77777777" w:rsidTr="00C94F50">
        <w:trPr>
          <w:trHeight w:val="283"/>
          <w:tblHeader/>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14:paraId="28259F0F" w14:textId="77777777" w:rsidR="00A735DA" w:rsidRPr="00146E96" w:rsidRDefault="00A735DA" w:rsidP="001D2F77">
            <w:pPr>
              <w:spacing w:after="0" w:line="240" w:lineRule="auto"/>
              <w:jc w:val="center"/>
              <w:rPr>
                <w:rFonts w:ascii="Arial" w:hAnsi="Arial" w:cs="Arial"/>
                <w:b/>
                <w:sz w:val="18"/>
                <w:szCs w:val="24"/>
                <w:lang w:val="es-ES"/>
              </w:rPr>
            </w:pPr>
            <w:r w:rsidRPr="00146E96">
              <w:rPr>
                <w:rFonts w:ascii="Arial" w:hAnsi="Arial" w:cs="Arial"/>
                <w:b/>
                <w:sz w:val="18"/>
                <w:szCs w:val="24"/>
                <w:lang w:val="es-ES"/>
              </w:rPr>
              <w:t>Concepto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53D219" w14:textId="77777777" w:rsidR="00A735DA" w:rsidRPr="00146E96" w:rsidRDefault="00A735DA" w:rsidP="001D2F77">
            <w:pPr>
              <w:spacing w:after="0" w:line="240" w:lineRule="auto"/>
              <w:jc w:val="center"/>
              <w:rPr>
                <w:rFonts w:ascii="Arial" w:hAnsi="Arial" w:cs="Arial"/>
                <w:b/>
                <w:sz w:val="18"/>
                <w:szCs w:val="24"/>
                <w:lang w:val="es-ES"/>
              </w:rPr>
            </w:pPr>
            <w:r w:rsidRPr="00146E96">
              <w:rPr>
                <w:rFonts w:ascii="Arial" w:hAnsi="Arial" w:cs="Arial"/>
                <w:b/>
                <w:sz w:val="18"/>
                <w:szCs w:val="24"/>
                <w:lang w:val="es-ES"/>
              </w:rPr>
              <w:t>Gasto Programable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FE625" w14:textId="77777777" w:rsidR="00A735DA" w:rsidRPr="00146E96" w:rsidRDefault="00A735DA" w:rsidP="001D2F77">
            <w:pPr>
              <w:spacing w:after="0" w:line="240" w:lineRule="auto"/>
              <w:jc w:val="center"/>
              <w:rPr>
                <w:rFonts w:ascii="Arial" w:hAnsi="Arial" w:cs="Arial"/>
                <w:b/>
                <w:sz w:val="18"/>
                <w:szCs w:val="24"/>
                <w:lang w:val="es-ES"/>
              </w:rPr>
            </w:pPr>
            <w:r w:rsidRPr="00146E96">
              <w:rPr>
                <w:rFonts w:ascii="Arial" w:hAnsi="Arial" w:cs="Arial"/>
                <w:b/>
                <w:sz w:val="18"/>
                <w:szCs w:val="24"/>
                <w:lang w:val="es-ES"/>
              </w:rPr>
              <w:t>Gasto No Programable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1CE3D9" w14:textId="77777777" w:rsidR="00A735DA" w:rsidRPr="00146E96" w:rsidRDefault="00A735DA" w:rsidP="001D2F77">
            <w:pPr>
              <w:spacing w:after="0" w:line="240" w:lineRule="auto"/>
              <w:jc w:val="center"/>
              <w:rPr>
                <w:rFonts w:ascii="Arial" w:hAnsi="Arial" w:cs="Arial"/>
                <w:b/>
                <w:sz w:val="18"/>
                <w:szCs w:val="24"/>
                <w:lang w:val="es-ES"/>
              </w:rPr>
            </w:pPr>
            <w:r w:rsidRPr="00146E96">
              <w:rPr>
                <w:rFonts w:ascii="Arial" w:eastAsia="Times New Roman" w:hAnsi="Arial" w:cs="Arial"/>
                <w:b/>
                <w:bCs/>
                <w:sz w:val="18"/>
                <w:szCs w:val="24"/>
                <w:lang w:val="es-ES"/>
              </w:rPr>
              <w:t>Asignación Presupuestal</w:t>
            </w:r>
          </w:p>
        </w:tc>
      </w:tr>
      <w:tr w:rsidR="00AA7EBB" w:rsidRPr="00146E96" w14:paraId="4377A6E4"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A82ED"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1. GOBIERNO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BDB23E" w14:textId="6656C17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2,622,356,942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6BAD78" w14:textId="09C12484"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202,576,875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EAB03C" w14:textId="62151B46"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2,824,933,817</w:t>
            </w:r>
          </w:p>
        </w:tc>
      </w:tr>
      <w:tr w:rsidR="00AA7EBB" w:rsidRPr="00146E96" w14:paraId="471544CB"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A6267"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1.1 LEGISLACIÓN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ADE0A3" w14:textId="26A96EFB"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153,000,000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8F912D" w14:textId="7AA9AF1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C13B86" w14:textId="24EBBD59"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153,000,000</w:t>
            </w:r>
          </w:p>
        </w:tc>
      </w:tr>
      <w:tr w:rsidR="00AA7EBB" w:rsidRPr="00146E96" w14:paraId="5E64F61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CF3AB"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1.1.1 Legislación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1CAB62" w14:textId="5D498D5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115,000,000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E79448" w14:textId="0E79D74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308B83" w14:textId="15B4F5F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115,000,000</w:t>
            </w:r>
          </w:p>
        </w:tc>
      </w:tr>
      <w:tr w:rsidR="00AA7EBB" w:rsidRPr="00146E96" w14:paraId="26598346"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6722"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1.1.2 Fiscalización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1E6596" w14:textId="3874FF0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38,000,000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2BE3FC" w14:textId="1F6C96F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D6391B" w14:textId="160A631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38,000,000</w:t>
            </w:r>
          </w:p>
        </w:tc>
      </w:tr>
      <w:tr w:rsidR="00AA7EBB" w:rsidRPr="00146E96" w14:paraId="32147DE0"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DCC53"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1.2 JUSTICIA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647952" w14:textId="4E901866"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888,169,310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8F3194" w14:textId="1B6DC7EF"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6DDF19" w14:textId="3ED6BE5A"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888,169,310</w:t>
            </w:r>
          </w:p>
        </w:tc>
      </w:tr>
      <w:tr w:rsidR="00AA7EBB" w:rsidRPr="00146E96" w14:paraId="5B2AD101"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DD244"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1.2.1 Impartición de Justicia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E85705" w14:textId="7C32E9A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269,991,829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5F05E6" w14:textId="0882599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723366" w14:textId="782E77E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269,991,829</w:t>
            </w:r>
          </w:p>
        </w:tc>
      </w:tr>
      <w:tr w:rsidR="00AA7EBB" w:rsidRPr="00146E96" w14:paraId="5E6ABCED"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046F"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1.2.2 Procuración de Justicia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33CD7A" w14:textId="1A26C0B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433,034,918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5E68CE" w14:textId="38A6CA6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E79C79" w14:textId="6ADC71D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433,034,918</w:t>
            </w:r>
          </w:p>
        </w:tc>
      </w:tr>
      <w:tr w:rsidR="00AA7EBB" w:rsidRPr="00146E96" w14:paraId="32A0D07C"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EAA50"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1.2.3 Reclusión y Readaptación Social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388D36" w14:textId="32B1AB3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175,642,563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8E3BC5" w14:textId="78C8571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979E4D" w14:textId="6EA4779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175,642,563</w:t>
            </w:r>
          </w:p>
        </w:tc>
      </w:tr>
      <w:tr w:rsidR="00AA7EBB" w:rsidRPr="00146E96" w14:paraId="741A5C11"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AE243"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1.2.4 Derechos Humanos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770D8A" w14:textId="56F1059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9,500,000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4F41E0" w14:textId="3F5068C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9EE094" w14:textId="7EEF156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9,500,000</w:t>
            </w:r>
          </w:p>
        </w:tc>
      </w:tr>
      <w:tr w:rsidR="00AA7EBB" w:rsidRPr="00146E96" w14:paraId="6CEDCA22"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AE1E7"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1.3 COORDINACIÓN DE LA POLÍTICA DE GOBIERNO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C919C8" w14:textId="5B914926"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370,832,272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EEF6B5" w14:textId="53F95364"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503,599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7B4AB5" w14:textId="0755C5C2"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371,335,871</w:t>
            </w:r>
          </w:p>
        </w:tc>
      </w:tr>
      <w:tr w:rsidR="00AA7EBB" w:rsidRPr="00146E96" w14:paraId="48A3B59E"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0660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1.3.1 Presidencia / Gubernatura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06CEC4" w14:textId="3C4221D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100,024,374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372645" w14:textId="1075D76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C40294" w14:textId="73F9CB4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100,024,374</w:t>
            </w:r>
          </w:p>
        </w:tc>
      </w:tr>
      <w:tr w:rsidR="00AA7EBB" w:rsidRPr="00146E96" w14:paraId="1194348C"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B3DAC"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1.3.2 Política Interior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F9D011" w14:textId="700137F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47,982,471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AFFB2F" w14:textId="2D5BBFA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442034" w14:textId="11F82A4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47,982,471</w:t>
            </w:r>
          </w:p>
        </w:tc>
      </w:tr>
      <w:tr w:rsidR="00AA7EBB" w:rsidRPr="00146E96" w14:paraId="1033C01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A789"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1.3.3 Preservación y Cuidado del Patrimonio Público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183A50" w14:textId="08A8ED3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81FF88" w14:textId="6D39132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34D09D" w14:textId="58FB3C9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7E8A504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473D"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1.3.4 Función Pública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82C5EE" w14:textId="7049313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22,856,759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EFFBF9" w14:textId="7C39791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503,599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A2685B" w14:textId="0E8B0DE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23,360,358</w:t>
            </w:r>
          </w:p>
        </w:tc>
      </w:tr>
      <w:tr w:rsidR="00AA7EBB" w:rsidRPr="00146E96" w14:paraId="4EEF874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E9A6"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1.3.5 Asuntos Jurídicos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AE32CA" w14:textId="6D2F0B3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41,410,548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DF2CAD" w14:textId="274F255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C1B2A8" w14:textId="0624007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41,410,548</w:t>
            </w:r>
          </w:p>
        </w:tc>
      </w:tr>
      <w:tr w:rsidR="00AA7EBB" w:rsidRPr="00146E96" w14:paraId="58056A61"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5D47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1.3.6 Organización de Procesos Electorales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547DA6" w14:textId="031B4FB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132,571,180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65076C" w14:textId="69EE964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DA83F7" w14:textId="274AEA2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132,571,180</w:t>
            </w:r>
          </w:p>
        </w:tc>
      </w:tr>
      <w:tr w:rsidR="00AA7EBB" w:rsidRPr="00146E96" w14:paraId="32EC8CF8"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EE84C"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1.3.7 Población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B29C61" w14:textId="228DCAE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25F6DF" w14:textId="2CD162E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7CCDB6" w14:textId="7456338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2E55AACB"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8D55E"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1.3.8 Territorio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4E57BA" w14:textId="0114184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887FF2" w14:textId="54A5EEC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A126AD" w14:textId="051EFD6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493EF558"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5EF76"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1.3.9 Otros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4040CE" w14:textId="741CC35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25,986,940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030EDB" w14:textId="48CA8D6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5DB03C" w14:textId="6F8A8FB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25,986,940</w:t>
            </w:r>
          </w:p>
        </w:tc>
      </w:tr>
      <w:tr w:rsidR="00AA7EBB" w:rsidRPr="00146E96" w14:paraId="652CBF34"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6FB13"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1.4 RELACIONES EXTERIORES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EAD408" w14:textId="19A8F132"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2,746,407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D4FF5D" w14:textId="206FFE73"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555F11" w14:textId="10ED2462"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2,746,407</w:t>
            </w:r>
          </w:p>
        </w:tc>
      </w:tr>
      <w:tr w:rsidR="00AA7EBB" w:rsidRPr="00146E96" w14:paraId="1A9B7413"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184B"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1.4.1 Relaciones Exteriores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A0A605" w14:textId="3E0E40C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2,746,407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0E1788" w14:textId="5C06BF3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BA9C29A" w14:textId="30718DD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2,746,407</w:t>
            </w:r>
          </w:p>
        </w:tc>
      </w:tr>
      <w:tr w:rsidR="00AA7EBB" w:rsidRPr="00146E96" w14:paraId="149382B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C67B"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1.5 ASUNTOS FINANCIEROS Y HACENDARIOS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8B44C2" w14:textId="3213ADCA"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164,149,282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D9ABC7" w14:textId="4C8268FF"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79,320,980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9FE14F" w14:textId="054B2E9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243,470,262</w:t>
            </w:r>
          </w:p>
        </w:tc>
      </w:tr>
      <w:tr w:rsidR="00AA7EBB" w:rsidRPr="00146E96" w14:paraId="3521AC4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9434"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1.5.1 Asuntos Financieros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417F49" w14:textId="05969D8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33,617,213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BCD8AD" w14:textId="2B57925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D157C9" w14:textId="42C0AA5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33,617,213</w:t>
            </w:r>
          </w:p>
        </w:tc>
      </w:tr>
      <w:tr w:rsidR="00AA7EBB" w:rsidRPr="00146E96" w14:paraId="4A6972B2"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B4682"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1.5.2 Asuntos Hacendarios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2CC8D5" w14:textId="4E09528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130,532,069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218AE3" w14:textId="186713E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79,320,980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A1BCF" w14:textId="08B0733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209,853,049</w:t>
            </w:r>
          </w:p>
        </w:tc>
      </w:tr>
      <w:tr w:rsidR="00AA7EBB" w:rsidRPr="00146E96" w14:paraId="2E0A5D63"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1EDBB"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1.6 SEGURIDAD NACIONAL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EA06C9" w14:textId="6ECC5662"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131D6C" w14:textId="148944EE"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5C67E5" w14:textId="5E4881D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r>
      <w:tr w:rsidR="00AA7EBB" w:rsidRPr="00146E96" w14:paraId="6B4D5363"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D6459"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1.6.1 Defensa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EFA2D1" w14:textId="51F6849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4608C3" w14:textId="0D1DA2E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CAFCB4" w14:textId="04826BD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0BE9276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5008B"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1.6.2 Marina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9728679" w14:textId="3968B1E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9DAFB8" w14:textId="53E0898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6ADE90" w14:textId="12E0EBC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571B6C10"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AC9B"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1.6.3 Inteligencia para la Preservación de la Seguridad Nacional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7F7865" w14:textId="5F60711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3A9C78" w14:textId="3638BA6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91A960" w14:textId="5376414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011EE6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D97C0"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1.7 ASUNTOS DE ORDEN PÚBLICO Y DE SEGURIDAD INTERIOR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E8376D7" w14:textId="2D82AE57"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830,915,848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730AFE" w14:textId="5222C947"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80,000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7999E7" w14:textId="119FD626"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830,995,848</w:t>
            </w:r>
          </w:p>
        </w:tc>
      </w:tr>
      <w:tr w:rsidR="00AA7EBB" w:rsidRPr="00146E96" w14:paraId="03846380"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1487"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lastRenderedPageBreak/>
              <w:t>1.7.1 Policía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C4457A" w14:textId="2D3B931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430,712,256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AA2945" w14:textId="03008B9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FE0EA3" w14:textId="4263F8D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430,712,256</w:t>
            </w:r>
          </w:p>
        </w:tc>
      </w:tr>
      <w:tr w:rsidR="00AA7EBB" w:rsidRPr="00146E96" w14:paraId="731ADCEB"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E8A4"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1.7.2 Protección Civil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8E8577" w14:textId="311C68C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41,790,731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A2EE50" w14:textId="59D1E42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80,000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9D42DC" w14:textId="2E43DE6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41,870,731</w:t>
            </w:r>
          </w:p>
        </w:tc>
      </w:tr>
      <w:tr w:rsidR="00AA7EBB" w:rsidRPr="00146E96" w14:paraId="6323B60D"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A0BE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1.7.3 Otros Asuntos de Orden Público y Seguridad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C73903" w14:textId="337D158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16,191,990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E32CB7" w14:textId="4BA8A16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372F70" w14:textId="28E48CC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16,191,990</w:t>
            </w:r>
          </w:p>
        </w:tc>
      </w:tr>
      <w:tr w:rsidR="00AA7EBB" w:rsidRPr="00146E96" w14:paraId="0247FB56"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ECCF"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1.7.4 Sistema Nacional de Seguridad Pública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88A41B" w14:textId="15030A6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342,220,871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0C70A8" w14:textId="6574DBD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94AB67F" w14:textId="194A014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342,220,871</w:t>
            </w:r>
          </w:p>
        </w:tc>
      </w:tr>
      <w:tr w:rsidR="00AA7EBB" w:rsidRPr="00146E96" w14:paraId="059B2F8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1B383"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1.8 OTROS SERVICIOS GENERALES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D074F1" w14:textId="25B853B9"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212,543,823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2335EB" w14:textId="1D67BE0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122,672,296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D82F4B" w14:textId="446C67F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335,216,119</w:t>
            </w:r>
          </w:p>
        </w:tc>
      </w:tr>
      <w:tr w:rsidR="00AA7EBB" w:rsidRPr="00146E96" w14:paraId="5707278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C363A"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1.8.1 Servicios Registrales, Administrativos y Patrimoniales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39082B" w14:textId="525CC83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35,346,928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FB1CD5" w14:textId="7AFC30B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8DEE98" w14:textId="656A094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35,346,928</w:t>
            </w:r>
          </w:p>
        </w:tc>
      </w:tr>
      <w:tr w:rsidR="00AA7EBB" w:rsidRPr="00146E96" w14:paraId="56EED14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4CFAB"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1.8.2 Servicios Estadísticos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1FBA99" w14:textId="7E18F6B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465381" w14:textId="6648552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FE4020" w14:textId="6E2AA3E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63777A5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09AB1"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1.8.3 Servicios de Comunicación y Medios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9B4DB9" w14:textId="2A094E4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016861" w14:textId="17C87A8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0E3797" w14:textId="2BDA26F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556940E2"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D3751"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1.8.4 Acceso a la Información Pública Gubernamental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6004DB" w14:textId="1EDE4EA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7,500,000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A704B9" w14:textId="4E1794A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6D0BC4" w14:textId="5538FD6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7,500,000</w:t>
            </w:r>
          </w:p>
        </w:tc>
      </w:tr>
      <w:tr w:rsidR="00AA7EBB" w:rsidRPr="00146E96" w14:paraId="768F81F6"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006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1.8.5 Otros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7B7B9B" w14:textId="602C2B2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169,696,895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41E3BD" w14:textId="0B96D07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122,672,296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CAC25E" w14:textId="310C52B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292,369,191</w:t>
            </w:r>
          </w:p>
        </w:tc>
      </w:tr>
      <w:tr w:rsidR="00AA7EBB" w:rsidRPr="00146E96" w14:paraId="2D9F8C96"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9B732" w14:textId="77777777" w:rsidR="00AA7EBB" w:rsidRPr="00146E96" w:rsidRDefault="00AA7EBB" w:rsidP="00AA7EBB">
            <w:pPr>
              <w:numPr>
                <w:ilvl w:val="0"/>
                <w:numId w:val="28"/>
              </w:numPr>
              <w:spacing w:after="0" w:line="240" w:lineRule="auto"/>
              <w:ind w:left="0"/>
              <w:rPr>
                <w:rFonts w:ascii="Arial" w:hAnsi="Arial" w:cs="Arial"/>
                <w:b/>
                <w:sz w:val="18"/>
                <w:szCs w:val="24"/>
                <w:lang w:val="es-ES"/>
              </w:rPr>
            </w:pPr>
            <w:r w:rsidRPr="00146E96">
              <w:rPr>
                <w:rFonts w:ascii="Arial" w:hAnsi="Arial" w:cs="Arial"/>
                <w:b/>
                <w:sz w:val="18"/>
                <w:szCs w:val="24"/>
                <w:lang w:val="es-ES"/>
              </w:rPr>
              <w:t>2. DESARROLLO SOCIAL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75EAAF" w14:textId="686A2FBA" w:rsidR="00AA7EBB" w:rsidRPr="00146E96" w:rsidRDefault="00AA7EBB" w:rsidP="00AA7EBB">
            <w:pPr>
              <w:spacing w:after="0" w:line="240" w:lineRule="auto"/>
              <w:ind w:left="-360"/>
              <w:jc w:val="right"/>
              <w:rPr>
                <w:rFonts w:ascii="Arial" w:hAnsi="Arial" w:cs="Arial"/>
                <w:b/>
                <w:sz w:val="18"/>
                <w:szCs w:val="24"/>
                <w:lang w:val="es-ES"/>
              </w:rPr>
            </w:pPr>
            <w:r>
              <w:rPr>
                <w:rFonts w:ascii="Arial" w:hAnsi="Arial" w:cs="Arial"/>
                <w:b/>
                <w:bCs/>
                <w:color w:val="000000"/>
                <w:sz w:val="18"/>
                <w:szCs w:val="18"/>
              </w:rPr>
              <w:t>9,930,003,650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B8F63F" w14:textId="76DF9942"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1,298,988,159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ACB8AFB" w14:textId="6A1F5BAD" w:rsidR="00AA7EBB" w:rsidRPr="00146E96" w:rsidRDefault="00AA7EBB" w:rsidP="00AA7EBB">
            <w:pPr>
              <w:spacing w:after="0" w:line="240" w:lineRule="auto"/>
              <w:ind w:left="-360"/>
              <w:jc w:val="right"/>
              <w:rPr>
                <w:rFonts w:ascii="Arial" w:hAnsi="Arial" w:cs="Arial"/>
                <w:b/>
                <w:sz w:val="18"/>
                <w:szCs w:val="24"/>
                <w:lang w:val="es-ES"/>
              </w:rPr>
            </w:pPr>
            <w:r>
              <w:rPr>
                <w:rFonts w:ascii="Arial" w:hAnsi="Arial" w:cs="Arial"/>
                <w:b/>
                <w:bCs/>
                <w:color w:val="000000"/>
                <w:sz w:val="18"/>
                <w:szCs w:val="18"/>
              </w:rPr>
              <w:t>11,228,991,809</w:t>
            </w:r>
          </w:p>
        </w:tc>
      </w:tr>
      <w:tr w:rsidR="00AA7EBB" w:rsidRPr="00146E96" w14:paraId="6441A51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12251"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2.1.  PROTECCIÓN AMBIENTAL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EE76BC" w14:textId="1D900C0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15,693,276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4DE70F" w14:textId="5631F6BF"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A5FF57" w14:textId="3DE5BBD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15,693,276</w:t>
            </w:r>
          </w:p>
        </w:tc>
      </w:tr>
      <w:tr w:rsidR="00AA7EBB" w:rsidRPr="00146E96" w14:paraId="4B9E094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4031"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2.1.1 Ordenación de Desechos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1673AA" w14:textId="005DD4D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600EC2" w14:textId="009D473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2305B0" w14:textId="7EEE9C2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20DAD91C"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6C88E"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2.1.2 Administración del Agua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D8A84F" w14:textId="213F83B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BDA56F" w14:textId="5C1339D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8058C8" w14:textId="44A9A19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7BD5A75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7C29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2.1.3 Ordenación de Aguas Residuales, Drenaje y Alcantarillado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80F645" w14:textId="71DF32D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747F9F" w14:textId="31DB418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50C655" w14:textId="791096A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3,000,000</w:t>
            </w:r>
          </w:p>
        </w:tc>
      </w:tr>
      <w:tr w:rsidR="00AA7EBB" w:rsidRPr="00146E96" w14:paraId="6F08D9C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15CD7"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2.1.4 Reducción de la Contaminación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D392C6" w14:textId="2CCF500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B29AA1" w14:textId="63DB5E9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E3177D" w14:textId="33F2B61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735398B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73FB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2.1.5 Protección de la Diversidad Biológica y del Paisaje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745813" w14:textId="09E1478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63AFC3" w14:textId="143928D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5AA408" w14:textId="7C36E94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15,000</w:t>
            </w:r>
          </w:p>
        </w:tc>
      </w:tr>
      <w:tr w:rsidR="00AA7EBB" w:rsidRPr="00146E96" w14:paraId="0D34631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6FEE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2.1.6 Otros de Protección Ambiental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D839D" w14:textId="51197AC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12,678,276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EEF180" w14:textId="3AD2118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B3C909" w14:textId="3BE1FE8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12,678,276</w:t>
            </w:r>
          </w:p>
        </w:tc>
      </w:tr>
      <w:tr w:rsidR="00AA7EBB" w:rsidRPr="00146E96" w14:paraId="0ADE327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B51B0"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2.2.  VIVIENDA Y SERVICIOS A LA COMUNIDAD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0993F8" w14:textId="68ACD7C1"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116,906,123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7E726D" w14:textId="659AA24B"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F897A3" w14:textId="58EC54B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116,906,123</w:t>
            </w:r>
          </w:p>
        </w:tc>
      </w:tr>
      <w:tr w:rsidR="00AA7EBB" w:rsidRPr="00146E96" w14:paraId="3E44AF3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2C897"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2.2.1 Urbanización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15F5A9" w14:textId="088EA57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57,087,348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7E460F" w14:textId="16305A4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529C58" w14:textId="57814E7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57,087,348</w:t>
            </w:r>
          </w:p>
        </w:tc>
      </w:tr>
      <w:tr w:rsidR="00AA7EBB" w:rsidRPr="00146E96" w14:paraId="254DB3C4"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A340"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2.2.2 Desarrollo Comunitario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3DB906" w14:textId="541F616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EFEEE0" w14:textId="3A31C92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ABDD17" w14:textId="218E901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5CB66E1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63C12"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2.2.3 Abastecimiento de Agua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6B5E85" w14:textId="603CED3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17,953,568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16084E" w14:textId="13AFAB1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497911" w14:textId="42B7710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17,953,568</w:t>
            </w:r>
          </w:p>
        </w:tc>
      </w:tr>
      <w:tr w:rsidR="00AA7EBB" w:rsidRPr="00146E96" w14:paraId="1B99CCD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792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2.2.4 Alumbrado Público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537123" w14:textId="278E62E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280663" w14:textId="34252B7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89C010" w14:textId="14ED256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5C9F7E1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4930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2.2.5 Vivienda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992021" w14:textId="24E3F62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41,865,207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724875" w14:textId="0D0A904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52B2BC" w14:textId="3F5C2F4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41,865,207</w:t>
            </w:r>
          </w:p>
        </w:tc>
      </w:tr>
      <w:tr w:rsidR="00AA7EBB" w:rsidRPr="00146E96" w14:paraId="67A7E6B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4D6C6"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2.2.6 Servicios Comunales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A06BDB" w14:textId="2AB182B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568933" w14:textId="2FE8DB9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DA3ECB" w14:textId="2695CFC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6A650A5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A9C6D"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2.2.7 Desarrollo Regional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5FBFF0" w14:textId="7F09689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5338D2" w14:textId="229F8FD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B7B9EF" w14:textId="6755784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5ADDAD6D"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C4CA"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2.3.  SALUD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C950E7" w14:textId="3707EA52"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2,049,504,815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316763" w14:textId="502C91C6"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582705" w14:textId="532058D5"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2,049,504,815</w:t>
            </w:r>
          </w:p>
        </w:tc>
      </w:tr>
      <w:tr w:rsidR="00AA7EBB" w:rsidRPr="00146E96" w14:paraId="7F715F8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31ACC"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2.3.1 Prestación de Servicios de Salud a la Comunidad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37C2AC" w14:textId="6CFC7EA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828,371,660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343406" w14:textId="6FFD9E4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BCA778" w14:textId="218F0AB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828,371,660</w:t>
            </w:r>
          </w:p>
        </w:tc>
      </w:tr>
      <w:tr w:rsidR="00AA7EBB" w:rsidRPr="00146E96" w14:paraId="0A22F40C"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B0CC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2.3.2 Prestación de Servicios de Salud a la Persona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D5C11A" w14:textId="60CEB56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354,532,770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5DCC9F" w14:textId="6B695D6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7FE939" w14:textId="12524BB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354,532,770</w:t>
            </w:r>
          </w:p>
        </w:tc>
      </w:tr>
      <w:tr w:rsidR="00AA7EBB" w:rsidRPr="00146E96" w14:paraId="35DE6D3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916A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2.3.3 Generación de Recursos para la Salud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E6B12C" w14:textId="62696CA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106,377,813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27E14B" w14:textId="3E04853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FABAD6" w14:textId="411A8DF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106,377,813</w:t>
            </w:r>
          </w:p>
        </w:tc>
      </w:tr>
      <w:tr w:rsidR="00AA7EBB" w:rsidRPr="00146E96" w14:paraId="29C0AA58"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EAFF"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lastRenderedPageBreak/>
              <w:t>2.3.4 Rectoría del Sistema de Salud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70FBB3" w14:textId="571AE7D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299,012,172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74CB4E" w14:textId="32C0D0E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A861E6" w14:textId="5F97074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299,012,172</w:t>
            </w:r>
          </w:p>
        </w:tc>
      </w:tr>
      <w:tr w:rsidR="00AA7EBB" w:rsidRPr="00146E96" w14:paraId="57D7709C"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3BA20"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2.3.5 Protección Social en Salud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183465" w14:textId="4BBAE60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461,210,400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9EC734" w14:textId="7ED7CF8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4CFECA" w14:textId="34AA28C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461,210,400</w:t>
            </w:r>
          </w:p>
        </w:tc>
      </w:tr>
      <w:tr w:rsidR="00AA7EBB" w:rsidRPr="00146E96" w14:paraId="0ED98A51"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F9B8"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2.4.RECREACION, CULTURA Y OTRAS MANIFESTACIONES SOCIALES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03FB02" w14:textId="022148C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174,517,162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C15C9B" w14:textId="1754C086"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0AA145" w14:textId="784C48CF"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174,517,162</w:t>
            </w:r>
          </w:p>
        </w:tc>
      </w:tr>
      <w:tr w:rsidR="00AA7EBB" w:rsidRPr="00146E96" w14:paraId="3E8A303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C0C62"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2.4.1 Deporte y Recreación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93E5F7" w14:textId="01126C8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56,197,284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EA10D1" w14:textId="4BB27BE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9404D4" w14:textId="01B2DEC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56,197,284</w:t>
            </w:r>
          </w:p>
        </w:tc>
      </w:tr>
      <w:tr w:rsidR="00AA7EBB" w:rsidRPr="00146E96" w14:paraId="78198871"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8FA9C"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2.4.2 Cultura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30ED6" w14:textId="2B7A8BC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94,870,834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3CEB41" w14:textId="4AD7FAD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19E957" w14:textId="1384BA0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94,870,834</w:t>
            </w:r>
          </w:p>
        </w:tc>
      </w:tr>
      <w:tr w:rsidR="00AA7EBB" w:rsidRPr="00146E96" w14:paraId="0347B5F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44F17"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2.4.3 Radio, Televisión y Editoriales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AAD889" w14:textId="209E7CF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23,299,044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41B591" w14:textId="2BE0386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DF658D" w14:textId="400068B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23,299,044</w:t>
            </w:r>
          </w:p>
        </w:tc>
      </w:tr>
      <w:tr w:rsidR="00AA7EBB" w:rsidRPr="00146E96" w14:paraId="1F1D7BE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C2269"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2.4.4 Asuntos Religiosos y Otras Manifestaciones Sociales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610F01" w14:textId="75B9BEB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8989AF" w14:textId="78E7246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73BCC4" w14:textId="72B5D82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150,000</w:t>
            </w:r>
          </w:p>
        </w:tc>
      </w:tr>
      <w:tr w:rsidR="00AA7EBB" w:rsidRPr="00146E96" w14:paraId="1128115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71872"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2.5.  EDUCACIÓN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E1AAD9" w14:textId="490B25D2"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7,156,568,284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643414" w14:textId="3EF828AF"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4,710,618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E2EB6CF" w14:textId="43D35F6E"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7,161,278,902</w:t>
            </w:r>
          </w:p>
        </w:tc>
      </w:tr>
      <w:tr w:rsidR="00AA7EBB" w:rsidRPr="00146E96" w14:paraId="558311A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E376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2.5.1 Educación Básica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1073D7" w14:textId="7DCF2A8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3,987,948,811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38B787" w14:textId="1128426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9E58744" w14:textId="36BA39D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3,987,948,811</w:t>
            </w:r>
          </w:p>
        </w:tc>
      </w:tr>
      <w:tr w:rsidR="00AA7EBB" w:rsidRPr="00146E96" w14:paraId="063D638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8CDE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2.5.2 Educación Media Superior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0F93B3" w14:textId="546E513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163,861,343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A1F4C6" w14:textId="4701FDD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3812FD" w14:textId="556CAA5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163,861,343</w:t>
            </w:r>
          </w:p>
        </w:tc>
      </w:tr>
      <w:tr w:rsidR="00AA7EBB" w:rsidRPr="00146E96" w14:paraId="0DF3FD88"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10AC9"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2.5.3 Educación Superior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A7B6CF" w14:textId="067F52E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2,162,769,352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1CEB5B" w14:textId="513CC27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4,710,618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7DD8D4" w14:textId="1626547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2,167,479,970</w:t>
            </w:r>
          </w:p>
        </w:tc>
      </w:tr>
      <w:tr w:rsidR="00AA7EBB" w:rsidRPr="00146E96" w14:paraId="15F39B60"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20CF1"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2.5.4 Posgrado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AC75EC8" w14:textId="41D73E6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8BE159" w14:textId="308F871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50B9C5" w14:textId="33CACCF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24AF0796"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C7F6D"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2.5.5 Educación para Adultos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D1525D" w14:textId="5D2572C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39,000,000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51847C" w14:textId="3019245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548CEB" w14:textId="266A342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39,000,000</w:t>
            </w:r>
          </w:p>
        </w:tc>
      </w:tr>
      <w:tr w:rsidR="00AA7EBB" w:rsidRPr="00146E96" w14:paraId="4D74EE4E"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2D4D7"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2.5.6 Otros Servicios Educativos y Actividades Inherentes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6C23A7" w14:textId="4087878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802,988,778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A0BEEC" w14:textId="456C1AF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C923F2" w14:textId="0979858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802,988,778</w:t>
            </w:r>
          </w:p>
        </w:tc>
      </w:tr>
      <w:tr w:rsidR="00AA7EBB" w:rsidRPr="00146E96" w14:paraId="6B27C6C6"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6F5B0"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2.6.  PROTECCIÓN SOCIAL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6C2220" w14:textId="1B393CC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355,873,455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660083" w14:textId="0AC240E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1,053,218,192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2E8818" w14:textId="3887E54B"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1,409,091,647</w:t>
            </w:r>
          </w:p>
        </w:tc>
      </w:tr>
      <w:tr w:rsidR="00AA7EBB" w:rsidRPr="00146E96" w14:paraId="7D5E5A63"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193C3"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2.6.1 Enfermedad e Incapacidad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8E872B" w14:textId="14D3AA2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E442AF" w14:textId="10D57AD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CDEE0AF" w14:textId="124125C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275DF1D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7D61"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2.6.2 Edad Avanzada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DCBDFD" w14:textId="377464E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36,812,248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718541" w14:textId="1105595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1,035,549,890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11C922" w14:textId="145B6D1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1,072,362,138</w:t>
            </w:r>
          </w:p>
        </w:tc>
      </w:tr>
      <w:tr w:rsidR="00AA7EBB" w:rsidRPr="00146E96" w14:paraId="30D61AE2"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4CDA7"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2.6.3 Familia e Hijos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22711B" w14:textId="7E9F2F1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5A192A" w14:textId="08655EA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841994" w14:textId="4D6C61C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1BC041A8"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21AF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2.6.4 Desempleo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60EE17" w14:textId="6DDA8FC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9AADF7" w14:textId="197BED6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10ACC0" w14:textId="52D0986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6BA7FFA3"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7FE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2.6.5 Alimentación y Nutrición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06EB1C2" w14:textId="3A012AB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2,000,000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A64E72" w14:textId="34FB4A8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1C45A1" w14:textId="607FCE6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2,000,000</w:t>
            </w:r>
          </w:p>
        </w:tc>
      </w:tr>
      <w:tr w:rsidR="00AA7EBB" w:rsidRPr="00146E96" w14:paraId="5F9FFCD8"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6FB5D"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2.6.6 Apoyo Social para la Vivienda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E5EF08" w14:textId="11055FC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0FF459" w14:textId="600DE04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1DF07E" w14:textId="56AF05E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63067DD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D9F7"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2.6.7 Indígenas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BD96FE" w14:textId="7E0D40C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568C4E" w14:textId="7193A09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5153BD" w14:textId="263A750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A3DCC84"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63E1B"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2.6.8 Otros Grupos Vulnerables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595099" w14:textId="050665D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314,211,207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5DFAA" w14:textId="23A9057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124DC1" w14:textId="14E5FF5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314,211,207</w:t>
            </w:r>
          </w:p>
        </w:tc>
      </w:tr>
      <w:tr w:rsidR="00AA7EBB" w:rsidRPr="00146E96" w14:paraId="6B730EBD"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BB0E7"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2.6.9 Otros de Seguridad Social y Asistencia Social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1E7CA9" w14:textId="25763E7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2,850,000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A14B37" w14:textId="0F71F76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17,668,302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CF656E" w14:textId="141179D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20,518,302</w:t>
            </w:r>
          </w:p>
        </w:tc>
      </w:tr>
      <w:tr w:rsidR="00AA7EBB" w:rsidRPr="00146E96" w14:paraId="0072A873"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96A83"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2.7. OTROS ASUNTOS SOCIALES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47F52F" w14:textId="1917EF9E"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60,940,535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9604DC" w14:textId="0DC62B58"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241,059,349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453E45" w14:textId="7EEA1CF2"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301,999,884</w:t>
            </w:r>
          </w:p>
        </w:tc>
      </w:tr>
      <w:tr w:rsidR="00AA7EBB" w:rsidRPr="00146E96" w14:paraId="128E821E"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4ECEA"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2.7.1 Otros Asuntos Sociales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F19C22" w14:textId="29F5DE6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60,940,535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FFA277" w14:textId="2E33175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241,059,349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908681A" w14:textId="480BD3D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301,999,884</w:t>
            </w:r>
          </w:p>
        </w:tc>
      </w:tr>
      <w:tr w:rsidR="00AA7EBB" w:rsidRPr="00146E96" w14:paraId="31DEAE36"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761E"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3. DESARROLLO ECONÓMICO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1A1FBC" w14:textId="0E47085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235,778,882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404A0A" w14:textId="008D611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1,100,000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652239" w14:textId="221B7E03"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236,878,882</w:t>
            </w:r>
          </w:p>
        </w:tc>
      </w:tr>
      <w:tr w:rsidR="00AA7EBB" w:rsidRPr="00146E96" w14:paraId="0499F2C1"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2EB9"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3.1. ASUNTOS ECONÓMICOS, COMERCIALES Y LABORALES EN GENERAL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EE358A1" w14:textId="7C1A3AF3"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100,110,791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CC0822" w14:textId="66D9199A"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60CCB5" w14:textId="7DAE2F66"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100,110,791</w:t>
            </w:r>
          </w:p>
        </w:tc>
      </w:tr>
      <w:tr w:rsidR="00AA7EBB" w:rsidRPr="00146E96" w14:paraId="0B70EB1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2960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3.1.1 Asuntos Económicos y Comerciales en General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42620E" w14:textId="00836C5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67,869,772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B8B948" w14:textId="20A94A5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A8E549" w14:textId="2C07C1E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67,869,772</w:t>
            </w:r>
          </w:p>
        </w:tc>
      </w:tr>
      <w:tr w:rsidR="00AA7EBB" w:rsidRPr="00146E96" w14:paraId="4365827B"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80629"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3.1.2 Asuntos Laborales Generales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1111D6" w14:textId="33C7802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32,241,019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E60867" w14:textId="2C9A580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DCF9BD" w14:textId="241EF17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32,241,019</w:t>
            </w:r>
          </w:p>
        </w:tc>
      </w:tr>
      <w:tr w:rsidR="00AA7EBB" w:rsidRPr="00146E96" w14:paraId="14B204FC"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B72B7"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lastRenderedPageBreak/>
              <w:t>3.2. AGROPECUARIA, SILVICULTURA, PESCA Y CAZA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7C9BA3" w14:textId="13A177DE"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74,192,060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6BAF27" w14:textId="37C586D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1,100,000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2B5D95" w14:textId="17F6A975"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75,292,060</w:t>
            </w:r>
          </w:p>
        </w:tc>
      </w:tr>
      <w:tr w:rsidR="00AA7EBB" w:rsidRPr="00146E96" w14:paraId="6EBE981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5E196"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3.2.1 Agropecuaria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5BE726" w14:textId="786A604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61,142,060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BF645C" w14:textId="4237015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7A092C" w14:textId="7E1371F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61,142,060</w:t>
            </w:r>
          </w:p>
        </w:tc>
      </w:tr>
      <w:tr w:rsidR="00AA7EBB" w:rsidRPr="00146E96" w14:paraId="54D1111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E035A"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3.2.2 Silvicultura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334860" w14:textId="2F9E607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2,100,000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6C3296" w14:textId="1F699C6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1,100,000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DD88AD" w14:textId="108EE19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3,200,000</w:t>
            </w:r>
          </w:p>
        </w:tc>
      </w:tr>
      <w:tr w:rsidR="00AA7EBB" w:rsidRPr="00146E96" w14:paraId="13B3E58E"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7AB1"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3.2.3 Acuacultura, Pesca y Caza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34C23F" w14:textId="1B82DF0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0CE519" w14:textId="7F0DAD8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BDAD72" w14:textId="48371BC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D08C81E"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A24DE"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3.2.4 Agroindustrial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E53FE7" w14:textId="2B94251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D14016" w14:textId="28191FB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944430" w14:textId="3DC6585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9F2DC11"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2094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 xml:space="preserve">3.2.5 </w:t>
            </w:r>
            <w:proofErr w:type="spellStart"/>
            <w:r w:rsidRPr="00146E96">
              <w:rPr>
                <w:rFonts w:ascii="Arial" w:hAnsi="Arial" w:cs="Arial"/>
                <w:sz w:val="18"/>
                <w:szCs w:val="24"/>
                <w:lang w:val="es-ES"/>
              </w:rPr>
              <w:t>Hidroagrícola</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5AD597" w14:textId="6A4DE0F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10,950,000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C0D1CE" w14:textId="1CD1BA4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3D9E68" w14:textId="7F8DCDF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10,950,000</w:t>
            </w:r>
          </w:p>
        </w:tc>
      </w:tr>
      <w:tr w:rsidR="00AA7EBB" w:rsidRPr="00146E96" w14:paraId="3B78F72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13B50"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3.2.6 Apoyo Financiero a la Banca y Seguro Agropecuario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7D3C50" w14:textId="4587D33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7F9125" w14:textId="7B5305E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F0083D" w14:textId="7CD08B3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4CAABC94"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A20F"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3.3.  COMBUSTIBLES Y ENERGÍA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8BDBD7" w14:textId="5E82388B"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7D7808" w14:textId="1A5D4DC4"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72BC34" w14:textId="3F474E9E"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r>
      <w:tr w:rsidR="00AA7EBB" w:rsidRPr="00146E96" w14:paraId="1D162E4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1619E"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3.3.1 Carbón y Otros Combustibles Minerales Sólidos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DAC643" w14:textId="686A652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F4C658" w14:textId="32CFDBD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69D4D1" w14:textId="01B7C41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177B4D3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9C675"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3.3.2 Petróleo y Gas Natural (Hidrocarburos)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3F7BF3" w14:textId="72D5ED0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830674" w14:textId="0E950AD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9B3635" w14:textId="6FC3FFB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0204D548"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E3F80"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3.3.3 Combustibles Nucleares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E70066" w14:textId="04E8F7D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06F5F0" w14:textId="67EF1F7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15CA75" w14:textId="52B8BC2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71F4D8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6D87E"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3.3.4 Otros Combustibles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5C0922" w14:textId="470058C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D72009" w14:textId="0C6DCB2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F4EC71" w14:textId="79075D0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42E6483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DB012"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3.3.5 Electricidad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7888AB1" w14:textId="081F729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3D6E36" w14:textId="65E3BA1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B9D327" w14:textId="31A60B4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1DDB48D1"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905F"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3.3.6 Energía no Eléctrica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4841EF" w14:textId="39C3F5F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165B39" w14:textId="369C03C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B654AC" w14:textId="016F654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7CD7BC2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36FF"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3.4.  MINERÍA, MANUFACTURAS Y CONSTRUCCIÓN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9B898A" w14:textId="49629103"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F82FC1" w14:textId="7D01271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4CBC11" w14:textId="13376321"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r>
      <w:tr w:rsidR="00AA7EBB" w:rsidRPr="00146E96" w14:paraId="1E35F21C"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A93A3"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3.4.1 Extracción de Recursos Minerales Excepto los Combustibles Minerales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DEC222" w14:textId="68739D9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CA7E2C" w14:textId="151BF36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57466F" w14:textId="09D952B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A2049F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5D139"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3.4.2 Manufacturas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884244" w14:textId="6C6D105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62D3E9" w14:textId="71053D3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688E1B" w14:textId="5AE2CC4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8390EB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296B9"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3.4.3 Construcción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B1CF2B3" w14:textId="4A23E09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979F6A" w14:textId="78BDE1A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CB4594" w14:textId="7A98F6C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6A969C16"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6083"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3.5. TRANSPORTE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E18038" w14:textId="1AAEDE6B"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00BD49" w14:textId="6A3144A5"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6A644C" w14:textId="0AFDCD5F"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r>
      <w:tr w:rsidR="00AA7EBB" w:rsidRPr="00146E96" w14:paraId="5C15048D"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EE829"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3.5.1 Transporte por Carretera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4D4384" w14:textId="66E9910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23D188" w14:textId="72675B7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2A1930" w14:textId="794DC50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74144759"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C8551"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3.5.2 Transporte por Agua y Puertos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734413" w14:textId="2A331E2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0769F6" w14:textId="511FFC7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78F323" w14:textId="516FCBB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753458A0"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2260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3.5.3 Transporte por Ferrocarril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79CEC1" w14:textId="729E8A5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FDB7C0" w14:textId="4FE0A6B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7F217C" w14:textId="4F03384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1852194C"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F65F"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3.5.4 Transporte Aéreo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508B47" w14:textId="12B55F5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FC0ADE" w14:textId="254E53D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39CBF3" w14:textId="152FA5E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0E343C1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1414B"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3.5.5 Transporte por Oleoductos y Gasoductos y Otros Sistemas de Transporte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529510" w14:textId="1168BA4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2D7735" w14:textId="3068DB4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42F169" w14:textId="6346E10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4E6AF5F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1E3E6"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3.5.6 Otros Relacionados con Transporte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C0A21B" w14:textId="2418836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7BE73" w14:textId="49F70B1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F2170B" w14:textId="7267B4C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5152BB2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AA698"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3.6.  COMUNICACIONES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861952" w14:textId="7E53BB21"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861B41" w14:textId="207D04AF"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D07CDB" w14:textId="0DC15041"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r>
      <w:tr w:rsidR="00AA7EBB" w:rsidRPr="00146E96" w14:paraId="053221A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24F42"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3.6.1 Comunicaciones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07887F" w14:textId="7CD215A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0C2ACF" w14:textId="542A4AF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D3034B" w14:textId="6B1FC4F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6B93CEC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1A921"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3.7.  TURISMO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02504C" w14:textId="204805D8"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41,538,211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CF5073" w14:textId="6AE5C8FD"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4E0147" w14:textId="538CB4AB"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41,538,211</w:t>
            </w:r>
          </w:p>
        </w:tc>
      </w:tr>
      <w:tr w:rsidR="00AA7EBB" w:rsidRPr="00146E96" w14:paraId="16CB09C4"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11EF6"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3.7.1 Turismo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BD7559" w14:textId="74371B4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41,538,211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4B90BA" w14:textId="7ACEEC5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FC0EA8" w14:textId="09C09CA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41,538,211</w:t>
            </w:r>
          </w:p>
        </w:tc>
      </w:tr>
      <w:tr w:rsidR="00AA7EBB" w:rsidRPr="00146E96" w14:paraId="414ECE50"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69AA"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3.7.2 Hoteles y Restaurantes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DC60D8" w14:textId="2DEEFC8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7C203F" w14:textId="778CACE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EE12A9" w14:textId="44C673B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039C26BD"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DA2A4"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lastRenderedPageBreak/>
              <w:t>3.8.  CIENCIA, TECNOLOGÍA E INNOVACIÓN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651D4F" w14:textId="69F491E3"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19,937,820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222E39" w14:textId="635910A3"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542855" w14:textId="368D0FF6"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19,937,820</w:t>
            </w:r>
          </w:p>
        </w:tc>
      </w:tr>
      <w:tr w:rsidR="00AA7EBB" w:rsidRPr="00146E96" w14:paraId="37417C5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6DCAE"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3.8.1 Investigación Científica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CCC5A6" w14:textId="0322B2F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C71AE4" w14:textId="4608EE7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5F6F67" w14:textId="182761A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08ABFF7"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BD8BD"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3.8.2 Desarrollo Tecnológico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C6C147" w14:textId="2123B46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19,937,820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F16284" w14:textId="30454B9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5D0B63" w14:textId="391CB65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19,937,820</w:t>
            </w:r>
          </w:p>
        </w:tc>
      </w:tr>
      <w:tr w:rsidR="00AA7EBB" w:rsidRPr="00146E96" w14:paraId="079FCB2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328E4"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3.8.3 Servicios Científicos y Tecnológicos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749B93" w14:textId="0BC4A30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81540E" w14:textId="1E14354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828E75" w14:textId="65DA70D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01C5E5E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1C7A0"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3.8.4 Innovación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9415E6" w14:textId="784DF25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18EB0E" w14:textId="4787B5C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FE2B0A" w14:textId="602729B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0D9C4AF2"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142B5"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3.9.  OTRAS INDUSTRIAS Y OTROS ASUNTOS ECONÓMICOS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38DC4B" w14:textId="21CCF57A"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67FF1E" w14:textId="346210F2"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B2DB84" w14:textId="3CDBB9C3"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r>
      <w:tr w:rsidR="00AA7EBB" w:rsidRPr="00146E96" w14:paraId="132D6B4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3E049"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3.9.1 Comercio, Distribución, Almacenamiento y Depósito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9F0171B" w14:textId="3C1873B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B31E54" w14:textId="6F3FC9D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9F6D36" w14:textId="0769B42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A8C563E"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9B1FA"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3.9.2 Otras Industrias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AD9138" w14:textId="650858A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A9038A" w14:textId="1D3423A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F971B7" w14:textId="7F3C603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19C8612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5D6B"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3.9.3 Otros Asuntos Económicos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6DA3FD" w14:textId="4CA4132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39241D" w14:textId="4409908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2B221C" w14:textId="2816EA3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1DDF9CDE"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37B2B"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4. OTRAS NO CLASIFICADAS EN FUNCIONES ANTERIORES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D8F956" w14:textId="0431EFDE"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21,739,794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E2347B" w14:textId="45E64BB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3,161,455,698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041D2A" w14:textId="25BFEB19"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3,183,195,492</w:t>
            </w:r>
          </w:p>
        </w:tc>
      </w:tr>
      <w:tr w:rsidR="00AA7EBB" w:rsidRPr="00146E96" w14:paraId="6B6861A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1A480"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4.1. TRANSACCIONES DE LA DEUDA PÚBLICA / COSTO FINANCIERO DE LA DEUDA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6090A7" w14:textId="0D6967C4"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4,496,400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9A1B73" w14:textId="6C0D552E"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718,775,695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1C013D" w14:textId="7B6F76B9"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723,272,095</w:t>
            </w:r>
          </w:p>
        </w:tc>
      </w:tr>
      <w:tr w:rsidR="00AA7EBB" w:rsidRPr="00146E96" w14:paraId="78AB869E"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7B52A"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4.1.1 Deuda Pública Interna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6DD037" w14:textId="4392025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4,496,400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D9C485" w14:textId="4F9AE6A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718,775,695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54E394" w14:textId="0146906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723,272,095</w:t>
            </w:r>
          </w:p>
        </w:tc>
      </w:tr>
      <w:tr w:rsidR="00AA7EBB" w:rsidRPr="00146E96" w14:paraId="337E45B2"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86424"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4.1.2 Deuda Pública Externa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06A5F3" w14:textId="1057365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193232" w14:textId="26600BD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A7769E" w14:textId="0514E94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5248D9D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7D48"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4.2.  TRANSFERENCIAS, PARTICIPACIONES Y APORTACIONES ENTRE DIFERENTES NIVELES Y ÓRDENES DE GOBIERNO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86FA4C" w14:textId="1285F04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17,243,394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3D3492" w14:textId="0423A234"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2,425,776,216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16D07B" w14:textId="66A1792B"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2,443,019,610</w:t>
            </w:r>
          </w:p>
        </w:tc>
      </w:tr>
      <w:tr w:rsidR="00AA7EBB" w:rsidRPr="00146E96" w14:paraId="52138560"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B1C06"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4.2.1 Transferencias entre Diferentes Niveles y Órdenes de Gobierno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CEEE1E" w14:textId="609EFDB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91C9DE" w14:textId="54D5925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3,092,424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FA22BC" w14:textId="27B60A3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3,092,424</w:t>
            </w:r>
          </w:p>
        </w:tc>
      </w:tr>
      <w:tr w:rsidR="00AA7EBB" w:rsidRPr="00146E96" w14:paraId="5D378DE8"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901C"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4.2.2 Participaciones entre Diferentes Niveles y Órdenes de Gobierno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D57304" w14:textId="75CCBD6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17,243,394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A290F" w14:textId="42E370D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1,621,406,415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F5FEAA" w14:textId="165C6D4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1,638,649,809</w:t>
            </w:r>
          </w:p>
        </w:tc>
      </w:tr>
      <w:tr w:rsidR="00AA7EBB" w:rsidRPr="00146E96" w14:paraId="1F4EBE3F"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E86E"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4.2.3 Aportaciones entre Diferentes Niveles y Órdenes de Gobierno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20940E" w14:textId="0B324E7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DCE3F5" w14:textId="0B7C272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801,277,377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22060B" w14:textId="5276D77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801,277,377</w:t>
            </w:r>
          </w:p>
        </w:tc>
      </w:tr>
      <w:tr w:rsidR="00AA7EBB" w:rsidRPr="00146E96" w14:paraId="0DCB48A3"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4018"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4.3.  SANEAMIENTO DEL SISTEMA FINANCIERO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D89DF4" w14:textId="10CD52D5"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06D30" w14:textId="0D3D7AC1"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D99238" w14:textId="7480C78B"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r>
      <w:tr w:rsidR="00AA7EBB" w:rsidRPr="00146E96" w14:paraId="1CE7DDF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43F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4.3.1 Saneamiento del Sistema Financiero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72681F" w14:textId="7EEB7F0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113DBC" w14:textId="695CB7A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7A3248" w14:textId="391561B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5AA49926"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AC5C4"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4.3.2 Apoyos IPAB</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C1A7CD" w14:textId="660FDCD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4F34C4" w14:textId="0E8FB79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A8467B" w14:textId="6C3B78B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64A74DA0"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4370B"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4.3.3 Banca de Desarrollo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10A4F3" w14:textId="5E05DA7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94ACCE" w14:textId="7E43B22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3B65352" w14:textId="098E0D8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532D6865"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CEFE"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4.3.4 Apoyo a los Programas de Reestructura en Unidades de Inversión (UDIS)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668DE8" w14:textId="5A1F5F3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5F00DC" w14:textId="5BCE4C7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B0B570" w14:textId="1054E12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023139E8"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DB50"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4.4.  ADEUDOS DE EJERCICIOS FISCALES ANTERIORES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8C3FC4" w14:textId="6FA6C8C6"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77026B" w14:textId="4F121800"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16,903,787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A48FE5" w14:textId="2FD83855"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16,903,787</w:t>
            </w:r>
          </w:p>
        </w:tc>
      </w:tr>
      <w:tr w:rsidR="00AA7EBB" w:rsidRPr="00146E96" w14:paraId="5B5CD80A"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73A7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4.4.1 Adeudos de Ejercicios Fiscales Anteriores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DAE87D" w14:textId="35AC4A5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15B431" w14:textId="7ED6BA2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16,903,787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AE78CB" w14:textId="359C620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16,903,787</w:t>
            </w:r>
          </w:p>
        </w:tc>
      </w:tr>
      <w:tr w:rsidR="00AA7EBB" w:rsidRPr="00146E96" w14:paraId="697400CC" w14:textId="77777777" w:rsidTr="00BE0133">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8DEBD"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Total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E5A9BE" w14:textId="3C6606D8"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12,809,879,268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AD9086" w14:textId="66CC73FC"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4,664,120,732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8E4EDB" w14:textId="779B34B5" w:rsidR="00AA7EBB" w:rsidRPr="00146E96" w:rsidRDefault="00AA7EBB" w:rsidP="00AA7EBB">
            <w:pPr>
              <w:spacing w:after="0" w:line="240" w:lineRule="auto"/>
              <w:jc w:val="right"/>
              <w:rPr>
                <w:rFonts w:ascii="Arial" w:hAnsi="Arial" w:cs="Arial"/>
                <w:b/>
                <w:sz w:val="18"/>
                <w:szCs w:val="24"/>
                <w:lang w:val="es-ES"/>
              </w:rPr>
            </w:pPr>
            <w:r>
              <w:rPr>
                <w:rFonts w:ascii="Arial" w:hAnsi="Arial" w:cs="Arial"/>
                <w:b/>
                <w:bCs/>
                <w:color w:val="000000"/>
                <w:sz w:val="18"/>
                <w:szCs w:val="18"/>
              </w:rPr>
              <w:t>17,474,000,000</w:t>
            </w:r>
          </w:p>
        </w:tc>
      </w:tr>
    </w:tbl>
    <w:p w14:paraId="224F78C3" w14:textId="77777777" w:rsidR="00A735DA" w:rsidRPr="003203AD" w:rsidRDefault="00A735DA" w:rsidP="001D2F77">
      <w:pPr>
        <w:spacing w:after="0" w:line="240" w:lineRule="auto"/>
        <w:jc w:val="both"/>
        <w:rPr>
          <w:rFonts w:ascii="Arial" w:hAnsi="Arial" w:cs="Arial"/>
          <w:b/>
          <w:lang w:val="es-ES"/>
        </w:rPr>
      </w:pPr>
    </w:p>
    <w:p w14:paraId="5DD8A4D5" w14:textId="77777777" w:rsidR="00A735DA" w:rsidRPr="003203AD" w:rsidRDefault="00A735DA" w:rsidP="001D2F77">
      <w:pPr>
        <w:tabs>
          <w:tab w:val="left" w:pos="7951"/>
        </w:tabs>
        <w:spacing w:after="0" w:line="240" w:lineRule="auto"/>
        <w:jc w:val="both"/>
        <w:rPr>
          <w:rFonts w:ascii="Arial" w:hAnsi="Arial" w:cs="Arial"/>
          <w:lang w:val="es-ES"/>
        </w:rPr>
      </w:pPr>
      <w:r w:rsidRPr="003203AD">
        <w:rPr>
          <w:rFonts w:ascii="Arial" w:hAnsi="Arial" w:cs="Arial"/>
          <w:lang w:val="es-ES"/>
        </w:rPr>
        <w:t xml:space="preserve">IV. La </w:t>
      </w:r>
      <w:r w:rsidRPr="003203AD">
        <w:rPr>
          <w:rFonts w:ascii="Arial" w:hAnsi="Arial" w:cs="Arial"/>
          <w:b/>
          <w:lang w:val="es-ES"/>
        </w:rPr>
        <w:t>Clasificación por Fuentes de Financiamiento</w:t>
      </w:r>
      <w:r w:rsidRPr="003203AD">
        <w:rPr>
          <w:rFonts w:ascii="Arial" w:hAnsi="Arial" w:cs="Arial"/>
          <w:lang w:val="es-ES"/>
        </w:rPr>
        <w:t>, es la siguiente:</w:t>
      </w:r>
      <w:r w:rsidRPr="003203AD">
        <w:rPr>
          <w:rFonts w:ascii="Arial" w:hAnsi="Arial" w:cs="Arial"/>
          <w:lang w:val="es-ES"/>
        </w:rPr>
        <w:tab/>
      </w:r>
    </w:p>
    <w:p w14:paraId="1F52C206" w14:textId="4FBEB248"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495"/>
        <w:gridCol w:w="1607"/>
        <w:gridCol w:w="1496"/>
        <w:gridCol w:w="1607"/>
      </w:tblGrid>
      <w:tr w:rsidR="00C94F50" w:rsidRPr="00146E96" w14:paraId="7EB13BBD" w14:textId="77777777" w:rsidTr="00C94F50">
        <w:trPr>
          <w:trHeight w:val="283"/>
          <w:tblHeader/>
          <w:jc w:val="center"/>
        </w:trPr>
        <w:tc>
          <w:tcPr>
            <w:tcW w:w="8828" w:type="dxa"/>
            <w:gridSpan w:val="5"/>
            <w:tcBorders>
              <w:top w:val="nil"/>
              <w:left w:val="nil"/>
              <w:bottom w:val="single" w:sz="4" w:space="0" w:color="auto"/>
              <w:right w:val="nil"/>
            </w:tcBorders>
            <w:shd w:val="clear" w:color="auto" w:fill="auto"/>
            <w:vAlign w:val="center"/>
          </w:tcPr>
          <w:p w14:paraId="48083A4B" w14:textId="421F7737" w:rsidR="00C94F50" w:rsidRPr="00CA0B33" w:rsidRDefault="00C94F50" w:rsidP="001D2F77">
            <w:pPr>
              <w:spacing w:after="0" w:line="240" w:lineRule="auto"/>
              <w:jc w:val="center"/>
              <w:rPr>
                <w:rFonts w:ascii="Arial" w:hAnsi="Arial" w:cs="Arial"/>
                <w:b/>
                <w:bCs/>
                <w:sz w:val="20"/>
                <w:szCs w:val="24"/>
                <w:lang w:val="es-ES"/>
              </w:rPr>
            </w:pPr>
            <w:bookmarkStart w:id="380" w:name="_Toc22022026"/>
            <w:bookmarkStart w:id="381" w:name="_Toc22983260"/>
            <w:r w:rsidRPr="00CA0B33">
              <w:rPr>
                <w:rFonts w:ascii="Arial" w:eastAsia="Times New Roman" w:hAnsi="Arial" w:cs="Arial"/>
                <w:b/>
                <w:sz w:val="20"/>
                <w:lang w:val="es-ES"/>
              </w:rPr>
              <w:t xml:space="preserve">Tabla </w:t>
            </w:r>
            <w:r w:rsidR="00206CA9">
              <w:rPr>
                <w:rFonts w:ascii="Arial" w:eastAsia="Times New Roman" w:hAnsi="Arial" w:cs="Arial"/>
                <w:b/>
                <w:sz w:val="20"/>
                <w:lang w:val="es-ES"/>
              </w:rPr>
              <w:t>96</w:t>
            </w:r>
            <w:r w:rsidRPr="00CA0B33">
              <w:rPr>
                <w:rFonts w:ascii="Arial" w:eastAsia="Times New Roman" w:hAnsi="Arial" w:cs="Arial"/>
                <w:b/>
                <w:sz w:val="20"/>
                <w:lang w:val="es-ES"/>
              </w:rPr>
              <w:t>. Clasificación por Fuentes de Financiamiento</w:t>
            </w:r>
            <w:bookmarkEnd w:id="380"/>
            <w:bookmarkEnd w:id="381"/>
          </w:p>
        </w:tc>
      </w:tr>
      <w:tr w:rsidR="00371238" w:rsidRPr="00146E96" w14:paraId="3F83C77F" w14:textId="77777777" w:rsidTr="00C94F50">
        <w:trPr>
          <w:trHeight w:val="283"/>
          <w:tblHeader/>
          <w:jc w:val="center"/>
        </w:trPr>
        <w:tc>
          <w:tcPr>
            <w:tcW w:w="623" w:type="dxa"/>
            <w:tcBorders>
              <w:top w:val="single" w:sz="4" w:space="0" w:color="auto"/>
            </w:tcBorders>
            <w:shd w:val="clear" w:color="auto" w:fill="auto"/>
            <w:vAlign w:val="center"/>
            <w:hideMark/>
          </w:tcPr>
          <w:p w14:paraId="44EA112F" w14:textId="77777777" w:rsidR="00A735DA" w:rsidRPr="00146E96" w:rsidRDefault="00A735DA" w:rsidP="001D2F77">
            <w:pPr>
              <w:spacing w:after="0" w:line="240" w:lineRule="auto"/>
              <w:jc w:val="center"/>
              <w:rPr>
                <w:rFonts w:ascii="Arial" w:hAnsi="Arial" w:cs="Arial"/>
                <w:b/>
                <w:bCs/>
                <w:sz w:val="18"/>
                <w:szCs w:val="24"/>
                <w:lang w:val="es-ES"/>
              </w:rPr>
            </w:pPr>
            <w:r w:rsidRPr="00146E96">
              <w:rPr>
                <w:rFonts w:ascii="Arial" w:hAnsi="Arial" w:cs="Arial"/>
                <w:b/>
                <w:bCs/>
                <w:sz w:val="18"/>
                <w:szCs w:val="24"/>
                <w:lang w:val="es-ES"/>
              </w:rPr>
              <w:t>No.</w:t>
            </w:r>
          </w:p>
        </w:tc>
        <w:tc>
          <w:tcPr>
            <w:tcW w:w="3495" w:type="dxa"/>
            <w:tcBorders>
              <w:top w:val="single" w:sz="4" w:space="0" w:color="auto"/>
            </w:tcBorders>
            <w:shd w:val="clear" w:color="auto" w:fill="auto"/>
            <w:vAlign w:val="center"/>
            <w:hideMark/>
          </w:tcPr>
          <w:p w14:paraId="62A209F8" w14:textId="77777777" w:rsidR="00A735DA" w:rsidRPr="00146E96" w:rsidRDefault="00A735DA" w:rsidP="001D2F77">
            <w:pPr>
              <w:spacing w:after="0" w:line="240" w:lineRule="auto"/>
              <w:jc w:val="center"/>
              <w:rPr>
                <w:rFonts w:ascii="Arial" w:hAnsi="Arial" w:cs="Arial"/>
                <w:b/>
                <w:bCs/>
                <w:sz w:val="18"/>
                <w:szCs w:val="24"/>
                <w:lang w:val="es-ES"/>
              </w:rPr>
            </w:pPr>
            <w:r w:rsidRPr="00146E96">
              <w:rPr>
                <w:rFonts w:ascii="Arial" w:hAnsi="Arial" w:cs="Arial"/>
                <w:b/>
                <w:bCs/>
                <w:sz w:val="18"/>
                <w:szCs w:val="24"/>
                <w:lang w:val="es-ES"/>
              </w:rPr>
              <w:t>Concepto</w:t>
            </w:r>
          </w:p>
        </w:tc>
        <w:tc>
          <w:tcPr>
            <w:tcW w:w="1607" w:type="dxa"/>
            <w:tcBorders>
              <w:top w:val="single" w:sz="4" w:space="0" w:color="auto"/>
            </w:tcBorders>
            <w:shd w:val="clear" w:color="auto" w:fill="auto"/>
            <w:vAlign w:val="center"/>
          </w:tcPr>
          <w:p w14:paraId="7D655D63" w14:textId="77777777" w:rsidR="00A735DA" w:rsidRPr="00146E96" w:rsidRDefault="00A735DA" w:rsidP="001D2F77">
            <w:pPr>
              <w:spacing w:after="0" w:line="240" w:lineRule="auto"/>
              <w:jc w:val="center"/>
              <w:rPr>
                <w:rFonts w:ascii="Arial" w:hAnsi="Arial" w:cs="Arial"/>
                <w:b/>
                <w:bCs/>
                <w:sz w:val="18"/>
                <w:szCs w:val="24"/>
                <w:lang w:val="es-ES"/>
              </w:rPr>
            </w:pPr>
            <w:r w:rsidRPr="00146E96">
              <w:rPr>
                <w:rFonts w:ascii="Arial" w:hAnsi="Arial" w:cs="Arial"/>
                <w:b/>
                <w:sz w:val="18"/>
                <w:szCs w:val="24"/>
                <w:lang w:val="es-ES"/>
              </w:rPr>
              <w:t>Gasto Programable</w:t>
            </w:r>
          </w:p>
        </w:tc>
        <w:tc>
          <w:tcPr>
            <w:tcW w:w="1496" w:type="dxa"/>
            <w:tcBorders>
              <w:top w:val="single" w:sz="4" w:space="0" w:color="auto"/>
            </w:tcBorders>
            <w:shd w:val="clear" w:color="auto" w:fill="auto"/>
            <w:vAlign w:val="center"/>
          </w:tcPr>
          <w:p w14:paraId="34BC8731" w14:textId="77777777" w:rsidR="00A735DA" w:rsidRPr="00146E96" w:rsidRDefault="00A735DA" w:rsidP="001D2F77">
            <w:pPr>
              <w:spacing w:after="0" w:line="240" w:lineRule="auto"/>
              <w:jc w:val="center"/>
              <w:rPr>
                <w:rFonts w:ascii="Arial" w:hAnsi="Arial" w:cs="Arial"/>
                <w:b/>
                <w:bCs/>
                <w:sz w:val="18"/>
                <w:szCs w:val="24"/>
                <w:lang w:val="es-ES"/>
              </w:rPr>
            </w:pPr>
            <w:r w:rsidRPr="00146E96">
              <w:rPr>
                <w:rFonts w:ascii="Arial" w:hAnsi="Arial" w:cs="Arial"/>
                <w:b/>
                <w:sz w:val="18"/>
                <w:szCs w:val="24"/>
                <w:lang w:val="es-ES"/>
              </w:rPr>
              <w:t>Gasto No Programable</w:t>
            </w:r>
          </w:p>
        </w:tc>
        <w:tc>
          <w:tcPr>
            <w:tcW w:w="1607" w:type="dxa"/>
            <w:tcBorders>
              <w:top w:val="single" w:sz="4" w:space="0" w:color="auto"/>
            </w:tcBorders>
            <w:shd w:val="clear" w:color="auto" w:fill="auto"/>
            <w:vAlign w:val="center"/>
            <w:hideMark/>
          </w:tcPr>
          <w:p w14:paraId="3F9B2FC1" w14:textId="77777777" w:rsidR="00A735DA" w:rsidRPr="00146E96" w:rsidRDefault="00A735DA" w:rsidP="001D2F77">
            <w:pPr>
              <w:spacing w:after="0" w:line="240" w:lineRule="auto"/>
              <w:jc w:val="center"/>
              <w:rPr>
                <w:rFonts w:ascii="Arial" w:hAnsi="Arial" w:cs="Arial"/>
                <w:b/>
                <w:bCs/>
                <w:sz w:val="18"/>
                <w:szCs w:val="24"/>
                <w:lang w:val="es-ES"/>
              </w:rPr>
            </w:pPr>
            <w:r w:rsidRPr="00146E96">
              <w:rPr>
                <w:rFonts w:ascii="Arial" w:hAnsi="Arial" w:cs="Arial"/>
                <w:b/>
                <w:bCs/>
                <w:sz w:val="18"/>
                <w:szCs w:val="24"/>
                <w:lang w:val="es-ES"/>
              </w:rPr>
              <w:t>Asignación Presupuestal</w:t>
            </w:r>
          </w:p>
        </w:tc>
      </w:tr>
      <w:tr w:rsidR="00AA7EBB" w:rsidRPr="00146E96" w14:paraId="20DA942A" w14:textId="77777777" w:rsidTr="007F33DF">
        <w:trPr>
          <w:trHeight w:val="283"/>
          <w:jc w:val="center"/>
        </w:trPr>
        <w:tc>
          <w:tcPr>
            <w:tcW w:w="623" w:type="dxa"/>
            <w:shd w:val="clear" w:color="auto" w:fill="auto"/>
            <w:vAlign w:val="center"/>
          </w:tcPr>
          <w:p w14:paraId="3D891872"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1</w:t>
            </w:r>
          </w:p>
        </w:tc>
        <w:tc>
          <w:tcPr>
            <w:tcW w:w="3495" w:type="dxa"/>
            <w:shd w:val="clear" w:color="auto" w:fill="auto"/>
            <w:vAlign w:val="center"/>
          </w:tcPr>
          <w:p w14:paraId="4F7BA7ED" w14:textId="77777777" w:rsidR="00AA7EBB" w:rsidRPr="00146E96" w:rsidRDefault="00AA7EBB" w:rsidP="00AA7EBB">
            <w:pPr>
              <w:spacing w:after="0" w:line="240" w:lineRule="auto"/>
              <w:jc w:val="both"/>
              <w:rPr>
                <w:rFonts w:ascii="Arial" w:hAnsi="Arial" w:cs="Arial"/>
                <w:b/>
                <w:sz w:val="18"/>
                <w:szCs w:val="24"/>
                <w:lang w:val="es-ES"/>
              </w:rPr>
            </w:pPr>
            <w:r w:rsidRPr="00146E96">
              <w:rPr>
                <w:rFonts w:ascii="Arial" w:hAnsi="Arial" w:cs="Arial"/>
                <w:b/>
                <w:sz w:val="18"/>
                <w:szCs w:val="24"/>
                <w:lang w:val="es-ES"/>
              </w:rPr>
              <w:t>No Etiquetado</w:t>
            </w:r>
          </w:p>
        </w:tc>
        <w:tc>
          <w:tcPr>
            <w:tcW w:w="1607" w:type="dxa"/>
            <w:shd w:val="clear" w:color="auto" w:fill="auto"/>
            <w:vAlign w:val="center"/>
          </w:tcPr>
          <w:p w14:paraId="55E6191F" w14:textId="567B69F0"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4,566,211,893 </w:t>
            </w:r>
          </w:p>
        </w:tc>
        <w:tc>
          <w:tcPr>
            <w:tcW w:w="1496" w:type="dxa"/>
            <w:shd w:val="clear" w:color="auto" w:fill="auto"/>
            <w:vAlign w:val="center"/>
          </w:tcPr>
          <w:p w14:paraId="775E94EC" w14:textId="13E14BBD"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3,566,597,965 </w:t>
            </w:r>
          </w:p>
        </w:tc>
        <w:tc>
          <w:tcPr>
            <w:tcW w:w="1607" w:type="dxa"/>
            <w:shd w:val="clear" w:color="auto" w:fill="auto"/>
            <w:vAlign w:val="center"/>
          </w:tcPr>
          <w:p w14:paraId="028419B3" w14:textId="746DE967"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8,132,809,858 </w:t>
            </w:r>
          </w:p>
        </w:tc>
      </w:tr>
      <w:tr w:rsidR="00AA7EBB" w:rsidRPr="00146E96" w14:paraId="71135F64" w14:textId="77777777" w:rsidTr="007F33DF">
        <w:trPr>
          <w:trHeight w:val="283"/>
          <w:jc w:val="center"/>
        </w:trPr>
        <w:tc>
          <w:tcPr>
            <w:tcW w:w="623" w:type="dxa"/>
            <w:shd w:val="clear" w:color="auto" w:fill="auto"/>
            <w:vAlign w:val="center"/>
          </w:tcPr>
          <w:p w14:paraId="7C72C235"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11.</w:t>
            </w:r>
          </w:p>
        </w:tc>
        <w:tc>
          <w:tcPr>
            <w:tcW w:w="3495" w:type="dxa"/>
            <w:shd w:val="clear" w:color="auto" w:fill="auto"/>
            <w:vAlign w:val="center"/>
          </w:tcPr>
          <w:p w14:paraId="59916FE0"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Recursos Fiscales</w:t>
            </w:r>
          </w:p>
        </w:tc>
        <w:tc>
          <w:tcPr>
            <w:tcW w:w="1607" w:type="dxa"/>
            <w:shd w:val="clear" w:color="auto" w:fill="auto"/>
            <w:vAlign w:val="center"/>
          </w:tcPr>
          <w:p w14:paraId="3B7DD1B2" w14:textId="113E80C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1,724,805,520 </w:t>
            </w:r>
          </w:p>
        </w:tc>
        <w:tc>
          <w:tcPr>
            <w:tcW w:w="1496" w:type="dxa"/>
            <w:shd w:val="clear" w:color="auto" w:fill="auto"/>
            <w:vAlign w:val="center"/>
          </w:tcPr>
          <w:p w14:paraId="64E27407" w14:textId="0C14E01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398,833,411 </w:t>
            </w:r>
          </w:p>
        </w:tc>
        <w:tc>
          <w:tcPr>
            <w:tcW w:w="1607" w:type="dxa"/>
            <w:shd w:val="clear" w:color="auto" w:fill="auto"/>
            <w:vAlign w:val="center"/>
          </w:tcPr>
          <w:p w14:paraId="5E8A0CA1" w14:textId="6D7F9C6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2,123,638,931 </w:t>
            </w:r>
          </w:p>
        </w:tc>
      </w:tr>
      <w:tr w:rsidR="00AA7EBB" w:rsidRPr="00146E96" w14:paraId="69EE6081" w14:textId="77777777" w:rsidTr="007F33DF">
        <w:trPr>
          <w:trHeight w:val="283"/>
          <w:jc w:val="center"/>
        </w:trPr>
        <w:tc>
          <w:tcPr>
            <w:tcW w:w="623" w:type="dxa"/>
            <w:shd w:val="clear" w:color="auto" w:fill="auto"/>
            <w:vAlign w:val="center"/>
          </w:tcPr>
          <w:p w14:paraId="0F3F768B"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12.</w:t>
            </w:r>
          </w:p>
        </w:tc>
        <w:tc>
          <w:tcPr>
            <w:tcW w:w="3495" w:type="dxa"/>
            <w:shd w:val="clear" w:color="auto" w:fill="auto"/>
            <w:vAlign w:val="center"/>
          </w:tcPr>
          <w:p w14:paraId="10B365AD"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Financiamientos Internos</w:t>
            </w:r>
          </w:p>
        </w:tc>
        <w:tc>
          <w:tcPr>
            <w:tcW w:w="1607" w:type="dxa"/>
            <w:shd w:val="clear" w:color="auto" w:fill="auto"/>
            <w:vAlign w:val="center"/>
          </w:tcPr>
          <w:p w14:paraId="4D5053A5" w14:textId="4AFE199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shd w:val="clear" w:color="auto" w:fill="auto"/>
            <w:vAlign w:val="center"/>
          </w:tcPr>
          <w:p w14:paraId="1DA5CAD1" w14:textId="62F9C25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14:paraId="7C6280A6" w14:textId="031485F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AA7EBB" w:rsidRPr="00146E96" w14:paraId="3D0CF841" w14:textId="77777777" w:rsidTr="007F33DF">
        <w:trPr>
          <w:trHeight w:val="283"/>
          <w:jc w:val="center"/>
        </w:trPr>
        <w:tc>
          <w:tcPr>
            <w:tcW w:w="623" w:type="dxa"/>
            <w:shd w:val="clear" w:color="auto" w:fill="auto"/>
            <w:vAlign w:val="center"/>
          </w:tcPr>
          <w:p w14:paraId="78F92CF8"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13.</w:t>
            </w:r>
          </w:p>
        </w:tc>
        <w:tc>
          <w:tcPr>
            <w:tcW w:w="3495" w:type="dxa"/>
            <w:shd w:val="clear" w:color="auto" w:fill="auto"/>
            <w:vAlign w:val="center"/>
          </w:tcPr>
          <w:p w14:paraId="0A3F2CD2"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Financiamientos Externos</w:t>
            </w:r>
          </w:p>
        </w:tc>
        <w:tc>
          <w:tcPr>
            <w:tcW w:w="1607" w:type="dxa"/>
            <w:shd w:val="clear" w:color="auto" w:fill="auto"/>
            <w:vAlign w:val="center"/>
          </w:tcPr>
          <w:p w14:paraId="34A7182E" w14:textId="327D64A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shd w:val="clear" w:color="auto" w:fill="auto"/>
            <w:vAlign w:val="center"/>
          </w:tcPr>
          <w:p w14:paraId="095776C7" w14:textId="4B78155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noWrap/>
            <w:vAlign w:val="center"/>
          </w:tcPr>
          <w:p w14:paraId="7B747081" w14:textId="4281635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AA7EBB" w:rsidRPr="00146E96" w14:paraId="2D2EFC7F" w14:textId="77777777" w:rsidTr="007F33DF">
        <w:trPr>
          <w:trHeight w:val="283"/>
          <w:jc w:val="center"/>
        </w:trPr>
        <w:tc>
          <w:tcPr>
            <w:tcW w:w="623" w:type="dxa"/>
            <w:shd w:val="clear" w:color="auto" w:fill="auto"/>
            <w:vAlign w:val="center"/>
          </w:tcPr>
          <w:p w14:paraId="359CA4F7"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14.</w:t>
            </w:r>
          </w:p>
        </w:tc>
        <w:tc>
          <w:tcPr>
            <w:tcW w:w="3495" w:type="dxa"/>
            <w:shd w:val="clear" w:color="auto" w:fill="auto"/>
            <w:vAlign w:val="center"/>
          </w:tcPr>
          <w:p w14:paraId="557158EB"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Ingresos Propios</w:t>
            </w:r>
          </w:p>
        </w:tc>
        <w:tc>
          <w:tcPr>
            <w:tcW w:w="1607" w:type="dxa"/>
            <w:shd w:val="clear" w:color="auto" w:fill="auto"/>
            <w:vAlign w:val="center"/>
          </w:tcPr>
          <w:p w14:paraId="786D0A42" w14:textId="413EBF3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shd w:val="clear" w:color="auto" w:fill="auto"/>
            <w:vAlign w:val="center"/>
          </w:tcPr>
          <w:p w14:paraId="0A2F6C7B" w14:textId="13D3B9B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14:paraId="586170BE" w14:textId="7DAD7A5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AA7EBB" w:rsidRPr="00146E96" w14:paraId="02AB12B4" w14:textId="77777777" w:rsidTr="007F33DF">
        <w:trPr>
          <w:trHeight w:val="283"/>
          <w:jc w:val="center"/>
        </w:trPr>
        <w:tc>
          <w:tcPr>
            <w:tcW w:w="623" w:type="dxa"/>
            <w:shd w:val="clear" w:color="auto" w:fill="auto"/>
            <w:vAlign w:val="center"/>
          </w:tcPr>
          <w:p w14:paraId="7E9954F2"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15.</w:t>
            </w:r>
          </w:p>
        </w:tc>
        <w:tc>
          <w:tcPr>
            <w:tcW w:w="3495" w:type="dxa"/>
            <w:shd w:val="clear" w:color="auto" w:fill="auto"/>
            <w:vAlign w:val="center"/>
          </w:tcPr>
          <w:p w14:paraId="5B5CCCB0"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Recursos Federales</w:t>
            </w:r>
          </w:p>
        </w:tc>
        <w:tc>
          <w:tcPr>
            <w:tcW w:w="1607" w:type="dxa"/>
            <w:shd w:val="clear" w:color="auto" w:fill="auto"/>
            <w:vAlign w:val="center"/>
          </w:tcPr>
          <w:p w14:paraId="122550AF" w14:textId="7E1707A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2,841,406,373 </w:t>
            </w:r>
          </w:p>
        </w:tc>
        <w:tc>
          <w:tcPr>
            <w:tcW w:w="1496" w:type="dxa"/>
            <w:shd w:val="clear" w:color="auto" w:fill="auto"/>
            <w:vAlign w:val="center"/>
          </w:tcPr>
          <w:p w14:paraId="3C950DC2" w14:textId="3835796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3,167,764,554 </w:t>
            </w:r>
          </w:p>
        </w:tc>
        <w:tc>
          <w:tcPr>
            <w:tcW w:w="1607" w:type="dxa"/>
            <w:shd w:val="clear" w:color="auto" w:fill="auto"/>
            <w:vAlign w:val="center"/>
          </w:tcPr>
          <w:p w14:paraId="3D3DB08E" w14:textId="1CFCC6E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6,009,170,927 </w:t>
            </w:r>
          </w:p>
        </w:tc>
      </w:tr>
      <w:tr w:rsidR="00AA7EBB" w:rsidRPr="00146E96" w14:paraId="7A828CF7" w14:textId="77777777" w:rsidTr="007F33DF">
        <w:trPr>
          <w:trHeight w:val="283"/>
          <w:jc w:val="center"/>
        </w:trPr>
        <w:tc>
          <w:tcPr>
            <w:tcW w:w="623" w:type="dxa"/>
            <w:shd w:val="clear" w:color="auto" w:fill="auto"/>
            <w:vAlign w:val="center"/>
          </w:tcPr>
          <w:p w14:paraId="77F93211"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16.</w:t>
            </w:r>
          </w:p>
        </w:tc>
        <w:tc>
          <w:tcPr>
            <w:tcW w:w="3495" w:type="dxa"/>
            <w:shd w:val="clear" w:color="auto" w:fill="auto"/>
            <w:vAlign w:val="center"/>
          </w:tcPr>
          <w:p w14:paraId="2E02BC9A"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Recursos Estatales</w:t>
            </w:r>
          </w:p>
        </w:tc>
        <w:tc>
          <w:tcPr>
            <w:tcW w:w="1607" w:type="dxa"/>
            <w:shd w:val="clear" w:color="auto" w:fill="auto"/>
            <w:vAlign w:val="center"/>
          </w:tcPr>
          <w:p w14:paraId="3A0A2541" w14:textId="2915405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shd w:val="clear" w:color="auto" w:fill="auto"/>
            <w:vAlign w:val="center"/>
          </w:tcPr>
          <w:p w14:paraId="32440921" w14:textId="52254D6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14:paraId="771EFAA5" w14:textId="25B7143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AA7EBB" w:rsidRPr="00146E96" w14:paraId="529100C7" w14:textId="77777777" w:rsidTr="007F33DF">
        <w:trPr>
          <w:trHeight w:val="283"/>
          <w:jc w:val="center"/>
        </w:trPr>
        <w:tc>
          <w:tcPr>
            <w:tcW w:w="623" w:type="dxa"/>
            <w:shd w:val="clear" w:color="auto" w:fill="auto"/>
            <w:vAlign w:val="center"/>
          </w:tcPr>
          <w:p w14:paraId="7D66D7D6"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17.</w:t>
            </w:r>
          </w:p>
        </w:tc>
        <w:tc>
          <w:tcPr>
            <w:tcW w:w="3495" w:type="dxa"/>
            <w:shd w:val="clear" w:color="auto" w:fill="auto"/>
            <w:vAlign w:val="center"/>
          </w:tcPr>
          <w:p w14:paraId="6D733389"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Otros Recursos de Libre Disposición</w:t>
            </w:r>
          </w:p>
        </w:tc>
        <w:tc>
          <w:tcPr>
            <w:tcW w:w="1607" w:type="dxa"/>
            <w:shd w:val="clear" w:color="auto" w:fill="auto"/>
            <w:vAlign w:val="center"/>
          </w:tcPr>
          <w:p w14:paraId="778D0647" w14:textId="5E03419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shd w:val="clear" w:color="auto" w:fill="auto"/>
            <w:vAlign w:val="center"/>
          </w:tcPr>
          <w:p w14:paraId="7836C734" w14:textId="19B68C6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14:paraId="68850801" w14:textId="28AB54B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AA7EBB" w:rsidRPr="00146E96" w14:paraId="3E3E27FC" w14:textId="77777777" w:rsidTr="007F33DF">
        <w:trPr>
          <w:trHeight w:val="283"/>
          <w:jc w:val="center"/>
        </w:trPr>
        <w:tc>
          <w:tcPr>
            <w:tcW w:w="623" w:type="dxa"/>
            <w:shd w:val="clear" w:color="auto" w:fill="auto"/>
            <w:vAlign w:val="center"/>
          </w:tcPr>
          <w:p w14:paraId="1FD7BA25"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2</w:t>
            </w:r>
          </w:p>
        </w:tc>
        <w:tc>
          <w:tcPr>
            <w:tcW w:w="3495" w:type="dxa"/>
            <w:shd w:val="clear" w:color="auto" w:fill="auto"/>
            <w:vAlign w:val="center"/>
          </w:tcPr>
          <w:p w14:paraId="320CEDD7" w14:textId="77777777" w:rsidR="00AA7EBB" w:rsidRPr="00146E96" w:rsidRDefault="00AA7EBB" w:rsidP="00AA7EBB">
            <w:pPr>
              <w:spacing w:after="0" w:line="240" w:lineRule="auto"/>
              <w:jc w:val="both"/>
              <w:rPr>
                <w:rFonts w:ascii="Arial" w:hAnsi="Arial" w:cs="Arial"/>
                <w:b/>
                <w:sz w:val="18"/>
                <w:szCs w:val="24"/>
                <w:lang w:val="es-ES"/>
              </w:rPr>
            </w:pPr>
            <w:r w:rsidRPr="00146E96">
              <w:rPr>
                <w:rFonts w:ascii="Arial" w:hAnsi="Arial" w:cs="Arial"/>
                <w:b/>
                <w:sz w:val="18"/>
                <w:szCs w:val="24"/>
                <w:lang w:val="es-ES"/>
              </w:rPr>
              <w:t>Etiquetado</w:t>
            </w:r>
          </w:p>
        </w:tc>
        <w:tc>
          <w:tcPr>
            <w:tcW w:w="1607" w:type="dxa"/>
            <w:shd w:val="clear" w:color="auto" w:fill="auto"/>
            <w:vAlign w:val="center"/>
          </w:tcPr>
          <w:p w14:paraId="350D2720" w14:textId="2A18135A"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8,243,667,375 </w:t>
            </w:r>
          </w:p>
        </w:tc>
        <w:tc>
          <w:tcPr>
            <w:tcW w:w="1496" w:type="dxa"/>
            <w:shd w:val="clear" w:color="auto" w:fill="auto"/>
            <w:vAlign w:val="center"/>
          </w:tcPr>
          <w:p w14:paraId="54A2BE2E" w14:textId="57D576F2"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1,097,522,767 </w:t>
            </w:r>
          </w:p>
        </w:tc>
        <w:tc>
          <w:tcPr>
            <w:tcW w:w="1607" w:type="dxa"/>
            <w:shd w:val="clear" w:color="auto" w:fill="auto"/>
            <w:vAlign w:val="center"/>
          </w:tcPr>
          <w:p w14:paraId="0266D676" w14:textId="627C44F3"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9,341,190,142 </w:t>
            </w:r>
          </w:p>
        </w:tc>
      </w:tr>
      <w:tr w:rsidR="00AA7EBB" w:rsidRPr="00146E96" w14:paraId="2BA32748" w14:textId="77777777" w:rsidTr="007F33DF">
        <w:trPr>
          <w:trHeight w:val="283"/>
          <w:jc w:val="center"/>
        </w:trPr>
        <w:tc>
          <w:tcPr>
            <w:tcW w:w="623" w:type="dxa"/>
            <w:shd w:val="clear" w:color="auto" w:fill="auto"/>
            <w:vAlign w:val="center"/>
          </w:tcPr>
          <w:p w14:paraId="7190D473"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25.</w:t>
            </w:r>
          </w:p>
        </w:tc>
        <w:tc>
          <w:tcPr>
            <w:tcW w:w="3495" w:type="dxa"/>
            <w:shd w:val="clear" w:color="auto" w:fill="auto"/>
            <w:vAlign w:val="center"/>
          </w:tcPr>
          <w:p w14:paraId="5C3331D1"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Recursos Federales</w:t>
            </w:r>
          </w:p>
        </w:tc>
        <w:tc>
          <w:tcPr>
            <w:tcW w:w="1607" w:type="dxa"/>
            <w:shd w:val="clear" w:color="auto" w:fill="auto"/>
            <w:vAlign w:val="center"/>
          </w:tcPr>
          <w:p w14:paraId="330B0A73" w14:textId="1F046CD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8,243,667,375 </w:t>
            </w:r>
          </w:p>
        </w:tc>
        <w:tc>
          <w:tcPr>
            <w:tcW w:w="1496" w:type="dxa"/>
            <w:shd w:val="clear" w:color="auto" w:fill="auto"/>
            <w:vAlign w:val="center"/>
          </w:tcPr>
          <w:p w14:paraId="499CAA5B" w14:textId="429D41D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1,097,522,767 </w:t>
            </w:r>
          </w:p>
        </w:tc>
        <w:tc>
          <w:tcPr>
            <w:tcW w:w="1607" w:type="dxa"/>
            <w:shd w:val="clear" w:color="auto" w:fill="auto"/>
            <w:vAlign w:val="center"/>
          </w:tcPr>
          <w:p w14:paraId="1A4030F7" w14:textId="34516F8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9,341,190,142 </w:t>
            </w:r>
          </w:p>
        </w:tc>
      </w:tr>
      <w:tr w:rsidR="00AA7EBB" w:rsidRPr="00146E96" w14:paraId="143AAC94" w14:textId="77777777" w:rsidTr="007F33DF">
        <w:trPr>
          <w:trHeight w:val="283"/>
          <w:jc w:val="center"/>
        </w:trPr>
        <w:tc>
          <w:tcPr>
            <w:tcW w:w="623" w:type="dxa"/>
            <w:shd w:val="clear" w:color="auto" w:fill="auto"/>
            <w:vAlign w:val="center"/>
          </w:tcPr>
          <w:p w14:paraId="2D26CDCC"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26.</w:t>
            </w:r>
          </w:p>
        </w:tc>
        <w:tc>
          <w:tcPr>
            <w:tcW w:w="3495" w:type="dxa"/>
            <w:shd w:val="clear" w:color="auto" w:fill="auto"/>
            <w:vAlign w:val="center"/>
          </w:tcPr>
          <w:p w14:paraId="44B1E061"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Recursos Estatales</w:t>
            </w:r>
          </w:p>
        </w:tc>
        <w:tc>
          <w:tcPr>
            <w:tcW w:w="1607" w:type="dxa"/>
            <w:shd w:val="clear" w:color="auto" w:fill="auto"/>
            <w:vAlign w:val="center"/>
          </w:tcPr>
          <w:p w14:paraId="76F9B7D6" w14:textId="09D0DC5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shd w:val="clear" w:color="auto" w:fill="auto"/>
            <w:vAlign w:val="center"/>
          </w:tcPr>
          <w:p w14:paraId="650E7B56" w14:textId="57974EF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14:paraId="779E6FF9" w14:textId="0E004A4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AA7EBB" w:rsidRPr="00146E96" w14:paraId="44C52C05" w14:textId="77777777" w:rsidTr="007F33DF">
        <w:trPr>
          <w:trHeight w:val="283"/>
          <w:jc w:val="center"/>
        </w:trPr>
        <w:tc>
          <w:tcPr>
            <w:tcW w:w="623" w:type="dxa"/>
            <w:shd w:val="clear" w:color="auto" w:fill="auto"/>
            <w:vAlign w:val="center"/>
          </w:tcPr>
          <w:p w14:paraId="29FB6CD4" w14:textId="77777777" w:rsidR="00AA7EBB" w:rsidRPr="00146E96" w:rsidRDefault="00AA7EBB" w:rsidP="00AA7EBB">
            <w:pPr>
              <w:spacing w:after="0" w:line="240" w:lineRule="auto"/>
              <w:jc w:val="center"/>
              <w:rPr>
                <w:rFonts w:ascii="Arial" w:hAnsi="Arial" w:cs="Arial"/>
                <w:sz w:val="18"/>
                <w:szCs w:val="24"/>
                <w:lang w:val="es-ES"/>
              </w:rPr>
            </w:pPr>
            <w:r w:rsidRPr="00146E96">
              <w:rPr>
                <w:rFonts w:ascii="Arial" w:hAnsi="Arial" w:cs="Arial"/>
                <w:sz w:val="18"/>
                <w:szCs w:val="24"/>
                <w:lang w:val="es-ES"/>
              </w:rPr>
              <w:t>27.</w:t>
            </w:r>
          </w:p>
        </w:tc>
        <w:tc>
          <w:tcPr>
            <w:tcW w:w="3495" w:type="dxa"/>
            <w:shd w:val="clear" w:color="auto" w:fill="auto"/>
            <w:vAlign w:val="center"/>
          </w:tcPr>
          <w:p w14:paraId="2D8ACA4C" w14:textId="77777777" w:rsidR="00AA7EBB" w:rsidRPr="00146E96" w:rsidRDefault="00AA7EBB" w:rsidP="00AA7EBB">
            <w:pPr>
              <w:spacing w:after="0" w:line="240" w:lineRule="auto"/>
              <w:jc w:val="both"/>
              <w:rPr>
                <w:rFonts w:ascii="Arial" w:hAnsi="Arial" w:cs="Arial"/>
                <w:sz w:val="18"/>
                <w:szCs w:val="24"/>
                <w:lang w:val="es-ES"/>
              </w:rPr>
            </w:pPr>
            <w:r w:rsidRPr="00146E96">
              <w:rPr>
                <w:rFonts w:ascii="Arial" w:hAnsi="Arial" w:cs="Arial"/>
                <w:sz w:val="18"/>
                <w:szCs w:val="24"/>
                <w:lang w:val="es-ES"/>
              </w:rPr>
              <w:t>Otros Recursos de Transferencias Federales Etiquetadas</w:t>
            </w:r>
          </w:p>
        </w:tc>
        <w:tc>
          <w:tcPr>
            <w:tcW w:w="1607" w:type="dxa"/>
            <w:shd w:val="clear" w:color="auto" w:fill="auto"/>
            <w:vAlign w:val="center"/>
          </w:tcPr>
          <w:p w14:paraId="407F91D0" w14:textId="4757337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shd w:val="clear" w:color="auto" w:fill="auto"/>
            <w:vAlign w:val="center"/>
          </w:tcPr>
          <w:p w14:paraId="7909A7FC" w14:textId="247E772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14:paraId="027E5D12" w14:textId="798EBFF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AA7EBB" w:rsidRPr="00146E96" w14:paraId="6E001FBD" w14:textId="77777777" w:rsidTr="007F33DF">
        <w:trPr>
          <w:trHeight w:val="283"/>
          <w:jc w:val="center"/>
        </w:trPr>
        <w:tc>
          <w:tcPr>
            <w:tcW w:w="623" w:type="dxa"/>
            <w:shd w:val="clear" w:color="auto" w:fill="auto"/>
            <w:vAlign w:val="center"/>
          </w:tcPr>
          <w:p w14:paraId="5B36834D" w14:textId="77777777" w:rsidR="00AA7EBB" w:rsidRPr="00146E96" w:rsidRDefault="00AA7EBB" w:rsidP="00AA7EBB">
            <w:pPr>
              <w:spacing w:after="0" w:line="240" w:lineRule="auto"/>
              <w:jc w:val="center"/>
              <w:rPr>
                <w:rFonts w:ascii="Arial" w:hAnsi="Arial" w:cs="Arial"/>
                <w:b/>
                <w:sz w:val="18"/>
                <w:szCs w:val="24"/>
                <w:lang w:val="es-ES"/>
              </w:rPr>
            </w:pPr>
          </w:p>
        </w:tc>
        <w:tc>
          <w:tcPr>
            <w:tcW w:w="3495" w:type="dxa"/>
            <w:shd w:val="clear" w:color="auto" w:fill="auto"/>
            <w:vAlign w:val="center"/>
          </w:tcPr>
          <w:p w14:paraId="5557F664"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Total</w:t>
            </w:r>
          </w:p>
        </w:tc>
        <w:tc>
          <w:tcPr>
            <w:tcW w:w="1607" w:type="dxa"/>
            <w:shd w:val="clear" w:color="auto" w:fill="auto"/>
            <w:vAlign w:val="center"/>
          </w:tcPr>
          <w:p w14:paraId="2A9436DE" w14:textId="3A979698"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12,809,879,268 </w:t>
            </w:r>
          </w:p>
        </w:tc>
        <w:tc>
          <w:tcPr>
            <w:tcW w:w="1496" w:type="dxa"/>
            <w:shd w:val="clear" w:color="auto" w:fill="auto"/>
            <w:vAlign w:val="center"/>
          </w:tcPr>
          <w:p w14:paraId="1309A2A4" w14:textId="143F246B"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4,664,120,732 </w:t>
            </w:r>
          </w:p>
        </w:tc>
        <w:tc>
          <w:tcPr>
            <w:tcW w:w="1607" w:type="dxa"/>
            <w:shd w:val="clear" w:color="auto" w:fill="auto"/>
            <w:vAlign w:val="center"/>
          </w:tcPr>
          <w:p w14:paraId="73B125B2" w14:textId="1A9C1559"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17,474,000,000 </w:t>
            </w:r>
          </w:p>
        </w:tc>
      </w:tr>
    </w:tbl>
    <w:p w14:paraId="15CE7C17" w14:textId="77777777" w:rsidR="00A735DA" w:rsidRPr="003203AD" w:rsidRDefault="00A735DA" w:rsidP="001D2F77">
      <w:pPr>
        <w:spacing w:after="0" w:line="240" w:lineRule="auto"/>
        <w:jc w:val="both"/>
        <w:rPr>
          <w:rFonts w:ascii="Arial" w:hAnsi="Arial" w:cs="Arial"/>
          <w:b/>
          <w:lang w:val="es-ES"/>
        </w:rPr>
      </w:pPr>
    </w:p>
    <w:p w14:paraId="2D7B3D85" w14:textId="77777777" w:rsidR="00A735DA" w:rsidRPr="003203AD" w:rsidRDefault="00A735DA" w:rsidP="001D2F77">
      <w:pPr>
        <w:spacing w:after="0" w:line="240" w:lineRule="auto"/>
        <w:jc w:val="both"/>
        <w:rPr>
          <w:rFonts w:ascii="Arial" w:hAnsi="Arial" w:cs="Arial"/>
          <w:b/>
          <w:lang w:val="es-ES"/>
        </w:rPr>
      </w:pPr>
    </w:p>
    <w:p w14:paraId="6BF3F5E0" w14:textId="77777777" w:rsidR="00A735DA" w:rsidRPr="003203AD" w:rsidRDefault="00A735DA" w:rsidP="001D2F77">
      <w:pPr>
        <w:spacing w:after="0" w:line="240" w:lineRule="auto"/>
        <w:jc w:val="both"/>
        <w:rPr>
          <w:rFonts w:ascii="Arial" w:hAnsi="Arial" w:cs="Arial"/>
          <w:lang w:val="es-ES"/>
        </w:rPr>
      </w:pPr>
      <w:r w:rsidRPr="003203AD">
        <w:rPr>
          <w:rFonts w:ascii="Arial" w:hAnsi="Arial" w:cs="Arial"/>
          <w:lang w:val="es-ES"/>
        </w:rPr>
        <w:t xml:space="preserve">V. La </w:t>
      </w:r>
      <w:r w:rsidRPr="003203AD">
        <w:rPr>
          <w:rFonts w:ascii="Arial" w:hAnsi="Arial" w:cs="Arial"/>
          <w:b/>
          <w:lang w:val="es-ES"/>
        </w:rPr>
        <w:t>Clasificación por Tipo de Gasto</w:t>
      </w:r>
      <w:r w:rsidRPr="003203AD">
        <w:rPr>
          <w:rFonts w:ascii="Arial" w:hAnsi="Arial" w:cs="Arial"/>
          <w:lang w:val="es-ES"/>
        </w:rPr>
        <w:t>, es la siguiente:</w:t>
      </w:r>
    </w:p>
    <w:p w14:paraId="09937C78" w14:textId="5D8D417C"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929"/>
        <w:gridCol w:w="1774"/>
        <w:gridCol w:w="1662"/>
        <w:gridCol w:w="1774"/>
      </w:tblGrid>
      <w:tr w:rsidR="00C94F50" w:rsidRPr="00146E96" w14:paraId="4B0BD5FF" w14:textId="77777777" w:rsidTr="00C94F50">
        <w:trPr>
          <w:trHeight w:val="283"/>
          <w:tblHeader/>
        </w:trPr>
        <w:tc>
          <w:tcPr>
            <w:tcW w:w="8691" w:type="dxa"/>
            <w:gridSpan w:val="5"/>
            <w:tcBorders>
              <w:top w:val="nil"/>
              <w:left w:val="nil"/>
              <w:bottom w:val="single" w:sz="4" w:space="0" w:color="auto"/>
              <w:right w:val="nil"/>
            </w:tcBorders>
            <w:shd w:val="clear" w:color="auto" w:fill="auto"/>
            <w:vAlign w:val="center"/>
          </w:tcPr>
          <w:p w14:paraId="774FCA2B" w14:textId="7EE0D5B6" w:rsidR="00C94F50" w:rsidRPr="00CA0B33" w:rsidRDefault="00C94F50" w:rsidP="001D2F77">
            <w:pPr>
              <w:spacing w:after="0" w:line="240" w:lineRule="auto"/>
              <w:jc w:val="center"/>
              <w:rPr>
                <w:rFonts w:ascii="Arial" w:hAnsi="Arial" w:cs="Arial"/>
                <w:b/>
                <w:bCs/>
                <w:sz w:val="20"/>
                <w:lang w:val="es-ES"/>
              </w:rPr>
            </w:pPr>
            <w:bookmarkStart w:id="382" w:name="_Toc22022027"/>
            <w:bookmarkStart w:id="383" w:name="_Toc22983261"/>
            <w:r w:rsidRPr="00CA0B33">
              <w:rPr>
                <w:rFonts w:ascii="Arial" w:eastAsia="Times New Roman" w:hAnsi="Arial" w:cs="Arial"/>
                <w:b/>
                <w:sz w:val="20"/>
                <w:lang w:val="es-ES"/>
              </w:rPr>
              <w:t xml:space="preserve">Tabla </w:t>
            </w:r>
            <w:r w:rsidR="00206CA9">
              <w:rPr>
                <w:rFonts w:ascii="Arial" w:eastAsia="Times New Roman" w:hAnsi="Arial" w:cs="Arial"/>
                <w:b/>
                <w:sz w:val="20"/>
                <w:lang w:val="es-ES"/>
              </w:rPr>
              <w:t>97</w:t>
            </w:r>
            <w:r w:rsidRPr="00CA0B33">
              <w:rPr>
                <w:rFonts w:ascii="Arial" w:eastAsia="Times New Roman" w:hAnsi="Arial" w:cs="Arial"/>
                <w:b/>
                <w:sz w:val="20"/>
                <w:lang w:val="es-ES"/>
              </w:rPr>
              <w:t>. Clasificación por Tipo de Gasto</w:t>
            </w:r>
            <w:bookmarkEnd w:id="382"/>
            <w:bookmarkEnd w:id="383"/>
          </w:p>
        </w:tc>
      </w:tr>
      <w:tr w:rsidR="00371238" w:rsidRPr="00D17B56" w14:paraId="405B3618" w14:textId="77777777" w:rsidTr="00C94F50">
        <w:trPr>
          <w:trHeight w:val="283"/>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ACE06" w14:textId="77777777" w:rsidR="00A735DA" w:rsidRPr="00D17B56" w:rsidRDefault="00A735DA" w:rsidP="001D2F77">
            <w:pPr>
              <w:spacing w:after="0" w:line="240" w:lineRule="auto"/>
              <w:jc w:val="center"/>
              <w:rPr>
                <w:rFonts w:ascii="Arial" w:hAnsi="Arial" w:cs="Arial"/>
                <w:b/>
                <w:sz w:val="18"/>
                <w:lang w:val="es-ES"/>
              </w:rPr>
            </w:pPr>
            <w:r w:rsidRPr="00D17B56">
              <w:rPr>
                <w:rFonts w:ascii="Arial" w:hAnsi="Arial" w:cs="Arial"/>
                <w:b/>
                <w:sz w:val="18"/>
                <w:lang w:val="es-ES"/>
              </w:rPr>
              <w:t>No.</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EB27D" w14:textId="77777777" w:rsidR="00A735DA" w:rsidRPr="00D17B56" w:rsidRDefault="00A735DA" w:rsidP="001D2F77">
            <w:pPr>
              <w:spacing w:after="0" w:line="240" w:lineRule="auto"/>
              <w:jc w:val="center"/>
              <w:rPr>
                <w:rFonts w:ascii="Arial" w:hAnsi="Arial" w:cs="Arial"/>
                <w:b/>
                <w:sz w:val="18"/>
                <w:lang w:val="es-ES"/>
              </w:rPr>
            </w:pPr>
            <w:r w:rsidRPr="00D17B56">
              <w:rPr>
                <w:rFonts w:ascii="Arial" w:hAnsi="Arial" w:cs="Arial"/>
                <w:b/>
                <w:sz w:val="18"/>
                <w:lang w:val="es-ES"/>
              </w:rPr>
              <w:t>Categorías</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58F25E6B" w14:textId="77777777" w:rsidR="00A735DA" w:rsidRPr="00D17B56" w:rsidRDefault="00A735DA" w:rsidP="001D2F77">
            <w:pPr>
              <w:spacing w:after="0" w:line="240" w:lineRule="auto"/>
              <w:jc w:val="center"/>
              <w:rPr>
                <w:rFonts w:ascii="Arial" w:hAnsi="Arial" w:cs="Arial"/>
                <w:b/>
                <w:bCs/>
                <w:sz w:val="18"/>
                <w:lang w:val="es-ES"/>
              </w:rPr>
            </w:pPr>
            <w:r w:rsidRPr="00D17B56">
              <w:rPr>
                <w:rFonts w:ascii="Arial" w:hAnsi="Arial" w:cs="Arial"/>
                <w:b/>
                <w:sz w:val="18"/>
                <w:lang w:val="es-ES"/>
              </w:rPr>
              <w:t>Gasto Programable</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651D1632" w14:textId="77777777" w:rsidR="00A735DA" w:rsidRPr="00D17B56" w:rsidRDefault="00A735DA" w:rsidP="001D2F77">
            <w:pPr>
              <w:spacing w:after="0" w:line="240" w:lineRule="auto"/>
              <w:jc w:val="center"/>
              <w:rPr>
                <w:rFonts w:ascii="Arial" w:hAnsi="Arial" w:cs="Arial"/>
                <w:b/>
                <w:bCs/>
                <w:sz w:val="18"/>
                <w:lang w:val="es-ES"/>
              </w:rPr>
            </w:pPr>
            <w:r w:rsidRPr="00D17B56">
              <w:rPr>
                <w:rFonts w:ascii="Arial" w:hAnsi="Arial" w:cs="Arial"/>
                <w:b/>
                <w:sz w:val="18"/>
                <w:lang w:val="es-ES"/>
              </w:rPr>
              <w:t>Gasto No Programable</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96883" w14:textId="77777777" w:rsidR="00A735DA" w:rsidRPr="00D17B56" w:rsidRDefault="00A735DA" w:rsidP="001D2F77">
            <w:pPr>
              <w:spacing w:after="0" w:line="240" w:lineRule="auto"/>
              <w:jc w:val="center"/>
              <w:rPr>
                <w:rFonts w:ascii="Arial" w:hAnsi="Arial" w:cs="Arial"/>
                <w:b/>
                <w:sz w:val="18"/>
                <w:lang w:val="es-ES"/>
              </w:rPr>
            </w:pPr>
            <w:r w:rsidRPr="00D17B56">
              <w:rPr>
                <w:rFonts w:ascii="Arial" w:hAnsi="Arial" w:cs="Arial"/>
                <w:b/>
                <w:bCs/>
                <w:sz w:val="18"/>
                <w:lang w:val="es-ES"/>
              </w:rPr>
              <w:t>Asignación Presupuestal</w:t>
            </w:r>
          </w:p>
        </w:tc>
      </w:tr>
      <w:tr w:rsidR="00AA7EBB" w:rsidRPr="00D17B56" w14:paraId="373E627F" w14:textId="77777777" w:rsidTr="007F33DF">
        <w:trPr>
          <w:trHeight w:val="283"/>
        </w:trPr>
        <w:tc>
          <w:tcPr>
            <w:tcW w:w="552" w:type="dxa"/>
            <w:tcBorders>
              <w:top w:val="single" w:sz="4" w:space="0" w:color="auto"/>
              <w:left w:val="single" w:sz="4" w:space="0" w:color="auto"/>
              <w:bottom w:val="single" w:sz="4" w:space="0" w:color="auto"/>
              <w:right w:val="single" w:sz="4" w:space="0" w:color="auto"/>
            </w:tcBorders>
            <w:shd w:val="clear" w:color="auto" w:fill="auto"/>
            <w:hideMark/>
          </w:tcPr>
          <w:p w14:paraId="0636FBA8" w14:textId="77777777" w:rsidR="00AA7EBB" w:rsidRPr="00D17B56" w:rsidRDefault="00AA7EBB" w:rsidP="00AA7EBB">
            <w:pPr>
              <w:spacing w:after="0" w:line="240" w:lineRule="auto"/>
              <w:jc w:val="center"/>
              <w:rPr>
                <w:rFonts w:ascii="Arial" w:hAnsi="Arial" w:cs="Arial"/>
                <w:sz w:val="18"/>
                <w:lang w:val="es-ES"/>
              </w:rPr>
            </w:pPr>
            <w:r w:rsidRPr="00D17B56">
              <w:rPr>
                <w:rFonts w:ascii="Arial" w:hAnsi="Arial" w:cs="Arial"/>
                <w:sz w:val="18"/>
                <w:lang w:val="es-ES"/>
              </w:rPr>
              <w:t>1</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113B5" w14:textId="77777777" w:rsidR="00AA7EBB" w:rsidRPr="00D17B56" w:rsidRDefault="00AA7EBB" w:rsidP="00AA7EBB">
            <w:pPr>
              <w:spacing w:after="0" w:line="240" w:lineRule="auto"/>
              <w:jc w:val="both"/>
              <w:rPr>
                <w:rFonts w:ascii="Arial" w:hAnsi="Arial" w:cs="Arial"/>
                <w:sz w:val="18"/>
                <w:lang w:val="es-ES"/>
              </w:rPr>
            </w:pPr>
            <w:r w:rsidRPr="00D17B56">
              <w:rPr>
                <w:rFonts w:ascii="Arial" w:hAnsi="Arial" w:cs="Arial"/>
                <w:sz w:val="18"/>
                <w:lang w:val="es-ES"/>
              </w:rPr>
              <w:t>Gasto Corriente</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553DB8A8" w14:textId="30CF7232"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12,660,481,057</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3BE1DDD2" w14:textId="7E6EB353"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467,095,144</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6307A47E" w14:textId="4665ABAB"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13,127,576,201</w:t>
            </w:r>
          </w:p>
        </w:tc>
      </w:tr>
      <w:tr w:rsidR="00AA7EBB" w:rsidRPr="00D17B56" w14:paraId="55E2D5B4" w14:textId="77777777" w:rsidTr="007F33DF">
        <w:trPr>
          <w:trHeight w:val="283"/>
        </w:trPr>
        <w:tc>
          <w:tcPr>
            <w:tcW w:w="552" w:type="dxa"/>
            <w:tcBorders>
              <w:top w:val="single" w:sz="4" w:space="0" w:color="auto"/>
              <w:left w:val="single" w:sz="4" w:space="0" w:color="auto"/>
              <w:bottom w:val="single" w:sz="4" w:space="0" w:color="auto"/>
              <w:right w:val="single" w:sz="4" w:space="0" w:color="auto"/>
            </w:tcBorders>
            <w:shd w:val="clear" w:color="auto" w:fill="auto"/>
            <w:hideMark/>
          </w:tcPr>
          <w:p w14:paraId="6F556B1D" w14:textId="77777777" w:rsidR="00AA7EBB" w:rsidRPr="00D17B56" w:rsidRDefault="00AA7EBB" w:rsidP="00AA7EBB">
            <w:pPr>
              <w:spacing w:after="0" w:line="240" w:lineRule="auto"/>
              <w:jc w:val="center"/>
              <w:rPr>
                <w:rFonts w:ascii="Arial" w:hAnsi="Arial" w:cs="Arial"/>
                <w:sz w:val="18"/>
                <w:lang w:val="es-ES"/>
              </w:rPr>
            </w:pPr>
            <w:r w:rsidRPr="00D17B56">
              <w:rPr>
                <w:rFonts w:ascii="Arial" w:hAnsi="Arial" w:cs="Arial"/>
                <w:sz w:val="18"/>
                <w:lang w:val="es-ES"/>
              </w:rPr>
              <w:t>2</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B3497" w14:textId="77777777" w:rsidR="00AA7EBB" w:rsidRPr="00D17B56" w:rsidRDefault="00AA7EBB" w:rsidP="00AA7EBB">
            <w:pPr>
              <w:spacing w:after="0" w:line="240" w:lineRule="auto"/>
              <w:jc w:val="both"/>
              <w:rPr>
                <w:rFonts w:ascii="Arial" w:hAnsi="Arial" w:cs="Arial"/>
                <w:sz w:val="18"/>
                <w:lang w:val="es-ES"/>
              </w:rPr>
            </w:pPr>
            <w:r w:rsidRPr="00D17B56">
              <w:rPr>
                <w:rFonts w:ascii="Arial" w:hAnsi="Arial" w:cs="Arial"/>
                <w:sz w:val="18"/>
                <w:lang w:val="es-ES"/>
              </w:rPr>
              <w:t>Gasto de Capital</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521D64D6" w14:textId="16ACF8A1"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129,754,817</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4CB259BB" w14:textId="7B3ACCD3"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20,000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71293BAA" w14:textId="7849AD8B"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129,774,817</w:t>
            </w:r>
          </w:p>
        </w:tc>
      </w:tr>
      <w:tr w:rsidR="00AA7EBB" w:rsidRPr="00D17B56" w14:paraId="03A1E6CC" w14:textId="77777777" w:rsidTr="007F33DF">
        <w:trPr>
          <w:trHeight w:val="283"/>
        </w:trPr>
        <w:tc>
          <w:tcPr>
            <w:tcW w:w="552" w:type="dxa"/>
            <w:tcBorders>
              <w:top w:val="single" w:sz="4" w:space="0" w:color="auto"/>
              <w:left w:val="single" w:sz="4" w:space="0" w:color="auto"/>
              <w:bottom w:val="single" w:sz="4" w:space="0" w:color="auto"/>
              <w:right w:val="single" w:sz="4" w:space="0" w:color="auto"/>
            </w:tcBorders>
            <w:shd w:val="clear" w:color="auto" w:fill="auto"/>
            <w:hideMark/>
          </w:tcPr>
          <w:p w14:paraId="7A2D386C" w14:textId="77777777" w:rsidR="00AA7EBB" w:rsidRPr="00D17B56" w:rsidRDefault="00AA7EBB" w:rsidP="00AA7EBB">
            <w:pPr>
              <w:spacing w:after="0" w:line="240" w:lineRule="auto"/>
              <w:jc w:val="center"/>
              <w:rPr>
                <w:rFonts w:ascii="Arial" w:hAnsi="Arial" w:cs="Arial"/>
                <w:sz w:val="18"/>
                <w:lang w:val="es-ES"/>
              </w:rPr>
            </w:pPr>
            <w:r w:rsidRPr="00D17B56">
              <w:rPr>
                <w:rFonts w:ascii="Arial" w:hAnsi="Arial" w:cs="Arial"/>
                <w:sz w:val="18"/>
                <w:lang w:val="es-ES"/>
              </w:rPr>
              <w:t>3</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85DD" w14:textId="77777777" w:rsidR="00AA7EBB" w:rsidRPr="00D17B56" w:rsidRDefault="00AA7EBB" w:rsidP="00AA7EBB">
            <w:pPr>
              <w:spacing w:after="0" w:line="240" w:lineRule="auto"/>
              <w:rPr>
                <w:rFonts w:ascii="Arial" w:hAnsi="Arial" w:cs="Arial"/>
                <w:sz w:val="18"/>
                <w:lang w:val="es-ES"/>
              </w:rPr>
            </w:pPr>
            <w:r w:rsidRPr="00D17B56">
              <w:rPr>
                <w:rFonts w:ascii="Arial" w:hAnsi="Arial" w:cs="Arial"/>
                <w:sz w:val="18"/>
                <w:lang w:val="es-ES"/>
              </w:rPr>
              <w:t>Amortización de la Deuda y Disminución de Pasivos</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614E4839" w14:textId="63E63015"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2,400,000</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1335A3DA" w14:textId="03D11F4B"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735,679,482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0BDBA050" w14:textId="023C0CA7"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738,079,482</w:t>
            </w:r>
          </w:p>
        </w:tc>
      </w:tr>
      <w:tr w:rsidR="00AA7EBB" w:rsidRPr="00D17B56" w14:paraId="216E1F81" w14:textId="77777777" w:rsidTr="007F33DF">
        <w:trPr>
          <w:trHeight w:val="283"/>
        </w:trPr>
        <w:tc>
          <w:tcPr>
            <w:tcW w:w="552" w:type="dxa"/>
            <w:tcBorders>
              <w:top w:val="single" w:sz="4" w:space="0" w:color="auto"/>
              <w:left w:val="single" w:sz="4" w:space="0" w:color="auto"/>
              <w:bottom w:val="single" w:sz="4" w:space="0" w:color="auto"/>
              <w:right w:val="single" w:sz="4" w:space="0" w:color="auto"/>
            </w:tcBorders>
            <w:shd w:val="clear" w:color="auto" w:fill="auto"/>
            <w:hideMark/>
          </w:tcPr>
          <w:p w14:paraId="751FC964" w14:textId="77777777" w:rsidR="00AA7EBB" w:rsidRPr="00D17B56" w:rsidRDefault="00AA7EBB" w:rsidP="00AA7EBB">
            <w:pPr>
              <w:spacing w:after="0" w:line="240" w:lineRule="auto"/>
              <w:jc w:val="center"/>
              <w:rPr>
                <w:rFonts w:ascii="Arial" w:hAnsi="Arial" w:cs="Arial"/>
                <w:sz w:val="18"/>
                <w:lang w:val="es-ES"/>
              </w:rPr>
            </w:pPr>
            <w:r w:rsidRPr="00D17B56">
              <w:rPr>
                <w:rFonts w:ascii="Arial" w:hAnsi="Arial" w:cs="Arial"/>
                <w:sz w:val="18"/>
                <w:lang w:val="es-ES"/>
              </w:rPr>
              <w:t>4</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E04C0" w14:textId="77777777" w:rsidR="00AA7EBB" w:rsidRPr="00D17B56" w:rsidRDefault="00AA7EBB" w:rsidP="00AA7EBB">
            <w:pPr>
              <w:spacing w:after="0" w:line="240" w:lineRule="auto"/>
              <w:jc w:val="both"/>
              <w:rPr>
                <w:rFonts w:ascii="Arial" w:hAnsi="Arial" w:cs="Arial"/>
                <w:sz w:val="18"/>
                <w:lang w:val="es-ES"/>
              </w:rPr>
            </w:pPr>
            <w:r w:rsidRPr="00D17B56">
              <w:rPr>
                <w:rFonts w:ascii="Arial" w:hAnsi="Arial" w:cs="Arial"/>
                <w:sz w:val="18"/>
                <w:lang w:val="es-ES"/>
              </w:rPr>
              <w:t>Pensiones y Jubilaciones</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00892AAC" w14:textId="1CAEEC3F"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0</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2936B1B2" w14:textId="7A6A11EF"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1,035,549,890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324BCFC2" w14:textId="56399D90"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1,035,549,890</w:t>
            </w:r>
          </w:p>
        </w:tc>
      </w:tr>
      <w:tr w:rsidR="00AA7EBB" w:rsidRPr="00D17B56" w14:paraId="24F1FC90" w14:textId="77777777" w:rsidTr="007F33DF">
        <w:trPr>
          <w:trHeight w:val="283"/>
        </w:trPr>
        <w:tc>
          <w:tcPr>
            <w:tcW w:w="552" w:type="dxa"/>
            <w:tcBorders>
              <w:top w:val="single" w:sz="4" w:space="0" w:color="auto"/>
              <w:left w:val="single" w:sz="4" w:space="0" w:color="auto"/>
              <w:bottom w:val="single" w:sz="4" w:space="0" w:color="auto"/>
              <w:right w:val="single" w:sz="4" w:space="0" w:color="auto"/>
            </w:tcBorders>
            <w:shd w:val="clear" w:color="auto" w:fill="auto"/>
            <w:hideMark/>
          </w:tcPr>
          <w:p w14:paraId="18BB67C7" w14:textId="77777777" w:rsidR="00AA7EBB" w:rsidRPr="00D17B56" w:rsidRDefault="00AA7EBB" w:rsidP="00AA7EBB">
            <w:pPr>
              <w:spacing w:after="0" w:line="240" w:lineRule="auto"/>
              <w:jc w:val="center"/>
              <w:rPr>
                <w:rFonts w:ascii="Arial" w:hAnsi="Arial" w:cs="Arial"/>
                <w:sz w:val="18"/>
                <w:lang w:val="es-ES"/>
              </w:rPr>
            </w:pPr>
            <w:r w:rsidRPr="00D17B56">
              <w:rPr>
                <w:rFonts w:ascii="Arial" w:hAnsi="Arial" w:cs="Arial"/>
                <w:sz w:val="18"/>
                <w:lang w:val="es-ES"/>
              </w:rPr>
              <w:t>5</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8F932" w14:textId="77777777" w:rsidR="00AA7EBB" w:rsidRPr="00D17B56" w:rsidRDefault="00AA7EBB" w:rsidP="00AA7EBB">
            <w:pPr>
              <w:spacing w:after="0" w:line="240" w:lineRule="auto"/>
              <w:jc w:val="both"/>
              <w:rPr>
                <w:rFonts w:ascii="Arial" w:hAnsi="Arial" w:cs="Arial"/>
                <w:sz w:val="18"/>
                <w:lang w:val="es-ES"/>
              </w:rPr>
            </w:pPr>
            <w:r w:rsidRPr="00D17B56">
              <w:rPr>
                <w:rFonts w:ascii="Arial" w:hAnsi="Arial" w:cs="Arial"/>
                <w:sz w:val="18"/>
                <w:lang w:val="es-ES"/>
              </w:rPr>
              <w:t>Participaciones</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69CCE8B0" w14:textId="75695E2B"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17,243,394</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75079149" w14:textId="6F6593EF"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2,425,776,216</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3E5D8632" w14:textId="57D5C73A" w:rsidR="00AA7EBB" w:rsidRPr="00D17B56" w:rsidRDefault="00AA7EBB" w:rsidP="00AA7EBB">
            <w:pPr>
              <w:spacing w:after="0" w:line="240" w:lineRule="auto"/>
              <w:jc w:val="right"/>
              <w:rPr>
                <w:rFonts w:ascii="Arial" w:hAnsi="Arial" w:cs="Arial"/>
                <w:sz w:val="18"/>
                <w:lang w:val="es-ES"/>
              </w:rPr>
            </w:pPr>
            <w:r w:rsidRPr="00D17B56">
              <w:rPr>
                <w:rFonts w:ascii="Arial" w:hAnsi="Arial" w:cs="Arial"/>
                <w:color w:val="000000"/>
                <w:sz w:val="18"/>
                <w:szCs w:val="20"/>
              </w:rPr>
              <w:t>2,443,019,610</w:t>
            </w:r>
          </w:p>
        </w:tc>
      </w:tr>
      <w:tr w:rsidR="00AA7EBB" w:rsidRPr="00D17B56" w14:paraId="45F14216" w14:textId="77777777" w:rsidTr="007F33DF">
        <w:trPr>
          <w:trHeight w:val="283"/>
        </w:trPr>
        <w:tc>
          <w:tcPr>
            <w:tcW w:w="552" w:type="dxa"/>
            <w:tcBorders>
              <w:top w:val="single" w:sz="4" w:space="0" w:color="auto"/>
              <w:left w:val="single" w:sz="4" w:space="0" w:color="auto"/>
              <w:bottom w:val="single" w:sz="4" w:space="0" w:color="auto"/>
              <w:right w:val="single" w:sz="4" w:space="0" w:color="auto"/>
            </w:tcBorders>
            <w:shd w:val="clear" w:color="auto" w:fill="auto"/>
          </w:tcPr>
          <w:p w14:paraId="7272F654" w14:textId="77777777" w:rsidR="00AA7EBB" w:rsidRPr="00D17B56" w:rsidRDefault="00AA7EBB" w:rsidP="00AA7EBB">
            <w:pPr>
              <w:spacing w:after="0" w:line="240" w:lineRule="auto"/>
              <w:rPr>
                <w:rFonts w:ascii="Arial" w:hAnsi="Arial" w:cs="Arial"/>
                <w:b/>
                <w:sz w:val="18"/>
                <w:lang w:val="es-ES"/>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E270" w14:textId="77777777" w:rsidR="00AA7EBB" w:rsidRPr="00D17B56" w:rsidRDefault="00AA7EBB" w:rsidP="00AA7EBB">
            <w:pPr>
              <w:spacing w:after="0" w:line="240" w:lineRule="auto"/>
              <w:jc w:val="center"/>
              <w:rPr>
                <w:rFonts w:ascii="Arial" w:hAnsi="Arial" w:cs="Arial"/>
                <w:b/>
                <w:sz w:val="18"/>
                <w:lang w:val="es-ES"/>
              </w:rPr>
            </w:pPr>
            <w:r w:rsidRPr="00D17B56">
              <w:rPr>
                <w:rFonts w:ascii="Arial" w:hAnsi="Arial" w:cs="Arial"/>
                <w:b/>
                <w:sz w:val="18"/>
                <w:lang w:val="es-ES"/>
              </w:rPr>
              <w:t>Total</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02DBA826" w14:textId="6C4B0EE3" w:rsidR="00AA7EBB" w:rsidRPr="00D17B56" w:rsidRDefault="00AA7EBB" w:rsidP="00AA7EBB">
            <w:pPr>
              <w:spacing w:after="0" w:line="240" w:lineRule="auto"/>
              <w:jc w:val="right"/>
              <w:rPr>
                <w:rFonts w:ascii="Arial" w:hAnsi="Arial" w:cs="Arial"/>
                <w:b/>
                <w:bCs/>
                <w:sz w:val="18"/>
                <w:lang w:val="es-ES"/>
              </w:rPr>
            </w:pPr>
            <w:r w:rsidRPr="00D17B56">
              <w:rPr>
                <w:rFonts w:ascii="Arial" w:hAnsi="Arial" w:cs="Arial"/>
                <w:b/>
                <w:bCs/>
                <w:color w:val="000000"/>
                <w:sz w:val="18"/>
                <w:szCs w:val="20"/>
              </w:rPr>
              <w:t>12,809,879,268</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3FCE7BE4" w14:textId="54C6E9F1" w:rsidR="00AA7EBB" w:rsidRPr="00D17B56" w:rsidRDefault="00AA7EBB" w:rsidP="00AA7EBB">
            <w:pPr>
              <w:spacing w:after="0" w:line="240" w:lineRule="auto"/>
              <w:jc w:val="right"/>
              <w:rPr>
                <w:rFonts w:ascii="Arial" w:hAnsi="Arial" w:cs="Arial"/>
                <w:b/>
                <w:bCs/>
                <w:sz w:val="18"/>
                <w:lang w:val="es-ES"/>
              </w:rPr>
            </w:pPr>
            <w:r w:rsidRPr="00D17B56">
              <w:rPr>
                <w:rFonts w:ascii="Arial" w:hAnsi="Arial" w:cs="Arial"/>
                <w:b/>
                <w:bCs/>
                <w:color w:val="000000"/>
                <w:sz w:val="18"/>
                <w:szCs w:val="20"/>
              </w:rPr>
              <w:t>4,664,120,732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6F73BB9C" w14:textId="05A6ED21" w:rsidR="00AA7EBB" w:rsidRPr="00D17B56" w:rsidRDefault="00AA7EBB" w:rsidP="00AA7EBB">
            <w:pPr>
              <w:spacing w:after="0" w:line="240" w:lineRule="auto"/>
              <w:jc w:val="right"/>
              <w:rPr>
                <w:rFonts w:ascii="Arial" w:hAnsi="Arial" w:cs="Arial"/>
                <w:b/>
                <w:bCs/>
                <w:sz w:val="18"/>
                <w:lang w:val="es-ES"/>
              </w:rPr>
            </w:pPr>
            <w:r w:rsidRPr="00D17B56">
              <w:rPr>
                <w:rFonts w:ascii="Arial" w:hAnsi="Arial" w:cs="Arial"/>
                <w:b/>
                <w:bCs/>
                <w:color w:val="000000"/>
                <w:sz w:val="18"/>
                <w:szCs w:val="20"/>
              </w:rPr>
              <w:t>17,474,000,000</w:t>
            </w:r>
          </w:p>
        </w:tc>
      </w:tr>
    </w:tbl>
    <w:p w14:paraId="53812DEB" w14:textId="77777777" w:rsidR="00A735DA" w:rsidRDefault="00A735DA" w:rsidP="001D2F77">
      <w:pPr>
        <w:spacing w:after="0" w:line="240" w:lineRule="auto"/>
        <w:jc w:val="both"/>
        <w:rPr>
          <w:rFonts w:ascii="Arial" w:hAnsi="Arial" w:cs="Arial"/>
          <w:b/>
          <w:lang w:val="es-ES"/>
        </w:rPr>
      </w:pPr>
    </w:p>
    <w:p w14:paraId="1DCB67BD" w14:textId="77777777" w:rsidR="00A735DA" w:rsidRPr="003203AD" w:rsidRDefault="00A735DA" w:rsidP="001D2F77">
      <w:pPr>
        <w:spacing w:after="0" w:line="240" w:lineRule="auto"/>
        <w:jc w:val="both"/>
        <w:rPr>
          <w:rFonts w:ascii="Arial" w:hAnsi="Arial" w:cs="Arial"/>
          <w:b/>
          <w:lang w:val="es-ES"/>
        </w:rPr>
      </w:pPr>
    </w:p>
    <w:p w14:paraId="1F578F8F" w14:textId="77777777" w:rsidR="00A735DA" w:rsidRPr="003203AD" w:rsidRDefault="00A735DA" w:rsidP="001D2F77">
      <w:pPr>
        <w:spacing w:after="0" w:line="240" w:lineRule="auto"/>
        <w:rPr>
          <w:rFonts w:ascii="Arial" w:hAnsi="Arial" w:cs="Arial"/>
          <w:lang w:val="es-ES"/>
        </w:rPr>
      </w:pPr>
      <w:r w:rsidRPr="003203AD">
        <w:rPr>
          <w:rFonts w:ascii="Arial" w:hAnsi="Arial" w:cs="Arial"/>
          <w:lang w:val="es-ES"/>
        </w:rPr>
        <w:t xml:space="preserve">VI. La </w:t>
      </w:r>
      <w:r w:rsidRPr="003203AD">
        <w:rPr>
          <w:rFonts w:ascii="Arial" w:hAnsi="Arial" w:cs="Arial"/>
          <w:b/>
          <w:lang w:val="es-ES"/>
        </w:rPr>
        <w:t>Clasificación Programática,</w:t>
      </w:r>
      <w:r w:rsidRPr="003203AD">
        <w:rPr>
          <w:rFonts w:ascii="Arial" w:hAnsi="Arial" w:cs="Arial"/>
          <w:lang w:val="es-ES"/>
        </w:rPr>
        <w:t xml:space="preserve"> es la siguiente:</w:t>
      </w:r>
    </w:p>
    <w:p w14:paraId="7D2B28E1" w14:textId="77777777" w:rsidR="00A735DA" w:rsidRPr="003203AD" w:rsidRDefault="00A735DA" w:rsidP="001D2F77">
      <w:pPr>
        <w:keepNext/>
        <w:keepLines/>
        <w:spacing w:after="0" w:line="240" w:lineRule="auto"/>
        <w:jc w:val="center"/>
        <w:outlineLvl w:val="1"/>
        <w:rPr>
          <w:rFonts w:ascii="Arial" w:eastAsia="Times New Roman" w:hAnsi="Arial" w:cs="Arial"/>
          <w:b/>
          <w:lang w:val="es-E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629"/>
        <w:gridCol w:w="1468"/>
        <w:gridCol w:w="1368"/>
        <w:gridCol w:w="1468"/>
      </w:tblGrid>
      <w:tr w:rsidR="00A735DA" w:rsidRPr="00146E96" w14:paraId="6225FBAE" w14:textId="77777777" w:rsidTr="00C94F50">
        <w:trPr>
          <w:trHeight w:val="283"/>
          <w:tblHeader/>
          <w:jc w:val="center"/>
        </w:trPr>
        <w:tc>
          <w:tcPr>
            <w:tcW w:w="9081" w:type="dxa"/>
            <w:gridSpan w:val="5"/>
            <w:tcBorders>
              <w:top w:val="nil"/>
              <w:left w:val="nil"/>
              <w:bottom w:val="single" w:sz="4" w:space="0" w:color="auto"/>
              <w:right w:val="nil"/>
            </w:tcBorders>
            <w:shd w:val="clear" w:color="auto" w:fill="auto"/>
            <w:noWrap/>
            <w:vAlign w:val="center"/>
          </w:tcPr>
          <w:p w14:paraId="7BCC27F6" w14:textId="7A0C24C7" w:rsidR="00A735DA" w:rsidRPr="0081308C" w:rsidRDefault="00A735DA" w:rsidP="00CA0B33">
            <w:pPr>
              <w:keepNext/>
              <w:keepLines/>
              <w:spacing w:after="0" w:line="240" w:lineRule="auto"/>
              <w:jc w:val="center"/>
              <w:outlineLvl w:val="1"/>
              <w:rPr>
                <w:rFonts w:ascii="Arial" w:hAnsi="Arial" w:cs="Arial"/>
                <w:b/>
                <w:bCs/>
                <w:sz w:val="20"/>
                <w:szCs w:val="24"/>
                <w:lang w:val="es-ES"/>
              </w:rPr>
            </w:pPr>
            <w:bookmarkStart w:id="384" w:name="_Toc22022029"/>
            <w:bookmarkStart w:id="385" w:name="_Toc22983262"/>
            <w:r w:rsidRPr="0081308C">
              <w:rPr>
                <w:rFonts w:ascii="Arial" w:eastAsia="Times New Roman" w:hAnsi="Arial" w:cs="Arial"/>
                <w:b/>
                <w:sz w:val="20"/>
                <w:szCs w:val="24"/>
                <w:lang w:val="es-ES"/>
              </w:rPr>
              <w:t xml:space="preserve">Tabla </w:t>
            </w:r>
            <w:r w:rsidR="0081308C" w:rsidRPr="0081308C">
              <w:rPr>
                <w:rFonts w:ascii="Arial" w:eastAsia="Times New Roman" w:hAnsi="Arial" w:cs="Arial"/>
                <w:b/>
                <w:sz w:val="20"/>
                <w:szCs w:val="24"/>
                <w:lang w:val="es-ES"/>
              </w:rPr>
              <w:t>9</w:t>
            </w:r>
            <w:r w:rsidR="00206CA9">
              <w:rPr>
                <w:rFonts w:ascii="Arial" w:eastAsia="Times New Roman" w:hAnsi="Arial" w:cs="Arial"/>
                <w:b/>
                <w:sz w:val="20"/>
                <w:szCs w:val="24"/>
                <w:lang w:val="es-ES"/>
              </w:rPr>
              <w:t>8</w:t>
            </w:r>
            <w:r w:rsidRPr="0081308C">
              <w:rPr>
                <w:rFonts w:ascii="Arial" w:eastAsia="Times New Roman" w:hAnsi="Arial" w:cs="Arial"/>
                <w:b/>
                <w:sz w:val="20"/>
                <w:szCs w:val="24"/>
                <w:lang w:val="es-ES"/>
              </w:rPr>
              <w:t xml:space="preserve">. Clasificación Programática </w:t>
            </w:r>
            <w:r w:rsidRPr="0081308C">
              <w:rPr>
                <w:rFonts w:ascii="Arial" w:eastAsia="Times New Roman" w:hAnsi="Arial" w:cs="Arial"/>
                <w:b/>
                <w:sz w:val="20"/>
                <w:szCs w:val="24"/>
                <w:lang w:val="es-ES"/>
              </w:rPr>
              <w:br/>
              <w:t>(Tipología General)</w:t>
            </w:r>
            <w:bookmarkEnd w:id="384"/>
            <w:bookmarkEnd w:id="385"/>
          </w:p>
        </w:tc>
      </w:tr>
      <w:tr w:rsidR="00371238" w:rsidRPr="00146E96" w14:paraId="0ACFA6D9" w14:textId="77777777" w:rsidTr="00C94F50">
        <w:trPr>
          <w:trHeight w:val="283"/>
          <w:tblHeader/>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53107" w14:textId="77777777" w:rsidR="00A735DA" w:rsidRPr="00146E96" w:rsidRDefault="00A735DA" w:rsidP="001D2F77">
            <w:pPr>
              <w:spacing w:after="0" w:line="240" w:lineRule="auto"/>
              <w:jc w:val="center"/>
              <w:rPr>
                <w:rFonts w:ascii="Arial" w:hAnsi="Arial" w:cs="Arial"/>
                <w:b/>
                <w:bCs/>
                <w:sz w:val="18"/>
                <w:szCs w:val="24"/>
                <w:lang w:val="es-ES"/>
              </w:rPr>
            </w:pPr>
            <w:r w:rsidRPr="00146E96">
              <w:rPr>
                <w:rFonts w:ascii="Arial" w:hAnsi="Arial" w:cs="Arial"/>
                <w:b/>
                <w:bCs/>
                <w:sz w:val="18"/>
                <w:szCs w:val="24"/>
                <w:lang w:val="es-ES"/>
              </w:rPr>
              <w:t>Programas Presupuestarios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CC2F" w14:textId="77777777" w:rsidR="00A735DA" w:rsidRPr="00146E96" w:rsidRDefault="00A735DA" w:rsidP="001D2F77">
            <w:pPr>
              <w:spacing w:after="0" w:line="240" w:lineRule="auto"/>
              <w:ind w:left="-145" w:right="-151"/>
              <w:jc w:val="center"/>
              <w:rPr>
                <w:rFonts w:ascii="Arial" w:hAnsi="Arial" w:cs="Arial"/>
                <w:b/>
                <w:sz w:val="18"/>
                <w:szCs w:val="24"/>
                <w:lang w:val="es-ES"/>
              </w:rPr>
            </w:pPr>
            <w:r w:rsidRPr="00146E96">
              <w:rPr>
                <w:rFonts w:ascii="Arial" w:hAnsi="Arial" w:cs="Arial"/>
                <w:b/>
                <w:sz w:val="18"/>
                <w:szCs w:val="24"/>
                <w:lang w:val="es-ES"/>
              </w:rPr>
              <w:t>Clave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6F3FD78" w14:textId="77777777" w:rsidR="00A735DA" w:rsidRPr="00146E96" w:rsidRDefault="00A735DA" w:rsidP="001D2F77">
            <w:pPr>
              <w:spacing w:after="0" w:line="240" w:lineRule="auto"/>
              <w:jc w:val="center"/>
              <w:rPr>
                <w:rFonts w:ascii="Arial" w:hAnsi="Arial" w:cs="Arial"/>
                <w:b/>
                <w:bCs/>
                <w:sz w:val="18"/>
                <w:szCs w:val="24"/>
                <w:lang w:val="es-ES"/>
              </w:rPr>
            </w:pPr>
            <w:r w:rsidRPr="00146E96">
              <w:rPr>
                <w:rFonts w:ascii="Arial" w:hAnsi="Arial" w:cs="Arial"/>
                <w:b/>
                <w:sz w:val="18"/>
                <w:szCs w:val="24"/>
                <w:lang w:val="es-ES"/>
              </w:rPr>
              <w:t>Gasto Programable</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94FA8A1" w14:textId="77777777" w:rsidR="00A735DA" w:rsidRPr="00146E96" w:rsidRDefault="00A735DA" w:rsidP="001D2F77">
            <w:pPr>
              <w:spacing w:after="0" w:line="240" w:lineRule="auto"/>
              <w:jc w:val="center"/>
              <w:rPr>
                <w:rFonts w:ascii="Arial" w:hAnsi="Arial" w:cs="Arial"/>
                <w:b/>
                <w:bCs/>
                <w:sz w:val="18"/>
                <w:szCs w:val="24"/>
                <w:lang w:val="es-ES"/>
              </w:rPr>
            </w:pPr>
            <w:r w:rsidRPr="00146E96">
              <w:rPr>
                <w:rFonts w:ascii="Arial" w:hAnsi="Arial" w:cs="Arial"/>
                <w:b/>
                <w:sz w:val="18"/>
                <w:szCs w:val="24"/>
                <w:lang w:val="es-ES"/>
              </w:rPr>
              <w:t>Gasto No Programable</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4FFA1" w14:textId="77777777" w:rsidR="00A735DA" w:rsidRPr="00146E96" w:rsidRDefault="00A735DA" w:rsidP="001D2F77">
            <w:pPr>
              <w:spacing w:after="0" w:line="240" w:lineRule="auto"/>
              <w:jc w:val="center"/>
              <w:rPr>
                <w:rFonts w:ascii="Arial" w:hAnsi="Arial" w:cs="Arial"/>
                <w:b/>
                <w:bCs/>
                <w:sz w:val="18"/>
                <w:szCs w:val="24"/>
                <w:lang w:val="es-ES"/>
              </w:rPr>
            </w:pPr>
            <w:r w:rsidRPr="00146E96">
              <w:rPr>
                <w:rFonts w:ascii="Arial" w:hAnsi="Arial" w:cs="Arial"/>
                <w:b/>
                <w:bCs/>
                <w:sz w:val="18"/>
                <w:szCs w:val="24"/>
                <w:lang w:val="es-ES"/>
              </w:rPr>
              <w:t>Asignación Presupuestal</w:t>
            </w:r>
          </w:p>
        </w:tc>
      </w:tr>
      <w:tr w:rsidR="00371238" w:rsidRPr="00146E96" w14:paraId="36A97EE1" w14:textId="77777777" w:rsidTr="007F33DF">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080E9" w14:textId="77777777" w:rsidR="00A735DA" w:rsidRPr="00146E96" w:rsidRDefault="00A735DA" w:rsidP="001D2F77">
            <w:pPr>
              <w:spacing w:after="0" w:line="240" w:lineRule="auto"/>
              <w:rPr>
                <w:rFonts w:ascii="Arial" w:hAnsi="Arial" w:cs="Arial"/>
                <w:b/>
                <w:bCs/>
                <w:sz w:val="18"/>
                <w:szCs w:val="24"/>
                <w:lang w:val="es-ES"/>
              </w:rPr>
            </w:pPr>
            <w:r w:rsidRPr="00146E96">
              <w:rPr>
                <w:rFonts w:ascii="Arial" w:hAnsi="Arial" w:cs="Arial"/>
                <w:b/>
                <w:bCs/>
                <w:sz w:val="18"/>
                <w:szCs w:val="24"/>
                <w:lang w:val="es-ES"/>
              </w:rPr>
              <w:t>Subsidios: Sector Social y Privado o Entidades Federativas y Municipios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E5FAE" w14:textId="77777777" w:rsidR="00A735DA" w:rsidRPr="00146E96" w:rsidRDefault="00A735DA" w:rsidP="001D2F77">
            <w:pPr>
              <w:spacing w:after="0" w:line="240" w:lineRule="auto"/>
              <w:jc w:val="both"/>
              <w:rPr>
                <w:rFonts w:ascii="Arial" w:hAnsi="Arial" w:cs="Arial"/>
                <w:b/>
                <w:bCs/>
                <w:sz w:val="18"/>
                <w:szCs w:val="24"/>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AC98BC6" w14:textId="77777777" w:rsidR="00A735DA" w:rsidRPr="00146E96" w:rsidRDefault="00A735DA" w:rsidP="001D2F77">
            <w:pPr>
              <w:spacing w:after="0" w:line="240" w:lineRule="auto"/>
              <w:jc w:val="right"/>
              <w:rPr>
                <w:rFonts w:ascii="Arial" w:hAnsi="Arial" w:cs="Arial"/>
                <w:b/>
                <w:sz w:val="18"/>
                <w:szCs w:val="24"/>
                <w:lang w:val="es-E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0104048C" w14:textId="77777777" w:rsidR="00A735DA" w:rsidRPr="00146E96" w:rsidRDefault="00A735DA" w:rsidP="001D2F77">
            <w:pPr>
              <w:spacing w:after="0" w:line="240" w:lineRule="auto"/>
              <w:jc w:val="right"/>
              <w:rPr>
                <w:rFonts w:ascii="Arial" w:hAnsi="Arial" w:cs="Arial"/>
                <w:b/>
                <w:sz w:val="18"/>
                <w:szCs w:val="24"/>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F2BA1" w14:textId="77777777" w:rsidR="00A735DA" w:rsidRPr="00146E96" w:rsidRDefault="00A735DA" w:rsidP="001D2F77">
            <w:pPr>
              <w:spacing w:after="0" w:line="240" w:lineRule="auto"/>
              <w:jc w:val="right"/>
              <w:rPr>
                <w:rFonts w:ascii="Arial" w:hAnsi="Arial" w:cs="Arial"/>
                <w:b/>
                <w:sz w:val="18"/>
                <w:szCs w:val="24"/>
                <w:lang w:val="es-ES"/>
              </w:rPr>
            </w:pPr>
          </w:p>
        </w:tc>
      </w:tr>
      <w:tr w:rsidR="00AA7EBB" w:rsidRPr="00146E96" w14:paraId="0AE63ECB"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5658"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Sujetos a Reglas de Operación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2C9B"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S</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A8230D1" w14:textId="0C8A9E4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23,653,282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F979B29" w14:textId="78E9C96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880E8" w14:textId="2ADE80F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23,653,282</w:t>
            </w:r>
          </w:p>
        </w:tc>
      </w:tr>
      <w:tr w:rsidR="00AA7EBB" w:rsidRPr="00146E96" w14:paraId="769DAF85"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3A49F"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Otros Subsidios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F4E6A"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U</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8000C81" w14:textId="7750D9C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33,846,928</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4EC7C18" w14:textId="21D310E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255,872,651</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16649" w14:textId="31EDEC8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289,719,579</w:t>
            </w:r>
          </w:p>
        </w:tc>
      </w:tr>
      <w:tr w:rsidR="00AA7EBB" w:rsidRPr="00146E96" w14:paraId="3847AC6C"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37994" w14:textId="77777777" w:rsidR="00AA7EBB" w:rsidRPr="00146E96" w:rsidRDefault="00AA7EBB" w:rsidP="00AA7EBB">
            <w:pPr>
              <w:spacing w:after="0" w:line="240" w:lineRule="auto"/>
              <w:rPr>
                <w:rFonts w:ascii="Arial" w:hAnsi="Arial" w:cs="Arial"/>
                <w:b/>
                <w:bCs/>
                <w:sz w:val="18"/>
                <w:szCs w:val="24"/>
                <w:lang w:val="es-ES"/>
              </w:rPr>
            </w:pPr>
            <w:r w:rsidRPr="00146E96">
              <w:rPr>
                <w:rFonts w:ascii="Arial" w:hAnsi="Arial" w:cs="Arial"/>
                <w:b/>
                <w:bCs/>
                <w:sz w:val="18"/>
                <w:szCs w:val="24"/>
                <w:lang w:val="es-ES"/>
              </w:rPr>
              <w:t>Desempeño de las Funciones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EAC5" w14:textId="77777777" w:rsidR="00AA7EBB" w:rsidRPr="00146E96" w:rsidRDefault="00AA7EBB" w:rsidP="00AA7EBB">
            <w:pPr>
              <w:spacing w:after="0" w:line="240" w:lineRule="auto"/>
              <w:jc w:val="both"/>
              <w:rPr>
                <w:rFonts w:ascii="Arial" w:hAnsi="Arial" w:cs="Arial"/>
                <w:b/>
                <w:bCs/>
                <w:sz w:val="18"/>
                <w:szCs w:val="24"/>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6AA76C3" w14:textId="6AA9380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49ADF99" w14:textId="26FCC1D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0B25E" w14:textId="4A2A52E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AA7EBB" w:rsidRPr="00146E96" w14:paraId="3A5047F3"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E70C5"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Prestación de Servicios Públicos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8FE9F"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2BCF76C" w14:textId="219C597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9,516,035,035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66CC606" w14:textId="66F2058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2,855,000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59B37" w14:textId="204E6DD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9,518,890,035</w:t>
            </w:r>
          </w:p>
        </w:tc>
      </w:tr>
      <w:tr w:rsidR="00AA7EBB" w:rsidRPr="00146E96" w14:paraId="5EEC731E"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50D3F"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Provisión de Bienes Públicos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9E6CD"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B</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2583A2A" w14:textId="2375B8E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DBC221E" w14:textId="1209781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5AFF8" w14:textId="28444AC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8FF0BA0"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1E51"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Planeación, Seguimiento y Evaluación de Políticas Públicas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C9C9"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P</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9362558" w14:textId="26929D8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285,840,442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D438E71" w14:textId="359139A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7,243,139</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C4711" w14:textId="095C825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293,083,581</w:t>
            </w:r>
          </w:p>
        </w:tc>
      </w:tr>
      <w:tr w:rsidR="00AA7EBB" w:rsidRPr="00146E96" w14:paraId="523384A3"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DD8A9"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Promoción y Fomento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D9593"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F</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9FFFB7F" w14:textId="7978757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123,058,392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C6021D5" w14:textId="39C2DF2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1,100,000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EDB65" w14:textId="27761CB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124,158,392</w:t>
            </w:r>
          </w:p>
        </w:tc>
      </w:tr>
      <w:tr w:rsidR="00AA7EBB" w:rsidRPr="00146E96" w14:paraId="366D1A51"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43DFA"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Regulación y Supervisión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A74B8"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G</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7DC629A" w14:textId="2ACAF83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34,644,827</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CBF8AC9" w14:textId="2194380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12,571,850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BF685" w14:textId="3967C19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47,216,677</w:t>
            </w:r>
          </w:p>
        </w:tc>
      </w:tr>
      <w:tr w:rsidR="00AA7EBB" w:rsidRPr="004B2DCE" w14:paraId="677889B1"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72A4" w14:textId="77777777" w:rsidR="00AA7EBB" w:rsidRPr="004B2DCE" w:rsidRDefault="00AA7EBB" w:rsidP="00AA7EBB">
            <w:pPr>
              <w:spacing w:after="0" w:line="240" w:lineRule="auto"/>
              <w:ind w:left="252"/>
              <w:rPr>
                <w:rFonts w:ascii="Arial" w:hAnsi="Arial" w:cs="Arial"/>
                <w:sz w:val="18"/>
                <w:szCs w:val="24"/>
                <w:lang w:val="es-ES"/>
              </w:rPr>
            </w:pPr>
            <w:r w:rsidRPr="004B2DCE">
              <w:rPr>
                <w:rFonts w:ascii="Arial" w:hAnsi="Arial" w:cs="Arial"/>
                <w:sz w:val="18"/>
                <w:szCs w:val="24"/>
                <w:lang w:val="es-ES"/>
              </w:rPr>
              <w:t>Funciones de las Fuerzas Armadas (Únicamente Gobierno Federal)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AF8E" w14:textId="77777777" w:rsidR="00AA7EBB" w:rsidRPr="004B2DCE" w:rsidRDefault="00AA7EBB" w:rsidP="00AA7EBB">
            <w:pPr>
              <w:spacing w:after="0" w:line="240" w:lineRule="auto"/>
              <w:jc w:val="center"/>
              <w:rPr>
                <w:rFonts w:ascii="Arial" w:hAnsi="Arial" w:cs="Arial"/>
                <w:b/>
                <w:sz w:val="18"/>
                <w:szCs w:val="24"/>
                <w:lang w:val="es-ES"/>
              </w:rPr>
            </w:pPr>
            <w:r w:rsidRPr="004B2DCE">
              <w:rPr>
                <w:rFonts w:ascii="Arial" w:hAnsi="Arial" w:cs="Arial"/>
                <w:b/>
                <w:sz w:val="18"/>
                <w:szCs w:val="24"/>
                <w:lang w:val="es-ES"/>
              </w:rPr>
              <w:t>A</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5FCBA57" w14:textId="727A0AD1" w:rsidR="00AA7EBB" w:rsidRPr="004B2DCE"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B85A10D" w14:textId="7D4C8199" w:rsidR="00AA7EBB" w:rsidRPr="004B2DCE"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05CE4" w14:textId="65B789BB" w:rsidR="00AA7EBB" w:rsidRPr="004B2DCE"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040AAC8A"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7369A"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Específicos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6699E"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R</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20EAAAB" w14:textId="2079794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7B6148D" w14:textId="73FF099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F2211" w14:textId="4B720AC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3DE3E07A"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9CCC0"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Proyectos de Inversión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0B871"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K</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A30A6F5" w14:textId="4D27331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165,091,320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781F206" w14:textId="615339F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EB508" w14:textId="507BBDF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165,091,320</w:t>
            </w:r>
          </w:p>
        </w:tc>
      </w:tr>
      <w:tr w:rsidR="00AA7EBB" w:rsidRPr="00146E96" w14:paraId="6122396B"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89CD" w14:textId="77777777" w:rsidR="00AA7EBB" w:rsidRPr="00146E96" w:rsidRDefault="00AA7EBB" w:rsidP="00AA7EBB">
            <w:pPr>
              <w:spacing w:after="0" w:line="240" w:lineRule="auto"/>
              <w:rPr>
                <w:rFonts w:ascii="Arial" w:hAnsi="Arial" w:cs="Arial"/>
                <w:b/>
                <w:bCs/>
                <w:sz w:val="18"/>
                <w:szCs w:val="24"/>
                <w:lang w:val="es-ES"/>
              </w:rPr>
            </w:pPr>
            <w:r w:rsidRPr="00146E96">
              <w:rPr>
                <w:rFonts w:ascii="Arial" w:hAnsi="Arial" w:cs="Arial"/>
                <w:b/>
                <w:bCs/>
                <w:sz w:val="18"/>
                <w:szCs w:val="24"/>
                <w:lang w:val="es-ES"/>
              </w:rPr>
              <w:t>Administrativos y de Apoyo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6361" w14:textId="77777777" w:rsidR="00AA7EBB" w:rsidRPr="00146E96" w:rsidRDefault="00AA7EBB" w:rsidP="00AA7EBB">
            <w:pPr>
              <w:spacing w:after="0" w:line="240" w:lineRule="auto"/>
              <w:jc w:val="both"/>
              <w:rPr>
                <w:rFonts w:ascii="Arial" w:hAnsi="Arial" w:cs="Arial"/>
                <w:b/>
                <w:bCs/>
                <w:sz w:val="18"/>
                <w:szCs w:val="24"/>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39734EA" w14:textId="7B9A2F2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AD5C315" w14:textId="3861FE8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9E0D0" w14:textId="281EA3E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AA7EBB" w:rsidRPr="00146E96" w14:paraId="2B1F64C9"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19E00"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Apoyo al Proceso Presupuestario y para Mejorar la Eficiencia Institucional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767ED"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M</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2FAC7BC" w14:textId="54152F3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152,145,888</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9CD72EE" w14:textId="6BDFC38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EE335" w14:textId="454A46D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152,145,888</w:t>
            </w:r>
          </w:p>
        </w:tc>
      </w:tr>
      <w:tr w:rsidR="00AA7EBB" w:rsidRPr="00146E96" w14:paraId="5E3F145C"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48A9"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Apoyo a la Función Pública y al Mejoramiento de la Gestión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26CD5"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O</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6C627E2" w14:textId="78A94CA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149,083,800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AF4D05B" w14:textId="22180BD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68,983,744</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A294C" w14:textId="566EAE5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218,067,544</w:t>
            </w:r>
          </w:p>
        </w:tc>
      </w:tr>
      <w:tr w:rsidR="00AA7EBB" w:rsidRPr="00146E96" w14:paraId="527CB870"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FFC3"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Operaciones Ajenas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BCB8"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W</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D10D9BA" w14:textId="4892C7B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A7D8A36" w14:textId="46C02C0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C2B0E" w14:textId="25F70ED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73055493"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C8060" w14:textId="77777777" w:rsidR="00AA7EBB" w:rsidRPr="00146E96" w:rsidRDefault="00AA7EBB" w:rsidP="00AA7EBB">
            <w:pPr>
              <w:spacing w:after="0" w:line="240" w:lineRule="auto"/>
              <w:rPr>
                <w:rFonts w:ascii="Arial" w:hAnsi="Arial" w:cs="Arial"/>
                <w:b/>
                <w:bCs/>
                <w:sz w:val="18"/>
                <w:szCs w:val="24"/>
                <w:lang w:val="es-ES"/>
              </w:rPr>
            </w:pPr>
            <w:r w:rsidRPr="00146E96">
              <w:rPr>
                <w:rFonts w:ascii="Arial" w:hAnsi="Arial" w:cs="Arial"/>
                <w:b/>
                <w:bCs/>
                <w:sz w:val="18"/>
                <w:szCs w:val="24"/>
                <w:lang w:val="es-ES"/>
              </w:rPr>
              <w:t>Compromisos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594A0" w14:textId="77777777" w:rsidR="00AA7EBB" w:rsidRPr="00146E96" w:rsidRDefault="00AA7EBB" w:rsidP="00AA7EBB">
            <w:pPr>
              <w:spacing w:after="0" w:line="240" w:lineRule="auto"/>
              <w:jc w:val="both"/>
              <w:rPr>
                <w:rFonts w:ascii="Arial" w:hAnsi="Arial" w:cs="Arial"/>
                <w:b/>
                <w:bCs/>
                <w:sz w:val="18"/>
                <w:szCs w:val="24"/>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473AF58" w14:textId="25EC355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51A8820" w14:textId="79A1023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52690" w14:textId="6F8BB26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AA7EBB" w:rsidRPr="00146E96" w14:paraId="07EC64B0"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A8BC2"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Obligaciones de Cumplimiento de Resolución Jurisdiccional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04ACD"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L</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5E24C3A" w14:textId="0B8B160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1,114,484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59317EC" w14:textId="3E05803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34,377,162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9A42F" w14:textId="4084D1A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35,491,646</w:t>
            </w:r>
          </w:p>
        </w:tc>
      </w:tr>
      <w:tr w:rsidR="00AA7EBB" w:rsidRPr="00146E96" w14:paraId="0DD84D66"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F5D9A"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Desastres Naturales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69020"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N</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2A3D16C" w14:textId="17C0EFA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32,338,347</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1A6061C" w14:textId="6BA473A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80,000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52CE7" w14:textId="336C4E6E"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32,418,347</w:t>
            </w:r>
          </w:p>
        </w:tc>
      </w:tr>
      <w:tr w:rsidR="00AA7EBB" w:rsidRPr="00146E96" w14:paraId="764DA71B"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DED5D" w14:textId="77777777" w:rsidR="00AA7EBB" w:rsidRPr="00146E96" w:rsidRDefault="00AA7EBB" w:rsidP="00AA7EBB">
            <w:pPr>
              <w:spacing w:after="0" w:line="240" w:lineRule="auto"/>
              <w:rPr>
                <w:rFonts w:ascii="Arial" w:hAnsi="Arial" w:cs="Arial"/>
                <w:b/>
                <w:bCs/>
                <w:sz w:val="18"/>
                <w:szCs w:val="24"/>
                <w:lang w:val="es-ES"/>
              </w:rPr>
            </w:pPr>
            <w:r w:rsidRPr="00146E96">
              <w:rPr>
                <w:rFonts w:ascii="Arial" w:hAnsi="Arial" w:cs="Arial"/>
                <w:b/>
                <w:bCs/>
                <w:sz w:val="18"/>
                <w:szCs w:val="24"/>
                <w:lang w:val="es-ES"/>
              </w:rPr>
              <w:t>Obligaciones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7E22D" w14:textId="77777777" w:rsidR="00AA7EBB" w:rsidRPr="00146E96" w:rsidRDefault="00AA7EBB" w:rsidP="00AA7EBB">
            <w:pPr>
              <w:spacing w:after="0" w:line="240" w:lineRule="auto"/>
              <w:jc w:val="both"/>
              <w:rPr>
                <w:rFonts w:ascii="Arial" w:hAnsi="Arial" w:cs="Arial"/>
                <w:b/>
                <w:bCs/>
                <w:sz w:val="18"/>
                <w:szCs w:val="24"/>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E1CA693" w14:textId="54E5E21A"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C2F2128" w14:textId="6F044778"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7C782" w14:textId="56B81CF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AA7EBB" w:rsidRPr="00146E96" w14:paraId="31E9086E"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0B1B2"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Pensiones y Jubilaciones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A8F2"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J</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AC716FE" w14:textId="78FAFDD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2C9E844" w14:textId="3EF756B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1,035,549,890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031F4" w14:textId="161FBB2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1,035,549,890</w:t>
            </w:r>
          </w:p>
        </w:tc>
      </w:tr>
      <w:tr w:rsidR="00AA7EBB" w:rsidRPr="00146E96" w14:paraId="3195A86D"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2393"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Aportaciones a la Seguridad Social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A068"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T</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8B0A61A" w14:textId="038271D9"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26,448,000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BE0F1B7" w14:textId="0FE70B4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79,320,980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5AAC9" w14:textId="2F9D743F"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105,768,980</w:t>
            </w:r>
          </w:p>
        </w:tc>
      </w:tr>
      <w:tr w:rsidR="00AA7EBB" w:rsidRPr="00146E96" w14:paraId="49A3419B"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3B68"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Aportaciones a Fondos de Estabilización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EE82"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Y</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014B004" w14:textId="6C5C9FF1"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4B16B88" w14:textId="5A93DEA7"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737C5" w14:textId="052CF7D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4A6EE947"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8A443" w14:textId="77777777" w:rsidR="00AA7EBB" w:rsidRPr="00146E96" w:rsidRDefault="00AA7EBB" w:rsidP="00AA7EBB">
            <w:pPr>
              <w:spacing w:after="0" w:line="240" w:lineRule="auto"/>
              <w:ind w:left="252"/>
              <w:rPr>
                <w:rFonts w:ascii="Arial" w:hAnsi="Arial" w:cs="Arial"/>
                <w:sz w:val="18"/>
                <w:szCs w:val="24"/>
                <w:lang w:val="es-ES"/>
              </w:rPr>
            </w:pPr>
            <w:r w:rsidRPr="00146E96">
              <w:rPr>
                <w:rFonts w:ascii="Arial" w:hAnsi="Arial" w:cs="Arial"/>
                <w:sz w:val="18"/>
                <w:szCs w:val="24"/>
                <w:lang w:val="es-ES"/>
              </w:rPr>
              <w:t>Aportaciones a Fondos de Inversión y Reestructura de Pensiones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266B9"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Z</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50B8C85" w14:textId="474C32F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71A7E78" w14:textId="6506173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28541" w14:textId="7DA0A52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r>
      <w:tr w:rsidR="00AA7EBB" w:rsidRPr="00146E96" w14:paraId="0BAE3D5A"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1A64" w14:textId="77777777" w:rsidR="00AA7EBB" w:rsidRPr="00146E96" w:rsidRDefault="00AA7EBB" w:rsidP="00AA7EBB">
            <w:pPr>
              <w:spacing w:after="0" w:line="240" w:lineRule="auto"/>
              <w:rPr>
                <w:rFonts w:ascii="Arial" w:hAnsi="Arial" w:cs="Arial"/>
                <w:b/>
                <w:bCs/>
                <w:sz w:val="18"/>
                <w:szCs w:val="24"/>
                <w:lang w:val="es-ES"/>
              </w:rPr>
            </w:pPr>
            <w:r w:rsidRPr="00146E96">
              <w:rPr>
                <w:rFonts w:ascii="Arial" w:hAnsi="Arial" w:cs="Arial"/>
                <w:b/>
                <w:bCs/>
                <w:sz w:val="18"/>
                <w:szCs w:val="24"/>
                <w:lang w:val="es-ES"/>
              </w:rPr>
              <w:t>Programas de Gasto Federalizado (Gobierno Federal)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940C1" w14:textId="77777777" w:rsidR="00AA7EBB" w:rsidRPr="00146E96" w:rsidRDefault="00AA7EBB" w:rsidP="00AA7EBB">
            <w:pPr>
              <w:spacing w:after="0" w:line="240" w:lineRule="auto"/>
              <w:jc w:val="both"/>
              <w:rPr>
                <w:rFonts w:ascii="Arial" w:hAnsi="Arial" w:cs="Arial"/>
                <w:b/>
                <w:bCs/>
                <w:sz w:val="18"/>
                <w:szCs w:val="24"/>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BD5D819" w14:textId="791D53FC"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5D00275" w14:textId="2E69D5A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B385E" w14:textId="7C8E890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AA7EBB" w:rsidRPr="00146E96" w14:paraId="27440A06"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458F2" w14:textId="77777777" w:rsidR="00AA7EBB" w:rsidRPr="00146E96" w:rsidRDefault="00AA7EBB" w:rsidP="00AA7EBB">
            <w:pPr>
              <w:spacing w:after="0" w:line="240" w:lineRule="auto"/>
              <w:rPr>
                <w:rFonts w:ascii="Arial" w:hAnsi="Arial" w:cs="Arial"/>
                <w:b/>
                <w:sz w:val="18"/>
                <w:szCs w:val="24"/>
                <w:lang w:val="es-ES"/>
              </w:rPr>
            </w:pPr>
            <w:r w:rsidRPr="00146E96">
              <w:rPr>
                <w:rFonts w:ascii="Arial" w:hAnsi="Arial" w:cs="Arial"/>
                <w:b/>
                <w:sz w:val="18"/>
                <w:szCs w:val="24"/>
                <w:lang w:val="es-ES"/>
              </w:rPr>
              <w:t>Gasto Federalizado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1F0C"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I</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604CEC0" w14:textId="17C8911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2,262,082,123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17C68DA" w14:textId="30885EF4"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809,080,419</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F4984" w14:textId="39BCED9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3,071,162,542</w:t>
            </w:r>
          </w:p>
        </w:tc>
      </w:tr>
      <w:tr w:rsidR="00AA7EBB" w:rsidRPr="00146E96" w14:paraId="1EE940DB"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3D13"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Participaciones a Entidades Federativas y Municipios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10B3E"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C</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3A947C7" w14:textId="547D582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03379AD" w14:textId="6451FA0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1,621,406,415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FE0A1" w14:textId="449653E0"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1,621,406,415</w:t>
            </w:r>
          </w:p>
        </w:tc>
      </w:tr>
      <w:tr w:rsidR="00AA7EBB" w:rsidRPr="00146E96" w14:paraId="113E961C"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9C628"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t>Costo financiero, Deuda o Apoyos a Deudores y Ahorradores de la Banca</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F100"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D</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4A19299" w14:textId="201F654B"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4,496,400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581CC54" w14:textId="4577DC6D"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718,775,695</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76B3" w14:textId="75A3F015"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723,272,095</w:t>
            </w:r>
          </w:p>
        </w:tc>
      </w:tr>
      <w:tr w:rsidR="00AA7EBB" w:rsidRPr="00146E96" w14:paraId="57418F18"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64EC" w14:textId="77777777" w:rsidR="00AA7EBB" w:rsidRPr="00146E96" w:rsidRDefault="00AA7EBB" w:rsidP="00AA7EBB">
            <w:pPr>
              <w:spacing w:after="0" w:line="240" w:lineRule="auto"/>
              <w:rPr>
                <w:rFonts w:ascii="Arial" w:hAnsi="Arial" w:cs="Arial"/>
                <w:sz w:val="18"/>
                <w:szCs w:val="24"/>
                <w:lang w:val="es-ES"/>
              </w:rPr>
            </w:pPr>
            <w:r w:rsidRPr="00146E96">
              <w:rPr>
                <w:rFonts w:ascii="Arial" w:hAnsi="Arial" w:cs="Arial"/>
                <w:sz w:val="18"/>
                <w:szCs w:val="24"/>
                <w:lang w:val="es-ES"/>
              </w:rPr>
              <w:lastRenderedPageBreak/>
              <w:t>Adeudos de Ejercicios Fiscales Anteriores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86C8" w14:textId="77777777" w:rsidR="00AA7EBB" w:rsidRPr="00146E96" w:rsidRDefault="00AA7EBB" w:rsidP="00AA7EBB">
            <w:pPr>
              <w:spacing w:after="0" w:line="240" w:lineRule="auto"/>
              <w:jc w:val="center"/>
              <w:rPr>
                <w:rFonts w:ascii="Arial" w:hAnsi="Arial" w:cs="Arial"/>
                <w:b/>
                <w:sz w:val="18"/>
                <w:szCs w:val="24"/>
                <w:lang w:val="es-ES"/>
              </w:rPr>
            </w:pPr>
            <w:r w:rsidRPr="00146E96">
              <w:rPr>
                <w:rFonts w:ascii="Arial" w:hAnsi="Arial" w:cs="Arial"/>
                <w:b/>
                <w:sz w:val="18"/>
                <w:szCs w:val="24"/>
                <w:lang w:val="es-ES"/>
              </w:rPr>
              <w:t>H</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494605A" w14:textId="48FCFA52"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B41314A" w14:textId="454C6E73"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16,903,787</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C07E" w14:textId="526BB4F6" w:rsidR="00AA7EBB" w:rsidRPr="00146E96" w:rsidRDefault="00AA7EBB" w:rsidP="00AA7EBB">
            <w:pPr>
              <w:spacing w:after="0" w:line="240" w:lineRule="auto"/>
              <w:jc w:val="right"/>
              <w:rPr>
                <w:rFonts w:ascii="Arial" w:hAnsi="Arial" w:cs="Arial"/>
                <w:sz w:val="18"/>
                <w:szCs w:val="24"/>
                <w:lang w:val="es-ES"/>
              </w:rPr>
            </w:pPr>
            <w:r>
              <w:rPr>
                <w:rFonts w:ascii="Arial" w:hAnsi="Arial" w:cs="Arial"/>
                <w:color w:val="000000"/>
                <w:sz w:val="18"/>
                <w:szCs w:val="18"/>
              </w:rPr>
              <w:t>16,903,787</w:t>
            </w:r>
          </w:p>
        </w:tc>
      </w:tr>
      <w:tr w:rsidR="00AA7EBB" w:rsidRPr="00146E96" w14:paraId="71F87F88" w14:textId="77777777" w:rsidTr="00DB75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B6629" w14:textId="77777777" w:rsidR="00AA7EBB" w:rsidRPr="00146E96" w:rsidRDefault="00AA7EBB" w:rsidP="00AA7EBB">
            <w:pPr>
              <w:spacing w:after="0" w:line="240" w:lineRule="auto"/>
              <w:jc w:val="center"/>
              <w:rPr>
                <w:rFonts w:ascii="Arial" w:hAnsi="Arial" w:cs="Arial"/>
                <w:b/>
                <w:bCs/>
                <w:sz w:val="18"/>
                <w:szCs w:val="24"/>
                <w:lang w:val="es-ES"/>
              </w:rPr>
            </w:pPr>
            <w:r w:rsidRPr="00146E96">
              <w:rPr>
                <w:rFonts w:ascii="Arial" w:hAnsi="Arial" w:cs="Arial"/>
                <w:b/>
                <w:bCs/>
                <w:sz w:val="18"/>
                <w:szCs w:val="24"/>
                <w:lang w:val="es-ES"/>
              </w:rPr>
              <w:t>Total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EF95" w14:textId="77777777" w:rsidR="00AA7EBB" w:rsidRPr="00146E96" w:rsidRDefault="00AA7EBB" w:rsidP="00AA7EBB">
            <w:pPr>
              <w:spacing w:after="0" w:line="240" w:lineRule="auto"/>
              <w:jc w:val="both"/>
              <w:rPr>
                <w:rFonts w:ascii="Arial" w:hAnsi="Arial" w:cs="Arial"/>
                <w:b/>
                <w:bCs/>
                <w:sz w:val="18"/>
                <w:szCs w:val="24"/>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9362C47" w14:textId="63C571CB"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12,809,879,268</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E4D7116" w14:textId="549C7BD6" w:rsidR="00AA7EBB" w:rsidRPr="00146E96" w:rsidRDefault="00AA7EBB" w:rsidP="00AA7EBB">
            <w:pPr>
              <w:spacing w:after="0" w:line="240" w:lineRule="auto"/>
              <w:jc w:val="right"/>
              <w:rPr>
                <w:rFonts w:ascii="Arial" w:hAnsi="Arial" w:cs="Arial"/>
                <w:b/>
                <w:bCs/>
                <w:sz w:val="18"/>
                <w:szCs w:val="24"/>
                <w:lang w:val="es-ES"/>
              </w:rPr>
            </w:pPr>
            <w:r>
              <w:rPr>
                <w:rFonts w:ascii="Arial" w:hAnsi="Arial" w:cs="Arial"/>
                <w:b/>
                <w:bCs/>
                <w:color w:val="000000"/>
                <w:sz w:val="18"/>
                <w:szCs w:val="18"/>
              </w:rPr>
              <w:t>4,664,120,732</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85C45" w14:textId="631E53FA" w:rsidR="00AA7EBB" w:rsidRPr="00EF5BC1" w:rsidRDefault="00AA7EBB" w:rsidP="00AA7EBB">
            <w:pPr>
              <w:spacing w:after="0" w:line="240" w:lineRule="auto"/>
              <w:jc w:val="right"/>
              <w:rPr>
                <w:rFonts w:ascii="Arial" w:hAnsi="Arial" w:cs="Arial"/>
                <w:b/>
                <w:bCs/>
                <w:color w:val="FF0000"/>
                <w:sz w:val="18"/>
                <w:szCs w:val="24"/>
                <w:highlight w:val="yellow"/>
                <w:lang w:val="es-ES"/>
              </w:rPr>
            </w:pPr>
            <w:r>
              <w:rPr>
                <w:rFonts w:ascii="Arial" w:hAnsi="Arial" w:cs="Arial"/>
                <w:b/>
                <w:bCs/>
                <w:color w:val="000000"/>
                <w:sz w:val="18"/>
                <w:szCs w:val="18"/>
              </w:rPr>
              <w:t>17,474,000,000</w:t>
            </w:r>
          </w:p>
        </w:tc>
      </w:tr>
    </w:tbl>
    <w:p w14:paraId="654174A6" w14:textId="77777777" w:rsidR="00371238" w:rsidRDefault="00371238" w:rsidP="001D2F77">
      <w:pPr>
        <w:spacing w:line="240" w:lineRule="auto"/>
        <w:rPr>
          <w:lang w:val="es-ES"/>
        </w:rPr>
      </w:pPr>
      <w:bookmarkStart w:id="386" w:name="_Toc522869329"/>
      <w:bookmarkStart w:id="387" w:name="_Toc526757548"/>
      <w:bookmarkStart w:id="388" w:name="_Toc22022030"/>
      <w:bookmarkStart w:id="389" w:name="_Toc22983263"/>
      <w:bookmarkStart w:id="390" w:name="_Toc465292965"/>
      <w:bookmarkStart w:id="391" w:name="_Toc465292893"/>
    </w:p>
    <w:p w14:paraId="3B4E87FF" w14:textId="77777777" w:rsidR="00EF5412" w:rsidRDefault="00EF5412" w:rsidP="001D2F77">
      <w:pPr>
        <w:spacing w:line="240" w:lineRule="auto"/>
        <w:rPr>
          <w:lang w:val="es-ES"/>
        </w:rPr>
      </w:pPr>
    </w:p>
    <w:p w14:paraId="1B24E20B"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r w:rsidRPr="003203AD">
        <w:rPr>
          <w:rFonts w:ascii="Arial" w:eastAsia="Times New Roman" w:hAnsi="Arial" w:cs="Arial"/>
          <w:b/>
          <w:lang w:val="es-ES"/>
        </w:rPr>
        <w:t xml:space="preserve">TITULO </w:t>
      </w:r>
      <w:bookmarkEnd w:id="386"/>
      <w:bookmarkEnd w:id="387"/>
      <w:r w:rsidRPr="003203AD">
        <w:rPr>
          <w:rFonts w:ascii="Arial" w:eastAsia="Times New Roman" w:hAnsi="Arial" w:cs="Arial"/>
          <w:b/>
          <w:lang w:val="es-ES"/>
        </w:rPr>
        <w:t>SEXTO</w:t>
      </w:r>
      <w:bookmarkEnd w:id="388"/>
      <w:bookmarkEnd w:id="389"/>
    </w:p>
    <w:p w14:paraId="71007C63" w14:textId="77777777" w:rsidR="00A735DA" w:rsidRPr="003203AD" w:rsidRDefault="00A735DA" w:rsidP="001D2F77">
      <w:pPr>
        <w:keepNext/>
        <w:keepLines/>
        <w:spacing w:after="0" w:line="240" w:lineRule="auto"/>
        <w:jc w:val="center"/>
        <w:outlineLvl w:val="0"/>
        <w:rPr>
          <w:rFonts w:ascii="Arial" w:eastAsia="Times New Roman" w:hAnsi="Arial" w:cs="Arial"/>
          <w:b/>
          <w:lang w:val="es-ES"/>
        </w:rPr>
      </w:pPr>
      <w:bookmarkStart w:id="392" w:name="_Toc522869330"/>
      <w:bookmarkStart w:id="393" w:name="_Toc526757549"/>
      <w:bookmarkStart w:id="394" w:name="_Toc22022031"/>
      <w:bookmarkStart w:id="395" w:name="_Toc22983264"/>
      <w:r w:rsidRPr="003203AD">
        <w:rPr>
          <w:rFonts w:ascii="Arial" w:eastAsia="Times New Roman" w:hAnsi="Arial" w:cs="Arial"/>
          <w:b/>
          <w:lang w:val="es-ES"/>
        </w:rPr>
        <w:t>RESPONSABILIDADES Y SANCIONES</w:t>
      </w:r>
      <w:bookmarkEnd w:id="390"/>
      <w:bookmarkEnd w:id="391"/>
      <w:bookmarkEnd w:id="392"/>
      <w:bookmarkEnd w:id="393"/>
      <w:bookmarkEnd w:id="394"/>
      <w:bookmarkEnd w:id="395"/>
    </w:p>
    <w:p w14:paraId="3AB0CB3D" w14:textId="77777777" w:rsidR="00A735DA" w:rsidRPr="003203AD" w:rsidRDefault="00A735DA" w:rsidP="001D2F77">
      <w:pPr>
        <w:spacing w:after="0" w:line="240" w:lineRule="auto"/>
        <w:rPr>
          <w:rFonts w:ascii="Arial" w:eastAsia="Times New Roman" w:hAnsi="Arial" w:cs="Arial"/>
          <w:lang w:val="es-ES"/>
        </w:rPr>
      </w:pPr>
    </w:p>
    <w:p w14:paraId="469D2CF7"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 xml:space="preserve">CAPÍTULO ÚNICO </w:t>
      </w:r>
    </w:p>
    <w:p w14:paraId="16D2CA49" w14:textId="77777777" w:rsidR="00A735DA" w:rsidRPr="003203AD" w:rsidRDefault="00A735DA" w:rsidP="001D2F77">
      <w:pPr>
        <w:spacing w:after="0" w:line="240" w:lineRule="auto"/>
        <w:jc w:val="center"/>
        <w:rPr>
          <w:rFonts w:ascii="Arial" w:hAnsi="Arial" w:cs="Arial"/>
          <w:b/>
          <w:lang w:val="es-ES"/>
        </w:rPr>
      </w:pPr>
      <w:r w:rsidRPr="003203AD">
        <w:rPr>
          <w:rFonts w:ascii="Arial" w:hAnsi="Arial" w:cs="Arial"/>
          <w:b/>
          <w:lang w:val="es-ES"/>
        </w:rPr>
        <w:t>RESPONSABILIDADES Y SANCIONES</w:t>
      </w:r>
    </w:p>
    <w:p w14:paraId="2FA72218" w14:textId="77777777" w:rsidR="009A1573" w:rsidRPr="003203AD" w:rsidRDefault="009A1573" w:rsidP="001D2F77">
      <w:pPr>
        <w:spacing w:after="0" w:line="240" w:lineRule="auto"/>
        <w:jc w:val="both"/>
        <w:rPr>
          <w:rFonts w:ascii="Arial" w:hAnsi="Arial" w:cs="Arial"/>
          <w:b/>
          <w:lang w:val="es-ES"/>
        </w:rPr>
      </w:pPr>
    </w:p>
    <w:p w14:paraId="0CCBA217" w14:textId="67ACCB64" w:rsidR="00A735DA" w:rsidRPr="003203AD" w:rsidRDefault="00A735DA" w:rsidP="001D2F77">
      <w:pPr>
        <w:spacing w:after="0" w:line="240" w:lineRule="auto"/>
        <w:jc w:val="both"/>
        <w:rPr>
          <w:rFonts w:ascii="Arial" w:hAnsi="Arial" w:cs="Arial"/>
          <w:lang w:val="es-ES"/>
        </w:rPr>
      </w:pPr>
      <w:r w:rsidRPr="003203AD">
        <w:rPr>
          <w:rFonts w:ascii="Arial" w:hAnsi="Arial" w:cs="Arial"/>
          <w:b/>
          <w:lang w:val="es-ES"/>
        </w:rPr>
        <w:t xml:space="preserve">Artículo </w:t>
      </w:r>
      <w:r w:rsidR="00FB0835">
        <w:rPr>
          <w:rFonts w:ascii="Arial" w:hAnsi="Arial" w:cs="Arial"/>
          <w:b/>
          <w:lang w:val="es-ES"/>
        </w:rPr>
        <w:t>101</w:t>
      </w:r>
      <w:r w:rsidRPr="003203AD">
        <w:rPr>
          <w:rFonts w:ascii="Arial" w:hAnsi="Arial" w:cs="Arial"/>
          <w:lang w:val="es-ES"/>
        </w:rPr>
        <w:t xml:space="preserve">. Será responsabilidad de los Entes Públicos, de sus Órganos Internos de Control, del Órgano Superior de Auditoría y Fiscalización Gubernamental del Estado y, en general, de toda persona física o moral, pública o privada, sujeta a la aplicación u observancia del presente Decreto, en el ámbito de sus respectivas competencias, cumplir y hacer cumplir sus disposiciones. </w:t>
      </w:r>
    </w:p>
    <w:p w14:paraId="7B160D9D" w14:textId="77777777" w:rsidR="00A735DA" w:rsidRPr="003203AD" w:rsidRDefault="00A735DA" w:rsidP="001D2F77">
      <w:pPr>
        <w:spacing w:after="0" w:line="240" w:lineRule="auto"/>
        <w:jc w:val="both"/>
        <w:rPr>
          <w:rFonts w:ascii="Arial" w:hAnsi="Arial" w:cs="Arial"/>
          <w:lang w:val="es-ES"/>
        </w:rPr>
      </w:pPr>
    </w:p>
    <w:p w14:paraId="18154842" w14:textId="06CE5E25" w:rsidR="00A735DA" w:rsidRPr="003203AD" w:rsidRDefault="00A735DA" w:rsidP="001D2F77">
      <w:pPr>
        <w:spacing w:after="0" w:line="240" w:lineRule="auto"/>
        <w:jc w:val="both"/>
        <w:rPr>
          <w:rFonts w:ascii="Arial" w:hAnsi="Arial" w:cs="Arial"/>
          <w:b/>
          <w:lang w:val="es-ES"/>
        </w:rPr>
      </w:pPr>
      <w:r w:rsidRPr="003203AD">
        <w:rPr>
          <w:rFonts w:ascii="Arial" w:hAnsi="Arial" w:cs="Arial"/>
          <w:b/>
          <w:lang w:val="es-ES"/>
        </w:rPr>
        <w:t xml:space="preserve">Artículo </w:t>
      </w:r>
      <w:r w:rsidR="00FB0835">
        <w:rPr>
          <w:rFonts w:ascii="Arial" w:hAnsi="Arial" w:cs="Arial"/>
          <w:b/>
          <w:lang w:val="es-ES"/>
        </w:rPr>
        <w:t>102</w:t>
      </w:r>
      <w:r w:rsidRPr="003203AD">
        <w:rPr>
          <w:rFonts w:ascii="Arial" w:hAnsi="Arial" w:cs="Arial"/>
          <w:b/>
          <w:lang w:val="es-ES"/>
        </w:rPr>
        <w:t xml:space="preserve">. </w:t>
      </w:r>
      <w:r w:rsidRPr="003203AD">
        <w:rPr>
          <w:rFonts w:ascii="Arial" w:hAnsi="Arial" w:cs="Arial"/>
          <w:lang w:val="es-ES"/>
        </w:rPr>
        <w:t>Los Titulares de los Ente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14:paraId="0381C826" w14:textId="77777777" w:rsidR="00A735DA" w:rsidRPr="003203AD" w:rsidRDefault="00A735DA" w:rsidP="001D2F77">
      <w:pPr>
        <w:spacing w:after="0" w:line="240" w:lineRule="auto"/>
        <w:jc w:val="both"/>
        <w:rPr>
          <w:rFonts w:ascii="Arial" w:hAnsi="Arial" w:cs="Arial"/>
          <w:b/>
          <w:lang w:val="es-ES"/>
        </w:rPr>
      </w:pPr>
    </w:p>
    <w:p w14:paraId="24E807D0" w14:textId="77777777" w:rsidR="00A735DA" w:rsidRPr="003203AD" w:rsidRDefault="00A735DA" w:rsidP="001D2F77">
      <w:pPr>
        <w:spacing w:after="0" w:line="240" w:lineRule="auto"/>
        <w:jc w:val="both"/>
        <w:rPr>
          <w:rFonts w:ascii="Arial" w:eastAsia="Times New Roman" w:hAnsi="Arial" w:cs="Arial"/>
        </w:rPr>
      </w:pPr>
      <w:r w:rsidRPr="003203AD">
        <w:rPr>
          <w:rFonts w:ascii="Arial" w:eastAsia="Times New Roman" w:hAnsi="Arial" w:cs="Arial"/>
        </w:rPr>
        <w:t xml:space="preserve">Los actos u omisiones que impliquen el incumplimiento a las disposiciones contenidas en el presente Decreto y demás ordenamientos aplicables en materia de presupuesto, gasto público, disciplina financiera, deuda o responsabilidad hacendaria, serán conocidos y sancionados de conformidad con lo previsto en la Ley General de Responsabilidades Administrativas; la Ley de Justicia Administrativa del Estado de Colima; la </w:t>
      </w:r>
      <w:r w:rsidRPr="003203AD">
        <w:rPr>
          <w:rFonts w:ascii="Arial" w:hAnsi="Arial" w:cs="Arial"/>
        </w:rPr>
        <w:t>Ley de Fiscalización Superior y Rendición de Cuentas del Estado de Colima</w:t>
      </w:r>
      <w:r w:rsidRPr="003203AD">
        <w:rPr>
          <w:rFonts w:ascii="Arial" w:eastAsia="Times New Roman" w:hAnsi="Arial" w:cs="Arial"/>
        </w:rPr>
        <w:t xml:space="preserve">, y demás legislación aplicable. </w:t>
      </w:r>
    </w:p>
    <w:p w14:paraId="4F278CB9" w14:textId="77777777" w:rsidR="00EF5412" w:rsidRDefault="00EF5412" w:rsidP="001D2F77">
      <w:pPr>
        <w:spacing w:after="0" w:line="240" w:lineRule="auto"/>
        <w:jc w:val="both"/>
        <w:rPr>
          <w:rFonts w:ascii="Arial" w:eastAsia="Times New Roman" w:hAnsi="Arial" w:cs="Arial"/>
        </w:rPr>
      </w:pPr>
    </w:p>
    <w:p w14:paraId="6648F67C" w14:textId="77777777" w:rsidR="00D07F94" w:rsidRPr="003203AD" w:rsidRDefault="00D07F94" w:rsidP="001D2F77">
      <w:pPr>
        <w:spacing w:after="0" w:line="240" w:lineRule="auto"/>
        <w:jc w:val="both"/>
        <w:rPr>
          <w:rFonts w:ascii="Arial" w:eastAsia="Times New Roman" w:hAnsi="Arial" w:cs="Arial"/>
        </w:rPr>
      </w:pPr>
    </w:p>
    <w:p w14:paraId="3AAADF35" w14:textId="77777777" w:rsidR="00DE61A1" w:rsidRPr="003203AD" w:rsidRDefault="00DE61A1" w:rsidP="001D2F77">
      <w:pPr>
        <w:keepNext/>
        <w:keepLines/>
        <w:spacing w:after="0" w:line="240" w:lineRule="auto"/>
        <w:jc w:val="center"/>
        <w:outlineLvl w:val="0"/>
        <w:rPr>
          <w:rFonts w:ascii="Arial" w:eastAsia="Times New Roman" w:hAnsi="Arial" w:cs="Arial"/>
          <w:b/>
          <w:lang w:val="es-ES"/>
        </w:rPr>
      </w:pPr>
      <w:bookmarkStart w:id="396" w:name="_Toc465292966"/>
      <w:bookmarkStart w:id="397" w:name="_Toc465292894"/>
      <w:bookmarkStart w:id="398" w:name="_Toc522869331"/>
      <w:bookmarkStart w:id="399" w:name="_Toc526757550"/>
      <w:bookmarkStart w:id="400" w:name="_Toc22022032"/>
      <w:bookmarkStart w:id="401" w:name="_Toc22983265"/>
      <w:r w:rsidRPr="003203AD">
        <w:rPr>
          <w:rFonts w:ascii="Arial" w:eastAsia="Times New Roman" w:hAnsi="Arial" w:cs="Arial"/>
          <w:b/>
          <w:lang w:val="es-ES"/>
        </w:rPr>
        <w:t>TRANSITORIOS</w:t>
      </w:r>
      <w:bookmarkEnd w:id="396"/>
      <w:bookmarkEnd w:id="397"/>
      <w:bookmarkEnd w:id="398"/>
      <w:bookmarkEnd w:id="399"/>
      <w:bookmarkEnd w:id="400"/>
      <w:bookmarkEnd w:id="401"/>
    </w:p>
    <w:p w14:paraId="4841B48B" w14:textId="77777777" w:rsidR="000506F1" w:rsidRPr="003203AD" w:rsidRDefault="000506F1" w:rsidP="00EF5412">
      <w:pPr>
        <w:rPr>
          <w:lang w:val="es-ES"/>
        </w:rPr>
      </w:pPr>
    </w:p>
    <w:p w14:paraId="1BB817F5" w14:textId="3921A970" w:rsidR="00DE61A1" w:rsidRPr="003203AD" w:rsidRDefault="00DE61A1" w:rsidP="001D2F77">
      <w:pPr>
        <w:spacing w:after="0" w:line="240" w:lineRule="auto"/>
        <w:jc w:val="both"/>
        <w:rPr>
          <w:rFonts w:ascii="Arial" w:hAnsi="Arial" w:cs="Arial"/>
          <w:lang w:val="es-ES"/>
        </w:rPr>
      </w:pPr>
      <w:r w:rsidRPr="003203AD">
        <w:rPr>
          <w:rFonts w:ascii="Arial" w:hAnsi="Arial" w:cs="Arial"/>
          <w:b/>
          <w:lang w:val="es-ES"/>
        </w:rPr>
        <w:t>PRIMERO</w:t>
      </w:r>
      <w:r w:rsidRPr="003203AD">
        <w:rPr>
          <w:rFonts w:ascii="Arial" w:hAnsi="Arial" w:cs="Arial"/>
          <w:lang w:val="es-ES"/>
        </w:rPr>
        <w:t xml:space="preserve">. El presente Decreto, junto con los anexos que lo componen, entrarán en </w:t>
      </w:r>
      <w:r w:rsidR="00E81C94">
        <w:rPr>
          <w:rFonts w:ascii="Arial" w:hAnsi="Arial" w:cs="Arial"/>
          <w:lang w:val="es-ES"/>
        </w:rPr>
        <w:t>vigor el día 1º de enero de 2021</w:t>
      </w:r>
      <w:r w:rsidRPr="003203AD">
        <w:rPr>
          <w:rFonts w:ascii="Arial" w:hAnsi="Arial" w:cs="Arial"/>
          <w:lang w:val="es-ES"/>
        </w:rPr>
        <w:t>, previa su publicación en el Periódico Oficial “El Estado de Colima”.</w:t>
      </w:r>
    </w:p>
    <w:p w14:paraId="007BD538" w14:textId="77777777" w:rsidR="000506F1" w:rsidRPr="003203AD" w:rsidRDefault="000506F1" w:rsidP="001D2F77">
      <w:pPr>
        <w:spacing w:after="0" w:line="240" w:lineRule="auto"/>
        <w:jc w:val="both"/>
        <w:rPr>
          <w:rFonts w:ascii="Arial" w:hAnsi="Arial" w:cs="Arial"/>
          <w:lang w:val="es-ES"/>
        </w:rPr>
      </w:pPr>
    </w:p>
    <w:p w14:paraId="29AF7633" w14:textId="77777777" w:rsidR="00DE61A1" w:rsidRDefault="00DE61A1" w:rsidP="001D2F77">
      <w:pPr>
        <w:spacing w:after="0" w:line="240" w:lineRule="auto"/>
        <w:jc w:val="both"/>
        <w:rPr>
          <w:rFonts w:ascii="Arial" w:hAnsi="Arial" w:cs="Arial"/>
          <w:lang w:val="es-ES"/>
        </w:rPr>
      </w:pPr>
      <w:r w:rsidRPr="003203AD">
        <w:rPr>
          <w:rFonts w:ascii="Arial" w:hAnsi="Arial" w:cs="Arial"/>
          <w:b/>
          <w:lang w:val="es-ES"/>
        </w:rPr>
        <w:lastRenderedPageBreak/>
        <w:t>SEGUNDO</w:t>
      </w:r>
      <w:r w:rsidRPr="003203AD">
        <w:rPr>
          <w:rFonts w:ascii="Arial" w:hAnsi="Arial" w:cs="Arial"/>
          <w:lang w:val="es-ES"/>
        </w:rPr>
        <w:t>. En cumplimiento a lo dispuesto por la Ley General de Contabilidad Gubernamental, el Gobierno del Estado implementará los documentos técnico-normativos que emita el Consejo Nacional de Armonización Contable (CONAC), conforme a los criterios y términos establecidos para ese fin.</w:t>
      </w:r>
    </w:p>
    <w:p w14:paraId="4B56467D" w14:textId="77777777" w:rsidR="007336D7" w:rsidRPr="003203AD" w:rsidRDefault="007336D7" w:rsidP="001D2F77">
      <w:pPr>
        <w:spacing w:after="0" w:line="240" w:lineRule="auto"/>
        <w:jc w:val="both"/>
        <w:rPr>
          <w:rFonts w:ascii="Arial" w:hAnsi="Arial" w:cs="Arial"/>
          <w:lang w:val="es-ES"/>
        </w:rPr>
      </w:pPr>
    </w:p>
    <w:p w14:paraId="47DB0516" w14:textId="288DC76C" w:rsidR="00DE61A1" w:rsidRPr="003203AD" w:rsidRDefault="00DE61A1" w:rsidP="001D2F77">
      <w:pPr>
        <w:spacing w:after="0" w:line="240" w:lineRule="auto"/>
        <w:jc w:val="both"/>
        <w:rPr>
          <w:rFonts w:ascii="Arial" w:hAnsi="Arial" w:cs="Arial"/>
          <w:lang w:val="es-ES"/>
        </w:rPr>
      </w:pPr>
      <w:r w:rsidRPr="003203AD">
        <w:rPr>
          <w:rFonts w:ascii="Arial" w:hAnsi="Arial" w:cs="Arial"/>
          <w:b/>
          <w:lang w:val="es-ES"/>
        </w:rPr>
        <w:t>TERCERO</w:t>
      </w:r>
      <w:r w:rsidRPr="003203AD">
        <w:rPr>
          <w:rFonts w:ascii="Arial" w:hAnsi="Arial" w:cs="Arial"/>
          <w:lang w:val="es-ES"/>
        </w:rPr>
        <w:t>. La información financiera y presupuestal adicional a la contenida en el presente Decreto, así como la demás que se genere durante el ejercicio fiscal 202</w:t>
      </w:r>
      <w:r w:rsidR="00E81C94">
        <w:rPr>
          <w:rFonts w:ascii="Arial" w:hAnsi="Arial" w:cs="Arial"/>
          <w:lang w:val="es-ES"/>
        </w:rPr>
        <w:t>1</w:t>
      </w:r>
      <w:r w:rsidRPr="003203AD">
        <w:rPr>
          <w:rFonts w:ascii="Arial" w:hAnsi="Arial" w:cs="Arial"/>
          <w:lang w:val="es-ES"/>
        </w:rPr>
        <w:t xml:space="preserve">, podrá ser consultada en los reportes específicos que para tal efecto difunda la Secretaría </w:t>
      </w:r>
      <w:r w:rsidRPr="003203AD">
        <w:rPr>
          <w:rFonts w:ascii="Arial" w:hAnsi="Arial" w:cs="Arial"/>
        </w:rPr>
        <w:t>de Planeación y Finanzas</w:t>
      </w:r>
      <w:r w:rsidRPr="003203AD">
        <w:rPr>
          <w:rFonts w:ascii="Arial" w:hAnsi="Arial" w:cs="Arial"/>
          <w:lang w:val="es-ES"/>
        </w:rPr>
        <w:t xml:space="preserve"> en los medios oficiales, incluyendo los medios electrónicos.</w:t>
      </w:r>
    </w:p>
    <w:p w14:paraId="385EECB7" w14:textId="77777777" w:rsidR="000506F1" w:rsidRPr="003203AD" w:rsidRDefault="000506F1" w:rsidP="001D2F77">
      <w:pPr>
        <w:spacing w:after="0" w:line="240" w:lineRule="auto"/>
        <w:jc w:val="both"/>
        <w:rPr>
          <w:rFonts w:ascii="Arial" w:hAnsi="Arial" w:cs="Arial"/>
          <w:lang w:val="es-ES"/>
        </w:rPr>
      </w:pPr>
    </w:p>
    <w:p w14:paraId="2CAC0C83" w14:textId="3D0952C9" w:rsidR="00DE61A1" w:rsidRPr="003203AD" w:rsidRDefault="00DE61A1" w:rsidP="001D2F77">
      <w:pPr>
        <w:spacing w:after="0" w:line="240" w:lineRule="auto"/>
        <w:jc w:val="both"/>
        <w:rPr>
          <w:rFonts w:ascii="Arial" w:hAnsi="Arial" w:cs="Arial"/>
        </w:rPr>
      </w:pPr>
      <w:r w:rsidRPr="003203AD">
        <w:rPr>
          <w:rFonts w:ascii="Arial" w:hAnsi="Arial" w:cs="Arial"/>
          <w:b/>
        </w:rPr>
        <w:t>CUARTO</w:t>
      </w:r>
      <w:r w:rsidRPr="003203AD">
        <w:rPr>
          <w:rFonts w:ascii="Arial" w:hAnsi="Arial" w:cs="Arial"/>
        </w:rPr>
        <w:t xml:space="preserve">. Las Organizaciones de la Sociedad Civil legalmente constituidas que recibieron recursos o fondos públicos con cargo al Presupuesto de Egresos del Estado de Colima para el Ejercicio Fiscal </w:t>
      </w:r>
      <w:r w:rsidR="00E81C94">
        <w:rPr>
          <w:rFonts w:ascii="Arial" w:hAnsi="Arial" w:cs="Arial"/>
        </w:rPr>
        <w:t>2020</w:t>
      </w:r>
      <w:r w:rsidRPr="003203AD">
        <w:rPr>
          <w:rFonts w:ascii="Arial" w:hAnsi="Arial" w:cs="Arial"/>
        </w:rPr>
        <w:t xml:space="preserve">, deberán cumplir con lo señalado en </w:t>
      </w:r>
      <w:r w:rsidRPr="003203AD">
        <w:rPr>
          <w:rFonts w:ascii="Arial" w:hAnsi="Arial" w:cs="Arial"/>
          <w:lang w:val="es-ES"/>
        </w:rPr>
        <w:t>la Ley de Fomento a las Organizaciones de la Sociedad Civil del Estado de Colima</w:t>
      </w:r>
      <w:r w:rsidRPr="003203AD">
        <w:rPr>
          <w:rFonts w:ascii="Arial" w:hAnsi="Arial" w:cs="Arial"/>
        </w:rPr>
        <w:t>.</w:t>
      </w:r>
    </w:p>
    <w:p w14:paraId="5F68C3DF" w14:textId="77777777" w:rsidR="006634E9" w:rsidRPr="003203AD" w:rsidRDefault="006634E9" w:rsidP="001D2F77">
      <w:pPr>
        <w:spacing w:after="0" w:line="240" w:lineRule="auto"/>
        <w:jc w:val="both"/>
        <w:rPr>
          <w:rFonts w:ascii="Arial" w:hAnsi="Arial" w:cs="Arial"/>
        </w:rPr>
      </w:pPr>
    </w:p>
    <w:p w14:paraId="512F2A63" w14:textId="56D6FF32" w:rsidR="00DE61A1" w:rsidRPr="003203AD" w:rsidRDefault="00DE61A1" w:rsidP="001D2F77">
      <w:pPr>
        <w:spacing w:after="0" w:line="240" w:lineRule="auto"/>
        <w:jc w:val="both"/>
        <w:rPr>
          <w:rFonts w:ascii="Arial" w:hAnsi="Arial" w:cs="Arial"/>
        </w:rPr>
      </w:pPr>
      <w:r w:rsidRPr="003203AD">
        <w:rPr>
          <w:rFonts w:ascii="Arial" w:hAnsi="Arial" w:cs="Arial"/>
        </w:rPr>
        <w:t>Las Organizaciones de la Sociedad Civil legalmente constituidas podrán recibir recursos o fondos públicos con cargo al Presupuesto de Egresos del Estado de Colima para el Ejercicio Fiscal 202</w:t>
      </w:r>
      <w:r w:rsidR="00E81C94">
        <w:rPr>
          <w:rFonts w:ascii="Arial" w:hAnsi="Arial" w:cs="Arial"/>
        </w:rPr>
        <w:t>1</w:t>
      </w:r>
      <w:r w:rsidRPr="003203AD">
        <w:rPr>
          <w:rFonts w:ascii="Arial" w:hAnsi="Arial" w:cs="Arial"/>
        </w:rPr>
        <w:t>, siempre y cuando cumplan con lo dispuesto en la Ley de Fomento a las Organizaciones de la Sociedad Civil del Estado de Colima, y los ordenamientos que de ésta deriven.</w:t>
      </w:r>
    </w:p>
    <w:p w14:paraId="1979F2C8" w14:textId="77777777" w:rsidR="006634E9" w:rsidRPr="003203AD" w:rsidRDefault="006634E9" w:rsidP="001D2F77">
      <w:pPr>
        <w:spacing w:after="0" w:line="240" w:lineRule="auto"/>
        <w:jc w:val="both"/>
        <w:rPr>
          <w:rFonts w:ascii="Arial" w:hAnsi="Arial" w:cs="Arial"/>
        </w:rPr>
      </w:pPr>
    </w:p>
    <w:p w14:paraId="76639BD3" w14:textId="77777777" w:rsidR="00DE61A1" w:rsidRDefault="00DE61A1" w:rsidP="001D2F77">
      <w:pPr>
        <w:spacing w:after="0" w:line="240" w:lineRule="auto"/>
        <w:jc w:val="both"/>
        <w:rPr>
          <w:rFonts w:ascii="Arial" w:hAnsi="Arial" w:cs="Arial"/>
        </w:rPr>
      </w:pPr>
      <w:r w:rsidRPr="003203AD">
        <w:rPr>
          <w:rFonts w:ascii="Arial" w:hAnsi="Arial" w:cs="Arial"/>
          <w:b/>
        </w:rPr>
        <w:t>QUINTO</w:t>
      </w:r>
      <w:r w:rsidRPr="003203AD">
        <w:rPr>
          <w:rFonts w:ascii="Arial" w:hAnsi="Arial" w:cs="Arial"/>
        </w:rPr>
        <w:t>. La Secretaría de Planeación y Finanzas tendrá 90 días, a partir de la entrada en vigor del presente Decreto, para emitir la Convocatoria donde detalle el procedimiento a seguir para la implementación del Presupuesto Participativo.</w:t>
      </w:r>
    </w:p>
    <w:p w14:paraId="6F487701" w14:textId="77777777" w:rsidR="003A162B" w:rsidRDefault="003A162B" w:rsidP="001D2F77">
      <w:pPr>
        <w:spacing w:after="0" w:line="240" w:lineRule="auto"/>
        <w:jc w:val="both"/>
        <w:rPr>
          <w:rFonts w:ascii="Arial" w:hAnsi="Arial" w:cs="Arial"/>
        </w:rPr>
      </w:pPr>
    </w:p>
    <w:p w14:paraId="0A9F725D" w14:textId="41C8B30E" w:rsidR="009E76FE" w:rsidRPr="003203AD" w:rsidRDefault="009E76FE" w:rsidP="009E76FE">
      <w:pPr>
        <w:spacing w:after="0" w:line="240" w:lineRule="auto"/>
        <w:jc w:val="both"/>
        <w:rPr>
          <w:rFonts w:ascii="Arial" w:hAnsi="Arial" w:cs="Arial"/>
        </w:rPr>
      </w:pPr>
      <w:r>
        <w:rPr>
          <w:rFonts w:ascii="Arial" w:hAnsi="Arial" w:cs="Arial"/>
          <w:b/>
        </w:rPr>
        <w:t>SEXTO</w:t>
      </w:r>
      <w:r w:rsidRPr="003203AD">
        <w:rPr>
          <w:rFonts w:ascii="Arial" w:hAnsi="Arial" w:cs="Arial"/>
        </w:rPr>
        <w:t>. Si durante el Ejercicio Fiscal 202</w:t>
      </w:r>
      <w:r>
        <w:rPr>
          <w:rFonts w:ascii="Arial" w:hAnsi="Arial" w:cs="Arial"/>
        </w:rPr>
        <w:t>1</w:t>
      </w:r>
      <w:r w:rsidRPr="003203AD">
        <w:rPr>
          <w:rFonts w:ascii="Arial" w:hAnsi="Arial" w:cs="Arial"/>
        </w:rPr>
        <w:t xml:space="preserve"> se presente una caída en el Producto Interno Bruto nacional en términos reales, y lo anterior origine una caída en las participaciones federales con respecto a lo aprobado en el Presupuesto de Egresos de la Federación del ejercicio fiscal 202</w:t>
      </w:r>
      <w:r>
        <w:rPr>
          <w:rFonts w:ascii="Arial" w:hAnsi="Arial" w:cs="Arial"/>
        </w:rPr>
        <w:t>1</w:t>
      </w:r>
      <w:r w:rsidRPr="003203AD">
        <w:rPr>
          <w:rFonts w:ascii="Arial" w:hAnsi="Arial" w:cs="Arial"/>
        </w:rPr>
        <w:t xml:space="preserve">, y ésta no logre compensarse con los recursos que, en su caso, reciban del Fondo de Estabilización de los Ingresos de las Entidades Federativas en los términos del artículo 19 de la Ley Federal de Presupuesto y Responsabilidad Hacendaria; o cuando sea necesario cubrir el costo de la reconstrucción provocada por los desastres naturales declarados en los términos de la Ley General de Protección Civil, o 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 el Gobierno del Estado de Colima podrá incurrir en un Balance presupuestario de recursos disponibles negativo. El Titular del Poder Ejecutivo, a través de la Secretaría, deberá dar cuenta a la Legislatura local en </w:t>
      </w:r>
      <w:r w:rsidRPr="003203AD">
        <w:rPr>
          <w:rFonts w:ascii="Arial" w:hAnsi="Arial" w:cs="Arial"/>
        </w:rPr>
        <w:lastRenderedPageBreak/>
        <w:t>términos de lo dispuesto por la Ley de Disciplina Financiera de las Entidades Federativas y los Municipios.</w:t>
      </w:r>
    </w:p>
    <w:p w14:paraId="21F3064B" w14:textId="77777777" w:rsidR="009E76FE" w:rsidRDefault="009E76FE" w:rsidP="001D2F77">
      <w:pPr>
        <w:pStyle w:val="Sinespaciado"/>
        <w:jc w:val="both"/>
        <w:rPr>
          <w:rFonts w:ascii="Arial" w:hAnsi="Arial" w:cs="Arial"/>
          <w:b/>
          <w:bCs/>
          <w:szCs w:val="24"/>
        </w:rPr>
      </w:pPr>
    </w:p>
    <w:p w14:paraId="2906C876" w14:textId="64CCD54B" w:rsidR="0066059B" w:rsidRDefault="0066059B" w:rsidP="0066059B">
      <w:pPr>
        <w:spacing w:after="0" w:line="240" w:lineRule="auto"/>
        <w:jc w:val="both"/>
        <w:rPr>
          <w:rFonts w:ascii="Arial" w:hAnsi="Arial" w:cs="Arial"/>
        </w:rPr>
      </w:pPr>
      <w:r w:rsidRPr="009E76FE">
        <w:rPr>
          <w:rFonts w:ascii="Arial" w:hAnsi="Arial" w:cs="Arial"/>
          <w:b/>
          <w:bCs/>
          <w:szCs w:val="24"/>
        </w:rPr>
        <w:t>SÉPTIMO</w:t>
      </w:r>
      <w:r w:rsidRPr="0066059B">
        <w:rPr>
          <w:rFonts w:ascii="Arial" w:hAnsi="Arial" w:cs="Arial"/>
          <w:b/>
        </w:rPr>
        <w:t xml:space="preserve">. </w:t>
      </w:r>
      <w:r w:rsidRPr="0066059B">
        <w:rPr>
          <w:rFonts w:ascii="Arial" w:hAnsi="Arial" w:cs="Arial"/>
        </w:rPr>
        <w:t>Con relación a la aportación diferenciada a cargo de cada Entidad Pública Patronal, prevista en la tabla detallada en el inciso a) de la fracción II del artículo 60 de la Ley de Pensiones de los Servidores Públicos del Estado de Colima, y con la finalidad de garantizar la sustentabilidad financiera del Instituto de Pensiones del Estado de Colima, durante el ejercicio fiscal 2021 la aportación de cada Entidad Pública Patronal corresponderá a la prevista en dicha tabla para el ejercicio fiscal 2019.</w:t>
      </w:r>
      <w:r w:rsidRPr="003469D3">
        <w:rPr>
          <w:rFonts w:ascii="Arial" w:hAnsi="Arial" w:cs="Arial"/>
        </w:rPr>
        <w:t xml:space="preserve">   </w:t>
      </w:r>
    </w:p>
    <w:p w14:paraId="7257AFF9" w14:textId="77777777" w:rsidR="0066059B" w:rsidRDefault="0066059B" w:rsidP="009E76FE">
      <w:pPr>
        <w:spacing w:after="0" w:line="240" w:lineRule="auto"/>
        <w:jc w:val="both"/>
        <w:rPr>
          <w:rFonts w:ascii="Arial" w:hAnsi="Arial" w:cs="Arial"/>
          <w:b/>
          <w:bCs/>
          <w:szCs w:val="24"/>
        </w:rPr>
      </w:pPr>
    </w:p>
    <w:p w14:paraId="413DF4B2" w14:textId="65662887" w:rsidR="009E76FE" w:rsidRDefault="0066059B" w:rsidP="009E76FE">
      <w:pPr>
        <w:spacing w:after="0" w:line="240" w:lineRule="auto"/>
        <w:jc w:val="both"/>
        <w:rPr>
          <w:rFonts w:ascii="Arial" w:hAnsi="Arial" w:cs="Arial"/>
        </w:rPr>
      </w:pPr>
      <w:r w:rsidRPr="00D84599">
        <w:rPr>
          <w:rFonts w:ascii="Arial" w:hAnsi="Arial" w:cs="Arial"/>
          <w:b/>
        </w:rPr>
        <w:t>OCTAVO</w:t>
      </w:r>
      <w:r w:rsidR="009E76FE" w:rsidRPr="009E76FE">
        <w:rPr>
          <w:rFonts w:ascii="Arial" w:hAnsi="Arial" w:cs="Arial"/>
        </w:rPr>
        <w:t>. Si durante el Ejercicio Fiscal 2021 se constituye el Archivo General del Estado y el Fondo de Apoyo Económico para Archivos; en términos de lo dispuesto en la Ley de Archivos del Estado de Colima, Ley publicada en el Periódico Oficial “El Estado de Colima”, Núm. 59, 14 de agosto de 2019; el presupuesto que este Decreto asigna a la Secretaría General de Gobierno podrá ser sujeto a reestructuraciones y adecuaciones con el fin de transferir progresivamente los recursos para el cumplimiento de las obligaciones establecidas en la Ley en comento.</w:t>
      </w:r>
    </w:p>
    <w:p w14:paraId="6F1897E0" w14:textId="77777777" w:rsidR="00D84599" w:rsidRDefault="00D84599" w:rsidP="009E76FE">
      <w:pPr>
        <w:spacing w:after="0" w:line="240" w:lineRule="auto"/>
        <w:jc w:val="both"/>
        <w:rPr>
          <w:rFonts w:ascii="Arial" w:hAnsi="Arial" w:cs="Arial"/>
        </w:rPr>
      </w:pPr>
    </w:p>
    <w:p w14:paraId="422F1C7A" w14:textId="1F99675F" w:rsidR="00D84599" w:rsidRDefault="0066059B" w:rsidP="009E76FE">
      <w:pPr>
        <w:spacing w:after="0" w:line="240" w:lineRule="auto"/>
        <w:jc w:val="both"/>
        <w:rPr>
          <w:rFonts w:ascii="Arial" w:hAnsi="Arial" w:cs="Arial"/>
        </w:rPr>
      </w:pPr>
      <w:r>
        <w:rPr>
          <w:rFonts w:ascii="Arial" w:hAnsi="Arial" w:cs="Arial"/>
          <w:b/>
        </w:rPr>
        <w:t>NOVENO</w:t>
      </w:r>
      <w:r w:rsidR="00D84599">
        <w:rPr>
          <w:rFonts w:ascii="Arial" w:hAnsi="Arial" w:cs="Arial"/>
        </w:rPr>
        <w:t xml:space="preserve">. Si durante el </w:t>
      </w:r>
      <w:r w:rsidR="00D84599" w:rsidRPr="009E76FE">
        <w:rPr>
          <w:rFonts w:ascii="Arial" w:hAnsi="Arial" w:cs="Arial"/>
        </w:rPr>
        <w:t xml:space="preserve">Ejercicio Fiscal 2021 se constituye </w:t>
      </w:r>
      <w:r w:rsidR="00D84599">
        <w:rPr>
          <w:rFonts w:ascii="Arial" w:hAnsi="Arial" w:cs="Arial"/>
        </w:rPr>
        <w:t>la Comisión Ejecutiva Estatal de Atención a Víctimas</w:t>
      </w:r>
      <w:r w:rsidR="00BD745A">
        <w:rPr>
          <w:rFonts w:ascii="Arial" w:hAnsi="Arial" w:cs="Arial"/>
        </w:rPr>
        <w:t xml:space="preserve"> como organismo público descentralizado </w:t>
      </w:r>
      <w:r w:rsidR="00B859EB">
        <w:rPr>
          <w:rFonts w:ascii="Arial" w:hAnsi="Arial" w:cs="Arial"/>
        </w:rPr>
        <w:t xml:space="preserve">a través de una Ley expedida por el Congreso del Estado o de un </w:t>
      </w:r>
      <w:r w:rsidR="00BD745A">
        <w:rPr>
          <w:rFonts w:ascii="Arial" w:hAnsi="Arial" w:cs="Arial"/>
        </w:rPr>
        <w:t xml:space="preserve">decreto emanado del Titular del Poder Ejecutivo; </w:t>
      </w:r>
      <w:r w:rsidR="00BD745A" w:rsidRPr="009E76FE">
        <w:rPr>
          <w:rFonts w:ascii="Arial" w:hAnsi="Arial" w:cs="Arial"/>
        </w:rPr>
        <w:t>el presupuesto que este Decreto asigna a la Secretaría General de Gobierno podrá ser sujeto a reestructuraciones y adecuaciones con el fin de transferir progresivamente los recursos para el cumplimiento d</w:t>
      </w:r>
      <w:r w:rsidR="003469D3">
        <w:rPr>
          <w:rFonts w:ascii="Arial" w:hAnsi="Arial" w:cs="Arial"/>
        </w:rPr>
        <w:t>e las obligaciones establecidas en Ley o Decreto respectivo.</w:t>
      </w:r>
    </w:p>
    <w:p w14:paraId="3C89EC8B" w14:textId="77777777" w:rsidR="00BD745A" w:rsidRDefault="00BD745A" w:rsidP="009E76FE">
      <w:pPr>
        <w:spacing w:after="0" w:line="240" w:lineRule="auto"/>
        <w:jc w:val="both"/>
        <w:rPr>
          <w:rFonts w:ascii="Arial" w:hAnsi="Arial" w:cs="Arial"/>
        </w:rPr>
      </w:pPr>
    </w:p>
    <w:p w14:paraId="468E37E0" w14:textId="36859DA4" w:rsidR="00BD745A" w:rsidRDefault="0066059B" w:rsidP="00D84599">
      <w:pPr>
        <w:spacing w:after="0" w:line="240" w:lineRule="auto"/>
        <w:jc w:val="both"/>
        <w:rPr>
          <w:rFonts w:ascii="Arial" w:hAnsi="Arial" w:cs="Arial"/>
        </w:rPr>
      </w:pPr>
      <w:r w:rsidRPr="0066059B">
        <w:rPr>
          <w:rFonts w:ascii="Arial" w:hAnsi="Arial" w:cs="Arial"/>
          <w:b/>
        </w:rPr>
        <w:t>DÉCIMO</w:t>
      </w:r>
      <w:r w:rsidR="00D84599">
        <w:rPr>
          <w:rFonts w:ascii="Arial" w:hAnsi="Arial" w:cs="Arial"/>
        </w:rPr>
        <w:t xml:space="preserve">. Si durante el </w:t>
      </w:r>
      <w:r w:rsidR="00D84599" w:rsidRPr="009E76FE">
        <w:rPr>
          <w:rFonts w:ascii="Arial" w:hAnsi="Arial" w:cs="Arial"/>
        </w:rPr>
        <w:t>Ejercicio Fiscal 2021 se constituye el</w:t>
      </w:r>
      <w:r w:rsidR="00D84599">
        <w:rPr>
          <w:rFonts w:ascii="Arial" w:hAnsi="Arial" w:cs="Arial"/>
        </w:rPr>
        <w:t xml:space="preserve"> </w:t>
      </w:r>
      <w:r w:rsidR="00BD745A">
        <w:rPr>
          <w:rFonts w:ascii="Arial" w:hAnsi="Arial" w:cs="Arial"/>
        </w:rPr>
        <w:t xml:space="preserve">Instituto de Defensoría Pública del Estado de Colima como organismo público descentralizado mediante decreto emanado del Titular del Poder Ejecutivo; </w:t>
      </w:r>
      <w:r w:rsidR="00BD745A" w:rsidRPr="009E76FE">
        <w:rPr>
          <w:rFonts w:ascii="Arial" w:hAnsi="Arial" w:cs="Arial"/>
        </w:rPr>
        <w:t xml:space="preserve">el presupuesto que este Decreto asigna a la </w:t>
      </w:r>
      <w:r w:rsidR="00BD745A">
        <w:rPr>
          <w:rFonts w:ascii="Arial" w:hAnsi="Arial" w:cs="Arial"/>
        </w:rPr>
        <w:t xml:space="preserve">Consejería Jurídica del Poder Ejecutivo del Estado de Colima, </w:t>
      </w:r>
      <w:r w:rsidR="00BD745A" w:rsidRPr="009E76FE">
        <w:rPr>
          <w:rFonts w:ascii="Arial" w:hAnsi="Arial" w:cs="Arial"/>
        </w:rPr>
        <w:t xml:space="preserve">podrá ser sujeto a reestructuraciones y adecuaciones con el fin de transferir progresivamente los recursos para el cumplimiento de las obligaciones establecidas en la Ley en </w:t>
      </w:r>
      <w:r w:rsidR="003469D3">
        <w:rPr>
          <w:rFonts w:ascii="Arial" w:hAnsi="Arial" w:cs="Arial"/>
        </w:rPr>
        <w:t>Ley o Decreto respectivo.</w:t>
      </w:r>
    </w:p>
    <w:p w14:paraId="2A7ADE82" w14:textId="77777777" w:rsidR="003469D3" w:rsidRDefault="003469D3" w:rsidP="00D84599">
      <w:pPr>
        <w:spacing w:after="0" w:line="240" w:lineRule="auto"/>
        <w:jc w:val="both"/>
        <w:rPr>
          <w:rFonts w:ascii="Arial" w:hAnsi="Arial" w:cs="Arial"/>
        </w:rPr>
      </w:pPr>
    </w:p>
    <w:p w14:paraId="0A7705F9" w14:textId="19D4D9A7" w:rsidR="00D77BEE" w:rsidRDefault="0066059B" w:rsidP="001D2F77">
      <w:pPr>
        <w:spacing w:after="0" w:line="240" w:lineRule="auto"/>
        <w:jc w:val="both"/>
        <w:rPr>
          <w:rFonts w:ascii="Arial" w:hAnsi="Arial" w:cs="Arial"/>
        </w:rPr>
      </w:pPr>
      <w:r w:rsidRPr="0066059B">
        <w:rPr>
          <w:rFonts w:ascii="Arial" w:hAnsi="Arial" w:cs="Arial"/>
          <w:b/>
        </w:rPr>
        <w:t>DÉCIMO</w:t>
      </w:r>
      <w:r>
        <w:rPr>
          <w:rFonts w:ascii="Arial" w:hAnsi="Arial" w:cs="Arial"/>
          <w:b/>
        </w:rPr>
        <w:t xml:space="preserve"> PRIMERO</w:t>
      </w:r>
      <w:r w:rsidR="00D77BEE" w:rsidRPr="0066059B">
        <w:rPr>
          <w:rFonts w:ascii="Arial" w:hAnsi="Arial" w:cs="Arial"/>
        </w:rPr>
        <w:t xml:space="preserve">. Si durante el Ejercicio Fiscal 2021 inicia operaciones </w:t>
      </w:r>
      <w:r w:rsidR="00E23CDE" w:rsidRPr="0066059B">
        <w:rPr>
          <w:rFonts w:ascii="Arial" w:hAnsi="Arial" w:cs="Arial"/>
        </w:rPr>
        <w:t xml:space="preserve">la Policía Auxiliar del Estado de Colima, </w:t>
      </w:r>
      <w:r w:rsidR="00D77BEE" w:rsidRPr="0066059B">
        <w:rPr>
          <w:rFonts w:ascii="Arial" w:hAnsi="Arial" w:cs="Arial"/>
        </w:rPr>
        <w:t>como or</w:t>
      </w:r>
      <w:r w:rsidR="00E23CDE" w:rsidRPr="0066059B">
        <w:rPr>
          <w:rFonts w:ascii="Arial" w:hAnsi="Arial" w:cs="Arial"/>
        </w:rPr>
        <w:t xml:space="preserve">ganismo público descentralizado; en términos de lo dispuesto en el Decreto por el que se crea la Policía Auxiliar del Estado de Colima, Decreto publicado en el Periódico Oficial “El Estado de Colima”, 12 de mayo de 2019; </w:t>
      </w:r>
      <w:r w:rsidR="00D77BEE" w:rsidRPr="0066059B">
        <w:rPr>
          <w:rFonts w:ascii="Arial" w:hAnsi="Arial" w:cs="Arial"/>
        </w:rPr>
        <w:t xml:space="preserve">el presupuesto que este Decreto asigna a la </w:t>
      </w:r>
      <w:r w:rsidR="00E23CDE" w:rsidRPr="0066059B">
        <w:rPr>
          <w:rFonts w:ascii="Arial" w:hAnsi="Arial" w:cs="Arial"/>
        </w:rPr>
        <w:t>Secretaría de Seguridad Pública</w:t>
      </w:r>
      <w:r w:rsidR="00D77BEE" w:rsidRPr="0066059B">
        <w:rPr>
          <w:rFonts w:ascii="Arial" w:hAnsi="Arial" w:cs="Arial"/>
        </w:rPr>
        <w:t>, podrá ser sujeto a reestructuraciones y adecuaciones con el fin de transferir progresivamente los recursos para el cumplimiento de la</w:t>
      </w:r>
      <w:r w:rsidR="00E23CDE" w:rsidRPr="0066059B">
        <w:rPr>
          <w:rFonts w:ascii="Arial" w:hAnsi="Arial" w:cs="Arial"/>
        </w:rPr>
        <w:t>s obligaciones establecidas en el</w:t>
      </w:r>
      <w:r w:rsidR="00D77BEE" w:rsidRPr="0066059B">
        <w:rPr>
          <w:rFonts w:ascii="Arial" w:hAnsi="Arial" w:cs="Arial"/>
        </w:rPr>
        <w:t xml:space="preserve"> Decreto respectivo.</w:t>
      </w:r>
    </w:p>
    <w:p w14:paraId="7BD10B64" w14:textId="77777777" w:rsidR="003469D3" w:rsidRDefault="003469D3" w:rsidP="001D2F77">
      <w:pPr>
        <w:spacing w:after="0" w:line="240" w:lineRule="auto"/>
        <w:jc w:val="both"/>
        <w:rPr>
          <w:rFonts w:ascii="Arial" w:hAnsi="Arial" w:cs="Arial"/>
        </w:rPr>
      </w:pPr>
    </w:p>
    <w:p w14:paraId="1824EE28" w14:textId="77777777" w:rsidR="00D07F94" w:rsidRDefault="00D07F94" w:rsidP="001D2F77">
      <w:pPr>
        <w:spacing w:after="0" w:line="240" w:lineRule="auto"/>
        <w:jc w:val="both"/>
        <w:rPr>
          <w:rFonts w:ascii="Arial" w:hAnsi="Arial" w:cs="Arial"/>
        </w:rPr>
      </w:pPr>
    </w:p>
    <w:p w14:paraId="4A6AAE10" w14:textId="77777777" w:rsidR="00D07F94" w:rsidRDefault="00D07F94" w:rsidP="001D2F77">
      <w:pPr>
        <w:spacing w:after="0" w:line="240" w:lineRule="auto"/>
        <w:jc w:val="both"/>
        <w:rPr>
          <w:rFonts w:ascii="Arial" w:hAnsi="Arial" w:cs="Arial"/>
        </w:rPr>
      </w:pPr>
    </w:p>
    <w:p w14:paraId="79A470DA" w14:textId="77777777" w:rsidR="00D07F94" w:rsidRDefault="00D07F94" w:rsidP="001D2F77">
      <w:pPr>
        <w:spacing w:after="0" w:line="240" w:lineRule="auto"/>
        <w:jc w:val="both"/>
        <w:rPr>
          <w:rFonts w:ascii="Arial" w:hAnsi="Arial" w:cs="Arial"/>
        </w:rPr>
      </w:pPr>
    </w:p>
    <w:p w14:paraId="39265CD8" w14:textId="096F835F" w:rsidR="00FD3F78" w:rsidRPr="003203AD" w:rsidRDefault="00FD3F78" w:rsidP="001D2F77">
      <w:pPr>
        <w:spacing w:after="0" w:line="240" w:lineRule="auto"/>
        <w:jc w:val="both"/>
        <w:rPr>
          <w:rFonts w:ascii="Arial" w:hAnsi="Arial" w:cs="Arial"/>
        </w:rPr>
      </w:pPr>
      <w:r w:rsidRPr="003203AD">
        <w:rPr>
          <w:rFonts w:ascii="Arial" w:hAnsi="Arial" w:cs="Arial"/>
        </w:rPr>
        <w:t>El Gobernador del Estado dispondrá se publique, circule y observe.</w:t>
      </w:r>
    </w:p>
    <w:p w14:paraId="36850FEE" w14:textId="77777777" w:rsidR="00EB062B" w:rsidRDefault="00EB062B" w:rsidP="001D2F77">
      <w:pPr>
        <w:spacing w:after="0" w:line="240" w:lineRule="auto"/>
        <w:jc w:val="both"/>
        <w:rPr>
          <w:rFonts w:ascii="Arial" w:hAnsi="Arial" w:cs="Arial"/>
        </w:rPr>
      </w:pPr>
    </w:p>
    <w:p w14:paraId="29C0F08F" w14:textId="06E71630" w:rsidR="00EB062B" w:rsidRPr="00EB062B" w:rsidRDefault="00EB062B" w:rsidP="001D2F77">
      <w:pPr>
        <w:spacing w:after="0" w:line="240" w:lineRule="auto"/>
        <w:ind w:left="1" w:hanging="1"/>
        <w:jc w:val="both"/>
        <w:rPr>
          <w:rFonts w:ascii="Arial" w:hAnsi="Arial" w:cs="Arial"/>
          <w:lang w:val="es-ES"/>
        </w:rPr>
      </w:pPr>
      <w:r w:rsidRPr="00EB062B">
        <w:rPr>
          <w:rFonts w:ascii="Arial" w:hAnsi="Arial" w:cs="Arial"/>
          <w:lang w:val="es-ES"/>
        </w:rPr>
        <w:t xml:space="preserve">Dado en la Residencia del Poder Ejecutivo, en Palacio de Gobierno el día 31 de octubre del año </w:t>
      </w:r>
      <w:r w:rsidR="000C3898">
        <w:rPr>
          <w:rFonts w:ascii="Arial" w:hAnsi="Arial" w:cs="Arial"/>
          <w:lang w:val="es-ES"/>
        </w:rPr>
        <w:t>2020</w:t>
      </w:r>
      <w:r w:rsidRPr="00EB062B">
        <w:rPr>
          <w:rFonts w:ascii="Arial" w:hAnsi="Arial" w:cs="Arial"/>
          <w:lang w:val="es-ES"/>
        </w:rPr>
        <w:t xml:space="preserve">. </w:t>
      </w:r>
    </w:p>
    <w:p w14:paraId="69D96248" w14:textId="77777777" w:rsidR="00EB062B" w:rsidRPr="00EB062B" w:rsidRDefault="00EB062B" w:rsidP="001D2F77">
      <w:pPr>
        <w:spacing w:after="0" w:line="240" w:lineRule="auto"/>
        <w:jc w:val="both"/>
        <w:rPr>
          <w:rFonts w:ascii="Arial" w:hAnsi="Arial" w:cs="Arial"/>
          <w:lang w:val="es-ES"/>
        </w:rPr>
      </w:pPr>
    </w:p>
    <w:p w14:paraId="539C572C" w14:textId="77777777" w:rsidR="00EB062B" w:rsidRPr="00EB062B" w:rsidRDefault="00EB062B" w:rsidP="001D2F77">
      <w:pPr>
        <w:spacing w:after="0" w:line="240" w:lineRule="auto"/>
        <w:jc w:val="both"/>
        <w:rPr>
          <w:rFonts w:ascii="Arial" w:hAnsi="Arial" w:cs="Arial"/>
          <w:lang w:val="es-ES"/>
        </w:rPr>
      </w:pPr>
    </w:p>
    <w:p w14:paraId="2FC905DB" w14:textId="77777777" w:rsidR="00EB062B" w:rsidRPr="00EB062B" w:rsidRDefault="00EB062B" w:rsidP="001D2F77">
      <w:pPr>
        <w:spacing w:after="0" w:line="240" w:lineRule="auto"/>
        <w:jc w:val="center"/>
        <w:rPr>
          <w:rFonts w:ascii="Arial" w:hAnsi="Arial" w:cs="Arial"/>
          <w:b/>
          <w:lang w:val="es-ES"/>
        </w:rPr>
      </w:pPr>
      <w:r w:rsidRPr="00EB062B">
        <w:rPr>
          <w:rFonts w:ascii="Arial" w:hAnsi="Arial" w:cs="Arial"/>
          <w:b/>
          <w:lang w:val="es-ES"/>
        </w:rPr>
        <w:t>ATENTAMENTE</w:t>
      </w:r>
    </w:p>
    <w:p w14:paraId="69FFEDB5" w14:textId="77777777" w:rsidR="00EB062B" w:rsidRPr="00EB062B" w:rsidRDefault="00EB062B" w:rsidP="001D2F77">
      <w:pPr>
        <w:spacing w:after="0" w:line="240" w:lineRule="auto"/>
        <w:jc w:val="center"/>
        <w:rPr>
          <w:rFonts w:ascii="Arial" w:hAnsi="Arial" w:cs="Arial"/>
          <w:b/>
          <w:lang w:val="es-ES"/>
        </w:rPr>
      </w:pPr>
    </w:p>
    <w:p w14:paraId="1A4F30DE" w14:textId="77777777" w:rsidR="00EB062B" w:rsidRPr="00EB062B" w:rsidRDefault="00EB062B" w:rsidP="001D2F77">
      <w:pPr>
        <w:spacing w:after="0" w:line="240" w:lineRule="auto"/>
        <w:jc w:val="center"/>
        <w:rPr>
          <w:rFonts w:ascii="Arial" w:hAnsi="Arial" w:cs="Arial"/>
          <w:b/>
          <w:lang w:val="es-ES"/>
        </w:rPr>
      </w:pPr>
    </w:p>
    <w:p w14:paraId="6B126EA4" w14:textId="77777777" w:rsidR="00EB062B" w:rsidRPr="00EB062B" w:rsidRDefault="00EB062B" w:rsidP="001D2F77">
      <w:pPr>
        <w:spacing w:after="0" w:line="240" w:lineRule="auto"/>
        <w:jc w:val="center"/>
        <w:rPr>
          <w:rFonts w:ascii="Arial" w:hAnsi="Arial" w:cs="Arial"/>
          <w:b/>
          <w:lang w:val="es-ES"/>
        </w:rPr>
      </w:pPr>
    </w:p>
    <w:p w14:paraId="3D2B7A0C" w14:textId="77777777" w:rsidR="00EB062B" w:rsidRPr="00EB062B" w:rsidRDefault="00EB062B" w:rsidP="001D2F77">
      <w:pPr>
        <w:spacing w:after="0" w:line="240" w:lineRule="auto"/>
        <w:jc w:val="center"/>
        <w:rPr>
          <w:rFonts w:ascii="Arial" w:hAnsi="Arial" w:cs="Arial"/>
          <w:b/>
          <w:lang w:val="es-ES"/>
        </w:rPr>
      </w:pPr>
    </w:p>
    <w:p w14:paraId="47F5EA90" w14:textId="77777777" w:rsidR="00EB062B" w:rsidRPr="00EB062B" w:rsidRDefault="00EB062B" w:rsidP="001D2F77">
      <w:pPr>
        <w:spacing w:after="0" w:line="240" w:lineRule="auto"/>
        <w:jc w:val="center"/>
        <w:rPr>
          <w:rFonts w:ascii="Arial" w:hAnsi="Arial" w:cs="Arial"/>
          <w:b/>
          <w:lang w:val="es-ES"/>
        </w:rPr>
      </w:pPr>
      <w:bookmarkStart w:id="402" w:name="_GoBack"/>
      <w:bookmarkEnd w:id="402"/>
    </w:p>
    <w:p w14:paraId="403465BD" w14:textId="77777777" w:rsidR="00EB062B" w:rsidRPr="00EB062B" w:rsidRDefault="00EB062B" w:rsidP="001D2F77">
      <w:pPr>
        <w:spacing w:after="0" w:line="240" w:lineRule="auto"/>
        <w:jc w:val="center"/>
        <w:rPr>
          <w:rFonts w:ascii="Arial" w:hAnsi="Arial" w:cs="Arial"/>
          <w:b/>
          <w:lang w:val="es-ES"/>
        </w:rPr>
      </w:pPr>
    </w:p>
    <w:p w14:paraId="352FCBD1" w14:textId="77777777" w:rsidR="00EB062B" w:rsidRPr="00EB062B" w:rsidRDefault="00EB062B" w:rsidP="001D2F77">
      <w:pPr>
        <w:spacing w:after="0" w:line="240" w:lineRule="auto"/>
        <w:jc w:val="center"/>
        <w:rPr>
          <w:rFonts w:ascii="Arial" w:hAnsi="Arial" w:cs="Arial"/>
          <w:b/>
          <w:lang w:val="es-ES"/>
        </w:rPr>
      </w:pPr>
    </w:p>
    <w:p w14:paraId="05AAE7B2" w14:textId="77777777" w:rsidR="00EB062B" w:rsidRPr="00EB062B" w:rsidRDefault="00EB062B" w:rsidP="001D2F77">
      <w:pPr>
        <w:spacing w:after="0" w:line="240" w:lineRule="auto"/>
        <w:jc w:val="center"/>
        <w:rPr>
          <w:rFonts w:ascii="Arial" w:hAnsi="Arial" w:cs="Arial"/>
          <w:b/>
          <w:lang w:val="es-ES"/>
        </w:rPr>
      </w:pPr>
      <w:r w:rsidRPr="00EB062B">
        <w:rPr>
          <w:rFonts w:ascii="Arial" w:hAnsi="Arial" w:cs="Arial"/>
          <w:b/>
          <w:lang w:val="es-ES"/>
        </w:rPr>
        <w:t>JOSÉ IGNACIO PERALTA SÁNCHEZ</w:t>
      </w:r>
    </w:p>
    <w:p w14:paraId="0887582E" w14:textId="77777777" w:rsidR="00EB062B" w:rsidRPr="00EB062B" w:rsidRDefault="00EB062B" w:rsidP="001D2F77">
      <w:pPr>
        <w:spacing w:after="0" w:line="240" w:lineRule="auto"/>
        <w:jc w:val="center"/>
        <w:rPr>
          <w:rFonts w:ascii="Arial" w:hAnsi="Arial" w:cs="Arial"/>
          <w:b/>
          <w:lang w:val="es-ES"/>
        </w:rPr>
      </w:pPr>
      <w:r w:rsidRPr="00EB062B">
        <w:rPr>
          <w:rFonts w:ascii="Arial" w:hAnsi="Arial" w:cs="Arial"/>
          <w:b/>
          <w:lang w:val="es-ES"/>
        </w:rPr>
        <w:t>GOBERNADOR CONSTITUCIONAL DEL ESTADO</w:t>
      </w:r>
    </w:p>
    <w:p w14:paraId="4B4E9F3F" w14:textId="77777777" w:rsidR="00EB062B" w:rsidRPr="00EB062B" w:rsidRDefault="00EB062B" w:rsidP="001D2F77">
      <w:pPr>
        <w:spacing w:after="0" w:line="240" w:lineRule="auto"/>
        <w:jc w:val="center"/>
        <w:rPr>
          <w:rFonts w:ascii="Arial" w:hAnsi="Arial" w:cs="Arial"/>
          <w:b/>
          <w:lang w:val="es-ES"/>
        </w:rPr>
      </w:pPr>
    </w:p>
    <w:p w14:paraId="2240191E" w14:textId="77777777" w:rsidR="00EB062B" w:rsidRPr="00EB062B" w:rsidRDefault="00EB062B" w:rsidP="001D2F77">
      <w:pPr>
        <w:spacing w:after="0" w:line="240" w:lineRule="auto"/>
        <w:jc w:val="center"/>
        <w:rPr>
          <w:rFonts w:ascii="Arial" w:hAnsi="Arial" w:cs="Arial"/>
          <w:b/>
          <w:lang w:val="es-ES"/>
        </w:rPr>
      </w:pPr>
    </w:p>
    <w:p w14:paraId="10105696" w14:textId="77777777" w:rsidR="00EB062B" w:rsidRPr="00EB062B" w:rsidRDefault="00EB062B" w:rsidP="001D2F77">
      <w:pPr>
        <w:spacing w:after="0" w:line="240" w:lineRule="auto"/>
        <w:jc w:val="center"/>
        <w:rPr>
          <w:rFonts w:ascii="Arial" w:hAnsi="Arial" w:cs="Arial"/>
          <w:b/>
          <w:lang w:val="es-ES"/>
        </w:rPr>
      </w:pPr>
    </w:p>
    <w:p w14:paraId="4FE539A3" w14:textId="77777777" w:rsidR="00EB062B" w:rsidRPr="00EB062B" w:rsidRDefault="00EB062B" w:rsidP="001D2F77">
      <w:pPr>
        <w:spacing w:after="0" w:line="240" w:lineRule="auto"/>
        <w:jc w:val="center"/>
        <w:rPr>
          <w:rFonts w:ascii="Arial" w:hAnsi="Arial" w:cs="Arial"/>
          <w:b/>
          <w:lang w:val="es-ES"/>
        </w:rPr>
      </w:pPr>
    </w:p>
    <w:p w14:paraId="27E0FBFB" w14:textId="77777777" w:rsidR="00EB062B" w:rsidRPr="00EB062B" w:rsidRDefault="00EB062B" w:rsidP="001D2F77">
      <w:pPr>
        <w:spacing w:after="0" w:line="240" w:lineRule="auto"/>
        <w:jc w:val="center"/>
        <w:rPr>
          <w:rFonts w:ascii="Arial" w:hAnsi="Arial" w:cs="Arial"/>
          <w:b/>
          <w:lang w:val="es-ES"/>
        </w:rPr>
      </w:pPr>
    </w:p>
    <w:p w14:paraId="7D2F96E2" w14:textId="77777777" w:rsidR="00EB062B" w:rsidRPr="00EB062B" w:rsidRDefault="00EB062B" w:rsidP="001D2F77">
      <w:pPr>
        <w:spacing w:after="0" w:line="240" w:lineRule="auto"/>
        <w:jc w:val="center"/>
        <w:rPr>
          <w:rFonts w:ascii="Arial" w:hAnsi="Arial" w:cs="Arial"/>
          <w:b/>
          <w:lang w:val="es-ES"/>
        </w:rPr>
      </w:pPr>
    </w:p>
    <w:p w14:paraId="25BC5FFA" w14:textId="77777777" w:rsidR="00EB062B" w:rsidRPr="00EB062B" w:rsidRDefault="00EB062B" w:rsidP="001D2F77">
      <w:pPr>
        <w:spacing w:after="0" w:line="240" w:lineRule="auto"/>
        <w:jc w:val="center"/>
        <w:rPr>
          <w:rFonts w:ascii="Arial" w:hAnsi="Arial" w:cs="Arial"/>
          <w:b/>
          <w:lang w:val="es-ES"/>
        </w:rPr>
      </w:pPr>
    </w:p>
    <w:p w14:paraId="46BAC7AC" w14:textId="77777777" w:rsidR="00EB062B" w:rsidRPr="00EB062B" w:rsidRDefault="00EB062B" w:rsidP="001D2F77">
      <w:pPr>
        <w:spacing w:after="0" w:line="240" w:lineRule="auto"/>
        <w:jc w:val="center"/>
        <w:rPr>
          <w:rFonts w:ascii="Arial" w:hAnsi="Arial" w:cs="Arial"/>
          <w:b/>
          <w:lang w:val="es-ES"/>
        </w:rPr>
      </w:pPr>
    </w:p>
    <w:p w14:paraId="068AE0C3" w14:textId="77777777" w:rsidR="00EB062B" w:rsidRPr="00EB062B" w:rsidRDefault="00EB062B" w:rsidP="001D2F77">
      <w:pPr>
        <w:spacing w:after="0" w:line="240" w:lineRule="auto"/>
        <w:jc w:val="center"/>
        <w:rPr>
          <w:rFonts w:ascii="Arial" w:hAnsi="Arial" w:cs="Arial"/>
          <w:b/>
          <w:lang w:val="es-ES"/>
        </w:rPr>
      </w:pPr>
    </w:p>
    <w:p w14:paraId="18DD5310" w14:textId="6ACC1041" w:rsidR="00EB062B" w:rsidRPr="00EB062B" w:rsidRDefault="00EB062B" w:rsidP="001D2F77">
      <w:pPr>
        <w:spacing w:after="0" w:line="240" w:lineRule="auto"/>
        <w:jc w:val="center"/>
        <w:rPr>
          <w:rFonts w:ascii="Arial" w:hAnsi="Arial" w:cs="Arial"/>
          <w:b/>
          <w:lang w:val="es-ES"/>
        </w:rPr>
      </w:pPr>
      <w:r w:rsidRPr="00EB062B">
        <w:rPr>
          <w:rFonts w:ascii="Arial" w:hAnsi="Arial" w:cs="Arial"/>
          <w:b/>
          <w:lang w:val="es-ES"/>
        </w:rPr>
        <w:t>RUBÉN PÉREZ ANGUIANO</w:t>
      </w:r>
    </w:p>
    <w:p w14:paraId="7DC84574" w14:textId="77777777" w:rsidR="00EB062B" w:rsidRPr="00EB062B" w:rsidRDefault="00EB062B" w:rsidP="001D2F77">
      <w:pPr>
        <w:spacing w:after="0" w:line="240" w:lineRule="auto"/>
        <w:jc w:val="center"/>
        <w:rPr>
          <w:rFonts w:ascii="Arial" w:hAnsi="Arial" w:cs="Arial"/>
          <w:b/>
          <w:lang w:val="es-ES"/>
        </w:rPr>
      </w:pPr>
      <w:r w:rsidRPr="00EB062B">
        <w:rPr>
          <w:rFonts w:ascii="Arial" w:hAnsi="Arial" w:cs="Arial"/>
          <w:b/>
          <w:lang w:val="es-ES"/>
        </w:rPr>
        <w:t>SECRETARIO GENERAL DE GOBIERNO</w:t>
      </w:r>
    </w:p>
    <w:p w14:paraId="071D7FA3" w14:textId="77777777" w:rsidR="00EB062B" w:rsidRPr="00EB062B" w:rsidRDefault="00EB062B" w:rsidP="001D2F77">
      <w:pPr>
        <w:spacing w:after="0" w:line="240" w:lineRule="auto"/>
        <w:jc w:val="center"/>
        <w:rPr>
          <w:rFonts w:ascii="Arial" w:eastAsia="Arial Unicode MS" w:hAnsi="Arial" w:cs="Arial"/>
          <w:b/>
          <w:u w:color="000000"/>
          <w:lang w:val="es-ES"/>
        </w:rPr>
      </w:pPr>
    </w:p>
    <w:p w14:paraId="11B63382" w14:textId="77777777" w:rsidR="00EB062B" w:rsidRPr="00EB062B" w:rsidRDefault="00EB062B" w:rsidP="001D2F77">
      <w:pPr>
        <w:spacing w:after="0" w:line="240" w:lineRule="auto"/>
        <w:jc w:val="center"/>
        <w:rPr>
          <w:rFonts w:ascii="Arial" w:eastAsia="Arial Unicode MS" w:hAnsi="Arial" w:cs="Arial"/>
          <w:b/>
          <w:u w:color="000000"/>
          <w:lang w:val="es-ES"/>
        </w:rPr>
      </w:pPr>
    </w:p>
    <w:p w14:paraId="15E2CAE9" w14:textId="77777777" w:rsidR="00EB062B" w:rsidRPr="00EB062B" w:rsidRDefault="00EB062B" w:rsidP="001D2F77">
      <w:pPr>
        <w:spacing w:after="0" w:line="240" w:lineRule="auto"/>
        <w:jc w:val="center"/>
        <w:rPr>
          <w:rFonts w:ascii="Arial" w:eastAsia="Arial Unicode MS" w:hAnsi="Arial" w:cs="Arial"/>
          <w:b/>
          <w:u w:color="000000"/>
          <w:lang w:val="es-ES"/>
        </w:rPr>
      </w:pPr>
    </w:p>
    <w:p w14:paraId="388F0777" w14:textId="77777777" w:rsidR="00EB062B" w:rsidRPr="00EB062B" w:rsidRDefault="00EB062B" w:rsidP="001D2F77">
      <w:pPr>
        <w:spacing w:after="0" w:line="240" w:lineRule="auto"/>
        <w:jc w:val="center"/>
        <w:rPr>
          <w:rFonts w:ascii="Arial" w:eastAsia="Arial Unicode MS" w:hAnsi="Arial" w:cs="Arial"/>
          <w:b/>
          <w:u w:color="000000"/>
          <w:lang w:val="es-ES"/>
        </w:rPr>
      </w:pPr>
    </w:p>
    <w:p w14:paraId="621E2A42" w14:textId="77777777" w:rsidR="00EB062B" w:rsidRPr="00EB062B" w:rsidRDefault="00EB062B" w:rsidP="001D2F77">
      <w:pPr>
        <w:spacing w:after="0" w:line="240" w:lineRule="auto"/>
        <w:jc w:val="center"/>
        <w:rPr>
          <w:rFonts w:ascii="Arial" w:eastAsia="Arial Unicode MS" w:hAnsi="Arial" w:cs="Arial"/>
          <w:b/>
          <w:u w:color="000000"/>
          <w:lang w:val="es-ES"/>
        </w:rPr>
      </w:pPr>
    </w:p>
    <w:p w14:paraId="3A481180" w14:textId="77777777" w:rsidR="00EB062B" w:rsidRPr="00EB062B" w:rsidRDefault="00EB062B" w:rsidP="001D2F77">
      <w:pPr>
        <w:spacing w:after="0" w:line="240" w:lineRule="auto"/>
        <w:jc w:val="center"/>
        <w:rPr>
          <w:rFonts w:ascii="Arial" w:eastAsia="Arial Unicode MS" w:hAnsi="Arial" w:cs="Arial"/>
          <w:b/>
          <w:u w:color="000000"/>
          <w:lang w:val="es-ES"/>
        </w:rPr>
      </w:pPr>
    </w:p>
    <w:p w14:paraId="79D42813" w14:textId="77777777" w:rsidR="00EB062B" w:rsidRPr="00EB062B" w:rsidRDefault="00EB062B" w:rsidP="001D2F77">
      <w:pPr>
        <w:spacing w:after="0" w:line="240" w:lineRule="auto"/>
        <w:jc w:val="center"/>
        <w:rPr>
          <w:rFonts w:ascii="Arial" w:eastAsia="Arial Unicode MS" w:hAnsi="Arial" w:cs="Arial"/>
          <w:b/>
          <w:u w:color="000000"/>
          <w:lang w:val="es-ES"/>
        </w:rPr>
      </w:pPr>
    </w:p>
    <w:p w14:paraId="5B12532B" w14:textId="77777777" w:rsidR="00EB062B" w:rsidRPr="00EB062B" w:rsidRDefault="00EB062B" w:rsidP="001D2F77">
      <w:pPr>
        <w:spacing w:after="0" w:line="240" w:lineRule="auto"/>
        <w:jc w:val="center"/>
        <w:rPr>
          <w:rFonts w:ascii="Arial" w:eastAsia="Arial Unicode MS" w:hAnsi="Arial" w:cs="Arial"/>
          <w:b/>
          <w:u w:color="000000"/>
          <w:lang w:val="es-ES"/>
        </w:rPr>
      </w:pPr>
    </w:p>
    <w:p w14:paraId="690D729C" w14:textId="77777777" w:rsidR="00EB062B" w:rsidRPr="00EB062B" w:rsidRDefault="00EB062B" w:rsidP="001D2F77">
      <w:pPr>
        <w:spacing w:after="0" w:line="240" w:lineRule="auto"/>
        <w:jc w:val="center"/>
        <w:rPr>
          <w:rFonts w:ascii="Arial" w:eastAsia="Arial Unicode MS" w:hAnsi="Arial" w:cs="Arial"/>
          <w:b/>
          <w:u w:color="000000"/>
          <w:lang w:val="es-ES"/>
        </w:rPr>
      </w:pPr>
    </w:p>
    <w:p w14:paraId="43F2AA48" w14:textId="77777777" w:rsidR="00EB062B" w:rsidRPr="00EB062B" w:rsidRDefault="00EB062B" w:rsidP="001D2F77">
      <w:pPr>
        <w:spacing w:after="0" w:line="240" w:lineRule="auto"/>
        <w:jc w:val="center"/>
        <w:rPr>
          <w:rFonts w:ascii="Arial" w:eastAsia="Arial Bold" w:hAnsi="Arial" w:cs="Arial"/>
          <w:b/>
          <w:u w:color="000000"/>
          <w:lang w:val="es-ES"/>
        </w:rPr>
      </w:pPr>
      <w:r w:rsidRPr="00EB062B">
        <w:rPr>
          <w:rFonts w:ascii="Arial" w:eastAsia="Arial Unicode MS" w:hAnsi="Arial" w:cs="Arial"/>
          <w:b/>
          <w:u w:color="000000"/>
          <w:lang w:val="es-ES"/>
        </w:rPr>
        <w:t>CARLOS ARTURO NORIEGA GARCÍA</w:t>
      </w:r>
    </w:p>
    <w:p w14:paraId="4F7B5D4E" w14:textId="77777777" w:rsidR="00EB062B" w:rsidRPr="00EB062B" w:rsidRDefault="00EB062B" w:rsidP="001D2F77">
      <w:pPr>
        <w:spacing w:after="0" w:line="240" w:lineRule="auto"/>
        <w:jc w:val="center"/>
        <w:rPr>
          <w:rFonts w:ascii="Arial" w:eastAsia="Arial Bold" w:hAnsi="Arial" w:cs="Arial"/>
          <w:b/>
          <w:u w:color="000000"/>
          <w:lang w:val="es-ES"/>
        </w:rPr>
      </w:pPr>
      <w:r w:rsidRPr="00EB062B">
        <w:rPr>
          <w:rFonts w:ascii="Arial" w:eastAsia="Arial Unicode MS" w:hAnsi="Arial" w:cs="Arial"/>
          <w:b/>
          <w:u w:color="000000"/>
          <w:lang w:val="es-ES"/>
        </w:rPr>
        <w:t>SECRETARIO DE PLANEACIÓN Y FINANZAS</w:t>
      </w:r>
    </w:p>
    <w:p w14:paraId="4AB7484F" w14:textId="77777777" w:rsidR="00EB062B" w:rsidRPr="00EB062B" w:rsidRDefault="00EB062B" w:rsidP="001D2F77">
      <w:pPr>
        <w:spacing w:after="0" w:line="240" w:lineRule="auto"/>
        <w:jc w:val="center"/>
        <w:rPr>
          <w:rFonts w:ascii="Arial" w:hAnsi="Arial" w:cs="Arial"/>
          <w:b/>
        </w:rPr>
      </w:pPr>
    </w:p>
    <w:p w14:paraId="745DE9C5" w14:textId="77777777" w:rsidR="00EB062B" w:rsidRPr="00EB062B" w:rsidRDefault="00EB062B" w:rsidP="001D2F77">
      <w:pPr>
        <w:spacing w:after="0" w:line="240" w:lineRule="auto"/>
        <w:jc w:val="center"/>
        <w:rPr>
          <w:rFonts w:ascii="Arial" w:hAnsi="Arial" w:cs="Arial"/>
          <w:b/>
          <w:lang w:val="es-ES"/>
        </w:rPr>
      </w:pPr>
    </w:p>
    <w:p w14:paraId="51DE1A0F" w14:textId="77777777" w:rsidR="00EB062B" w:rsidRPr="00EB062B" w:rsidRDefault="00EB062B" w:rsidP="001D2F77">
      <w:pPr>
        <w:spacing w:after="0" w:line="240" w:lineRule="auto"/>
        <w:jc w:val="center"/>
        <w:rPr>
          <w:rFonts w:ascii="Arial" w:hAnsi="Arial" w:cs="Arial"/>
          <w:b/>
          <w:lang w:val="es-ES"/>
        </w:rPr>
      </w:pPr>
    </w:p>
    <w:p w14:paraId="509A9614" w14:textId="77777777" w:rsidR="00EB062B" w:rsidRPr="00EB062B" w:rsidRDefault="00EB062B" w:rsidP="001D2F77">
      <w:pPr>
        <w:spacing w:after="0" w:line="240" w:lineRule="auto"/>
        <w:jc w:val="center"/>
        <w:rPr>
          <w:rFonts w:ascii="Arial" w:hAnsi="Arial" w:cs="Arial"/>
          <w:b/>
          <w:lang w:val="es-ES"/>
        </w:rPr>
      </w:pPr>
    </w:p>
    <w:p w14:paraId="557C54EE" w14:textId="77777777" w:rsidR="00EB062B" w:rsidRPr="00EB062B" w:rsidRDefault="00EB062B" w:rsidP="001D2F77">
      <w:pPr>
        <w:spacing w:after="0" w:line="240" w:lineRule="auto"/>
        <w:jc w:val="center"/>
        <w:rPr>
          <w:rFonts w:ascii="Arial" w:hAnsi="Arial" w:cs="Arial"/>
          <w:b/>
          <w:lang w:val="es-ES"/>
        </w:rPr>
      </w:pPr>
    </w:p>
    <w:p w14:paraId="1DD31C3C" w14:textId="77777777" w:rsidR="00EB062B" w:rsidRDefault="00EB062B" w:rsidP="001D2F77">
      <w:pPr>
        <w:spacing w:after="0" w:line="240" w:lineRule="auto"/>
        <w:jc w:val="center"/>
        <w:rPr>
          <w:rFonts w:ascii="Arial" w:hAnsi="Arial" w:cs="Arial"/>
          <w:b/>
          <w:lang w:val="es-ES"/>
        </w:rPr>
      </w:pPr>
    </w:p>
    <w:p w14:paraId="6A4D8584" w14:textId="77777777" w:rsidR="004F2DBD" w:rsidRDefault="004F2DBD" w:rsidP="001D2F77">
      <w:pPr>
        <w:spacing w:after="0" w:line="240" w:lineRule="auto"/>
        <w:jc w:val="center"/>
        <w:rPr>
          <w:rFonts w:ascii="Arial" w:hAnsi="Arial" w:cs="Arial"/>
          <w:b/>
          <w:lang w:val="es-ES"/>
        </w:rPr>
      </w:pPr>
    </w:p>
    <w:p w14:paraId="3B07FA23" w14:textId="77777777" w:rsidR="004F2DBD" w:rsidRDefault="004F2DBD" w:rsidP="001D2F77">
      <w:pPr>
        <w:spacing w:after="0" w:line="240" w:lineRule="auto"/>
        <w:jc w:val="center"/>
        <w:rPr>
          <w:rFonts w:ascii="Arial" w:hAnsi="Arial" w:cs="Arial"/>
          <w:b/>
          <w:lang w:val="es-ES"/>
        </w:rPr>
      </w:pPr>
    </w:p>
    <w:p w14:paraId="3C13DABF" w14:textId="77777777" w:rsidR="004F2DBD" w:rsidRPr="00EB062B" w:rsidRDefault="004F2DBD" w:rsidP="001D2F77">
      <w:pPr>
        <w:spacing w:after="0" w:line="240" w:lineRule="auto"/>
        <w:jc w:val="center"/>
        <w:rPr>
          <w:rFonts w:ascii="Arial" w:hAnsi="Arial" w:cs="Arial"/>
          <w:b/>
          <w:lang w:val="es-ES"/>
        </w:rPr>
      </w:pPr>
    </w:p>
    <w:p w14:paraId="46EEE13E" w14:textId="77777777" w:rsidR="00EB062B" w:rsidRPr="00EB062B" w:rsidRDefault="00EB062B" w:rsidP="001D2F77">
      <w:pPr>
        <w:spacing w:after="0" w:line="240" w:lineRule="auto"/>
        <w:jc w:val="center"/>
        <w:rPr>
          <w:rFonts w:ascii="Arial" w:hAnsi="Arial" w:cs="Arial"/>
          <w:b/>
          <w:lang w:val="es-ES"/>
        </w:rPr>
      </w:pPr>
    </w:p>
    <w:p w14:paraId="5543F13F" w14:textId="77777777" w:rsidR="00EB062B" w:rsidRPr="00EB062B" w:rsidRDefault="00EB062B" w:rsidP="001D2F77">
      <w:pPr>
        <w:spacing w:after="0" w:line="240" w:lineRule="auto"/>
        <w:jc w:val="center"/>
        <w:rPr>
          <w:rFonts w:ascii="Arial" w:hAnsi="Arial" w:cs="Arial"/>
          <w:b/>
          <w:lang w:val="es-ES"/>
        </w:rPr>
      </w:pPr>
      <w:r w:rsidRPr="00EB062B">
        <w:rPr>
          <w:rFonts w:ascii="Arial" w:hAnsi="Arial" w:cs="Arial"/>
          <w:b/>
          <w:lang w:val="es-ES"/>
        </w:rPr>
        <w:t>LUIS ALBERTO VUELVAS PRECIADO</w:t>
      </w:r>
    </w:p>
    <w:p w14:paraId="2A8AE30B" w14:textId="77777777" w:rsidR="00EB062B" w:rsidRPr="00EB062B" w:rsidRDefault="00EB062B" w:rsidP="001D2F77">
      <w:pPr>
        <w:spacing w:after="0" w:line="240" w:lineRule="auto"/>
        <w:jc w:val="center"/>
        <w:rPr>
          <w:rFonts w:ascii="Arial" w:hAnsi="Arial" w:cs="Arial"/>
          <w:b/>
          <w:lang w:val="es-ES"/>
        </w:rPr>
      </w:pPr>
      <w:r w:rsidRPr="00EB062B">
        <w:rPr>
          <w:rFonts w:ascii="Arial" w:hAnsi="Arial" w:cs="Arial"/>
          <w:b/>
          <w:lang w:val="es-ES"/>
        </w:rPr>
        <w:t>CONSEJERO JURÍDICO DEL PODER EJECUTIVO DEL ESTADO</w:t>
      </w:r>
    </w:p>
    <w:p w14:paraId="2D34D8B7" w14:textId="77777777" w:rsidR="00EB062B" w:rsidRPr="00EB062B" w:rsidRDefault="00EB062B" w:rsidP="001D2F77">
      <w:pPr>
        <w:spacing w:after="0" w:line="240" w:lineRule="auto"/>
        <w:jc w:val="center"/>
        <w:rPr>
          <w:rFonts w:ascii="Arial" w:hAnsi="Arial" w:cs="Arial"/>
          <w:b/>
          <w:lang w:val="es-ES"/>
        </w:rPr>
      </w:pPr>
    </w:p>
    <w:p w14:paraId="5F6AB567" w14:textId="77777777" w:rsidR="00EB062B" w:rsidRPr="00EB062B" w:rsidRDefault="00EB062B" w:rsidP="001D2F77">
      <w:pPr>
        <w:spacing w:after="0" w:line="240" w:lineRule="auto"/>
        <w:jc w:val="center"/>
        <w:rPr>
          <w:rFonts w:ascii="Arial" w:hAnsi="Arial" w:cs="Arial"/>
          <w:b/>
          <w:lang w:val="es-ES"/>
        </w:rPr>
      </w:pPr>
    </w:p>
    <w:p w14:paraId="1BBE10DA" w14:textId="77777777" w:rsidR="00EB062B" w:rsidRPr="00EB062B" w:rsidRDefault="00EB062B" w:rsidP="001D2F77">
      <w:pPr>
        <w:spacing w:after="0" w:line="240" w:lineRule="auto"/>
        <w:jc w:val="center"/>
        <w:rPr>
          <w:rFonts w:ascii="Arial" w:hAnsi="Arial" w:cs="Arial"/>
          <w:b/>
          <w:lang w:val="es-ES"/>
        </w:rPr>
      </w:pPr>
    </w:p>
    <w:p w14:paraId="65994C44" w14:textId="77777777" w:rsidR="00EB062B" w:rsidRPr="00EB062B" w:rsidRDefault="00EB062B" w:rsidP="001D2F77">
      <w:pPr>
        <w:spacing w:after="0" w:line="240" w:lineRule="auto"/>
        <w:jc w:val="center"/>
        <w:rPr>
          <w:rFonts w:ascii="Arial" w:hAnsi="Arial" w:cs="Arial"/>
          <w:b/>
          <w:lang w:val="es-ES"/>
        </w:rPr>
      </w:pPr>
    </w:p>
    <w:p w14:paraId="450FBB13" w14:textId="77777777" w:rsidR="00EB062B" w:rsidRDefault="00EB062B" w:rsidP="001D2F77">
      <w:pPr>
        <w:spacing w:after="0" w:line="240" w:lineRule="auto"/>
        <w:jc w:val="center"/>
        <w:rPr>
          <w:rFonts w:ascii="Arial" w:hAnsi="Arial" w:cs="Arial"/>
          <w:b/>
          <w:lang w:val="es-ES"/>
        </w:rPr>
      </w:pPr>
    </w:p>
    <w:p w14:paraId="60BB968B" w14:textId="77777777" w:rsidR="004F2DBD" w:rsidRDefault="004F2DBD" w:rsidP="001D2F77">
      <w:pPr>
        <w:spacing w:after="0" w:line="240" w:lineRule="auto"/>
        <w:jc w:val="center"/>
        <w:rPr>
          <w:rFonts w:ascii="Arial" w:hAnsi="Arial" w:cs="Arial"/>
          <w:b/>
          <w:lang w:val="es-ES"/>
        </w:rPr>
      </w:pPr>
    </w:p>
    <w:p w14:paraId="178B4570" w14:textId="77777777" w:rsidR="004F2DBD" w:rsidRDefault="004F2DBD" w:rsidP="001D2F77">
      <w:pPr>
        <w:spacing w:after="0" w:line="240" w:lineRule="auto"/>
        <w:jc w:val="center"/>
        <w:rPr>
          <w:rFonts w:ascii="Arial" w:hAnsi="Arial" w:cs="Arial"/>
          <w:b/>
          <w:lang w:val="es-ES"/>
        </w:rPr>
      </w:pPr>
    </w:p>
    <w:p w14:paraId="54F3A597" w14:textId="77777777" w:rsidR="004F2DBD" w:rsidRDefault="004F2DBD" w:rsidP="001D2F77">
      <w:pPr>
        <w:spacing w:after="0" w:line="240" w:lineRule="auto"/>
        <w:jc w:val="center"/>
        <w:rPr>
          <w:rFonts w:ascii="Arial" w:hAnsi="Arial" w:cs="Arial"/>
          <w:b/>
          <w:lang w:val="es-ES"/>
        </w:rPr>
      </w:pPr>
    </w:p>
    <w:p w14:paraId="348A619E" w14:textId="77777777" w:rsidR="00D07F94" w:rsidRDefault="00D07F94" w:rsidP="001D2F77">
      <w:pPr>
        <w:spacing w:after="0" w:line="240" w:lineRule="auto"/>
        <w:jc w:val="center"/>
        <w:rPr>
          <w:rFonts w:ascii="Arial" w:hAnsi="Arial" w:cs="Arial"/>
          <w:b/>
          <w:lang w:val="es-ES"/>
        </w:rPr>
      </w:pPr>
    </w:p>
    <w:p w14:paraId="3BCFBF25" w14:textId="77777777" w:rsidR="00D07F94" w:rsidRDefault="00D07F94" w:rsidP="001D2F77">
      <w:pPr>
        <w:spacing w:after="0" w:line="240" w:lineRule="auto"/>
        <w:jc w:val="center"/>
        <w:rPr>
          <w:rFonts w:ascii="Arial" w:hAnsi="Arial" w:cs="Arial"/>
          <w:b/>
          <w:lang w:val="es-ES"/>
        </w:rPr>
      </w:pPr>
    </w:p>
    <w:p w14:paraId="2BE4B2A1" w14:textId="77777777" w:rsidR="00D07F94" w:rsidRDefault="00D07F94" w:rsidP="001D2F77">
      <w:pPr>
        <w:spacing w:after="0" w:line="240" w:lineRule="auto"/>
        <w:jc w:val="center"/>
        <w:rPr>
          <w:rFonts w:ascii="Arial" w:hAnsi="Arial" w:cs="Arial"/>
          <w:b/>
          <w:lang w:val="es-ES"/>
        </w:rPr>
      </w:pPr>
    </w:p>
    <w:p w14:paraId="7FA58933" w14:textId="77777777" w:rsidR="00D07F94" w:rsidRDefault="00D07F94" w:rsidP="001D2F77">
      <w:pPr>
        <w:spacing w:after="0" w:line="240" w:lineRule="auto"/>
        <w:jc w:val="center"/>
        <w:rPr>
          <w:rFonts w:ascii="Arial" w:hAnsi="Arial" w:cs="Arial"/>
          <w:b/>
          <w:lang w:val="es-ES"/>
        </w:rPr>
      </w:pPr>
    </w:p>
    <w:p w14:paraId="0C8D6B02" w14:textId="77777777" w:rsidR="00D07F94" w:rsidRDefault="00D07F94" w:rsidP="001D2F77">
      <w:pPr>
        <w:spacing w:after="0" w:line="240" w:lineRule="auto"/>
        <w:jc w:val="center"/>
        <w:rPr>
          <w:rFonts w:ascii="Arial" w:hAnsi="Arial" w:cs="Arial"/>
          <w:b/>
          <w:lang w:val="es-ES"/>
        </w:rPr>
      </w:pPr>
    </w:p>
    <w:p w14:paraId="284EDA69" w14:textId="77777777" w:rsidR="00D07F94" w:rsidRDefault="00D07F94" w:rsidP="001D2F77">
      <w:pPr>
        <w:spacing w:after="0" w:line="240" w:lineRule="auto"/>
        <w:jc w:val="center"/>
        <w:rPr>
          <w:rFonts w:ascii="Arial" w:hAnsi="Arial" w:cs="Arial"/>
          <w:b/>
          <w:lang w:val="es-ES"/>
        </w:rPr>
      </w:pPr>
    </w:p>
    <w:p w14:paraId="741DA7D6" w14:textId="77777777" w:rsidR="00D07F94" w:rsidRDefault="00D07F94" w:rsidP="001D2F77">
      <w:pPr>
        <w:spacing w:after="0" w:line="240" w:lineRule="auto"/>
        <w:jc w:val="center"/>
        <w:rPr>
          <w:rFonts w:ascii="Arial" w:hAnsi="Arial" w:cs="Arial"/>
          <w:b/>
          <w:lang w:val="es-ES"/>
        </w:rPr>
      </w:pPr>
    </w:p>
    <w:p w14:paraId="30BCB7B3" w14:textId="4AD222FF" w:rsidR="00D07F94" w:rsidRDefault="00575500" w:rsidP="001D2F77">
      <w:pPr>
        <w:spacing w:after="0" w:line="240" w:lineRule="auto"/>
        <w:jc w:val="center"/>
        <w:rPr>
          <w:rFonts w:ascii="Arial" w:hAnsi="Arial" w:cs="Arial"/>
          <w:b/>
          <w:lang w:val="es-ES"/>
        </w:rPr>
      </w:pPr>
      <w:r>
        <w:rPr>
          <w:rFonts w:ascii="Arial" w:hAnsi="Arial" w:cs="Arial"/>
          <w:b/>
          <w:lang w:val="es-ES"/>
        </w:rPr>
        <w:t xml:space="preserve">  </w:t>
      </w:r>
    </w:p>
    <w:p w14:paraId="22246BC6" w14:textId="77777777" w:rsidR="004F2DBD" w:rsidRDefault="004F2DBD" w:rsidP="001D2F77">
      <w:pPr>
        <w:spacing w:after="0" w:line="240" w:lineRule="auto"/>
        <w:jc w:val="center"/>
        <w:rPr>
          <w:rFonts w:ascii="Arial" w:hAnsi="Arial" w:cs="Arial"/>
          <w:b/>
          <w:lang w:val="es-ES"/>
        </w:rPr>
      </w:pPr>
    </w:p>
    <w:p w14:paraId="6A473D34" w14:textId="77777777" w:rsidR="004F2DBD" w:rsidRDefault="004F2DBD" w:rsidP="001D2F77">
      <w:pPr>
        <w:spacing w:after="0" w:line="240" w:lineRule="auto"/>
        <w:jc w:val="center"/>
        <w:rPr>
          <w:rFonts w:ascii="Arial" w:hAnsi="Arial" w:cs="Arial"/>
          <w:b/>
          <w:lang w:val="es-ES"/>
        </w:rPr>
      </w:pPr>
    </w:p>
    <w:p w14:paraId="4A03EF86" w14:textId="77777777" w:rsidR="004F2DBD" w:rsidRPr="00EB062B" w:rsidRDefault="004F2DBD" w:rsidP="001D2F77">
      <w:pPr>
        <w:spacing w:after="0" w:line="240" w:lineRule="auto"/>
        <w:jc w:val="center"/>
        <w:rPr>
          <w:rFonts w:ascii="Arial" w:hAnsi="Arial" w:cs="Arial"/>
          <w:b/>
          <w:lang w:val="es-ES"/>
        </w:rPr>
      </w:pPr>
    </w:p>
    <w:p w14:paraId="0FC4A968" w14:textId="5483ED94" w:rsidR="000506F1" w:rsidRPr="00EB062B" w:rsidRDefault="00EB062B" w:rsidP="001D2F77">
      <w:pPr>
        <w:spacing w:after="0" w:line="240" w:lineRule="auto"/>
        <w:jc w:val="center"/>
        <w:rPr>
          <w:rFonts w:ascii="Arial" w:hAnsi="Arial" w:cs="Arial"/>
        </w:rPr>
      </w:pPr>
      <w:r w:rsidRPr="00EB062B">
        <w:rPr>
          <w:rFonts w:ascii="Arial" w:hAnsi="Arial" w:cs="Arial"/>
          <w:lang w:val="es-ES"/>
        </w:rPr>
        <w:t>---- Las firmas del presente documento corresponden al Presup</w:t>
      </w:r>
      <w:r w:rsidR="008C540A">
        <w:rPr>
          <w:rFonts w:ascii="Arial" w:hAnsi="Arial" w:cs="Arial"/>
          <w:lang w:val="es-ES"/>
        </w:rPr>
        <w:t>uesto de Egresos del Estado de C</w:t>
      </w:r>
      <w:r w:rsidRPr="00EB062B">
        <w:rPr>
          <w:rFonts w:ascii="Arial" w:hAnsi="Arial" w:cs="Arial"/>
          <w:lang w:val="es-ES"/>
        </w:rPr>
        <w:t>olima para el Ejercicio Fiscal 202</w:t>
      </w:r>
      <w:r w:rsidR="00E26978">
        <w:rPr>
          <w:rFonts w:ascii="Arial" w:hAnsi="Arial" w:cs="Arial"/>
          <w:lang w:val="es-ES"/>
        </w:rPr>
        <w:t>1</w:t>
      </w:r>
      <w:r w:rsidRPr="00EB062B">
        <w:rPr>
          <w:rFonts w:ascii="Arial" w:hAnsi="Arial" w:cs="Arial"/>
          <w:lang w:val="es-ES"/>
        </w:rPr>
        <w:t xml:space="preserve"> -----------------------------------------</w:t>
      </w:r>
      <w:bookmarkEnd w:id="0"/>
      <w:bookmarkEnd w:id="1"/>
    </w:p>
    <w:sectPr w:rsidR="000506F1" w:rsidRPr="00EB062B" w:rsidSect="00CC2828">
      <w:headerReference w:type="default" r:id="rId8"/>
      <w:footerReference w:type="default" r:id="rId9"/>
      <w:pgSz w:w="12240" w:h="15840"/>
      <w:pgMar w:top="3511" w:right="1701" w:bottom="1417" w:left="1701" w:header="567" w:footer="740" w:gutter="0"/>
      <w:pgNumType w:start="1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6CDE" w14:textId="77777777" w:rsidR="0089750B" w:rsidRDefault="0089750B" w:rsidP="00F74108">
      <w:pPr>
        <w:spacing w:after="0" w:line="240" w:lineRule="auto"/>
      </w:pPr>
      <w:r>
        <w:separator/>
      </w:r>
    </w:p>
  </w:endnote>
  <w:endnote w:type="continuationSeparator" w:id="0">
    <w:p w14:paraId="75CB3BFA" w14:textId="77777777" w:rsidR="0089750B" w:rsidRDefault="0089750B" w:rsidP="00F7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 Sans Serif Std Light">
    <w:altName w:val="Cambria"/>
    <w:panose1 w:val="00000000000000000000"/>
    <w:charset w:val="00"/>
    <w:family w:val="roman"/>
    <w:notTrueType/>
    <w:pitch w:val="default"/>
    <w:sig w:usb0="00000003" w:usb1="00000000" w:usb2="00000000" w:usb3="00000000" w:csb0="00000001" w:csb1="00000000"/>
  </w:font>
  <w:font w:name="Arial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398D" w14:textId="77777777" w:rsidR="00575500" w:rsidRPr="0038238E" w:rsidRDefault="00575500" w:rsidP="0071074D">
    <w:pPr>
      <w:spacing w:after="0" w:line="240" w:lineRule="auto"/>
      <w:jc w:val="center"/>
      <w:rPr>
        <w:rFonts w:ascii="Arial" w:hAnsi="Arial" w:cs="Arial"/>
        <w:i/>
        <w:sz w:val="18"/>
        <w:lang w:val="es-ES"/>
      </w:rPr>
    </w:pPr>
    <w:r w:rsidRPr="0038238E">
      <w:rPr>
        <w:i/>
        <w:sz w:val="20"/>
      </w:rPr>
      <w:t>“2020, ochenta aniversario de la Universidad de Colima”</w:t>
    </w:r>
  </w:p>
  <w:p w14:paraId="1BE4C3D8" w14:textId="77777777" w:rsidR="00575500" w:rsidRDefault="00575500">
    <w:pPr>
      <w:pStyle w:val="Piedepgina"/>
      <w:jc w:val="right"/>
    </w:pPr>
    <w:r>
      <w:fldChar w:fldCharType="begin"/>
    </w:r>
    <w:r>
      <w:instrText>PAGE   \* MERGEFORMAT</w:instrText>
    </w:r>
    <w:r>
      <w:fldChar w:fldCharType="separate"/>
    </w:r>
    <w:r w:rsidR="00E4708A" w:rsidRPr="00E4708A">
      <w:rPr>
        <w:noProof/>
        <w:lang w:val="es-ES"/>
      </w:rPr>
      <w:t>244</w:t>
    </w:r>
    <w:r>
      <w:fldChar w:fldCharType="end"/>
    </w:r>
  </w:p>
  <w:p w14:paraId="323A0558" w14:textId="77777777" w:rsidR="00575500" w:rsidRDefault="00575500" w:rsidP="00F741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D90A" w14:textId="77777777" w:rsidR="0089750B" w:rsidRDefault="0089750B" w:rsidP="00F74108">
      <w:pPr>
        <w:spacing w:after="0" w:line="240" w:lineRule="auto"/>
      </w:pPr>
      <w:r>
        <w:separator/>
      </w:r>
    </w:p>
  </w:footnote>
  <w:footnote w:type="continuationSeparator" w:id="0">
    <w:p w14:paraId="645EF842" w14:textId="77777777" w:rsidR="0089750B" w:rsidRDefault="0089750B" w:rsidP="00F7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566E" w14:textId="77777777" w:rsidR="00575500" w:rsidRDefault="00575500" w:rsidP="00F74108">
    <w:pPr>
      <w:pBdr>
        <w:top w:val="nil"/>
        <w:left w:val="nil"/>
        <w:bottom w:val="nil"/>
        <w:right w:val="nil"/>
        <w:between w:val="nil"/>
      </w:pBdr>
      <w:tabs>
        <w:tab w:val="center" w:pos="4419"/>
        <w:tab w:val="right" w:pos="8838"/>
      </w:tabs>
      <w:rPr>
        <w:color w:val="000000"/>
      </w:rPr>
    </w:pPr>
    <w:r>
      <w:rPr>
        <w:noProof/>
        <w:lang w:eastAsia="es-MX"/>
      </w:rPr>
      <w:drawing>
        <wp:anchor distT="0" distB="0" distL="114300" distR="114300" simplePos="0" relativeHeight="251659264" behindDoc="0" locked="0" layoutInCell="1" allowOverlap="1" wp14:anchorId="48BC952D" wp14:editId="05B3B31F">
          <wp:simplePos x="0" y="0"/>
          <wp:positionH relativeFrom="column">
            <wp:posOffset>-422910</wp:posOffset>
          </wp:positionH>
          <wp:positionV relativeFrom="paragraph">
            <wp:posOffset>-351378</wp:posOffset>
          </wp:positionV>
          <wp:extent cx="2076450" cy="2076450"/>
          <wp:effectExtent l="0" t="0" r="0" b="0"/>
          <wp:wrapNone/>
          <wp:docPr id="3" name="Imagen 3"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A407753" w14:textId="77777777" w:rsidR="00575500" w:rsidRDefault="00575500" w:rsidP="00F74108">
    <w:pPr>
      <w:pBdr>
        <w:top w:val="nil"/>
        <w:left w:val="nil"/>
        <w:bottom w:val="nil"/>
        <w:right w:val="nil"/>
        <w:between w:val="nil"/>
      </w:pBdr>
      <w:tabs>
        <w:tab w:val="center" w:pos="4419"/>
        <w:tab w:val="right" w:pos="8838"/>
      </w:tabs>
      <w:rPr>
        <w:color w:val="000000"/>
      </w:rPr>
    </w:pPr>
  </w:p>
  <w:p w14:paraId="462EA24A" w14:textId="77777777" w:rsidR="00575500" w:rsidRDefault="00575500" w:rsidP="00F7410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49E"/>
    <w:multiLevelType w:val="multilevel"/>
    <w:tmpl w:val="6AAA7F12"/>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7133B"/>
    <w:multiLevelType w:val="hybridMultilevel"/>
    <w:tmpl w:val="C5D4FBCA"/>
    <w:lvl w:ilvl="0" w:tplc="725A55E0">
      <w:start w:val="1"/>
      <w:numFmt w:val="lowerRoman"/>
      <w:lvlText w:val="%1)"/>
      <w:lvlJc w:val="left"/>
      <w:pPr>
        <w:ind w:left="2235" w:hanging="720"/>
      </w:pPr>
      <w:rPr>
        <w:rFonts w:hint="default"/>
      </w:rPr>
    </w:lvl>
    <w:lvl w:ilvl="1" w:tplc="080A0019" w:tentative="1">
      <w:start w:val="1"/>
      <w:numFmt w:val="lowerLetter"/>
      <w:lvlText w:val="%2."/>
      <w:lvlJc w:val="left"/>
      <w:pPr>
        <w:ind w:left="2595" w:hanging="360"/>
      </w:pPr>
    </w:lvl>
    <w:lvl w:ilvl="2" w:tplc="080A001B" w:tentative="1">
      <w:start w:val="1"/>
      <w:numFmt w:val="lowerRoman"/>
      <w:lvlText w:val="%3."/>
      <w:lvlJc w:val="right"/>
      <w:pPr>
        <w:ind w:left="3315" w:hanging="180"/>
      </w:pPr>
    </w:lvl>
    <w:lvl w:ilvl="3" w:tplc="080A000F" w:tentative="1">
      <w:start w:val="1"/>
      <w:numFmt w:val="decimal"/>
      <w:lvlText w:val="%4."/>
      <w:lvlJc w:val="left"/>
      <w:pPr>
        <w:ind w:left="4035" w:hanging="360"/>
      </w:pPr>
    </w:lvl>
    <w:lvl w:ilvl="4" w:tplc="080A0019" w:tentative="1">
      <w:start w:val="1"/>
      <w:numFmt w:val="lowerLetter"/>
      <w:lvlText w:val="%5."/>
      <w:lvlJc w:val="left"/>
      <w:pPr>
        <w:ind w:left="4755" w:hanging="360"/>
      </w:pPr>
    </w:lvl>
    <w:lvl w:ilvl="5" w:tplc="080A001B" w:tentative="1">
      <w:start w:val="1"/>
      <w:numFmt w:val="lowerRoman"/>
      <w:lvlText w:val="%6."/>
      <w:lvlJc w:val="right"/>
      <w:pPr>
        <w:ind w:left="5475" w:hanging="180"/>
      </w:pPr>
    </w:lvl>
    <w:lvl w:ilvl="6" w:tplc="080A000F" w:tentative="1">
      <w:start w:val="1"/>
      <w:numFmt w:val="decimal"/>
      <w:lvlText w:val="%7."/>
      <w:lvlJc w:val="left"/>
      <w:pPr>
        <w:ind w:left="6195" w:hanging="360"/>
      </w:pPr>
    </w:lvl>
    <w:lvl w:ilvl="7" w:tplc="080A0019" w:tentative="1">
      <w:start w:val="1"/>
      <w:numFmt w:val="lowerLetter"/>
      <w:lvlText w:val="%8."/>
      <w:lvlJc w:val="left"/>
      <w:pPr>
        <w:ind w:left="6915" w:hanging="360"/>
      </w:pPr>
    </w:lvl>
    <w:lvl w:ilvl="8" w:tplc="080A001B" w:tentative="1">
      <w:start w:val="1"/>
      <w:numFmt w:val="lowerRoman"/>
      <w:lvlText w:val="%9."/>
      <w:lvlJc w:val="right"/>
      <w:pPr>
        <w:ind w:left="7635" w:hanging="180"/>
      </w:pPr>
    </w:lvl>
  </w:abstractNum>
  <w:abstractNum w:abstractNumId="2">
    <w:nsid w:val="08293516"/>
    <w:multiLevelType w:val="hybridMultilevel"/>
    <w:tmpl w:val="0D56DCB0"/>
    <w:lvl w:ilvl="0" w:tplc="56BCBC46">
      <w:start w:val="1"/>
      <w:numFmt w:val="decimal"/>
      <w:lvlText w:val="%1."/>
      <w:lvlJc w:val="left"/>
      <w:pPr>
        <w:ind w:left="1095" w:hanging="360"/>
      </w:pPr>
      <w:rPr>
        <w:rFonts w:hint="default"/>
      </w:r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3">
    <w:nsid w:val="0EF21815"/>
    <w:multiLevelType w:val="hybridMultilevel"/>
    <w:tmpl w:val="736C8D66"/>
    <w:lvl w:ilvl="0" w:tplc="197C293E">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F4D35EE"/>
    <w:multiLevelType w:val="hybridMultilevel"/>
    <w:tmpl w:val="9880CDF0"/>
    <w:lvl w:ilvl="0" w:tplc="366C31DE">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FB70989"/>
    <w:multiLevelType w:val="hybridMultilevel"/>
    <w:tmpl w:val="62B2C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423DD2"/>
    <w:multiLevelType w:val="hybridMultilevel"/>
    <w:tmpl w:val="99BEAD36"/>
    <w:lvl w:ilvl="0" w:tplc="65CCD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BB616A"/>
    <w:multiLevelType w:val="hybridMultilevel"/>
    <w:tmpl w:val="B42C7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79AC"/>
    <w:multiLevelType w:val="hybridMultilevel"/>
    <w:tmpl w:val="0D56DCB0"/>
    <w:lvl w:ilvl="0" w:tplc="56BCBC46">
      <w:start w:val="1"/>
      <w:numFmt w:val="decimal"/>
      <w:lvlText w:val="%1."/>
      <w:lvlJc w:val="left"/>
      <w:pPr>
        <w:ind w:left="1095" w:hanging="360"/>
      </w:pPr>
      <w:rPr>
        <w:rFonts w:hint="default"/>
      </w:r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9">
    <w:nsid w:val="21D92BBD"/>
    <w:multiLevelType w:val="hybridMultilevel"/>
    <w:tmpl w:val="3CDE6B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64B23"/>
    <w:multiLevelType w:val="hybridMultilevel"/>
    <w:tmpl w:val="87C869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3036DF"/>
    <w:multiLevelType w:val="hybridMultilevel"/>
    <w:tmpl w:val="86FC0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6C2BE5"/>
    <w:multiLevelType w:val="hybridMultilevel"/>
    <w:tmpl w:val="F61C1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517A88"/>
    <w:multiLevelType w:val="hybridMultilevel"/>
    <w:tmpl w:val="10AAB4AA"/>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4">
    <w:nsid w:val="29555851"/>
    <w:multiLevelType w:val="multilevel"/>
    <w:tmpl w:val="D25A53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B6B6391"/>
    <w:multiLevelType w:val="hybridMultilevel"/>
    <w:tmpl w:val="19202BB6"/>
    <w:lvl w:ilvl="0" w:tplc="9D0C5090">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DBF3474"/>
    <w:multiLevelType w:val="hybridMultilevel"/>
    <w:tmpl w:val="D2583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9300A3"/>
    <w:multiLevelType w:val="hybridMultilevel"/>
    <w:tmpl w:val="6A6AD37E"/>
    <w:lvl w:ilvl="0" w:tplc="D29AD5F4">
      <w:start w:val="1"/>
      <w:numFmt w:val="lowerRoman"/>
      <w:lvlText w:val="%1)"/>
      <w:lvlJc w:val="left"/>
      <w:pPr>
        <w:ind w:left="2250" w:hanging="720"/>
      </w:pPr>
      <w:rPr>
        <w:rFonts w:hint="default"/>
      </w:rPr>
    </w:lvl>
    <w:lvl w:ilvl="1" w:tplc="080A0019" w:tentative="1">
      <w:start w:val="1"/>
      <w:numFmt w:val="lowerLetter"/>
      <w:lvlText w:val="%2."/>
      <w:lvlJc w:val="left"/>
      <w:pPr>
        <w:ind w:left="2610" w:hanging="360"/>
      </w:pPr>
    </w:lvl>
    <w:lvl w:ilvl="2" w:tplc="080A001B" w:tentative="1">
      <w:start w:val="1"/>
      <w:numFmt w:val="lowerRoman"/>
      <w:lvlText w:val="%3."/>
      <w:lvlJc w:val="right"/>
      <w:pPr>
        <w:ind w:left="3330" w:hanging="180"/>
      </w:pPr>
    </w:lvl>
    <w:lvl w:ilvl="3" w:tplc="080A000F" w:tentative="1">
      <w:start w:val="1"/>
      <w:numFmt w:val="decimal"/>
      <w:lvlText w:val="%4."/>
      <w:lvlJc w:val="left"/>
      <w:pPr>
        <w:ind w:left="4050" w:hanging="360"/>
      </w:pPr>
    </w:lvl>
    <w:lvl w:ilvl="4" w:tplc="080A0019" w:tentative="1">
      <w:start w:val="1"/>
      <w:numFmt w:val="lowerLetter"/>
      <w:lvlText w:val="%5."/>
      <w:lvlJc w:val="left"/>
      <w:pPr>
        <w:ind w:left="4770" w:hanging="360"/>
      </w:pPr>
    </w:lvl>
    <w:lvl w:ilvl="5" w:tplc="080A001B" w:tentative="1">
      <w:start w:val="1"/>
      <w:numFmt w:val="lowerRoman"/>
      <w:lvlText w:val="%6."/>
      <w:lvlJc w:val="right"/>
      <w:pPr>
        <w:ind w:left="5490" w:hanging="180"/>
      </w:pPr>
    </w:lvl>
    <w:lvl w:ilvl="6" w:tplc="080A000F" w:tentative="1">
      <w:start w:val="1"/>
      <w:numFmt w:val="decimal"/>
      <w:lvlText w:val="%7."/>
      <w:lvlJc w:val="left"/>
      <w:pPr>
        <w:ind w:left="6210" w:hanging="360"/>
      </w:pPr>
    </w:lvl>
    <w:lvl w:ilvl="7" w:tplc="080A0019" w:tentative="1">
      <w:start w:val="1"/>
      <w:numFmt w:val="lowerLetter"/>
      <w:lvlText w:val="%8."/>
      <w:lvlJc w:val="left"/>
      <w:pPr>
        <w:ind w:left="6930" w:hanging="360"/>
      </w:pPr>
    </w:lvl>
    <w:lvl w:ilvl="8" w:tplc="080A001B" w:tentative="1">
      <w:start w:val="1"/>
      <w:numFmt w:val="lowerRoman"/>
      <w:lvlText w:val="%9."/>
      <w:lvlJc w:val="right"/>
      <w:pPr>
        <w:ind w:left="7650" w:hanging="180"/>
      </w:pPr>
    </w:lvl>
  </w:abstractNum>
  <w:abstractNum w:abstractNumId="18">
    <w:nsid w:val="377670AD"/>
    <w:multiLevelType w:val="hybridMultilevel"/>
    <w:tmpl w:val="EA4E35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8343D3"/>
    <w:multiLevelType w:val="hybridMultilevel"/>
    <w:tmpl w:val="878452A6"/>
    <w:lvl w:ilvl="0" w:tplc="6FDA6F8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8A125C5"/>
    <w:multiLevelType w:val="hybridMultilevel"/>
    <w:tmpl w:val="7C5419AC"/>
    <w:lvl w:ilvl="0" w:tplc="971CAA2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392C0707"/>
    <w:multiLevelType w:val="hybridMultilevel"/>
    <w:tmpl w:val="AAD41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F39391A"/>
    <w:multiLevelType w:val="hybridMultilevel"/>
    <w:tmpl w:val="D8583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207321"/>
    <w:multiLevelType w:val="hybridMultilevel"/>
    <w:tmpl w:val="281656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562710"/>
    <w:multiLevelType w:val="hybridMultilevel"/>
    <w:tmpl w:val="38DE28B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9D53AA1"/>
    <w:multiLevelType w:val="hybridMultilevel"/>
    <w:tmpl w:val="E93C3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BDB4E50"/>
    <w:multiLevelType w:val="hybridMultilevel"/>
    <w:tmpl w:val="A6F82408"/>
    <w:lvl w:ilvl="0" w:tplc="360249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nsid w:val="505923BE"/>
    <w:multiLevelType w:val="hybridMultilevel"/>
    <w:tmpl w:val="7D0A8CB0"/>
    <w:lvl w:ilvl="0" w:tplc="0C0A000F">
      <w:start w:val="1"/>
      <w:numFmt w:val="decimal"/>
      <w:lvlText w:val="%1."/>
      <w:lvlJc w:val="left"/>
      <w:pPr>
        <w:ind w:left="720" w:hanging="360"/>
      </w:pPr>
    </w:lvl>
    <w:lvl w:ilvl="1" w:tplc="A65ECC4E">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ED730E"/>
    <w:multiLevelType w:val="hybridMultilevel"/>
    <w:tmpl w:val="00F63BF2"/>
    <w:lvl w:ilvl="0" w:tplc="5008D904">
      <w:start w:val="1"/>
      <w:numFmt w:val="upperLetter"/>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29">
    <w:nsid w:val="5FB602AD"/>
    <w:multiLevelType w:val="hybridMultilevel"/>
    <w:tmpl w:val="A0380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C75960"/>
    <w:multiLevelType w:val="hybridMultilevel"/>
    <w:tmpl w:val="FAF669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D70B86"/>
    <w:multiLevelType w:val="hybridMultilevel"/>
    <w:tmpl w:val="90383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9966C60"/>
    <w:multiLevelType w:val="hybridMultilevel"/>
    <w:tmpl w:val="BA169218"/>
    <w:lvl w:ilvl="0" w:tplc="77D80CB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6DDF5932"/>
    <w:multiLevelType w:val="hybridMultilevel"/>
    <w:tmpl w:val="1242F1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B611C9"/>
    <w:multiLevelType w:val="hybridMultilevel"/>
    <w:tmpl w:val="F3547C72"/>
    <w:lvl w:ilvl="0" w:tplc="6BBEC436">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76E62327"/>
    <w:multiLevelType w:val="hybridMultilevel"/>
    <w:tmpl w:val="80C0DA56"/>
    <w:lvl w:ilvl="0" w:tplc="7E4452B6">
      <w:start w:val="1"/>
      <w:numFmt w:val="lowerLetter"/>
      <w:lvlText w:val="%1."/>
      <w:lvlJc w:val="left"/>
      <w:pPr>
        <w:ind w:left="1455" w:hanging="36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36">
    <w:nsid w:val="7A3C1375"/>
    <w:multiLevelType w:val="hybridMultilevel"/>
    <w:tmpl w:val="44A844DE"/>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AE57701"/>
    <w:multiLevelType w:val="hybridMultilevel"/>
    <w:tmpl w:val="1FBE4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F6812D4"/>
    <w:multiLevelType w:val="hybridMultilevel"/>
    <w:tmpl w:val="A4B4F644"/>
    <w:lvl w:ilvl="0" w:tplc="D102CCE2">
      <w:start w:val="1"/>
      <w:numFmt w:val="upperRoman"/>
      <w:lvlText w:val="%1."/>
      <w:lvlJc w:val="left"/>
      <w:pPr>
        <w:ind w:left="720" w:hanging="360"/>
      </w:pPr>
      <w:rPr>
        <w:rFonts w:hint="default"/>
        <w:strike w:val="0"/>
        <w:dstrike w:val="0"/>
        <w:color w:val="auto"/>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7"/>
  </w:num>
  <w:num w:numId="3">
    <w:abstractNumId w:val="29"/>
  </w:num>
  <w:num w:numId="4">
    <w:abstractNumId w:val="8"/>
  </w:num>
  <w:num w:numId="5">
    <w:abstractNumId w:val="28"/>
  </w:num>
  <w:num w:numId="6">
    <w:abstractNumId w:val="35"/>
  </w:num>
  <w:num w:numId="7">
    <w:abstractNumId w:val="17"/>
  </w:num>
  <w:num w:numId="8">
    <w:abstractNumId w:val="1"/>
  </w:num>
  <w:num w:numId="9">
    <w:abstractNumId w:val="2"/>
  </w:num>
  <w:num w:numId="10">
    <w:abstractNumId w:val="31"/>
  </w:num>
  <w:num w:numId="11">
    <w:abstractNumId w:val="27"/>
  </w:num>
  <w:num w:numId="12">
    <w:abstractNumId w:val="22"/>
  </w:num>
  <w:num w:numId="13">
    <w:abstractNumId w:val="13"/>
  </w:num>
  <w:num w:numId="14">
    <w:abstractNumId w:val="25"/>
  </w:num>
  <w:num w:numId="15">
    <w:abstractNumId w:val="16"/>
  </w:num>
  <w:num w:numId="16">
    <w:abstractNumId w:val="21"/>
  </w:num>
  <w:num w:numId="17">
    <w:abstractNumId w:val="23"/>
  </w:num>
  <w:num w:numId="18">
    <w:abstractNumId w:val="30"/>
  </w:num>
  <w:num w:numId="19">
    <w:abstractNumId w:val="33"/>
  </w:num>
  <w:num w:numId="20">
    <w:abstractNumId w:val="5"/>
  </w:num>
  <w:num w:numId="21">
    <w:abstractNumId w:val="24"/>
  </w:num>
  <w:num w:numId="22">
    <w:abstractNumId w:val="37"/>
  </w:num>
  <w:num w:numId="23">
    <w:abstractNumId w:val="9"/>
  </w:num>
  <w:num w:numId="24">
    <w:abstractNumId w:val="11"/>
  </w:num>
  <w:num w:numId="25">
    <w:abstractNumId w:val="10"/>
  </w:num>
  <w:num w:numId="26">
    <w:abstractNumId w:val="3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2"/>
  </w:num>
  <w:num w:numId="37">
    <w:abstractNumId w:val="6"/>
  </w:num>
  <w:num w:numId="38">
    <w:abstractNumId w:val="36"/>
  </w:num>
  <w:num w:numId="39">
    <w:abstractNumId w:val="4"/>
  </w:num>
  <w:num w:numId="40">
    <w:abstractNumId w:val="18"/>
  </w:num>
  <w:num w:numId="4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08"/>
    <w:rsid w:val="00002057"/>
    <w:rsid w:val="00002233"/>
    <w:rsid w:val="00003545"/>
    <w:rsid w:val="00005A4A"/>
    <w:rsid w:val="00006FDE"/>
    <w:rsid w:val="00007585"/>
    <w:rsid w:val="00007726"/>
    <w:rsid w:val="0001243D"/>
    <w:rsid w:val="00013944"/>
    <w:rsid w:val="00014535"/>
    <w:rsid w:val="00016CA3"/>
    <w:rsid w:val="00023D5E"/>
    <w:rsid w:val="00024E1A"/>
    <w:rsid w:val="00031116"/>
    <w:rsid w:val="00032D9C"/>
    <w:rsid w:val="00045E8A"/>
    <w:rsid w:val="00047BB2"/>
    <w:rsid w:val="000506F1"/>
    <w:rsid w:val="0005446D"/>
    <w:rsid w:val="000566C5"/>
    <w:rsid w:val="00060278"/>
    <w:rsid w:val="00070479"/>
    <w:rsid w:val="000724F0"/>
    <w:rsid w:val="00073543"/>
    <w:rsid w:val="000743FB"/>
    <w:rsid w:val="000774D8"/>
    <w:rsid w:val="00082432"/>
    <w:rsid w:val="00084D23"/>
    <w:rsid w:val="00085D6D"/>
    <w:rsid w:val="00087D5D"/>
    <w:rsid w:val="00090902"/>
    <w:rsid w:val="00091C82"/>
    <w:rsid w:val="00097E15"/>
    <w:rsid w:val="000A016C"/>
    <w:rsid w:val="000A53AB"/>
    <w:rsid w:val="000A755D"/>
    <w:rsid w:val="000B54E4"/>
    <w:rsid w:val="000B727B"/>
    <w:rsid w:val="000B743A"/>
    <w:rsid w:val="000B78E9"/>
    <w:rsid w:val="000C027C"/>
    <w:rsid w:val="000C3898"/>
    <w:rsid w:val="000C793A"/>
    <w:rsid w:val="000D233F"/>
    <w:rsid w:val="000D279A"/>
    <w:rsid w:val="000D46CB"/>
    <w:rsid w:val="000D7473"/>
    <w:rsid w:val="000E5139"/>
    <w:rsid w:val="000E7886"/>
    <w:rsid w:val="000F07A7"/>
    <w:rsid w:val="000F1603"/>
    <w:rsid w:val="000F19A5"/>
    <w:rsid w:val="0010167C"/>
    <w:rsid w:val="00102ADD"/>
    <w:rsid w:val="0010571D"/>
    <w:rsid w:val="001069BB"/>
    <w:rsid w:val="00112278"/>
    <w:rsid w:val="0011274B"/>
    <w:rsid w:val="001128C7"/>
    <w:rsid w:val="001205E8"/>
    <w:rsid w:val="00120F75"/>
    <w:rsid w:val="00127047"/>
    <w:rsid w:val="00135D31"/>
    <w:rsid w:val="00137DA7"/>
    <w:rsid w:val="00141924"/>
    <w:rsid w:val="00144AE4"/>
    <w:rsid w:val="00146E96"/>
    <w:rsid w:val="00147862"/>
    <w:rsid w:val="00154935"/>
    <w:rsid w:val="001563AA"/>
    <w:rsid w:val="00157E30"/>
    <w:rsid w:val="00161115"/>
    <w:rsid w:val="001654E7"/>
    <w:rsid w:val="001667FC"/>
    <w:rsid w:val="00172B19"/>
    <w:rsid w:val="00174506"/>
    <w:rsid w:val="0018424A"/>
    <w:rsid w:val="00184DE5"/>
    <w:rsid w:val="001960FD"/>
    <w:rsid w:val="00196566"/>
    <w:rsid w:val="001A0B5C"/>
    <w:rsid w:val="001A28FB"/>
    <w:rsid w:val="001A4BE0"/>
    <w:rsid w:val="001A6198"/>
    <w:rsid w:val="001A6E68"/>
    <w:rsid w:val="001B0489"/>
    <w:rsid w:val="001B0F61"/>
    <w:rsid w:val="001B2C67"/>
    <w:rsid w:val="001B3D6F"/>
    <w:rsid w:val="001B3EE7"/>
    <w:rsid w:val="001B5520"/>
    <w:rsid w:val="001B5B7F"/>
    <w:rsid w:val="001C10B7"/>
    <w:rsid w:val="001C1B90"/>
    <w:rsid w:val="001C207C"/>
    <w:rsid w:val="001C280A"/>
    <w:rsid w:val="001C3F8D"/>
    <w:rsid w:val="001D2F77"/>
    <w:rsid w:val="001D3E6A"/>
    <w:rsid w:val="001E24DA"/>
    <w:rsid w:val="001E5C6C"/>
    <w:rsid w:val="001E6CF9"/>
    <w:rsid w:val="001E71A3"/>
    <w:rsid w:val="00206CA9"/>
    <w:rsid w:val="00207176"/>
    <w:rsid w:val="002075A4"/>
    <w:rsid w:val="00211C43"/>
    <w:rsid w:val="00213963"/>
    <w:rsid w:val="00217D2F"/>
    <w:rsid w:val="002203CF"/>
    <w:rsid w:val="00221402"/>
    <w:rsid w:val="00223F1A"/>
    <w:rsid w:val="0022670B"/>
    <w:rsid w:val="00227734"/>
    <w:rsid w:val="00233381"/>
    <w:rsid w:val="002334A5"/>
    <w:rsid w:val="002348EE"/>
    <w:rsid w:val="00235725"/>
    <w:rsid w:val="002365CF"/>
    <w:rsid w:val="0024795D"/>
    <w:rsid w:val="0025229F"/>
    <w:rsid w:val="00252997"/>
    <w:rsid w:val="00261292"/>
    <w:rsid w:val="00263F91"/>
    <w:rsid w:val="0026420A"/>
    <w:rsid w:val="00265D25"/>
    <w:rsid w:val="00267135"/>
    <w:rsid w:val="00275D65"/>
    <w:rsid w:val="00276B01"/>
    <w:rsid w:val="00277C6D"/>
    <w:rsid w:val="00280E69"/>
    <w:rsid w:val="0028293A"/>
    <w:rsid w:val="0028491F"/>
    <w:rsid w:val="00293C0D"/>
    <w:rsid w:val="00294ECE"/>
    <w:rsid w:val="00297417"/>
    <w:rsid w:val="00297574"/>
    <w:rsid w:val="002A05FD"/>
    <w:rsid w:val="002A1403"/>
    <w:rsid w:val="002A2973"/>
    <w:rsid w:val="002A4959"/>
    <w:rsid w:val="002A4AE4"/>
    <w:rsid w:val="002A6390"/>
    <w:rsid w:val="002B3910"/>
    <w:rsid w:val="002B7BD0"/>
    <w:rsid w:val="002C144D"/>
    <w:rsid w:val="002C3BFF"/>
    <w:rsid w:val="002C6EFE"/>
    <w:rsid w:val="002D392E"/>
    <w:rsid w:val="002D586E"/>
    <w:rsid w:val="002E379F"/>
    <w:rsid w:val="002E3906"/>
    <w:rsid w:val="002E3E69"/>
    <w:rsid w:val="002F1100"/>
    <w:rsid w:val="002F142A"/>
    <w:rsid w:val="002F276C"/>
    <w:rsid w:val="002F3632"/>
    <w:rsid w:val="002F4ED7"/>
    <w:rsid w:val="002F703D"/>
    <w:rsid w:val="0030094E"/>
    <w:rsid w:val="003102F0"/>
    <w:rsid w:val="0031177A"/>
    <w:rsid w:val="0031217C"/>
    <w:rsid w:val="00312420"/>
    <w:rsid w:val="0031493C"/>
    <w:rsid w:val="00314B29"/>
    <w:rsid w:val="00314CC3"/>
    <w:rsid w:val="00320191"/>
    <w:rsid w:val="003203AD"/>
    <w:rsid w:val="00327829"/>
    <w:rsid w:val="00330830"/>
    <w:rsid w:val="00333386"/>
    <w:rsid w:val="00334CD1"/>
    <w:rsid w:val="003378CF"/>
    <w:rsid w:val="003424EF"/>
    <w:rsid w:val="003453F4"/>
    <w:rsid w:val="003469D3"/>
    <w:rsid w:val="00350CF3"/>
    <w:rsid w:val="003518DA"/>
    <w:rsid w:val="00352723"/>
    <w:rsid w:val="003543F8"/>
    <w:rsid w:val="00356E8A"/>
    <w:rsid w:val="00356F3B"/>
    <w:rsid w:val="00357283"/>
    <w:rsid w:val="00361F81"/>
    <w:rsid w:val="00362990"/>
    <w:rsid w:val="003675B6"/>
    <w:rsid w:val="00367EB3"/>
    <w:rsid w:val="00370089"/>
    <w:rsid w:val="00371238"/>
    <w:rsid w:val="00371549"/>
    <w:rsid w:val="0037402B"/>
    <w:rsid w:val="003771D5"/>
    <w:rsid w:val="0038238E"/>
    <w:rsid w:val="003824C9"/>
    <w:rsid w:val="00382908"/>
    <w:rsid w:val="00382C83"/>
    <w:rsid w:val="0038390F"/>
    <w:rsid w:val="003842F1"/>
    <w:rsid w:val="00385089"/>
    <w:rsid w:val="003908D2"/>
    <w:rsid w:val="00397440"/>
    <w:rsid w:val="00397C7D"/>
    <w:rsid w:val="003A09E4"/>
    <w:rsid w:val="003A162B"/>
    <w:rsid w:val="003A221F"/>
    <w:rsid w:val="003A2C71"/>
    <w:rsid w:val="003A3770"/>
    <w:rsid w:val="003A69CF"/>
    <w:rsid w:val="003B121A"/>
    <w:rsid w:val="003B27B3"/>
    <w:rsid w:val="003B7A9E"/>
    <w:rsid w:val="003C258E"/>
    <w:rsid w:val="003C4F0F"/>
    <w:rsid w:val="003D1FAC"/>
    <w:rsid w:val="003D411C"/>
    <w:rsid w:val="003D4F16"/>
    <w:rsid w:val="003E0853"/>
    <w:rsid w:val="003E4E8C"/>
    <w:rsid w:val="003F302D"/>
    <w:rsid w:val="003F5D9B"/>
    <w:rsid w:val="003F65A1"/>
    <w:rsid w:val="003F78D7"/>
    <w:rsid w:val="00402D37"/>
    <w:rsid w:val="004139CA"/>
    <w:rsid w:val="00413E61"/>
    <w:rsid w:val="004158E0"/>
    <w:rsid w:val="00421082"/>
    <w:rsid w:val="00421676"/>
    <w:rsid w:val="0042205F"/>
    <w:rsid w:val="00424772"/>
    <w:rsid w:val="0042730E"/>
    <w:rsid w:val="00431833"/>
    <w:rsid w:val="004334BA"/>
    <w:rsid w:val="00433D36"/>
    <w:rsid w:val="00436A7F"/>
    <w:rsid w:val="0043750D"/>
    <w:rsid w:val="00437817"/>
    <w:rsid w:val="004408EA"/>
    <w:rsid w:val="004417F1"/>
    <w:rsid w:val="00441E0F"/>
    <w:rsid w:val="00446887"/>
    <w:rsid w:val="00447963"/>
    <w:rsid w:val="00453755"/>
    <w:rsid w:val="0045571A"/>
    <w:rsid w:val="004668EF"/>
    <w:rsid w:val="0047193F"/>
    <w:rsid w:val="0047400F"/>
    <w:rsid w:val="004778A8"/>
    <w:rsid w:val="004819A0"/>
    <w:rsid w:val="00481B84"/>
    <w:rsid w:val="00487D8C"/>
    <w:rsid w:val="004901EF"/>
    <w:rsid w:val="00491A3B"/>
    <w:rsid w:val="00494D02"/>
    <w:rsid w:val="00495B3B"/>
    <w:rsid w:val="004A4E7C"/>
    <w:rsid w:val="004B2DCE"/>
    <w:rsid w:val="004B32A5"/>
    <w:rsid w:val="004B35C0"/>
    <w:rsid w:val="004B462F"/>
    <w:rsid w:val="004B56C5"/>
    <w:rsid w:val="004C1072"/>
    <w:rsid w:val="004C1B44"/>
    <w:rsid w:val="004C2649"/>
    <w:rsid w:val="004C330D"/>
    <w:rsid w:val="004C44D5"/>
    <w:rsid w:val="004C5047"/>
    <w:rsid w:val="004D0182"/>
    <w:rsid w:val="004D11E4"/>
    <w:rsid w:val="004D4CF5"/>
    <w:rsid w:val="004D5F1B"/>
    <w:rsid w:val="004D773A"/>
    <w:rsid w:val="004E0804"/>
    <w:rsid w:val="004E443D"/>
    <w:rsid w:val="004E5FA0"/>
    <w:rsid w:val="004F1FEA"/>
    <w:rsid w:val="004F2A3D"/>
    <w:rsid w:val="004F2DBD"/>
    <w:rsid w:val="004F3541"/>
    <w:rsid w:val="004F5DFC"/>
    <w:rsid w:val="004F760D"/>
    <w:rsid w:val="005002AC"/>
    <w:rsid w:val="0050045A"/>
    <w:rsid w:val="0050081B"/>
    <w:rsid w:val="00500CD6"/>
    <w:rsid w:val="00502628"/>
    <w:rsid w:val="00502888"/>
    <w:rsid w:val="005029B0"/>
    <w:rsid w:val="0050386B"/>
    <w:rsid w:val="005048EB"/>
    <w:rsid w:val="00506E52"/>
    <w:rsid w:val="00511532"/>
    <w:rsid w:val="00513165"/>
    <w:rsid w:val="00513530"/>
    <w:rsid w:val="005179C2"/>
    <w:rsid w:val="00522CD6"/>
    <w:rsid w:val="005231C9"/>
    <w:rsid w:val="0053608E"/>
    <w:rsid w:val="00540592"/>
    <w:rsid w:val="00540BFD"/>
    <w:rsid w:val="005443D0"/>
    <w:rsid w:val="00552669"/>
    <w:rsid w:val="00554C13"/>
    <w:rsid w:val="005606B4"/>
    <w:rsid w:val="0056156D"/>
    <w:rsid w:val="005618A7"/>
    <w:rsid w:val="0056632F"/>
    <w:rsid w:val="0056663A"/>
    <w:rsid w:val="00572BA9"/>
    <w:rsid w:val="00575500"/>
    <w:rsid w:val="00576CEA"/>
    <w:rsid w:val="00580B8B"/>
    <w:rsid w:val="00585A04"/>
    <w:rsid w:val="005872FC"/>
    <w:rsid w:val="00587DF2"/>
    <w:rsid w:val="00591F1F"/>
    <w:rsid w:val="00593C29"/>
    <w:rsid w:val="005943C6"/>
    <w:rsid w:val="00594CB9"/>
    <w:rsid w:val="00595304"/>
    <w:rsid w:val="005955D9"/>
    <w:rsid w:val="0059679D"/>
    <w:rsid w:val="00597679"/>
    <w:rsid w:val="005A11AC"/>
    <w:rsid w:val="005A1C30"/>
    <w:rsid w:val="005A1D48"/>
    <w:rsid w:val="005A2166"/>
    <w:rsid w:val="005A4D52"/>
    <w:rsid w:val="005A7F11"/>
    <w:rsid w:val="005B054C"/>
    <w:rsid w:val="005B5B34"/>
    <w:rsid w:val="005B6AEF"/>
    <w:rsid w:val="005C2B67"/>
    <w:rsid w:val="005C2FC8"/>
    <w:rsid w:val="005C576E"/>
    <w:rsid w:val="005C7E2A"/>
    <w:rsid w:val="005D1F16"/>
    <w:rsid w:val="005D242C"/>
    <w:rsid w:val="005D2FA9"/>
    <w:rsid w:val="005E2652"/>
    <w:rsid w:val="005E2B90"/>
    <w:rsid w:val="005E53BB"/>
    <w:rsid w:val="005E55AD"/>
    <w:rsid w:val="005E76E2"/>
    <w:rsid w:val="005F0A60"/>
    <w:rsid w:val="005F1814"/>
    <w:rsid w:val="005F5821"/>
    <w:rsid w:val="00605453"/>
    <w:rsid w:val="006065AB"/>
    <w:rsid w:val="00612800"/>
    <w:rsid w:val="00613594"/>
    <w:rsid w:val="00615154"/>
    <w:rsid w:val="00620692"/>
    <w:rsid w:val="00621211"/>
    <w:rsid w:val="006266AD"/>
    <w:rsid w:val="00626CD1"/>
    <w:rsid w:val="006322BA"/>
    <w:rsid w:val="00632339"/>
    <w:rsid w:val="006336F0"/>
    <w:rsid w:val="00634880"/>
    <w:rsid w:val="006349E7"/>
    <w:rsid w:val="0063527D"/>
    <w:rsid w:val="006356B1"/>
    <w:rsid w:val="006426A2"/>
    <w:rsid w:val="006501B1"/>
    <w:rsid w:val="0065020C"/>
    <w:rsid w:val="006506B9"/>
    <w:rsid w:val="00651345"/>
    <w:rsid w:val="006551F0"/>
    <w:rsid w:val="00657E73"/>
    <w:rsid w:val="0066059B"/>
    <w:rsid w:val="00660723"/>
    <w:rsid w:val="00662669"/>
    <w:rsid w:val="006634E9"/>
    <w:rsid w:val="00663F89"/>
    <w:rsid w:val="00671C52"/>
    <w:rsid w:val="006764CD"/>
    <w:rsid w:val="00676C7D"/>
    <w:rsid w:val="00681872"/>
    <w:rsid w:val="006863C5"/>
    <w:rsid w:val="00690F1E"/>
    <w:rsid w:val="00693D14"/>
    <w:rsid w:val="006A58B9"/>
    <w:rsid w:val="006A6E6B"/>
    <w:rsid w:val="006B49DF"/>
    <w:rsid w:val="006B5B69"/>
    <w:rsid w:val="006C0FBA"/>
    <w:rsid w:val="006C4916"/>
    <w:rsid w:val="006C49A6"/>
    <w:rsid w:val="006D004B"/>
    <w:rsid w:val="006D5BD8"/>
    <w:rsid w:val="006E0B73"/>
    <w:rsid w:val="006E167D"/>
    <w:rsid w:val="006E1E39"/>
    <w:rsid w:val="006E75AE"/>
    <w:rsid w:val="006F2A5C"/>
    <w:rsid w:val="006F32B4"/>
    <w:rsid w:val="006F65EF"/>
    <w:rsid w:val="0070528E"/>
    <w:rsid w:val="0070671E"/>
    <w:rsid w:val="00707870"/>
    <w:rsid w:val="00707C45"/>
    <w:rsid w:val="0071074D"/>
    <w:rsid w:val="00711D9C"/>
    <w:rsid w:val="00714F85"/>
    <w:rsid w:val="007205E3"/>
    <w:rsid w:val="007249D0"/>
    <w:rsid w:val="007263C4"/>
    <w:rsid w:val="0073107C"/>
    <w:rsid w:val="0073146F"/>
    <w:rsid w:val="007336D7"/>
    <w:rsid w:val="00736652"/>
    <w:rsid w:val="007378E8"/>
    <w:rsid w:val="00741FB1"/>
    <w:rsid w:val="0074504E"/>
    <w:rsid w:val="007512B2"/>
    <w:rsid w:val="00755D27"/>
    <w:rsid w:val="0075727A"/>
    <w:rsid w:val="00760A39"/>
    <w:rsid w:val="00766435"/>
    <w:rsid w:val="00766AF6"/>
    <w:rsid w:val="0078048B"/>
    <w:rsid w:val="007807FD"/>
    <w:rsid w:val="00780F6E"/>
    <w:rsid w:val="00784521"/>
    <w:rsid w:val="0078716B"/>
    <w:rsid w:val="007902F1"/>
    <w:rsid w:val="007A7DAE"/>
    <w:rsid w:val="007B377D"/>
    <w:rsid w:val="007B3AAA"/>
    <w:rsid w:val="007B4A19"/>
    <w:rsid w:val="007B6BE3"/>
    <w:rsid w:val="007C0DB2"/>
    <w:rsid w:val="007C224D"/>
    <w:rsid w:val="007C5CE9"/>
    <w:rsid w:val="007C6A4F"/>
    <w:rsid w:val="007C6E75"/>
    <w:rsid w:val="007C77C6"/>
    <w:rsid w:val="007D23AA"/>
    <w:rsid w:val="007D6244"/>
    <w:rsid w:val="007D70A5"/>
    <w:rsid w:val="007E06C9"/>
    <w:rsid w:val="007E1AE7"/>
    <w:rsid w:val="007E288B"/>
    <w:rsid w:val="007F33DF"/>
    <w:rsid w:val="007F5923"/>
    <w:rsid w:val="0080627C"/>
    <w:rsid w:val="0081308C"/>
    <w:rsid w:val="00813FF1"/>
    <w:rsid w:val="00814BE2"/>
    <w:rsid w:val="008155D3"/>
    <w:rsid w:val="00815915"/>
    <w:rsid w:val="00830B9C"/>
    <w:rsid w:val="00835543"/>
    <w:rsid w:val="008414F7"/>
    <w:rsid w:val="00841AD5"/>
    <w:rsid w:val="008436FA"/>
    <w:rsid w:val="00845AE8"/>
    <w:rsid w:val="00853939"/>
    <w:rsid w:val="00855640"/>
    <w:rsid w:val="00860E18"/>
    <w:rsid w:val="00861365"/>
    <w:rsid w:val="00863EF8"/>
    <w:rsid w:val="008642FA"/>
    <w:rsid w:val="00867F9A"/>
    <w:rsid w:val="00871ABE"/>
    <w:rsid w:val="00872066"/>
    <w:rsid w:val="00872A77"/>
    <w:rsid w:val="00873001"/>
    <w:rsid w:val="0087412C"/>
    <w:rsid w:val="00880A84"/>
    <w:rsid w:val="00881D4C"/>
    <w:rsid w:val="00883C7B"/>
    <w:rsid w:val="00887588"/>
    <w:rsid w:val="00891CA3"/>
    <w:rsid w:val="0089399A"/>
    <w:rsid w:val="0089750B"/>
    <w:rsid w:val="008A050D"/>
    <w:rsid w:val="008A1203"/>
    <w:rsid w:val="008A1818"/>
    <w:rsid w:val="008A1E6E"/>
    <w:rsid w:val="008A25FE"/>
    <w:rsid w:val="008B0DA4"/>
    <w:rsid w:val="008B2542"/>
    <w:rsid w:val="008B269B"/>
    <w:rsid w:val="008B62DD"/>
    <w:rsid w:val="008C2625"/>
    <w:rsid w:val="008C540A"/>
    <w:rsid w:val="008D2BA0"/>
    <w:rsid w:val="008D2E35"/>
    <w:rsid w:val="008D62B3"/>
    <w:rsid w:val="008D6555"/>
    <w:rsid w:val="008D683D"/>
    <w:rsid w:val="008E0396"/>
    <w:rsid w:val="008E4233"/>
    <w:rsid w:val="008E42C7"/>
    <w:rsid w:val="008E4D5D"/>
    <w:rsid w:val="008E57E2"/>
    <w:rsid w:val="008E6C08"/>
    <w:rsid w:val="008F2887"/>
    <w:rsid w:val="008F293F"/>
    <w:rsid w:val="008F7137"/>
    <w:rsid w:val="00900640"/>
    <w:rsid w:val="00900812"/>
    <w:rsid w:val="00906CEC"/>
    <w:rsid w:val="009123A5"/>
    <w:rsid w:val="00912D5C"/>
    <w:rsid w:val="00913313"/>
    <w:rsid w:val="00913628"/>
    <w:rsid w:val="00946FCF"/>
    <w:rsid w:val="0094744E"/>
    <w:rsid w:val="00950969"/>
    <w:rsid w:val="00951663"/>
    <w:rsid w:val="00951A3F"/>
    <w:rsid w:val="00953F1D"/>
    <w:rsid w:val="009606FA"/>
    <w:rsid w:val="009641CF"/>
    <w:rsid w:val="00967859"/>
    <w:rsid w:val="0097311C"/>
    <w:rsid w:val="009754F6"/>
    <w:rsid w:val="00976FE5"/>
    <w:rsid w:val="00977778"/>
    <w:rsid w:val="00981E8C"/>
    <w:rsid w:val="00983185"/>
    <w:rsid w:val="00984F91"/>
    <w:rsid w:val="00987DBF"/>
    <w:rsid w:val="00990991"/>
    <w:rsid w:val="00993333"/>
    <w:rsid w:val="00994F78"/>
    <w:rsid w:val="009A0C17"/>
    <w:rsid w:val="009A1573"/>
    <w:rsid w:val="009A1EC0"/>
    <w:rsid w:val="009A6683"/>
    <w:rsid w:val="009A77C5"/>
    <w:rsid w:val="009B38A6"/>
    <w:rsid w:val="009B5DA4"/>
    <w:rsid w:val="009C01E0"/>
    <w:rsid w:val="009D1741"/>
    <w:rsid w:val="009D5C18"/>
    <w:rsid w:val="009E2BA7"/>
    <w:rsid w:val="009E3B2A"/>
    <w:rsid w:val="009E5C39"/>
    <w:rsid w:val="009E76FE"/>
    <w:rsid w:val="009F5C78"/>
    <w:rsid w:val="009F6C1E"/>
    <w:rsid w:val="00A01739"/>
    <w:rsid w:val="00A06B91"/>
    <w:rsid w:val="00A10C2E"/>
    <w:rsid w:val="00A1210A"/>
    <w:rsid w:val="00A137A0"/>
    <w:rsid w:val="00A146A3"/>
    <w:rsid w:val="00A15F95"/>
    <w:rsid w:val="00A16B95"/>
    <w:rsid w:val="00A16E5B"/>
    <w:rsid w:val="00A23F97"/>
    <w:rsid w:val="00A240B4"/>
    <w:rsid w:val="00A326D9"/>
    <w:rsid w:val="00A3652E"/>
    <w:rsid w:val="00A411CB"/>
    <w:rsid w:val="00A4348B"/>
    <w:rsid w:val="00A51AAF"/>
    <w:rsid w:val="00A5303E"/>
    <w:rsid w:val="00A536AD"/>
    <w:rsid w:val="00A53E84"/>
    <w:rsid w:val="00A5569F"/>
    <w:rsid w:val="00A619F8"/>
    <w:rsid w:val="00A62689"/>
    <w:rsid w:val="00A634E9"/>
    <w:rsid w:val="00A64474"/>
    <w:rsid w:val="00A679E4"/>
    <w:rsid w:val="00A710FE"/>
    <w:rsid w:val="00A735DA"/>
    <w:rsid w:val="00A75ED8"/>
    <w:rsid w:val="00A7633F"/>
    <w:rsid w:val="00A76711"/>
    <w:rsid w:val="00AA23F6"/>
    <w:rsid w:val="00AA266D"/>
    <w:rsid w:val="00AA366B"/>
    <w:rsid w:val="00AA4A08"/>
    <w:rsid w:val="00AA5C68"/>
    <w:rsid w:val="00AA7EBB"/>
    <w:rsid w:val="00AB043A"/>
    <w:rsid w:val="00AB1140"/>
    <w:rsid w:val="00AB271D"/>
    <w:rsid w:val="00AB5997"/>
    <w:rsid w:val="00AB5C89"/>
    <w:rsid w:val="00AB6C73"/>
    <w:rsid w:val="00AC39D9"/>
    <w:rsid w:val="00AC733F"/>
    <w:rsid w:val="00AD0233"/>
    <w:rsid w:val="00AD48A9"/>
    <w:rsid w:val="00AD518E"/>
    <w:rsid w:val="00AD52AC"/>
    <w:rsid w:val="00AE0321"/>
    <w:rsid w:val="00AE41AE"/>
    <w:rsid w:val="00AE45C5"/>
    <w:rsid w:val="00AE5048"/>
    <w:rsid w:val="00AF5E18"/>
    <w:rsid w:val="00AF6218"/>
    <w:rsid w:val="00AF6AD0"/>
    <w:rsid w:val="00B01A8C"/>
    <w:rsid w:val="00B056C6"/>
    <w:rsid w:val="00B057C2"/>
    <w:rsid w:val="00B067D0"/>
    <w:rsid w:val="00B07D79"/>
    <w:rsid w:val="00B116C9"/>
    <w:rsid w:val="00B15536"/>
    <w:rsid w:val="00B232CB"/>
    <w:rsid w:val="00B23F97"/>
    <w:rsid w:val="00B25834"/>
    <w:rsid w:val="00B265B1"/>
    <w:rsid w:val="00B36115"/>
    <w:rsid w:val="00B372A8"/>
    <w:rsid w:val="00B41D3D"/>
    <w:rsid w:val="00B4489F"/>
    <w:rsid w:val="00B46E9E"/>
    <w:rsid w:val="00B53615"/>
    <w:rsid w:val="00B56052"/>
    <w:rsid w:val="00B56708"/>
    <w:rsid w:val="00B5677D"/>
    <w:rsid w:val="00B620C1"/>
    <w:rsid w:val="00B630CB"/>
    <w:rsid w:val="00B63A51"/>
    <w:rsid w:val="00B63E93"/>
    <w:rsid w:val="00B64FE8"/>
    <w:rsid w:val="00B700B0"/>
    <w:rsid w:val="00B70BDE"/>
    <w:rsid w:val="00B715A3"/>
    <w:rsid w:val="00B7504E"/>
    <w:rsid w:val="00B7725F"/>
    <w:rsid w:val="00B816C3"/>
    <w:rsid w:val="00B83F21"/>
    <w:rsid w:val="00B84296"/>
    <w:rsid w:val="00B859EB"/>
    <w:rsid w:val="00B9124F"/>
    <w:rsid w:val="00B9401E"/>
    <w:rsid w:val="00BA1200"/>
    <w:rsid w:val="00BA168D"/>
    <w:rsid w:val="00BA1F90"/>
    <w:rsid w:val="00BA3DA1"/>
    <w:rsid w:val="00BA759F"/>
    <w:rsid w:val="00BB18CC"/>
    <w:rsid w:val="00BB4D2F"/>
    <w:rsid w:val="00BB511A"/>
    <w:rsid w:val="00BB7790"/>
    <w:rsid w:val="00BC17FF"/>
    <w:rsid w:val="00BC3559"/>
    <w:rsid w:val="00BC4931"/>
    <w:rsid w:val="00BC592C"/>
    <w:rsid w:val="00BD01D2"/>
    <w:rsid w:val="00BD1158"/>
    <w:rsid w:val="00BD3ED7"/>
    <w:rsid w:val="00BD5191"/>
    <w:rsid w:val="00BD745A"/>
    <w:rsid w:val="00BD7E8B"/>
    <w:rsid w:val="00BE0133"/>
    <w:rsid w:val="00BE5F93"/>
    <w:rsid w:val="00BE6C0C"/>
    <w:rsid w:val="00BF062C"/>
    <w:rsid w:val="00BF5C73"/>
    <w:rsid w:val="00BF5F8E"/>
    <w:rsid w:val="00BF6ED0"/>
    <w:rsid w:val="00C03358"/>
    <w:rsid w:val="00C07A13"/>
    <w:rsid w:val="00C128DC"/>
    <w:rsid w:val="00C136CD"/>
    <w:rsid w:val="00C3219B"/>
    <w:rsid w:val="00C32F47"/>
    <w:rsid w:val="00C3316F"/>
    <w:rsid w:val="00C33C55"/>
    <w:rsid w:val="00C40891"/>
    <w:rsid w:val="00C45DAB"/>
    <w:rsid w:val="00C474E1"/>
    <w:rsid w:val="00C60902"/>
    <w:rsid w:val="00C64A99"/>
    <w:rsid w:val="00C6539B"/>
    <w:rsid w:val="00C65D22"/>
    <w:rsid w:val="00C65F1A"/>
    <w:rsid w:val="00C6711C"/>
    <w:rsid w:val="00C77373"/>
    <w:rsid w:val="00C82B78"/>
    <w:rsid w:val="00C92C42"/>
    <w:rsid w:val="00C93930"/>
    <w:rsid w:val="00C94F50"/>
    <w:rsid w:val="00C97D53"/>
    <w:rsid w:val="00CA0B33"/>
    <w:rsid w:val="00CA15E2"/>
    <w:rsid w:val="00CA172B"/>
    <w:rsid w:val="00CA2BBE"/>
    <w:rsid w:val="00CA6496"/>
    <w:rsid w:val="00CA6DC3"/>
    <w:rsid w:val="00CB01E6"/>
    <w:rsid w:val="00CB042D"/>
    <w:rsid w:val="00CB17D6"/>
    <w:rsid w:val="00CB4A2D"/>
    <w:rsid w:val="00CB4AA2"/>
    <w:rsid w:val="00CB6A7D"/>
    <w:rsid w:val="00CC02BC"/>
    <w:rsid w:val="00CC1023"/>
    <w:rsid w:val="00CC2828"/>
    <w:rsid w:val="00CC3099"/>
    <w:rsid w:val="00CC41F5"/>
    <w:rsid w:val="00CC7DC2"/>
    <w:rsid w:val="00CD04C5"/>
    <w:rsid w:val="00CD0F14"/>
    <w:rsid w:val="00CD1D10"/>
    <w:rsid w:val="00CD36AF"/>
    <w:rsid w:val="00CE1836"/>
    <w:rsid w:val="00CE26D7"/>
    <w:rsid w:val="00CE4F85"/>
    <w:rsid w:val="00CE6371"/>
    <w:rsid w:val="00CE678A"/>
    <w:rsid w:val="00CE7034"/>
    <w:rsid w:val="00CF30AC"/>
    <w:rsid w:val="00CF48E3"/>
    <w:rsid w:val="00CF60A2"/>
    <w:rsid w:val="00D02B0D"/>
    <w:rsid w:val="00D032A8"/>
    <w:rsid w:val="00D04338"/>
    <w:rsid w:val="00D057E6"/>
    <w:rsid w:val="00D07F94"/>
    <w:rsid w:val="00D1180C"/>
    <w:rsid w:val="00D12340"/>
    <w:rsid w:val="00D14C15"/>
    <w:rsid w:val="00D1639D"/>
    <w:rsid w:val="00D17B56"/>
    <w:rsid w:val="00D26406"/>
    <w:rsid w:val="00D269C6"/>
    <w:rsid w:val="00D32750"/>
    <w:rsid w:val="00D34EE3"/>
    <w:rsid w:val="00D350B3"/>
    <w:rsid w:val="00D42A33"/>
    <w:rsid w:val="00D52ADB"/>
    <w:rsid w:val="00D5367D"/>
    <w:rsid w:val="00D611DA"/>
    <w:rsid w:val="00D61DF8"/>
    <w:rsid w:val="00D62FFB"/>
    <w:rsid w:val="00D6478A"/>
    <w:rsid w:val="00D64A88"/>
    <w:rsid w:val="00D64E5D"/>
    <w:rsid w:val="00D65843"/>
    <w:rsid w:val="00D77757"/>
    <w:rsid w:val="00D77BEE"/>
    <w:rsid w:val="00D81129"/>
    <w:rsid w:val="00D84599"/>
    <w:rsid w:val="00D94036"/>
    <w:rsid w:val="00D9660F"/>
    <w:rsid w:val="00D97505"/>
    <w:rsid w:val="00D9755A"/>
    <w:rsid w:val="00DA1FDC"/>
    <w:rsid w:val="00DA541A"/>
    <w:rsid w:val="00DA72D4"/>
    <w:rsid w:val="00DA7A59"/>
    <w:rsid w:val="00DB5329"/>
    <w:rsid w:val="00DB7386"/>
    <w:rsid w:val="00DB7529"/>
    <w:rsid w:val="00DC2532"/>
    <w:rsid w:val="00DC5274"/>
    <w:rsid w:val="00DC6E7E"/>
    <w:rsid w:val="00DD05BA"/>
    <w:rsid w:val="00DD08A3"/>
    <w:rsid w:val="00DD214D"/>
    <w:rsid w:val="00DD2EAD"/>
    <w:rsid w:val="00DD77BF"/>
    <w:rsid w:val="00DE3F27"/>
    <w:rsid w:val="00DE61A1"/>
    <w:rsid w:val="00DF406E"/>
    <w:rsid w:val="00DF6506"/>
    <w:rsid w:val="00E07DCF"/>
    <w:rsid w:val="00E133FE"/>
    <w:rsid w:val="00E13A86"/>
    <w:rsid w:val="00E146D7"/>
    <w:rsid w:val="00E14736"/>
    <w:rsid w:val="00E15C8C"/>
    <w:rsid w:val="00E17041"/>
    <w:rsid w:val="00E23CDE"/>
    <w:rsid w:val="00E2581F"/>
    <w:rsid w:val="00E25D6E"/>
    <w:rsid w:val="00E26978"/>
    <w:rsid w:val="00E312F7"/>
    <w:rsid w:val="00E33D24"/>
    <w:rsid w:val="00E349A1"/>
    <w:rsid w:val="00E3587A"/>
    <w:rsid w:val="00E35EDD"/>
    <w:rsid w:val="00E36236"/>
    <w:rsid w:val="00E413BC"/>
    <w:rsid w:val="00E44644"/>
    <w:rsid w:val="00E45A83"/>
    <w:rsid w:val="00E4708A"/>
    <w:rsid w:val="00E60EBF"/>
    <w:rsid w:val="00E62FB0"/>
    <w:rsid w:val="00E645C4"/>
    <w:rsid w:val="00E65339"/>
    <w:rsid w:val="00E66676"/>
    <w:rsid w:val="00E66903"/>
    <w:rsid w:val="00E66E66"/>
    <w:rsid w:val="00E76E87"/>
    <w:rsid w:val="00E76F8D"/>
    <w:rsid w:val="00E816DE"/>
    <w:rsid w:val="00E81C94"/>
    <w:rsid w:val="00E8242A"/>
    <w:rsid w:val="00E826C5"/>
    <w:rsid w:val="00E84563"/>
    <w:rsid w:val="00E8483D"/>
    <w:rsid w:val="00E918EF"/>
    <w:rsid w:val="00E93EF2"/>
    <w:rsid w:val="00E95E57"/>
    <w:rsid w:val="00EA1511"/>
    <w:rsid w:val="00EA5025"/>
    <w:rsid w:val="00EA5474"/>
    <w:rsid w:val="00EB062B"/>
    <w:rsid w:val="00EB4AF8"/>
    <w:rsid w:val="00EB6221"/>
    <w:rsid w:val="00EC1783"/>
    <w:rsid w:val="00EC72B8"/>
    <w:rsid w:val="00ED2F18"/>
    <w:rsid w:val="00ED34EC"/>
    <w:rsid w:val="00ED7675"/>
    <w:rsid w:val="00EE188D"/>
    <w:rsid w:val="00EE3A6F"/>
    <w:rsid w:val="00EE438D"/>
    <w:rsid w:val="00EE62C1"/>
    <w:rsid w:val="00EE6BED"/>
    <w:rsid w:val="00EF0886"/>
    <w:rsid w:val="00EF2BFC"/>
    <w:rsid w:val="00EF4B9E"/>
    <w:rsid w:val="00EF5412"/>
    <w:rsid w:val="00EF5BC1"/>
    <w:rsid w:val="00EF5D9B"/>
    <w:rsid w:val="00EF6575"/>
    <w:rsid w:val="00F0146A"/>
    <w:rsid w:val="00F06B21"/>
    <w:rsid w:val="00F10CB8"/>
    <w:rsid w:val="00F1286A"/>
    <w:rsid w:val="00F13668"/>
    <w:rsid w:val="00F1739A"/>
    <w:rsid w:val="00F177E5"/>
    <w:rsid w:val="00F237D3"/>
    <w:rsid w:val="00F40398"/>
    <w:rsid w:val="00F443F9"/>
    <w:rsid w:val="00F4459A"/>
    <w:rsid w:val="00F453B2"/>
    <w:rsid w:val="00F455FD"/>
    <w:rsid w:val="00F45C28"/>
    <w:rsid w:val="00F519E1"/>
    <w:rsid w:val="00F56065"/>
    <w:rsid w:val="00F57A9C"/>
    <w:rsid w:val="00F621ED"/>
    <w:rsid w:val="00F636A9"/>
    <w:rsid w:val="00F671CD"/>
    <w:rsid w:val="00F67279"/>
    <w:rsid w:val="00F673BE"/>
    <w:rsid w:val="00F71B71"/>
    <w:rsid w:val="00F74108"/>
    <w:rsid w:val="00F756B8"/>
    <w:rsid w:val="00F758FF"/>
    <w:rsid w:val="00F7656B"/>
    <w:rsid w:val="00F80232"/>
    <w:rsid w:val="00F8656F"/>
    <w:rsid w:val="00F876BA"/>
    <w:rsid w:val="00F92034"/>
    <w:rsid w:val="00F937D8"/>
    <w:rsid w:val="00F96979"/>
    <w:rsid w:val="00FA0FB7"/>
    <w:rsid w:val="00FA243F"/>
    <w:rsid w:val="00FA726F"/>
    <w:rsid w:val="00FA79D0"/>
    <w:rsid w:val="00FB0835"/>
    <w:rsid w:val="00FB2D7E"/>
    <w:rsid w:val="00FB2F0D"/>
    <w:rsid w:val="00FC0E94"/>
    <w:rsid w:val="00FC1AEF"/>
    <w:rsid w:val="00FC2CB7"/>
    <w:rsid w:val="00FC38C0"/>
    <w:rsid w:val="00FC4697"/>
    <w:rsid w:val="00FC6DB2"/>
    <w:rsid w:val="00FC719D"/>
    <w:rsid w:val="00FC7770"/>
    <w:rsid w:val="00FD0958"/>
    <w:rsid w:val="00FD1255"/>
    <w:rsid w:val="00FD2026"/>
    <w:rsid w:val="00FD2EAE"/>
    <w:rsid w:val="00FD3F78"/>
    <w:rsid w:val="00FE2FBE"/>
    <w:rsid w:val="00FF0694"/>
    <w:rsid w:val="00FF2FA6"/>
    <w:rsid w:val="00FF31BC"/>
    <w:rsid w:val="00FF4305"/>
    <w:rsid w:val="00FF5D56"/>
    <w:rsid w:val="00FF7916"/>
    <w:rsid w:val="00FF7E3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A9FF"/>
  <w15:chartTrackingRefBased/>
  <w15:docId w15:val="{1AD8A950-51F4-49EC-8820-C4519F1C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A5"/>
    <w:pPr>
      <w:spacing w:after="160" w:line="259" w:lineRule="auto"/>
    </w:pPr>
    <w:rPr>
      <w:sz w:val="22"/>
      <w:szCs w:val="22"/>
      <w:lang w:eastAsia="en-US"/>
    </w:rPr>
  </w:style>
  <w:style w:type="paragraph" w:styleId="Ttulo1">
    <w:name w:val="heading 1"/>
    <w:basedOn w:val="Normal"/>
    <w:link w:val="Ttulo1Car"/>
    <w:uiPriority w:val="9"/>
    <w:qFormat/>
    <w:rsid w:val="00F74108"/>
    <w:pPr>
      <w:widowControl w:val="0"/>
      <w:autoSpaceDE w:val="0"/>
      <w:autoSpaceDN w:val="0"/>
      <w:spacing w:after="0" w:line="240" w:lineRule="auto"/>
      <w:ind w:left="596"/>
      <w:outlineLvl w:val="0"/>
    </w:pPr>
    <w:rPr>
      <w:rFonts w:ascii="Arial" w:eastAsia="Arial" w:hAnsi="Arial" w:cs="Arial"/>
      <w:b/>
      <w:bCs/>
      <w:sz w:val="24"/>
      <w:szCs w:val="24"/>
      <w:lang w:val="es-ES" w:eastAsia="es-ES" w:bidi="es-ES"/>
    </w:rPr>
  </w:style>
  <w:style w:type="paragraph" w:styleId="Ttulo2">
    <w:name w:val="heading 2"/>
    <w:basedOn w:val="Normal"/>
    <w:next w:val="Normal"/>
    <w:link w:val="Ttulo2Car"/>
    <w:uiPriority w:val="9"/>
    <w:unhideWhenUsed/>
    <w:qFormat/>
    <w:rsid w:val="00DE61A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DE61A1"/>
    <w:pPr>
      <w:keepNext/>
      <w:keepLines/>
      <w:spacing w:before="40" w:after="0" w:line="240" w:lineRule="auto"/>
      <w:outlineLvl w:val="2"/>
    </w:pPr>
    <w:rPr>
      <w:rFonts w:ascii="Calibri Light" w:eastAsia="Times New Roman" w:hAnsi="Calibri Light"/>
      <w:color w:val="1F4D78"/>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41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108"/>
  </w:style>
  <w:style w:type="paragraph" w:styleId="Piedepgina">
    <w:name w:val="footer"/>
    <w:basedOn w:val="Normal"/>
    <w:link w:val="PiedepginaCar"/>
    <w:uiPriority w:val="99"/>
    <w:unhideWhenUsed/>
    <w:rsid w:val="00F741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108"/>
  </w:style>
  <w:style w:type="character" w:customStyle="1" w:styleId="Ttulo1Car">
    <w:name w:val="Título 1 Car"/>
    <w:link w:val="Ttulo1"/>
    <w:uiPriority w:val="9"/>
    <w:rsid w:val="00F7410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F7410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link w:val="Textoindependiente"/>
    <w:uiPriority w:val="1"/>
    <w:rsid w:val="00F74108"/>
    <w:rPr>
      <w:rFonts w:ascii="Arial" w:eastAsia="Arial" w:hAnsi="Arial" w:cs="Arial"/>
      <w:sz w:val="24"/>
      <w:szCs w:val="24"/>
      <w:lang w:val="es-ES" w:eastAsia="es-ES" w:bidi="es-ES"/>
    </w:rPr>
  </w:style>
  <w:style w:type="paragraph" w:styleId="Textodeglobo">
    <w:name w:val="Balloon Text"/>
    <w:basedOn w:val="Normal"/>
    <w:link w:val="TextodegloboCar"/>
    <w:uiPriority w:val="99"/>
    <w:semiHidden/>
    <w:unhideWhenUsed/>
    <w:rsid w:val="00F7410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74108"/>
    <w:rPr>
      <w:rFonts w:ascii="Segoe UI" w:hAnsi="Segoe UI" w:cs="Segoe UI"/>
      <w:sz w:val="18"/>
      <w:szCs w:val="18"/>
    </w:rPr>
  </w:style>
  <w:style w:type="paragraph" w:styleId="Prrafodelista">
    <w:name w:val="List Paragraph"/>
    <w:aliases w:val="4 Párrafo de lista,Figuras,Dot pt,No Spacing1,List Paragraph Char Char Char,Indicator Text,List Paragraph1,Numbered Para 1,DH1,Listas,lp1,Light Grid - Accent 31"/>
    <w:basedOn w:val="Normal"/>
    <w:link w:val="PrrafodelistaCar"/>
    <w:uiPriority w:val="34"/>
    <w:qFormat/>
    <w:rsid w:val="00B7504E"/>
    <w:pPr>
      <w:ind w:left="720"/>
      <w:contextualSpacing/>
    </w:pPr>
  </w:style>
  <w:style w:type="table" w:customStyle="1" w:styleId="TableNormal">
    <w:name w:val="Table Normal"/>
    <w:uiPriority w:val="2"/>
    <w:semiHidden/>
    <w:unhideWhenUsed/>
    <w:qFormat/>
    <w:rsid w:val="008A181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1818"/>
    <w:pPr>
      <w:widowControl w:val="0"/>
      <w:autoSpaceDE w:val="0"/>
      <w:autoSpaceDN w:val="0"/>
      <w:spacing w:after="0" w:line="260" w:lineRule="exact"/>
    </w:pPr>
    <w:rPr>
      <w:rFonts w:ascii="Arial" w:eastAsia="Arial" w:hAnsi="Arial" w:cs="Arial"/>
      <w:lang w:val="es-ES" w:eastAsia="es-ES" w:bidi="es-ES"/>
    </w:rPr>
  </w:style>
  <w:style w:type="paragraph" w:customStyle="1" w:styleId="Default">
    <w:name w:val="Default"/>
    <w:rsid w:val="00B84296"/>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59"/>
    <w:rsid w:val="009C0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C01E0"/>
    <w:pPr>
      <w:spacing w:after="0" w:line="240" w:lineRule="auto"/>
    </w:pPr>
    <w:rPr>
      <w:rFonts w:eastAsia="Times New Roman"/>
      <w:sz w:val="20"/>
      <w:szCs w:val="20"/>
      <w:lang w:eastAsia="es-MX"/>
    </w:rPr>
  </w:style>
  <w:style w:type="character" w:customStyle="1" w:styleId="TextonotapieCar">
    <w:name w:val="Texto nota pie Car"/>
    <w:link w:val="Textonotapie"/>
    <w:uiPriority w:val="99"/>
    <w:semiHidden/>
    <w:rsid w:val="009C01E0"/>
    <w:rPr>
      <w:rFonts w:eastAsia="Times New Roman"/>
      <w:sz w:val="20"/>
      <w:szCs w:val="20"/>
      <w:lang w:eastAsia="es-MX"/>
    </w:rPr>
  </w:style>
  <w:style w:type="character" w:styleId="Refdenotaalpie">
    <w:name w:val="footnote reference"/>
    <w:uiPriority w:val="99"/>
    <w:semiHidden/>
    <w:unhideWhenUsed/>
    <w:rsid w:val="009C01E0"/>
    <w:rPr>
      <w:vertAlign w:val="superscript"/>
    </w:rPr>
  </w:style>
  <w:style w:type="character" w:styleId="Hipervnculo">
    <w:name w:val="Hyperlink"/>
    <w:uiPriority w:val="99"/>
    <w:unhideWhenUsed/>
    <w:rsid w:val="009C01E0"/>
    <w:rPr>
      <w:color w:val="0000FF"/>
      <w:u w:val="single"/>
    </w:rPr>
  </w:style>
  <w:style w:type="character" w:customStyle="1" w:styleId="Ttulo2Car">
    <w:name w:val="Título 2 Car"/>
    <w:link w:val="Ttulo2"/>
    <w:uiPriority w:val="9"/>
    <w:rsid w:val="00DE61A1"/>
    <w:rPr>
      <w:rFonts w:ascii="Calibri Light" w:eastAsia="Times New Roman" w:hAnsi="Calibri Light" w:cs="Times New Roman"/>
      <w:color w:val="2E74B5"/>
      <w:sz w:val="26"/>
      <w:szCs w:val="26"/>
    </w:rPr>
  </w:style>
  <w:style w:type="paragraph" w:styleId="Textoindependiente2">
    <w:name w:val="Body Text 2"/>
    <w:basedOn w:val="Normal"/>
    <w:link w:val="Textoindependiente2Car"/>
    <w:unhideWhenUsed/>
    <w:rsid w:val="00DE61A1"/>
    <w:pPr>
      <w:spacing w:after="120" w:line="480" w:lineRule="auto"/>
    </w:pPr>
  </w:style>
  <w:style w:type="character" w:customStyle="1" w:styleId="Textoindependiente2Car">
    <w:name w:val="Texto independiente 2 Car"/>
    <w:basedOn w:val="Fuentedeprrafopredeter"/>
    <w:link w:val="Textoindependiente2"/>
    <w:rsid w:val="00DE61A1"/>
  </w:style>
  <w:style w:type="character" w:customStyle="1" w:styleId="Ttulo3Car">
    <w:name w:val="Título 3 Car"/>
    <w:link w:val="Ttulo3"/>
    <w:uiPriority w:val="9"/>
    <w:semiHidden/>
    <w:rsid w:val="00DE61A1"/>
    <w:rPr>
      <w:rFonts w:ascii="Calibri Light" w:eastAsia="Times New Roman" w:hAnsi="Calibri Light" w:cs="Times New Roman"/>
      <w:color w:val="1F4D78"/>
      <w:sz w:val="24"/>
      <w:szCs w:val="24"/>
      <w:lang w:val="es-ES"/>
    </w:rPr>
  </w:style>
  <w:style w:type="paragraph" w:styleId="NormalWeb">
    <w:name w:val="Normal (Web)"/>
    <w:basedOn w:val="Normal"/>
    <w:uiPriority w:val="99"/>
    <w:unhideWhenUsed/>
    <w:rsid w:val="00DE61A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uerpoA">
    <w:name w:val="Cuerpo A"/>
    <w:rsid w:val="00DE61A1"/>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paragraph" w:customStyle="1" w:styleId="CuerpoB">
    <w:name w:val="Cuerpo B"/>
    <w:rsid w:val="00DE61A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customStyle="1" w:styleId="Cuerpo">
    <w:name w:val="Cuerpo"/>
    <w:rsid w:val="00DE61A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customStyle="1" w:styleId="Texto">
    <w:name w:val="Texto"/>
    <w:basedOn w:val="Normal"/>
    <w:link w:val="TextoCar"/>
    <w:qFormat/>
    <w:rsid w:val="00DE61A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E61A1"/>
    <w:rPr>
      <w:rFonts w:ascii="Arial" w:eastAsia="Times New Roman" w:hAnsi="Arial" w:cs="Arial"/>
      <w:sz w:val="18"/>
      <w:szCs w:val="20"/>
      <w:lang w:val="es-ES" w:eastAsia="es-ES"/>
    </w:rPr>
  </w:style>
  <w:style w:type="table" w:styleId="Sombreadoclaro-nfasis3">
    <w:name w:val="Light Shading Accent 3"/>
    <w:basedOn w:val="Tablanormal"/>
    <w:uiPriority w:val="60"/>
    <w:rsid w:val="00DE61A1"/>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
    <w:link w:val="Prrafodelista"/>
    <w:uiPriority w:val="34"/>
    <w:locked/>
    <w:rsid w:val="00DE61A1"/>
  </w:style>
  <w:style w:type="character" w:customStyle="1" w:styleId="A4">
    <w:name w:val="A4"/>
    <w:uiPriority w:val="99"/>
    <w:rsid w:val="00DE61A1"/>
    <w:rPr>
      <w:rFonts w:cs="Rotis Sans Serif Std Light"/>
      <w:color w:val="000000"/>
      <w:sz w:val="26"/>
      <w:szCs w:val="26"/>
    </w:rPr>
  </w:style>
  <w:style w:type="character" w:styleId="Refdecomentario">
    <w:name w:val="annotation reference"/>
    <w:uiPriority w:val="99"/>
    <w:semiHidden/>
    <w:unhideWhenUsed/>
    <w:rsid w:val="00DE61A1"/>
    <w:rPr>
      <w:sz w:val="16"/>
      <w:szCs w:val="16"/>
    </w:rPr>
  </w:style>
  <w:style w:type="paragraph" w:styleId="Textocomentario">
    <w:name w:val="annotation text"/>
    <w:basedOn w:val="Normal"/>
    <w:link w:val="TextocomentarioCar"/>
    <w:uiPriority w:val="99"/>
    <w:semiHidden/>
    <w:unhideWhenUsed/>
    <w:rsid w:val="00DE61A1"/>
    <w:pPr>
      <w:spacing w:after="0" w:line="240" w:lineRule="auto"/>
    </w:pPr>
    <w:rPr>
      <w:rFonts w:ascii="Arial" w:eastAsia="Times New Roman" w:hAnsi="Arial"/>
      <w:sz w:val="20"/>
      <w:szCs w:val="20"/>
      <w:lang w:eastAsia="es-MX"/>
    </w:rPr>
  </w:style>
  <w:style w:type="character" w:customStyle="1" w:styleId="TextocomentarioCar">
    <w:name w:val="Texto comentario Car"/>
    <w:link w:val="Textocomentario"/>
    <w:uiPriority w:val="99"/>
    <w:semiHidden/>
    <w:rsid w:val="00DE61A1"/>
    <w:rPr>
      <w:rFonts w:ascii="Arial" w:eastAsia="Times New Roman" w:hAnsi="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E61A1"/>
    <w:rPr>
      <w:b/>
      <w:bCs/>
    </w:rPr>
  </w:style>
  <w:style w:type="character" w:customStyle="1" w:styleId="AsuntodelcomentarioCar">
    <w:name w:val="Asunto del comentario Car"/>
    <w:link w:val="Asuntodelcomentario"/>
    <w:uiPriority w:val="99"/>
    <w:semiHidden/>
    <w:rsid w:val="00DE61A1"/>
    <w:rPr>
      <w:rFonts w:ascii="Arial" w:eastAsia="Times New Roman" w:hAnsi="Arial"/>
      <w:b/>
      <w:bCs/>
      <w:sz w:val="20"/>
      <w:szCs w:val="20"/>
      <w:lang w:eastAsia="es-MX"/>
    </w:rPr>
  </w:style>
  <w:style w:type="paragraph" w:styleId="Revisin">
    <w:name w:val="Revision"/>
    <w:hidden/>
    <w:uiPriority w:val="99"/>
    <w:semiHidden/>
    <w:rsid w:val="00DE61A1"/>
    <w:rPr>
      <w:rFonts w:eastAsia="Times New Roman"/>
      <w:sz w:val="22"/>
      <w:szCs w:val="22"/>
    </w:rPr>
  </w:style>
  <w:style w:type="paragraph" w:customStyle="1" w:styleId="titulo-nota">
    <w:name w:val="titulo-nota"/>
    <w:basedOn w:val="Normal"/>
    <w:rsid w:val="00DE61A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resumen-nota">
    <w:name w:val="resumen-nota"/>
    <w:basedOn w:val="Normal"/>
    <w:rsid w:val="00DE61A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DE61A1"/>
  </w:style>
  <w:style w:type="character" w:styleId="Textoennegrita">
    <w:name w:val="Strong"/>
    <w:uiPriority w:val="22"/>
    <w:qFormat/>
    <w:rsid w:val="00DE61A1"/>
    <w:rPr>
      <w:b/>
      <w:bCs/>
    </w:rPr>
  </w:style>
  <w:style w:type="character" w:styleId="nfasis">
    <w:name w:val="Emphasis"/>
    <w:uiPriority w:val="20"/>
    <w:qFormat/>
    <w:rsid w:val="00DE61A1"/>
    <w:rPr>
      <w:i/>
      <w:iCs/>
    </w:rPr>
  </w:style>
  <w:style w:type="paragraph" w:customStyle="1" w:styleId="Pa7">
    <w:name w:val="Pa7"/>
    <w:basedOn w:val="Default"/>
    <w:next w:val="Default"/>
    <w:uiPriority w:val="99"/>
    <w:rsid w:val="00DE61A1"/>
    <w:pPr>
      <w:spacing w:line="261" w:lineRule="atLeast"/>
    </w:pPr>
    <w:rPr>
      <w:rFonts w:ascii="Rotis Sans Serif Std Light" w:eastAsia="Times New Roman" w:hAnsi="Rotis Sans Serif Std Light" w:cs="Times New Roman"/>
      <w:color w:val="auto"/>
      <w:lang w:eastAsia="es-MX"/>
    </w:rPr>
  </w:style>
  <w:style w:type="paragraph" w:customStyle="1" w:styleId="Pa25">
    <w:name w:val="Pa25"/>
    <w:basedOn w:val="Default"/>
    <w:next w:val="Default"/>
    <w:uiPriority w:val="99"/>
    <w:rsid w:val="00DE61A1"/>
    <w:pPr>
      <w:spacing w:line="321" w:lineRule="atLeast"/>
    </w:pPr>
    <w:rPr>
      <w:rFonts w:ascii="Rotis Sans Serif Std Light" w:eastAsia="Times New Roman" w:hAnsi="Rotis Sans Serif Std Light" w:cs="Times New Roman"/>
      <w:color w:val="auto"/>
      <w:lang w:eastAsia="es-MX"/>
    </w:rPr>
  </w:style>
  <w:style w:type="character" w:customStyle="1" w:styleId="cb-author">
    <w:name w:val="cb-author"/>
    <w:basedOn w:val="Fuentedeprrafopredeter"/>
    <w:rsid w:val="00DE61A1"/>
  </w:style>
  <w:style w:type="character" w:customStyle="1" w:styleId="cb-date">
    <w:name w:val="cb-date"/>
    <w:basedOn w:val="Fuentedeprrafopredeter"/>
    <w:rsid w:val="00DE61A1"/>
  </w:style>
  <w:style w:type="table" w:customStyle="1" w:styleId="Tablaconcuadrcula1">
    <w:name w:val="Tabla con cuadrícula1"/>
    <w:basedOn w:val="Tablanormal"/>
    <w:next w:val="Tablaconcuadrcula"/>
    <w:uiPriority w:val="59"/>
    <w:rsid w:val="00DE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60"/>
    <w:rsid w:val="00DE61A1"/>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btn-pdf">
    <w:name w:val="btn-pdf"/>
    <w:basedOn w:val="Fuentedeprrafopredeter"/>
    <w:rsid w:val="00DE61A1"/>
  </w:style>
  <w:style w:type="table" w:customStyle="1" w:styleId="Tabladecuadrcula1clara-nfasis31">
    <w:name w:val="Tabla de cuadrícula 1 clara - Énfasis 31"/>
    <w:basedOn w:val="Tablanormal"/>
    <w:uiPriority w:val="46"/>
    <w:rsid w:val="00DE61A1"/>
    <w:rPr>
      <w:rFonts w:eastAsia="Times New Roman"/>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normal51">
    <w:name w:val="Tabla normal 51"/>
    <w:basedOn w:val="Tablanormal"/>
    <w:uiPriority w:val="45"/>
    <w:rsid w:val="00DE61A1"/>
    <w:rPr>
      <w:rFonts w:eastAsia="Times New Roman"/>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NOTACION">
    <w:name w:val="ANOTACION"/>
    <w:basedOn w:val="Normal"/>
    <w:link w:val="ANOTACIONCar"/>
    <w:rsid w:val="00DE61A1"/>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DE61A1"/>
    <w:rPr>
      <w:rFonts w:ascii="Times New Roman" w:eastAsia="Times New Roman" w:hAnsi="Times New Roman" w:cs="Times New Roman"/>
      <w:b/>
      <w:sz w:val="18"/>
      <w:szCs w:val="20"/>
      <w:lang w:val="es-ES_tradnl" w:eastAsia="es-ES"/>
    </w:rPr>
  </w:style>
  <w:style w:type="paragraph" w:styleId="Sinespaciado">
    <w:name w:val="No Spacing"/>
    <w:uiPriority w:val="1"/>
    <w:qFormat/>
    <w:rsid w:val="00DE61A1"/>
    <w:rPr>
      <w:rFonts w:eastAsia="Times New Roman"/>
      <w:sz w:val="22"/>
      <w:szCs w:val="22"/>
    </w:rPr>
  </w:style>
  <w:style w:type="paragraph" w:customStyle="1" w:styleId="Ttulo31">
    <w:name w:val="Título 31"/>
    <w:basedOn w:val="Normal"/>
    <w:next w:val="Normal"/>
    <w:uiPriority w:val="9"/>
    <w:semiHidden/>
    <w:unhideWhenUsed/>
    <w:qFormat/>
    <w:rsid w:val="00DE61A1"/>
    <w:pPr>
      <w:keepNext/>
      <w:keepLines/>
      <w:spacing w:before="40" w:after="0" w:line="360" w:lineRule="auto"/>
      <w:jc w:val="both"/>
      <w:outlineLvl w:val="2"/>
    </w:pPr>
    <w:rPr>
      <w:rFonts w:ascii="Calibri Light" w:eastAsia="Times New Roman" w:hAnsi="Calibri Light"/>
      <w:color w:val="1F4D78"/>
      <w:sz w:val="24"/>
      <w:szCs w:val="24"/>
      <w:lang w:val="es-ES"/>
    </w:rPr>
  </w:style>
  <w:style w:type="numbering" w:customStyle="1" w:styleId="Sinlista1">
    <w:name w:val="Sin lista1"/>
    <w:next w:val="Sinlista"/>
    <w:uiPriority w:val="99"/>
    <w:semiHidden/>
    <w:unhideWhenUsed/>
    <w:rsid w:val="00DE61A1"/>
  </w:style>
  <w:style w:type="character" w:customStyle="1" w:styleId="Hipervnculovisitado1">
    <w:name w:val="Hipervínculo visitado1"/>
    <w:uiPriority w:val="99"/>
    <w:semiHidden/>
    <w:unhideWhenUsed/>
    <w:rsid w:val="00DE61A1"/>
    <w:rPr>
      <w:color w:val="954F72"/>
      <w:u w:val="single"/>
    </w:rPr>
  </w:style>
  <w:style w:type="paragraph" w:customStyle="1" w:styleId="msonormal0">
    <w:name w:val="msonormal"/>
    <w:basedOn w:val="Normal"/>
    <w:uiPriority w:val="99"/>
    <w:semiHidden/>
    <w:rsid w:val="00DE61A1"/>
    <w:pPr>
      <w:spacing w:before="100" w:beforeAutospacing="1" w:after="100" w:afterAutospacing="1" w:line="360" w:lineRule="auto"/>
    </w:pPr>
    <w:rPr>
      <w:rFonts w:ascii="Times New Roman" w:eastAsia="Times New Roman" w:hAnsi="Times New Roman"/>
      <w:sz w:val="24"/>
      <w:szCs w:val="24"/>
      <w:lang w:val="es-ES" w:eastAsia="es-ES"/>
    </w:rPr>
  </w:style>
  <w:style w:type="paragraph" w:styleId="TDC1">
    <w:name w:val="toc 1"/>
    <w:basedOn w:val="Normal"/>
    <w:next w:val="Normal"/>
    <w:autoRedefine/>
    <w:uiPriority w:val="39"/>
    <w:unhideWhenUsed/>
    <w:rsid w:val="00DE61A1"/>
    <w:pPr>
      <w:spacing w:before="120" w:after="100" w:line="360" w:lineRule="auto"/>
      <w:jc w:val="both"/>
    </w:pPr>
    <w:rPr>
      <w:rFonts w:ascii="Arial" w:hAnsi="Arial"/>
      <w:sz w:val="24"/>
      <w:lang w:val="es-ES"/>
    </w:rPr>
  </w:style>
  <w:style w:type="paragraph" w:styleId="TDC2">
    <w:name w:val="toc 2"/>
    <w:basedOn w:val="Normal"/>
    <w:next w:val="Normal"/>
    <w:autoRedefine/>
    <w:uiPriority w:val="39"/>
    <w:unhideWhenUsed/>
    <w:rsid w:val="00DE61A1"/>
    <w:pPr>
      <w:spacing w:after="100" w:line="256" w:lineRule="auto"/>
      <w:ind w:left="220"/>
    </w:pPr>
    <w:rPr>
      <w:rFonts w:eastAsia="Times New Roman"/>
      <w:sz w:val="24"/>
      <w:lang w:eastAsia="es-MX"/>
    </w:rPr>
  </w:style>
  <w:style w:type="paragraph" w:styleId="TDC3">
    <w:name w:val="toc 3"/>
    <w:basedOn w:val="Normal"/>
    <w:next w:val="Normal"/>
    <w:autoRedefine/>
    <w:uiPriority w:val="39"/>
    <w:unhideWhenUsed/>
    <w:rsid w:val="00DE61A1"/>
    <w:pPr>
      <w:spacing w:after="100" w:line="256" w:lineRule="auto"/>
      <w:ind w:left="440"/>
    </w:pPr>
    <w:rPr>
      <w:rFonts w:eastAsia="Times New Roman"/>
      <w:sz w:val="24"/>
      <w:lang w:eastAsia="es-MX"/>
    </w:rPr>
  </w:style>
  <w:style w:type="paragraph" w:styleId="Subttulo">
    <w:name w:val="Subtitle"/>
    <w:basedOn w:val="Normal"/>
    <w:next w:val="Normal"/>
    <w:link w:val="SubttuloCar"/>
    <w:uiPriority w:val="11"/>
    <w:qFormat/>
    <w:rsid w:val="00DE61A1"/>
    <w:pPr>
      <w:spacing w:after="0" w:line="240" w:lineRule="auto"/>
      <w:jc w:val="center"/>
    </w:pPr>
    <w:rPr>
      <w:rFonts w:ascii="Arial" w:eastAsia="Times New Roman" w:hAnsi="Arial"/>
      <w:b/>
      <w:sz w:val="20"/>
      <w:lang w:val="es-ES"/>
    </w:rPr>
  </w:style>
  <w:style w:type="character" w:customStyle="1" w:styleId="SubttuloCar">
    <w:name w:val="Subtítulo Car"/>
    <w:link w:val="Subttulo"/>
    <w:uiPriority w:val="11"/>
    <w:rsid w:val="00DE61A1"/>
    <w:rPr>
      <w:rFonts w:ascii="Arial" w:eastAsia="Times New Roman" w:hAnsi="Arial" w:cs="Times New Roman"/>
      <w:b/>
      <w:sz w:val="20"/>
      <w:lang w:val="es-ES"/>
    </w:rPr>
  </w:style>
  <w:style w:type="paragraph" w:customStyle="1" w:styleId="TtuloTDC1">
    <w:name w:val="Título TDC1"/>
    <w:basedOn w:val="Ttulo1"/>
    <w:next w:val="Normal"/>
    <w:uiPriority w:val="39"/>
    <w:semiHidden/>
    <w:unhideWhenUsed/>
    <w:qFormat/>
    <w:rsid w:val="00DE61A1"/>
    <w:pPr>
      <w:keepNext/>
      <w:keepLines/>
      <w:widowControl/>
      <w:autoSpaceDE/>
      <w:autoSpaceDN/>
      <w:spacing w:before="240" w:line="256" w:lineRule="auto"/>
      <w:ind w:left="0"/>
      <w:outlineLvl w:val="9"/>
    </w:pPr>
    <w:rPr>
      <w:rFonts w:ascii="Calibri Light" w:eastAsia="Times New Roman" w:hAnsi="Calibri Light" w:cs="Times New Roman"/>
      <w:b w:val="0"/>
      <w:bCs w:val="0"/>
      <w:color w:val="2E74B5"/>
      <w:sz w:val="32"/>
      <w:szCs w:val="32"/>
      <w:lang w:val="es-MX" w:eastAsia="es-MX" w:bidi="ar-SA"/>
    </w:rPr>
  </w:style>
  <w:style w:type="table" w:customStyle="1" w:styleId="Tablaconcuadrcula2">
    <w:name w:val="Tabla con cuadrícula2"/>
    <w:basedOn w:val="Tablanormal"/>
    <w:next w:val="Tablaconcuadrcula"/>
    <w:uiPriority w:val="39"/>
    <w:rsid w:val="00DE61A1"/>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1">
    <w:name w:val="Título 3 Car1"/>
    <w:uiPriority w:val="9"/>
    <w:semiHidden/>
    <w:rsid w:val="00DE61A1"/>
    <w:rPr>
      <w:rFonts w:ascii="Calibri Light" w:eastAsia="Times New Roman" w:hAnsi="Calibri Light" w:cs="Times New Roman"/>
      <w:color w:val="1F4D78"/>
      <w:sz w:val="24"/>
      <w:szCs w:val="24"/>
    </w:rPr>
  </w:style>
  <w:style w:type="character" w:styleId="Hipervnculovisitado">
    <w:name w:val="FollowedHyperlink"/>
    <w:uiPriority w:val="99"/>
    <w:semiHidden/>
    <w:unhideWhenUsed/>
    <w:rsid w:val="00DE61A1"/>
    <w:rPr>
      <w:color w:val="954F72"/>
      <w:u w:val="single"/>
    </w:rPr>
  </w:style>
  <w:style w:type="paragraph" w:styleId="TtulodeTDC">
    <w:name w:val="TOC Heading"/>
    <w:basedOn w:val="Ttulo1"/>
    <w:next w:val="Normal"/>
    <w:uiPriority w:val="39"/>
    <w:unhideWhenUsed/>
    <w:qFormat/>
    <w:rsid w:val="00DE61A1"/>
    <w:pPr>
      <w:keepNext/>
      <w:keepLines/>
      <w:widowControl/>
      <w:autoSpaceDE/>
      <w:autoSpaceDN/>
      <w:spacing w:before="240" w:line="259" w:lineRule="auto"/>
      <w:ind w:left="0"/>
      <w:outlineLvl w:val="9"/>
    </w:pPr>
    <w:rPr>
      <w:rFonts w:ascii="Calibri Light" w:eastAsia="Times New Roman" w:hAnsi="Calibri Light" w:cs="Times New Roman"/>
      <w:b w:val="0"/>
      <w:bCs w:val="0"/>
      <w:color w:val="2E74B5"/>
      <w:sz w:val="32"/>
      <w:szCs w:val="32"/>
      <w:lang w:val="es-MX" w:eastAsia="es-MX" w:bidi="ar-SA"/>
    </w:rPr>
  </w:style>
  <w:style w:type="paragraph" w:styleId="TDC4">
    <w:name w:val="toc 4"/>
    <w:basedOn w:val="Normal"/>
    <w:next w:val="Normal"/>
    <w:autoRedefine/>
    <w:uiPriority w:val="39"/>
    <w:unhideWhenUsed/>
    <w:rsid w:val="00DE61A1"/>
    <w:pPr>
      <w:spacing w:after="100"/>
      <w:ind w:left="660"/>
    </w:pPr>
    <w:rPr>
      <w:rFonts w:eastAsia="Times New Roman"/>
      <w:lang w:eastAsia="es-MX"/>
    </w:rPr>
  </w:style>
  <w:style w:type="paragraph" w:styleId="TDC5">
    <w:name w:val="toc 5"/>
    <w:basedOn w:val="Normal"/>
    <w:next w:val="Normal"/>
    <w:autoRedefine/>
    <w:uiPriority w:val="39"/>
    <w:unhideWhenUsed/>
    <w:rsid w:val="00DE61A1"/>
    <w:pPr>
      <w:spacing w:after="100"/>
      <w:ind w:left="880"/>
    </w:pPr>
    <w:rPr>
      <w:rFonts w:eastAsia="Times New Roman"/>
      <w:lang w:eastAsia="es-MX"/>
    </w:rPr>
  </w:style>
  <w:style w:type="paragraph" w:styleId="TDC6">
    <w:name w:val="toc 6"/>
    <w:basedOn w:val="Normal"/>
    <w:next w:val="Normal"/>
    <w:autoRedefine/>
    <w:uiPriority w:val="39"/>
    <w:unhideWhenUsed/>
    <w:rsid w:val="00DE61A1"/>
    <w:pPr>
      <w:spacing w:after="100"/>
      <w:ind w:left="1100"/>
    </w:pPr>
    <w:rPr>
      <w:rFonts w:eastAsia="Times New Roman"/>
      <w:lang w:eastAsia="es-MX"/>
    </w:rPr>
  </w:style>
  <w:style w:type="paragraph" w:styleId="TDC7">
    <w:name w:val="toc 7"/>
    <w:basedOn w:val="Normal"/>
    <w:next w:val="Normal"/>
    <w:autoRedefine/>
    <w:uiPriority w:val="39"/>
    <w:unhideWhenUsed/>
    <w:rsid w:val="00DE61A1"/>
    <w:pPr>
      <w:spacing w:after="100"/>
      <w:ind w:left="1320"/>
    </w:pPr>
    <w:rPr>
      <w:rFonts w:eastAsia="Times New Roman"/>
      <w:lang w:eastAsia="es-MX"/>
    </w:rPr>
  </w:style>
  <w:style w:type="paragraph" w:styleId="TDC8">
    <w:name w:val="toc 8"/>
    <w:basedOn w:val="Normal"/>
    <w:next w:val="Normal"/>
    <w:autoRedefine/>
    <w:uiPriority w:val="39"/>
    <w:unhideWhenUsed/>
    <w:rsid w:val="00DE61A1"/>
    <w:pPr>
      <w:spacing w:after="100"/>
      <w:ind w:left="1540"/>
    </w:pPr>
    <w:rPr>
      <w:rFonts w:eastAsia="Times New Roman"/>
      <w:lang w:eastAsia="es-MX"/>
    </w:rPr>
  </w:style>
  <w:style w:type="paragraph" w:styleId="TDC9">
    <w:name w:val="toc 9"/>
    <w:basedOn w:val="Normal"/>
    <w:next w:val="Normal"/>
    <w:autoRedefine/>
    <w:uiPriority w:val="39"/>
    <w:unhideWhenUsed/>
    <w:rsid w:val="00DE61A1"/>
    <w:pPr>
      <w:spacing w:after="100"/>
      <w:ind w:left="1760"/>
    </w:pPr>
    <w:rPr>
      <w:rFonts w:eastAsia="Times New Roman"/>
      <w:lang w:eastAsia="es-MX"/>
    </w:rPr>
  </w:style>
  <w:style w:type="paragraph" w:customStyle="1" w:styleId="xl63">
    <w:name w:val="xl63"/>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4">
    <w:name w:val="xl64"/>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65">
    <w:name w:val="xl65"/>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66">
    <w:name w:val="xl66"/>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67">
    <w:name w:val="xl67"/>
    <w:basedOn w:val="Normal"/>
    <w:rsid w:val="00DE61A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8">
    <w:name w:val="xl68"/>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s-MX"/>
    </w:rPr>
  </w:style>
  <w:style w:type="paragraph" w:customStyle="1" w:styleId="xl69">
    <w:name w:val="xl69"/>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s-MX"/>
    </w:rPr>
  </w:style>
  <w:style w:type="paragraph" w:customStyle="1" w:styleId="xl70">
    <w:name w:val="xl70"/>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1">
    <w:name w:val="xl71"/>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72">
    <w:name w:val="xl72"/>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73">
    <w:name w:val="xl73"/>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74">
    <w:name w:val="xl74"/>
    <w:basedOn w:val="Normal"/>
    <w:rsid w:val="00DE6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75">
    <w:name w:val="xl75"/>
    <w:basedOn w:val="Normal"/>
    <w:rsid w:val="00DE61A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76">
    <w:name w:val="xl76"/>
    <w:basedOn w:val="Normal"/>
    <w:rsid w:val="00DE61A1"/>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table" w:styleId="Cuadrculamedia3-nfasis3">
    <w:name w:val="Medium Grid 3 Accent 3"/>
    <w:basedOn w:val="Tablanormal"/>
    <w:uiPriority w:val="69"/>
    <w:rsid w:val="00B01A8C"/>
    <w:rPr>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xl77">
    <w:name w:val="xl77"/>
    <w:basedOn w:val="Normal"/>
    <w:rsid w:val="00EF5BC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78">
    <w:name w:val="xl78"/>
    <w:basedOn w:val="Normal"/>
    <w:rsid w:val="00EF5BC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lang w:eastAsia="es-MX"/>
    </w:rPr>
  </w:style>
  <w:style w:type="paragraph" w:customStyle="1" w:styleId="xl79">
    <w:name w:val="xl79"/>
    <w:basedOn w:val="Normal"/>
    <w:rsid w:val="00EF5B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80">
    <w:name w:val="xl80"/>
    <w:basedOn w:val="Normal"/>
    <w:rsid w:val="00EF5B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81">
    <w:name w:val="xl81"/>
    <w:basedOn w:val="Normal"/>
    <w:rsid w:val="00853939"/>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82">
    <w:name w:val="xl82"/>
    <w:basedOn w:val="Normal"/>
    <w:rsid w:val="00853939"/>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771">
      <w:bodyDiv w:val="1"/>
      <w:marLeft w:val="0"/>
      <w:marRight w:val="0"/>
      <w:marTop w:val="0"/>
      <w:marBottom w:val="0"/>
      <w:divBdr>
        <w:top w:val="none" w:sz="0" w:space="0" w:color="auto"/>
        <w:left w:val="none" w:sz="0" w:space="0" w:color="auto"/>
        <w:bottom w:val="none" w:sz="0" w:space="0" w:color="auto"/>
        <w:right w:val="none" w:sz="0" w:space="0" w:color="auto"/>
      </w:divBdr>
    </w:div>
    <w:div w:id="8989037">
      <w:bodyDiv w:val="1"/>
      <w:marLeft w:val="0"/>
      <w:marRight w:val="0"/>
      <w:marTop w:val="0"/>
      <w:marBottom w:val="0"/>
      <w:divBdr>
        <w:top w:val="none" w:sz="0" w:space="0" w:color="auto"/>
        <w:left w:val="none" w:sz="0" w:space="0" w:color="auto"/>
        <w:bottom w:val="none" w:sz="0" w:space="0" w:color="auto"/>
        <w:right w:val="none" w:sz="0" w:space="0" w:color="auto"/>
      </w:divBdr>
    </w:div>
    <w:div w:id="18631738">
      <w:bodyDiv w:val="1"/>
      <w:marLeft w:val="0"/>
      <w:marRight w:val="0"/>
      <w:marTop w:val="0"/>
      <w:marBottom w:val="0"/>
      <w:divBdr>
        <w:top w:val="none" w:sz="0" w:space="0" w:color="auto"/>
        <w:left w:val="none" w:sz="0" w:space="0" w:color="auto"/>
        <w:bottom w:val="none" w:sz="0" w:space="0" w:color="auto"/>
        <w:right w:val="none" w:sz="0" w:space="0" w:color="auto"/>
      </w:divBdr>
    </w:div>
    <w:div w:id="33779176">
      <w:bodyDiv w:val="1"/>
      <w:marLeft w:val="0"/>
      <w:marRight w:val="0"/>
      <w:marTop w:val="0"/>
      <w:marBottom w:val="0"/>
      <w:divBdr>
        <w:top w:val="none" w:sz="0" w:space="0" w:color="auto"/>
        <w:left w:val="none" w:sz="0" w:space="0" w:color="auto"/>
        <w:bottom w:val="none" w:sz="0" w:space="0" w:color="auto"/>
        <w:right w:val="none" w:sz="0" w:space="0" w:color="auto"/>
      </w:divBdr>
    </w:div>
    <w:div w:id="37555238">
      <w:bodyDiv w:val="1"/>
      <w:marLeft w:val="0"/>
      <w:marRight w:val="0"/>
      <w:marTop w:val="0"/>
      <w:marBottom w:val="0"/>
      <w:divBdr>
        <w:top w:val="none" w:sz="0" w:space="0" w:color="auto"/>
        <w:left w:val="none" w:sz="0" w:space="0" w:color="auto"/>
        <w:bottom w:val="none" w:sz="0" w:space="0" w:color="auto"/>
        <w:right w:val="none" w:sz="0" w:space="0" w:color="auto"/>
      </w:divBdr>
    </w:div>
    <w:div w:id="59255571">
      <w:bodyDiv w:val="1"/>
      <w:marLeft w:val="0"/>
      <w:marRight w:val="0"/>
      <w:marTop w:val="0"/>
      <w:marBottom w:val="0"/>
      <w:divBdr>
        <w:top w:val="none" w:sz="0" w:space="0" w:color="auto"/>
        <w:left w:val="none" w:sz="0" w:space="0" w:color="auto"/>
        <w:bottom w:val="none" w:sz="0" w:space="0" w:color="auto"/>
        <w:right w:val="none" w:sz="0" w:space="0" w:color="auto"/>
      </w:divBdr>
    </w:div>
    <w:div w:id="73359347">
      <w:bodyDiv w:val="1"/>
      <w:marLeft w:val="0"/>
      <w:marRight w:val="0"/>
      <w:marTop w:val="0"/>
      <w:marBottom w:val="0"/>
      <w:divBdr>
        <w:top w:val="none" w:sz="0" w:space="0" w:color="auto"/>
        <w:left w:val="none" w:sz="0" w:space="0" w:color="auto"/>
        <w:bottom w:val="none" w:sz="0" w:space="0" w:color="auto"/>
        <w:right w:val="none" w:sz="0" w:space="0" w:color="auto"/>
      </w:divBdr>
    </w:div>
    <w:div w:id="129716829">
      <w:bodyDiv w:val="1"/>
      <w:marLeft w:val="0"/>
      <w:marRight w:val="0"/>
      <w:marTop w:val="0"/>
      <w:marBottom w:val="0"/>
      <w:divBdr>
        <w:top w:val="none" w:sz="0" w:space="0" w:color="auto"/>
        <w:left w:val="none" w:sz="0" w:space="0" w:color="auto"/>
        <w:bottom w:val="none" w:sz="0" w:space="0" w:color="auto"/>
        <w:right w:val="none" w:sz="0" w:space="0" w:color="auto"/>
      </w:divBdr>
    </w:div>
    <w:div w:id="148593403">
      <w:bodyDiv w:val="1"/>
      <w:marLeft w:val="0"/>
      <w:marRight w:val="0"/>
      <w:marTop w:val="0"/>
      <w:marBottom w:val="0"/>
      <w:divBdr>
        <w:top w:val="none" w:sz="0" w:space="0" w:color="auto"/>
        <w:left w:val="none" w:sz="0" w:space="0" w:color="auto"/>
        <w:bottom w:val="none" w:sz="0" w:space="0" w:color="auto"/>
        <w:right w:val="none" w:sz="0" w:space="0" w:color="auto"/>
      </w:divBdr>
    </w:div>
    <w:div w:id="148980035">
      <w:bodyDiv w:val="1"/>
      <w:marLeft w:val="0"/>
      <w:marRight w:val="0"/>
      <w:marTop w:val="0"/>
      <w:marBottom w:val="0"/>
      <w:divBdr>
        <w:top w:val="none" w:sz="0" w:space="0" w:color="auto"/>
        <w:left w:val="none" w:sz="0" w:space="0" w:color="auto"/>
        <w:bottom w:val="none" w:sz="0" w:space="0" w:color="auto"/>
        <w:right w:val="none" w:sz="0" w:space="0" w:color="auto"/>
      </w:divBdr>
    </w:div>
    <w:div w:id="152530031">
      <w:bodyDiv w:val="1"/>
      <w:marLeft w:val="0"/>
      <w:marRight w:val="0"/>
      <w:marTop w:val="0"/>
      <w:marBottom w:val="0"/>
      <w:divBdr>
        <w:top w:val="none" w:sz="0" w:space="0" w:color="auto"/>
        <w:left w:val="none" w:sz="0" w:space="0" w:color="auto"/>
        <w:bottom w:val="none" w:sz="0" w:space="0" w:color="auto"/>
        <w:right w:val="none" w:sz="0" w:space="0" w:color="auto"/>
      </w:divBdr>
    </w:div>
    <w:div w:id="186219458">
      <w:bodyDiv w:val="1"/>
      <w:marLeft w:val="0"/>
      <w:marRight w:val="0"/>
      <w:marTop w:val="0"/>
      <w:marBottom w:val="0"/>
      <w:divBdr>
        <w:top w:val="none" w:sz="0" w:space="0" w:color="auto"/>
        <w:left w:val="none" w:sz="0" w:space="0" w:color="auto"/>
        <w:bottom w:val="none" w:sz="0" w:space="0" w:color="auto"/>
        <w:right w:val="none" w:sz="0" w:space="0" w:color="auto"/>
      </w:divBdr>
    </w:div>
    <w:div w:id="187530719">
      <w:bodyDiv w:val="1"/>
      <w:marLeft w:val="0"/>
      <w:marRight w:val="0"/>
      <w:marTop w:val="0"/>
      <w:marBottom w:val="0"/>
      <w:divBdr>
        <w:top w:val="none" w:sz="0" w:space="0" w:color="auto"/>
        <w:left w:val="none" w:sz="0" w:space="0" w:color="auto"/>
        <w:bottom w:val="none" w:sz="0" w:space="0" w:color="auto"/>
        <w:right w:val="none" w:sz="0" w:space="0" w:color="auto"/>
      </w:divBdr>
    </w:div>
    <w:div w:id="224728376">
      <w:bodyDiv w:val="1"/>
      <w:marLeft w:val="0"/>
      <w:marRight w:val="0"/>
      <w:marTop w:val="0"/>
      <w:marBottom w:val="0"/>
      <w:divBdr>
        <w:top w:val="none" w:sz="0" w:space="0" w:color="auto"/>
        <w:left w:val="none" w:sz="0" w:space="0" w:color="auto"/>
        <w:bottom w:val="none" w:sz="0" w:space="0" w:color="auto"/>
        <w:right w:val="none" w:sz="0" w:space="0" w:color="auto"/>
      </w:divBdr>
    </w:div>
    <w:div w:id="262035621">
      <w:bodyDiv w:val="1"/>
      <w:marLeft w:val="0"/>
      <w:marRight w:val="0"/>
      <w:marTop w:val="0"/>
      <w:marBottom w:val="0"/>
      <w:divBdr>
        <w:top w:val="none" w:sz="0" w:space="0" w:color="auto"/>
        <w:left w:val="none" w:sz="0" w:space="0" w:color="auto"/>
        <w:bottom w:val="none" w:sz="0" w:space="0" w:color="auto"/>
        <w:right w:val="none" w:sz="0" w:space="0" w:color="auto"/>
      </w:divBdr>
    </w:div>
    <w:div w:id="269628931">
      <w:bodyDiv w:val="1"/>
      <w:marLeft w:val="0"/>
      <w:marRight w:val="0"/>
      <w:marTop w:val="0"/>
      <w:marBottom w:val="0"/>
      <w:divBdr>
        <w:top w:val="none" w:sz="0" w:space="0" w:color="auto"/>
        <w:left w:val="none" w:sz="0" w:space="0" w:color="auto"/>
        <w:bottom w:val="none" w:sz="0" w:space="0" w:color="auto"/>
        <w:right w:val="none" w:sz="0" w:space="0" w:color="auto"/>
      </w:divBdr>
    </w:div>
    <w:div w:id="278879469">
      <w:bodyDiv w:val="1"/>
      <w:marLeft w:val="0"/>
      <w:marRight w:val="0"/>
      <w:marTop w:val="0"/>
      <w:marBottom w:val="0"/>
      <w:divBdr>
        <w:top w:val="none" w:sz="0" w:space="0" w:color="auto"/>
        <w:left w:val="none" w:sz="0" w:space="0" w:color="auto"/>
        <w:bottom w:val="none" w:sz="0" w:space="0" w:color="auto"/>
        <w:right w:val="none" w:sz="0" w:space="0" w:color="auto"/>
      </w:divBdr>
    </w:div>
    <w:div w:id="280962037">
      <w:bodyDiv w:val="1"/>
      <w:marLeft w:val="0"/>
      <w:marRight w:val="0"/>
      <w:marTop w:val="0"/>
      <w:marBottom w:val="0"/>
      <w:divBdr>
        <w:top w:val="none" w:sz="0" w:space="0" w:color="auto"/>
        <w:left w:val="none" w:sz="0" w:space="0" w:color="auto"/>
        <w:bottom w:val="none" w:sz="0" w:space="0" w:color="auto"/>
        <w:right w:val="none" w:sz="0" w:space="0" w:color="auto"/>
      </w:divBdr>
    </w:div>
    <w:div w:id="304286468">
      <w:bodyDiv w:val="1"/>
      <w:marLeft w:val="0"/>
      <w:marRight w:val="0"/>
      <w:marTop w:val="0"/>
      <w:marBottom w:val="0"/>
      <w:divBdr>
        <w:top w:val="none" w:sz="0" w:space="0" w:color="auto"/>
        <w:left w:val="none" w:sz="0" w:space="0" w:color="auto"/>
        <w:bottom w:val="none" w:sz="0" w:space="0" w:color="auto"/>
        <w:right w:val="none" w:sz="0" w:space="0" w:color="auto"/>
      </w:divBdr>
    </w:div>
    <w:div w:id="320041907">
      <w:bodyDiv w:val="1"/>
      <w:marLeft w:val="0"/>
      <w:marRight w:val="0"/>
      <w:marTop w:val="0"/>
      <w:marBottom w:val="0"/>
      <w:divBdr>
        <w:top w:val="none" w:sz="0" w:space="0" w:color="auto"/>
        <w:left w:val="none" w:sz="0" w:space="0" w:color="auto"/>
        <w:bottom w:val="none" w:sz="0" w:space="0" w:color="auto"/>
        <w:right w:val="none" w:sz="0" w:space="0" w:color="auto"/>
      </w:divBdr>
    </w:div>
    <w:div w:id="340474638">
      <w:bodyDiv w:val="1"/>
      <w:marLeft w:val="0"/>
      <w:marRight w:val="0"/>
      <w:marTop w:val="0"/>
      <w:marBottom w:val="0"/>
      <w:divBdr>
        <w:top w:val="none" w:sz="0" w:space="0" w:color="auto"/>
        <w:left w:val="none" w:sz="0" w:space="0" w:color="auto"/>
        <w:bottom w:val="none" w:sz="0" w:space="0" w:color="auto"/>
        <w:right w:val="none" w:sz="0" w:space="0" w:color="auto"/>
      </w:divBdr>
    </w:div>
    <w:div w:id="367687184">
      <w:bodyDiv w:val="1"/>
      <w:marLeft w:val="0"/>
      <w:marRight w:val="0"/>
      <w:marTop w:val="0"/>
      <w:marBottom w:val="0"/>
      <w:divBdr>
        <w:top w:val="none" w:sz="0" w:space="0" w:color="auto"/>
        <w:left w:val="none" w:sz="0" w:space="0" w:color="auto"/>
        <w:bottom w:val="none" w:sz="0" w:space="0" w:color="auto"/>
        <w:right w:val="none" w:sz="0" w:space="0" w:color="auto"/>
      </w:divBdr>
    </w:div>
    <w:div w:id="391200542">
      <w:bodyDiv w:val="1"/>
      <w:marLeft w:val="0"/>
      <w:marRight w:val="0"/>
      <w:marTop w:val="0"/>
      <w:marBottom w:val="0"/>
      <w:divBdr>
        <w:top w:val="none" w:sz="0" w:space="0" w:color="auto"/>
        <w:left w:val="none" w:sz="0" w:space="0" w:color="auto"/>
        <w:bottom w:val="none" w:sz="0" w:space="0" w:color="auto"/>
        <w:right w:val="none" w:sz="0" w:space="0" w:color="auto"/>
      </w:divBdr>
    </w:div>
    <w:div w:id="396904064">
      <w:bodyDiv w:val="1"/>
      <w:marLeft w:val="0"/>
      <w:marRight w:val="0"/>
      <w:marTop w:val="0"/>
      <w:marBottom w:val="0"/>
      <w:divBdr>
        <w:top w:val="none" w:sz="0" w:space="0" w:color="auto"/>
        <w:left w:val="none" w:sz="0" w:space="0" w:color="auto"/>
        <w:bottom w:val="none" w:sz="0" w:space="0" w:color="auto"/>
        <w:right w:val="none" w:sz="0" w:space="0" w:color="auto"/>
      </w:divBdr>
    </w:div>
    <w:div w:id="433017566">
      <w:bodyDiv w:val="1"/>
      <w:marLeft w:val="0"/>
      <w:marRight w:val="0"/>
      <w:marTop w:val="0"/>
      <w:marBottom w:val="0"/>
      <w:divBdr>
        <w:top w:val="none" w:sz="0" w:space="0" w:color="auto"/>
        <w:left w:val="none" w:sz="0" w:space="0" w:color="auto"/>
        <w:bottom w:val="none" w:sz="0" w:space="0" w:color="auto"/>
        <w:right w:val="none" w:sz="0" w:space="0" w:color="auto"/>
      </w:divBdr>
    </w:div>
    <w:div w:id="445657091">
      <w:bodyDiv w:val="1"/>
      <w:marLeft w:val="0"/>
      <w:marRight w:val="0"/>
      <w:marTop w:val="0"/>
      <w:marBottom w:val="0"/>
      <w:divBdr>
        <w:top w:val="none" w:sz="0" w:space="0" w:color="auto"/>
        <w:left w:val="none" w:sz="0" w:space="0" w:color="auto"/>
        <w:bottom w:val="none" w:sz="0" w:space="0" w:color="auto"/>
        <w:right w:val="none" w:sz="0" w:space="0" w:color="auto"/>
      </w:divBdr>
    </w:div>
    <w:div w:id="463814064">
      <w:bodyDiv w:val="1"/>
      <w:marLeft w:val="0"/>
      <w:marRight w:val="0"/>
      <w:marTop w:val="0"/>
      <w:marBottom w:val="0"/>
      <w:divBdr>
        <w:top w:val="none" w:sz="0" w:space="0" w:color="auto"/>
        <w:left w:val="none" w:sz="0" w:space="0" w:color="auto"/>
        <w:bottom w:val="none" w:sz="0" w:space="0" w:color="auto"/>
        <w:right w:val="none" w:sz="0" w:space="0" w:color="auto"/>
      </w:divBdr>
    </w:div>
    <w:div w:id="470486538">
      <w:bodyDiv w:val="1"/>
      <w:marLeft w:val="0"/>
      <w:marRight w:val="0"/>
      <w:marTop w:val="0"/>
      <w:marBottom w:val="0"/>
      <w:divBdr>
        <w:top w:val="none" w:sz="0" w:space="0" w:color="auto"/>
        <w:left w:val="none" w:sz="0" w:space="0" w:color="auto"/>
        <w:bottom w:val="none" w:sz="0" w:space="0" w:color="auto"/>
        <w:right w:val="none" w:sz="0" w:space="0" w:color="auto"/>
      </w:divBdr>
    </w:div>
    <w:div w:id="477116731">
      <w:bodyDiv w:val="1"/>
      <w:marLeft w:val="0"/>
      <w:marRight w:val="0"/>
      <w:marTop w:val="0"/>
      <w:marBottom w:val="0"/>
      <w:divBdr>
        <w:top w:val="none" w:sz="0" w:space="0" w:color="auto"/>
        <w:left w:val="none" w:sz="0" w:space="0" w:color="auto"/>
        <w:bottom w:val="none" w:sz="0" w:space="0" w:color="auto"/>
        <w:right w:val="none" w:sz="0" w:space="0" w:color="auto"/>
      </w:divBdr>
    </w:div>
    <w:div w:id="487668640">
      <w:bodyDiv w:val="1"/>
      <w:marLeft w:val="0"/>
      <w:marRight w:val="0"/>
      <w:marTop w:val="0"/>
      <w:marBottom w:val="0"/>
      <w:divBdr>
        <w:top w:val="none" w:sz="0" w:space="0" w:color="auto"/>
        <w:left w:val="none" w:sz="0" w:space="0" w:color="auto"/>
        <w:bottom w:val="none" w:sz="0" w:space="0" w:color="auto"/>
        <w:right w:val="none" w:sz="0" w:space="0" w:color="auto"/>
      </w:divBdr>
    </w:div>
    <w:div w:id="496847508">
      <w:bodyDiv w:val="1"/>
      <w:marLeft w:val="0"/>
      <w:marRight w:val="0"/>
      <w:marTop w:val="0"/>
      <w:marBottom w:val="0"/>
      <w:divBdr>
        <w:top w:val="none" w:sz="0" w:space="0" w:color="auto"/>
        <w:left w:val="none" w:sz="0" w:space="0" w:color="auto"/>
        <w:bottom w:val="none" w:sz="0" w:space="0" w:color="auto"/>
        <w:right w:val="none" w:sz="0" w:space="0" w:color="auto"/>
      </w:divBdr>
    </w:div>
    <w:div w:id="543518043">
      <w:bodyDiv w:val="1"/>
      <w:marLeft w:val="0"/>
      <w:marRight w:val="0"/>
      <w:marTop w:val="0"/>
      <w:marBottom w:val="0"/>
      <w:divBdr>
        <w:top w:val="none" w:sz="0" w:space="0" w:color="auto"/>
        <w:left w:val="none" w:sz="0" w:space="0" w:color="auto"/>
        <w:bottom w:val="none" w:sz="0" w:space="0" w:color="auto"/>
        <w:right w:val="none" w:sz="0" w:space="0" w:color="auto"/>
      </w:divBdr>
    </w:div>
    <w:div w:id="545020460">
      <w:bodyDiv w:val="1"/>
      <w:marLeft w:val="0"/>
      <w:marRight w:val="0"/>
      <w:marTop w:val="0"/>
      <w:marBottom w:val="0"/>
      <w:divBdr>
        <w:top w:val="none" w:sz="0" w:space="0" w:color="auto"/>
        <w:left w:val="none" w:sz="0" w:space="0" w:color="auto"/>
        <w:bottom w:val="none" w:sz="0" w:space="0" w:color="auto"/>
        <w:right w:val="none" w:sz="0" w:space="0" w:color="auto"/>
      </w:divBdr>
    </w:div>
    <w:div w:id="550843185">
      <w:bodyDiv w:val="1"/>
      <w:marLeft w:val="0"/>
      <w:marRight w:val="0"/>
      <w:marTop w:val="0"/>
      <w:marBottom w:val="0"/>
      <w:divBdr>
        <w:top w:val="none" w:sz="0" w:space="0" w:color="auto"/>
        <w:left w:val="none" w:sz="0" w:space="0" w:color="auto"/>
        <w:bottom w:val="none" w:sz="0" w:space="0" w:color="auto"/>
        <w:right w:val="none" w:sz="0" w:space="0" w:color="auto"/>
      </w:divBdr>
    </w:div>
    <w:div w:id="556165906">
      <w:bodyDiv w:val="1"/>
      <w:marLeft w:val="0"/>
      <w:marRight w:val="0"/>
      <w:marTop w:val="0"/>
      <w:marBottom w:val="0"/>
      <w:divBdr>
        <w:top w:val="none" w:sz="0" w:space="0" w:color="auto"/>
        <w:left w:val="none" w:sz="0" w:space="0" w:color="auto"/>
        <w:bottom w:val="none" w:sz="0" w:space="0" w:color="auto"/>
        <w:right w:val="none" w:sz="0" w:space="0" w:color="auto"/>
      </w:divBdr>
    </w:div>
    <w:div w:id="567420893">
      <w:bodyDiv w:val="1"/>
      <w:marLeft w:val="0"/>
      <w:marRight w:val="0"/>
      <w:marTop w:val="0"/>
      <w:marBottom w:val="0"/>
      <w:divBdr>
        <w:top w:val="none" w:sz="0" w:space="0" w:color="auto"/>
        <w:left w:val="none" w:sz="0" w:space="0" w:color="auto"/>
        <w:bottom w:val="none" w:sz="0" w:space="0" w:color="auto"/>
        <w:right w:val="none" w:sz="0" w:space="0" w:color="auto"/>
      </w:divBdr>
    </w:div>
    <w:div w:id="570433626">
      <w:bodyDiv w:val="1"/>
      <w:marLeft w:val="0"/>
      <w:marRight w:val="0"/>
      <w:marTop w:val="0"/>
      <w:marBottom w:val="0"/>
      <w:divBdr>
        <w:top w:val="none" w:sz="0" w:space="0" w:color="auto"/>
        <w:left w:val="none" w:sz="0" w:space="0" w:color="auto"/>
        <w:bottom w:val="none" w:sz="0" w:space="0" w:color="auto"/>
        <w:right w:val="none" w:sz="0" w:space="0" w:color="auto"/>
      </w:divBdr>
    </w:div>
    <w:div w:id="581528556">
      <w:bodyDiv w:val="1"/>
      <w:marLeft w:val="0"/>
      <w:marRight w:val="0"/>
      <w:marTop w:val="0"/>
      <w:marBottom w:val="0"/>
      <w:divBdr>
        <w:top w:val="none" w:sz="0" w:space="0" w:color="auto"/>
        <w:left w:val="none" w:sz="0" w:space="0" w:color="auto"/>
        <w:bottom w:val="none" w:sz="0" w:space="0" w:color="auto"/>
        <w:right w:val="none" w:sz="0" w:space="0" w:color="auto"/>
      </w:divBdr>
    </w:div>
    <w:div w:id="598951078">
      <w:bodyDiv w:val="1"/>
      <w:marLeft w:val="0"/>
      <w:marRight w:val="0"/>
      <w:marTop w:val="0"/>
      <w:marBottom w:val="0"/>
      <w:divBdr>
        <w:top w:val="none" w:sz="0" w:space="0" w:color="auto"/>
        <w:left w:val="none" w:sz="0" w:space="0" w:color="auto"/>
        <w:bottom w:val="none" w:sz="0" w:space="0" w:color="auto"/>
        <w:right w:val="none" w:sz="0" w:space="0" w:color="auto"/>
      </w:divBdr>
    </w:div>
    <w:div w:id="609506420">
      <w:bodyDiv w:val="1"/>
      <w:marLeft w:val="0"/>
      <w:marRight w:val="0"/>
      <w:marTop w:val="0"/>
      <w:marBottom w:val="0"/>
      <w:divBdr>
        <w:top w:val="none" w:sz="0" w:space="0" w:color="auto"/>
        <w:left w:val="none" w:sz="0" w:space="0" w:color="auto"/>
        <w:bottom w:val="none" w:sz="0" w:space="0" w:color="auto"/>
        <w:right w:val="none" w:sz="0" w:space="0" w:color="auto"/>
      </w:divBdr>
    </w:div>
    <w:div w:id="660502198">
      <w:bodyDiv w:val="1"/>
      <w:marLeft w:val="0"/>
      <w:marRight w:val="0"/>
      <w:marTop w:val="0"/>
      <w:marBottom w:val="0"/>
      <w:divBdr>
        <w:top w:val="none" w:sz="0" w:space="0" w:color="auto"/>
        <w:left w:val="none" w:sz="0" w:space="0" w:color="auto"/>
        <w:bottom w:val="none" w:sz="0" w:space="0" w:color="auto"/>
        <w:right w:val="none" w:sz="0" w:space="0" w:color="auto"/>
      </w:divBdr>
    </w:div>
    <w:div w:id="669455717">
      <w:bodyDiv w:val="1"/>
      <w:marLeft w:val="0"/>
      <w:marRight w:val="0"/>
      <w:marTop w:val="0"/>
      <w:marBottom w:val="0"/>
      <w:divBdr>
        <w:top w:val="none" w:sz="0" w:space="0" w:color="auto"/>
        <w:left w:val="none" w:sz="0" w:space="0" w:color="auto"/>
        <w:bottom w:val="none" w:sz="0" w:space="0" w:color="auto"/>
        <w:right w:val="none" w:sz="0" w:space="0" w:color="auto"/>
      </w:divBdr>
    </w:div>
    <w:div w:id="672294326">
      <w:bodyDiv w:val="1"/>
      <w:marLeft w:val="0"/>
      <w:marRight w:val="0"/>
      <w:marTop w:val="0"/>
      <w:marBottom w:val="0"/>
      <w:divBdr>
        <w:top w:val="none" w:sz="0" w:space="0" w:color="auto"/>
        <w:left w:val="none" w:sz="0" w:space="0" w:color="auto"/>
        <w:bottom w:val="none" w:sz="0" w:space="0" w:color="auto"/>
        <w:right w:val="none" w:sz="0" w:space="0" w:color="auto"/>
      </w:divBdr>
    </w:div>
    <w:div w:id="682518590">
      <w:bodyDiv w:val="1"/>
      <w:marLeft w:val="0"/>
      <w:marRight w:val="0"/>
      <w:marTop w:val="0"/>
      <w:marBottom w:val="0"/>
      <w:divBdr>
        <w:top w:val="none" w:sz="0" w:space="0" w:color="auto"/>
        <w:left w:val="none" w:sz="0" w:space="0" w:color="auto"/>
        <w:bottom w:val="none" w:sz="0" w:space="0" w:color="auto"/>
        <w:right w:val="none" w:sz="0" w:space="0" w:color="auto"/>
      </w:divBdr>
    </w:div>
    <w:div w:id="683286135">
      <w:bodyDiv w:val="1"/>
      <w:marLeft w:val="0"/>
      <w:marRight w:val="0"/>
      <w:marTop w:val="0"/>
      <w:marBottom w:val="0"/>
      <w:divBdr>
        <w:top w:val="none" w:sz="0" w:space="0" w:color="auto"/>
        <w:left w:val="none" w:sz="0" w:space="0" w:color="auto"/>
        <w:bottom w:val="none" w:sz="0" w:space="0" w:color="auto"/>
        <w:right w:val="none" w:sz="0" w:space="0" w:color="auto"/>
      </w:divBdr>
    </w:div>
    <w:div w:id="685788920">
      <w:bodyDiv w:val="1"/>
      <w:marLeft w:val="0"/>
      <w:marRight w:val="0"/>
      <w:marTop w:val="0"/>
      <w:marBottom w:val="0"/>
      <w:divBdr>
        <w:top w:val="none" w:sz="0" w:space="0" w:color="auto"/>
        <w:left w:val="none" w:sz="0" w:space="0" w:color="auto"/>
        <w:bottom w:val="none" w:sz="0" w:space="0" w:color="auto"/>
        <w:right w:val="none" w:sz="0" w:space="0" w:color="auto"/>
      </w:divBdr>
    </w:div>
    <w:div w:id="691077680">
      <w:bodyDiv w:val="1"/>
      <w:marLeft w:val="0"/>
      <w:marRight w:val="0"/>
      <w:marTop w:val="0"/>
      <w:marBottom w:val="0"/>
      <w:divBdr>
        <w:top w:val="none" w:sz="0" w:space="0" w:color="auto"/>
        <w:left w:val="none" w:sz="0" w:space="0" w:color="auto"/>
        <w:bottom w:val="none" w:sz="0" w:space="0" w:color="auto"/>
        <w:right w:val="none" w:sz="0" w:space="0" w:color="auto"/>
      </w:divBdr>
    </w:div>
    <w:div w:id="700596592">
      <w:bodyDiv w:val="1"/>
      <w:marLeft w:val="0"/>
      <w:marRight w:val="0"/>
      <w:marTop w:val="0"/>
      <w:marBottom w:val="0"/>
      <w:divBdr>
        <w:top w:val="none" w:sz="0" w:space="0" w:color="auto"/>
        <w:left w:val="none" w:sz="0" w:space="0" w:color="auto"/>
        <w:bottom w:val="none" w:sz="0" w:space="0" w:color="auto"/>
        <w:right w:val="none" w:sz="0" w:space="0" w:color="auto"/>
      </w:divBdr>
    </w:div>
    <w:div w:id="701128750">
      <w:bodyDiv w:val="1"/>
      <w:marLeft w:val="0"/>
      <w:marRight w:val="0"/>
      <w:marTop w:val="0"/>
      <w:marBottom w:val="0"/>
      <w:divBdr>
        <w:top w:val="none" w:sz="0" w:space="0" w:color="auto"/>
        <w:left w:val="none" w:sz="0" w:space="0" w:color="auto"/>
        <w:bottom w:val="none" w:sz="0" w:space="0" w:color="auto"/>
        <w:right w:val="none" w:sz="0" w:space="0" w:color="auto"/>
      </w:divBdr>
    </w:div>
    <w:div w:id="721640224">
      <w:bodyDiv w:val="1"/>
      <w:marLeft w:val="0"/>
      <w:marRight w:val="0"/>
      <w:marTop w:val="0"/>
      <w:marBottom w:val="0"/>
      <w:divBdr>
        <w:top w:val="none" w:sz="0" w:space="0" w:color="auto"/>
        <w:left w:val="none" w:sz="0" w:space="0" w:color="auto"/>
        <w:bottom w:val="none" w:sz="0" w:space="0" w:color="auto"/>
        <w:right w:val="none" w:sz="0" w:space="0" w:color="auto"/>
      </w:divBdr>
    </w:div>
    <w:div w:id="755443562">
      <w:bodyDiv w:val="1"/>
      <w:marLeft w:val="0"/>
      <w:marRight w:val="0"/>
      <w:marTop w:val="0"/>
      <w:marBottom w:val="0"/>
      <w:divBdr>
        <w:top w:val="none" w:sz="0" w:space="0" w:color="auto"/>
        <w:left w:val="none" w:sz="0" w:space="0" w:color="auto"/>
        <w:bottom w:val="none" w:sz="0" w:space="0" w:color="auto"/>
        <w:right w:val="none" w:sz="0" w:space="0" w:color="auto"/>
      </w:divBdr>
    </w:div>
    <w:div w:id="774641438">
      <w:bodyDiv w:val="1"/>
      <w:marLeft w:val="0"/>
      <w:marRight w:val="0"/>
      <w:marTop w:val="0"/>
      <w:marBottom w:val="0"/>
      <w:divBdr>
        <w:top w:val="none" w:sz="0" w:space="0" w:color="auto"/>
        <w:left w:val="none" w:sz="0" w:space="0" w:color="auto"/>
        <w:bottom w:val="none" w:sz="0" w:space="0" w:color="auto"/>
        <w:right w:val="none" w:sz="0" w:space="0" w:color="auto"/>
      </w:divBdr>
    </w:div>
    <w:div w:id="790368893">
      <w:bodyDiv w:val="1"/>
      <w:marLeft w:val="0"/>
      <w:marRight w:val="0"/>
      <w:marTop w:val="0"/>
      <w:marBottom w:val="0"/>
      <w:divBdr>
        <w:top w:val="none" w:sz="0" w:space="0" w:color="auto"/>
        <w:left w:val="none" w:sz="0" w:space="0" w:color="auto"/>
        <w:bottom w:val="none" w:sz="0" w:space="0" w:color="auto"/>
        <w:right w:val="none" w:sz="0" w:space="0" w:color="auto"/>
      </w:divBdr>
    </w:div>
    <w:div w:id="792406445">
      <w:bodyDiv w:val="1"/>
      <w:marLeft w:val="0"/>
      <w:marRight w:val="0"/>
      <w:marTop w:val="0"/>
      <w:marBottom w:val="0"/>
      <w:divBdr>
        <w:top w:val="none" w:sz="0" w:space="0" w:color="auto"/>
        <w:left w:val="none" w:sz="0" w:space="0" w:color="auto"/>
        <w:bottom w:val="none" w:sz="0" w:space="0" w:color="auto"/>
        <w:right w:val="none" w:sz="0" w:space="0" w:color="auto"/>
      </w:divBdr>
    </w:div>
    <w:div w:id="796723704">
      <w:bodyDiv w:val="1"/>
      <w:marLeft w:val="0"/>
      <w:marRight w:val="0"/>
      <w:marTop w:val="0"/>
      <w:marBottom w:val="0"/>
      <w:divBdr>
        <w:top w:val="none" w:sz="0" w:space="0" w:color="auto"/>
        <w:left w:val="none" w:sz="0" w:space="0" w:color="auto"/>
        <w:bottom w:val="none" w:sz="0" w:space="0" w:color="auto"/>
        <w:right w:val="none" w:sz="0" w:space="0" w:color="auto"/>
      </w:divBdr>
    </w:div>
    <w:div w:id="806313839">
      <w:bodyDiv w:val="1"/>
      <w:marLeft w:val="0"/>
      <w:marRight w:val="0"/>
      <w:marTop w:val="0"/>
      <w:marBottom w:val="0"/>
      <w:divBdr>
        <w:top w:val="none" w:sz="0" w:space="0" w:color="auto"/>
        <w:left w:val="none" w:sz="0" w:space="0" w:color="auto"/>
        <w:bottom w:val="none" w:sz="0" w:space="0" w:color="auto"/>
        <w:right w:val="none" w:sz="0" w:space="0" w:color="auto"/>
      </w:divBdr>
    </w:div>
    <w:div w:id="812018839">
      <w:bodyDiv w:val="1"/>
      <w:marLeft w:val="0"/>
      <w:marRight w:val="0"/>
      <w:marTop w:val="0"/>
      <w:marBottom w:val="0"/>
      <w:divBdr>
        <w:top w:val="none" w:sz="0" w:space="0" w:color="auto"/>
        <w:left w:val="none" w:sz="0" w:space="0" w:color="auto"/>
        <w:bottom w:val="none" w:sz="0" w:space="0" w:color="auto"/>
        <w:right w:val="none" w:sz="0" w:space="0" w:color="auto"/>
      </w:divBdr>
    </w:div>
    <w:div w:id="817109156">
      <w:bodyDiv w:val="1"/>
      <w:marLeft w:val="0"/>
      <w:marRight w:val="0"/>
      <w:marTop w:val="0"/>
      <w:marBottom w:val="0"/>
      <w:divBdr>
        <w:top w:val="none" w:sz="0" w:space="0" w:color="auto"/>
        <w:left w:val="none" w:sz="0" w:space="0" w:color="auto"/>
        <w:bottom w:val="none" w:sz="0" w:space="0" w:color="auto"/>
        <w:right w:val="none" w:sz="0" w:space="0" w:color="auto"/>
      </w:divBdr>
    </w:div>
    <w:div w:id="818762873">
      <w:bodyDiv w:val="1"/>
      <w:marLeft w:val="0"/>
      <w:marRight w:val="0"/>
      <w:marTop w:val="0"/>
      <w:marBottom w:val="0"/>
      <w:divBdr>
        <w:top w:val="none" w:sz="0" w:space="0" w:color="auto"/>
        <w:left w:val="none" w:sz="0" w:space="0" w:color="auto"/>
        <w:bottom w:val="none" w:sz="0" w:space="0" w:color="auto"/>
        <w:right w:val="none" w:sz="0" w:space="0" w:color="auto"/>
      </w:divBdr>
    </w:div>
    <w:div w:id="818769701">
      <w:bodyDiv w:val="1"/>
      <w:marLeft w:val="0"/>
      <w:marRight w:val="0"/>
      <w:marTop w:val="0"/>
      <w:marBottom w:val="0"/>
      <w:divBdr>
        <w:top w:val="none" w:sz="0" w:space="0" w:color="auto"/>
        <w:left w:val="none" w:sz="0" w:space="0" w:color="auto"/>
        <w:bottom w:val="none" w:sz="0" w:space="0" w:color="auto"/>
        <w:right w:val="none" w:sz="0" w:space="0" w:color="auto"/>
      </w:divBdr>
    </w:div>
    <w:div w:id="837963898">
      <w:bodyDiv w:val="1"/>
      <w:marLeft w:val="0"/>
      <w:marRight w:val="0"/>
      <w:marTop w:val="0"/>
      <w:marBottom w:val="0"/>
      <w:divBdr>
        <w:top w:val="none" w:sz="0" w:space="0" w:color="auto"/>
        <w:left w:val="none" w:sz="0" w:space="0" w:color="auto"/>
        <w:bottom w:val="none" w:sz="0" w:space="0" w:color="auto"/>
        <w:right w:val="none" w:sz="0" w:space="0" w:color="auto"/>
      </w:divBdr>
    </w:div>
    <w:div w:id="863861113">
      <w:bodyDiv w:val="1"/>
      <w:marLeft w:val="0"/>
      <w:marRight w:val="0"/>
      <w:marTop w:val="0"/>
      <w:marBottom w:val="0"/>
      <w:divBdr>
        <w:top w:val="none" w:sz="0" w:space="0" w:color="auto"/>
        <w:left w:val="none" w:sz="0" w:space="0" w:color="auto"/>
        <w:bottom w:val="none" w:sz="0" w:space="0" w:color="auto"/>
        <w:right w:val="none" w:sz="0" w:space="0" w:color="auto"/>
      </w:divBdr>
    </w:div>
    <w:div w:id="923688691">
      <w:bodyDiv w:val="1"/>
      <w:marLeft w:val="0"/>
      <w:marRight w:val="0"/>
      <w:marTop w:val="0"/>
      <w:marBottom w:val="0"/>
      <w:divBdr>
        <w:top w:val="none" w:sz="0" w:space="0" w:color="auto"/>
        <w:left w:val="none" w:sz="0" w:space="0" w:color="auto"/>
        <w:bottom w:val="none" w:sz="0" w:space="0" w:color="auto"/>
        <w:right w:val="none" w:sz="0" w:space="0" w:color="auto"/>
      </w:divBdr>
    </w:div>
    <w:div w:id="926961311">
      <w:bodyDiv w:val="1"/>
      <w:marLeft w:val="0"/>
      <w:marRight w:val="0"/>
      <w:marTop w:val="0"/>
      <w:marBottom w:val="0"/>
      <w:divBdr>
        <w:top w:val="none" w:sz="0" w:space="0" w:color="auto"/>
        <w:left w:val="none" w:sz="0" w:space="0" w:color="auto"/>
        <w:bottom w:val="none" w:sz="0" w:space="0" w:color="auto"/>
        <w:right w:val="none" w:sz="0" w:space="0" w:color="auto"/>
      </w:divBdr>
    </w:div>
    <w:div w:id="937101719">
      <w:bodyDiv w:val="1"/>
      <w:marLeft w:val="0"/>
      <w:marRight w:val="0"/>
      <w:marTop w:val="0"/>
      <w:marBottom w:val="0"/>
      <w:divBdr>
        <w:top w:val="none" w:sz="0" w:space="0" w:color="auto"/>
        <w:left w:val="none" w:sz="0" w:space="0" w:color="auto"/>
        <w:bottom w:val="none" w:sz="0" w:space="0" w:color="auto"/>
        <w:right w:val="none" w:sz="0" w:space="0" w:color="auto"/>
      </w:divBdr>
    </w:div>
    <w:div w:id="989213451">
      <w:bodyDiv w:val="1"/>
      <w:marLeft w:val="0"/>
      <w:marRight w:val="0"/>
      <w:marTop w:val="0"/>
      <w:marBottom w:val="0"/>
      <w:divBdr>
        <w:top w:val="none" w:sz="0" w:space="0" w:color="auto"/>
        <w:left w:val="none" w:sz="0" w:space="0" w:color="auto"/>
        <w:bottom w:val="none" w:sz="0" w:space="0" w:color="auto"/>
        <w:right w:val="none" w:sz="0" w:space="0" w:color="auto"/>
      </w:divBdr>
    </w:div>
    <w:div w:id="992178137">
      <w:bodyDiv w:val="1"/>
      <w:marLeft w:val="0"/>
      <w:marRight w:val="0"/>
      <w:marTop w:val="0"/>
      <w:marBottom w:val="0"/>
      <w:divBdr>
        <w:top w:val="none" w:sz="0" w:space="0" w:color="auto"/>
        <w:left w:val="none" w:sz="0" w:space="0" w:color="auto"/>
        <w:bottom w:val="none" w:sz="0" w:space="0" w:color="auto"/>
        <w:right w:val="none" w:sz="0" w:space="0" w:color="auto"/>
      </w:divBdr>
    </w:div>
    <w:div w:id="1016149210">
      <w:bodyDiv w:val="1"/>
      <w:marLeft w:val="0"/>
      <w:marRight w:val="0"/>
      <w:marTop w:val="0"/>
      <w:marBottom w:val="0"/>
      <w:divBdr>
        <w:top w:val="none" w:sz="0" w:space="0" w:color="auto"/>
        <w:left w:val="none" w:sz="0" w:space="0" w:color="auto"/>
        <w:bottom w:val="none" w:sz="0" w:space="0" w:color="auto"/>
        <w:right w:val="none" w:sz="0" w:space="0" w:color="auto"/>
      </w:divBdr>
    </w:div>
    <w:div w:id="1061058336">
      <w:bodyDiv w:val="1"/>
      <w:marLeft w:val="0"/>
      <w:marRight w:val="0"/>
      <w:marTop w:val="0"/>
      <w:marBottom w:val="0"/>
      <w:divBdr>
        <w:top w:val="none" w:sz="0" w:space="0" w:color="auto"/>
        <w:left w:val="none" w:sz="0" w:space="0" w:color="auto"/>
        <w:bottom w:val="none" w:sz="0" w:space="0" w:color="auto"/>
        <w:right w:val="none" w:sz="0" w:space="0" w:color="auto"/>
      </w:divBdr>
    </w:div>
    <w:div w:id="1071195763">
      <w:bodyDiv w:val="1"/>
      <w:marLeft w:val="0"/>
      <w:marRight w:val="0"/>
      <w:marTop w:val="0"/>
      <w:marBottom w:val="0"/>
      <w:divBdr>
        <w:top w:val="none" w:sz="0" w:space="0" w:color="auto"/>
        <w:left w:val="none" w:sz="0" w:space="0" w:color="auto"/>
        <w:bottom w:val="none" w:sz="0" w:space="0" w:color="auto"/>
        <w:right w:val="none" w:sz="0" w:space="0" w:color="auto"/>
      </w:divBdr>
    </w:div>
    <w:div w:id="1163816363">
      <w:bodyDiv w:val="1"/>
      <w:marLeft w:val="0"/>
      <w:marRight w:val="0"/>
      <w:marTop w:val="0"/>
      <w:marBottom w:val="0"/>
      <w:divBdr>
        <w:top w:val="none" w:sz="0" w:space="0" w:color="auto"/>
        <w:left w:val="none" w:sz="0" w:space="0" w:color="auto"/>
        <w:bottom w:val="none" w:sz="0" w:space="0" w:color="auto"/>
        <w:right w:val="none" w:sz="0" w:space="0" w:color="auto"/>
      </w:divBdr>
    </w:div>
    <w:div w:id="1185901631">
      <w:bodyDiv w:val="1"/>
      <w:marLeft w:val="0"/>
      <w:marRight w:val="0"/>
      <w:marTop w:val="0"/>
      <w:marBottom w:val="0"/>
      <w:divBdr>
        <w:top w:val="none" w:sz="0" w:space="0" w:color="auto"/>
        <w:left w:val="none" w:sz="0" w:space="0" w:color="auto"/>
        <w:bottom w:val="none" w:sz="0" w:space="0" w:color="auto"/>
        <w:right w:val="none" w:sz="0" w:space="0" w:color="auto"/>
      </w:divBdr>
    </w:div>
    <w:div w:id="1204900861">
      <w:bodyDiv w:val="1"/>
      <w:marLeft w:val="0"/>
      <w:marRight w:val="0"/>
      <w:marTop w:val="0"/>
      <w:marBottom w:val="0"/>
      <w:divBdr>
        <w:top w:val="none" w:sz="0" w:space="0" w:color="auto"/>
        <w:left w:val="none" w:sz="0" w:space="0" w:color="auto"/>
        <w:bottom w:val="none" w:sz="0" w:space="0" w:color="auto"/>
        <w:right w:val="none" w:sz="0" w:space="0" w:color="auto"/>
      </w:divBdr>
    </w:div>
    <w:div w:id="1245644740">
      <w:bodyDiv w:val="1"/>
      <w:marLeft w:val="0"/>
      <w:marRight w:val="0"/>
      <w:marTop w:val="0"/>
      <w:marBottom w:val="0"/>
      <w:divBdr>
        <w:top w:val="none" w:sz="0" w:space="0" w:color="auto"/>
        <w:left w:val="none" w:sz="0" w:space="0" w:color="auto"/>
        <w:bottom w:val="none" w:sz="0" w:space="0" w:color="auto"/>
        <w:right w:val="none" w:sz="0" w:space="0" w:color="auto"/>
      </w:divBdr>
    </w:div>
    <w:div w:id="1252592411">
      <w:bodyDiv w:val="1"/>
      <w:marLeft w:val="0"/>
      <w:marRight w:val="0"/>
      <w:marTop w:val="0"/>
      <w:marBottom w:val="0"/>
      <w:divBdr>
        <w:top w:val="none" w:sz="0" w:space="0" w:color="auto"/>
        <w:left w:val="none" w:sz="0" w:space="0" w:color="auto"/>
        <w:bottom w:val="none" w:sz="0" w:space="0" w:color="auto"/>
        <w:right w:val="none" w:sz="0" w:space="0" w:color="auto"/>
      </w:divBdr>
    </w:div>
    <w:div w:id="1258176891">
      <w:bodyDiv w:val="1"/>
      <w:marLeft w:val="0"/>
      <w:marRight w:val="0"/>
      <w:marTop w:val="0"/>
      <w:marBottom w:val="0"/>
      <w:divBdr>
        <w:top w:val="none" w:sz="0" w:space="0" w:color="auto"/>
        <w:left w:val="none" w:sz="0" w:space="0" w:color="auto"/>
        <w:bottom w:val="none" w:sz="0" w:space="0" w:color="auto"/>
        <w:right w:val="none" w:sz="0" w:space="0" w:color="auto"/>
      </w:divBdr>
    </w:div>
    <w:div w:id="1276399832">
      <w:bodyDiv w:val="1"/>
      <w:marLeft w:val="0"/>
      <w:marRight w:val="0"/>
      <w:marTop w:val="0"/>
      <w:marBottom w:val="0"/>
      <w:divBdr>
        <w:top w:val="none" w:sz="0" w:space="0" w:color="auto"/>
        <w:left w:val="none" w:sz="0" w:space="0" w:color="auto"/>
        <w:bottom w:val="none" w:sz="0" w:space="0" w:color="auto"/>
        <w:right w:val="none" w:sz="0" w:space="0" w:color="auto"/>
      </w:divBdr>
    </w:div>
    <w:div w:id="1279485727">
      <w:bodyDiv w:val="1"/>
      <w:marLeft w:val="0"/>
      <w:marRight w:val="0"/>
      <w:marTop w:val="0"/>
      <w:marBottom w:val="0"/>
      <w:divBdr>
        <w:top w:val="none" w:sz="0" w:space="0" w:color="auto"/>
        <w:left w:val="none" w:sz="0" w:space="0" w:color="auto"/>
        <w:bottom w:val="none" w:sz="0" w:space="0" w:color="auto"/>
        <w:right w:val="none" w:sz="0" w:space="0" w:color="auto"/>
      </w:divBdr>
    </w:div>
    <w:div w:id="1296717872">
      <w:bodyDiv w:val="1"/>
      <w:marLeft w:val="0"/>
      <w:marRight w:val="0"/>
      <w:marTop w:val="0"/>
      <w:marBottom w:val="0"/>
      <w:divBdr>
        <w:top w:val="none" w:sz="0" w:space="0" w:color="auto"/>
        <w:left w:val="none" w:sz="0" w:space="0" w:color="auto"/>
        <w:bottom w:val="none" w:sz="0" w:space="0" w:color="auto"/>
        <w:right w:val="none" w:sz="0" w:space="0" w:color="auto"/>
      </w:divBdr>
    </w:div>
    <w:div w:id="1301957932">
      <w:bodyDiv w:val="1"/>
      <w:marLeft w:val="0"/>
      <w:marRight w:val="0"/>
      <w:marTop w:val="0"/>
      <w:marBottom w:val="0"/>
      <w:divBdr>
        <w:top w:val="none" w:sz="0" w:space="0" w:color="auto"/>
        <w:left w:val="none" w:sz="0" w:space="0" w:color="auto"/>
        <w:bottom w:val="none" w:sz="0" w:space="0" w:color="auto"/>
        <w:right w:val="none" w:sz="0" w:space="0" w:color="auto"/>
      </w:divBdr>
    </w:div>
    <w:div w:id="1302267265">
      <w:bodyDiv w:val="1"/>
      <w:marLeft w:val="0"/>
      <w:marRight w:val="0"/>
      <w:marTop w:val="0"/>
      <w:marBottom w:val="0"/>
      <w:divBdr>
        <w:top w:val="none" w:sz="0" w:space="0" w:color="auto"/>
        <w:left w:val="none" w:sz="0" w:space="0" w:color="auto"/>
        <w:bottom w:val="none" w:sz="0" w:space="0" w:color="auto"/>
        <w:right w:val="none" w:sz="0" w:space="0" w:color="auto"/>
      </w:divBdr>
    </w:div>
    <w:div w:id="1303659463">
      <w:bodyDiv w:val="1"/>
      <w:marLeft w:val="0"/>
      <w:marRight w:val="0"/>
      <w:marTop w:val="0"/>
      <w:marBottom w:val="0"/>
      <w:divBdr>
        <w:top w:val="none" w:sz="0" w:space="0" w:color="auto"/>
        <w:left w:val="none" w:sz="0" w:space="0" w:color="auto"/>
        <w:bottom w:val="none" w:sz="0" w:space="0" w:color="auto"/>
        <w:right w:val="none" w:sz="0" w:space="0" w:color="auto"/>
      </w:divBdr>
    </w:div>
    <w:div w:id="1308319366">
      <w:bodyDiv w:val="1"/>
      <w:marLeft w:val="0"/>
      <w:marRight w:val="0"/>
      <w:marTop w:val="0"/>
      <w:marBottom w:val="0"/>
      <w:divBdr>
        <w:top w:val="none" w:sz="0" w:space="0" w:color="auto"/>
        <w:left w:val="none" w:sz="0" w:space="0" w:color="auto"/>
        <w:bottom w:val="none" w:sz="0" w:space="0" w:color="auto"/>
        <w:right w:val="none" w:sz="0" w:space="0" w:color="auto"/>
      </w:divBdr>
    </w:div>
    <w:div w:id="1308824725">
      <w:bodyDiv w:val="1"/>
      <w:marLeft w:val="0"/>
      <w:marRight w:val="0"/>
      <w:marTop w:val="0"/>
      <w:marBottom w:val="0"/>
      <w:divBdr>
        <w:top w:val="none" w:sz="0" w:space="0" w:color="auto"/>
        <w:left w:val="none" w:sz="0" w:space="0" w:color="auto"/>
        <w:bottom w:val="none" w:sz="0" w:space="0" w:color="auto"/>
        <w:right w:val="none" w:sz="0" w:space="0" w:color="auto"/>
      </w:divBdr>
    </w:div>
    <w:div w:id="1325354057">
      <w:bodyDiv w:val="1"/>
      <w:marLeft w:val="0"/>
      <w:marRight w:val="0"/>
      <w:marTop w:val="0"/>
      <w:marBottom w:val="0"/>
      <w:divBdr>
        <w:top w:val="none" w:sz="0" w:space="0" w:color="auto"/>
        <w:left w:val="none" w:sz="0" w:space="0" w:color="auto"/>
        <w:bottom w:val="none" w:sz="0" w:space="0" w:color="auto"/>
        <w:right w:val="none" w:sz="0" w:space="0" w:color="auto"/>
      </w:divBdr>
    </w:div>
    <w:div w:id="1350834934">
      <w:bodyDiv w:val="1"/>
      <w:marLeft w:val="0"/>
      <w:marRight w:val="0"/>
      <w:marTop w:val="0"/>
      <w:marBottom w:val="0"/>
      <w:divBdr>
        <w:top w:val="none" w:sz="0" w:space="0" w:color="auto"/>
        <w:left w:val="none" w:sz="0" w:space="0" w:color="auto"/>
        <w:bottom w:val="none" w:sz="0" w:space="0" w:color="auto"/>
        <w:right w:val="none" w:sz="0" w:space="0" w:color="auto"/>
      </w:divBdr>
    </w:div>
    <w:div w:id="1364672949">
      <w:bodyDiv w:val="1"/>
      <w:marLeft w:val="0"/>
      <w:marRight w:val="0"/>
      <w:marTop w:val="0"/>
      <w:marBottom w:val="0"/>
      <w:divBdr>
        <w:top w:val="none" w:sz="0" w:space="0" w:color="auto"/>
        <w:left w:val="none" w:sz="0" w:space="0" w:color="auto"/>
        <w:bottom w:val="none" w:sz="0" w:space="0" w:color="auto"/>
        <w:right w:val="none" w:sz="0" w:space="0" w:color="auto"/>
      </w:divBdr>
    </w:div>
    <w:div w:id="1379861426">
      <w:bodyDiv w:val="1"/>
      <w:marLeft w:val="0"/>
      <w:marRight w:val="0"/>
      <w:marTop w:val="0"/>
      <w:marBottom w:val="0"/>
      <w:divBdr>
        <w:top w:val="none" w:sz="0" w:space="0" w:color="auto"/>
        <w:left w:val="none" w:sz="0" w:space="0" w:color="auto"/>
        <w:bottom w:val="none" w:sz="0" w:space="0" w:color="auto"/>
        <w:right w:val="none" w:sz="0" w:space="0" w:color="auto"/>
      </w:divBdr>
    </w:div>
    <w:div w:id="1386951200">
      <w:bodyDiv w:val="1"/>
      <w:marLeft w:val="0"/>
      <w:marRight w:val="0"/>
      <w:marTop w:val="0"/>
      <w:marBottom w:val="0"/>
      <w:divBdr>
        <w:top w:val="none" w:sz="0" w:space="0" w:color="auto"/>
        <w:left w:val="none" w:sz="0" w:space="0" w:color="auto"/>
        <w:bottom w:val="none" w:sz="0" w:space="0" w:color="auto"/>
        <w:right w:val="none" w:sz="0" w:space="0" w:color="auto"/>
      </w:divBdr>
    </w:div>
    <w:div w:id="1389500292">
      <w:bodyDiv w:val="1"/>
      <w:marLeft w:val="0"/>
      <w:marRight w:val="0"/>
      <w:marTop w:val="0"/>
      <w:marBottom w:val="0"/>
      <w:divBdr>
        <w:top w:val="none" w:sz="0" w:space="0" w:color="auto"/>
        <w:left w:val="none" w:sz="0" w:space="0" w:color="auto"/>
        <w:bottom w:val="none" w:sz="0" w:space="0" w:color="auto"/>
        <w:right w:val="none" w:sz="0" w:space="0" w:color="auto"/>
      </w:divBdr>
    </w:div>
    <w:div w:id="1399590453">
      <w:bodyDiv w:val="1"/>
      <w:marLeft w:val="0"/>
      <w:marRight w:val="0"/>
      <w:marTop w:val="0"/>
      <w:marBottom w:val="0"/>
      <w:divBdr>
        <w:top w:val="none" w:sz="0" w:space="0" w:color="auto"/>
        <w:left w:val="none" w:sz="0" w:space="0" w:color="auto"/>
        <w:bottom w:val="none" w:sz="0" w:space="0" w:color="auto"/>
        <w:right w:val="none" w:sz="0" w:space="0" w:color="auto"/>
      </w:divBdr>
    </w:div>
    <w:div w:id="1466313802">
      <w:bodyDiv w:val="1"/>
      <w:marLeft w:val="0"/>
      <w:marRight w:val="0"/>
      <w:marTop w:val="0"/>
      <w:marBottom w:val="0"/>
      <w:divBdr>
        <w:top w:val="none" w:sz="0" w:space="0" w:color="auto"/>
        <w:left w:val="none" w:sz="0" w:space="0" w:color="auto"/>
        <w:bottom w:val="none" w:sz="0" w:space="0" w:color="auto"/>
        <w:right w:val="none" w:sz="0" w:space="0" w:color="auto"/>
      </w:divBdr>
    </w:div>
    <w:div w:id="1485513354">
      <w:bodyDiv w:val="1"/>
      <w:marLeft w:val="0"/>
      <w:marRight w:val="0"/>
      <w:marTop w:val="0"/>
      <w:marBottom w:val="0"/>
      <w:divBdr>
        <w:top w:val="none" w:sz="0" w:space="0" w:color="auto"/>
        <w:left w:val="none" w:sz="0" w:space="0" w:color="auto"/>
        <w:bottom w:val="none" w:sz="0" w:space="0" w:color="auto"/>
        <w:right w:val="none" w:sz="0" w:space="0" w:color="auto"/>
      </w:divBdr>
    </w:div>
    <w:div w:id="1487673014">
      <w:bodyDiv w:val="1"/>
      <w:marLeft w:val="0"/>
      <w:marRight w:val="0"/>
      <w:marTop w:val="0"/>
      <w:marBottom w:val="0"/>
      <w:divBdr>
        <w:top w:val="none" w:sz="0" w:space="0" w:color="auto"/>
        <w:left w:val="none" w:sz="0" w:space="0" w:color="auto"/>
        <w:bottom w:val="none" w:sz="0" w:space="0" w:color="auto"/>
        <w:right w:val="none" w:sz="0" w:space="0" w:color="auto"/>
      </w:divBdr>
    </w:div>
    <w:div w:id="1534348016">
      <w:bodyDiv w:val="1"/>
      <w:marLeft w:val="0"/>
      <w:marRight w:val="0"/>
      <w:marTop w:val="0"/>
      <w:marBottom w:val="0"/>
      <w:divBdr>
        <w:top w:val="none" w:sz="0" w:space="0" w:color="auto"/>
        <w:left w:val="none" w:sz="0" w:space="0" w:color="auto"/>
        <w:bottom w:val="none" w:sz="0" w:space="0" w:color="auto"/>
        <w:right w:val="none" w:sz="0" w:space="0" w:color="auto"/>
      </w:divBdr>
    </w:div>
    <w:div w:id="1560677224">
      <w:bodyDiv w:val="1"/>
      <w:marLeft w:val="0"/>
      <w:marRight w:val="0"/>
      <w:marTop w:val="0"/>
      <w:marBottom w:val="0"/>
      <w:divBdr>
        <w:top w:val="none" w:sz="0" w:space="0" w:color="auto"/>
        <w:left w:val="none" w:sz="0" w:space="0" w:color="auto"/>
        <w:bottom w:val="none" w:sz="0" w:space="0" w:color="auto"/>
        <w:right w:val="none" w:sz="0" w:space="0" w:color="auto"/>
      </w:divBdr>
    </w:div>
    <w:div w:id="1582173727">
      <w:bodyDiv w:val="1"/>
      <w:marLeft w:val="0"/>
      <w:marRight w:val="0"/>
      <w:marTop w:val="0"/>
      <w:marBottom w:val="0"/>
      <w:divBdr>
        <w:top w:val="none" w:sz="0" w:space="0" w:color="auto"/>
        <w:left w:val="none" w:sz="0" w:space="0" w:color="auto"/>
        <w:bottom w:val="none" w:sz="0" w:space="0" w:color="auto"/>
        <w:right w:val="none" w:sz="0" w:space="0" w:color="auto"/>
      </w:divBdr>
    </w:div>
    <w:div w:id="1590305759">
      <w:bodyDiv w:val="1"/>
      <w:marLeft w:val="0"/>
      <w:marRight w:val="0"/>
      <w:marTop w:val="0"/>
      <w:marBottom w:val="0"/>
      <w:divBdr>
        <w:top w:val="none" w:sz="0" w:space="0" w:color="auto"/>
        <w:left w:val="none" w:sz="0" w:space="0" w:color="auto"/>
        <w:bottom w:val="none" w:sz="0" w:space="0" w:color="auto"/>
        <w:right w:val="none" w:sz="0" w:space="0" w:color="auto"/>
      </w:divBdr>
    </w:div>
    <w:div w:id="1607155316">
      <w:bodyDiv w:val="1"/>
      <w:marLeft w:val="0"/>
      <w:marRight w:val="0"/>
      <w:marTop w:val="0"/>
      <w:marBottom w:val="0"/>
      <w:divBdr>
        <w:top w:val="none" w:sz="0" w:space="0" w:color="auto"/>
        <w:left w:val="none" w:sz="0" w:space="0" w:color="auto"/>
        <w:bottom w:val="none" w:sz="0" w:space="0" w:color="auto"/>
        <w:right w:val="none" w:sz="0" w:space="0" w:color="auto"/>
      </w:divBdr>
    </w:div>
    <w:div w:id="1639458625">
      <w:bodyDiv w:val="1"/>
      <w:marLeft w:val="0"/>
      <w:marRight w:val="0"/>
      <w:marTop w:val="0"/>
      <w:marBottom w:val="0"/>
      <w:divBdr>
        <w:top w:val="none" w:sz="0" w:space="0" w:color="auto"/>
        <w:left w:val="none" w:sz="0" w:space="0" w:color="auto"/>
        <w:bottom w:val="none" w:sz="0" w:space="0" w:color="auto"/>
        <w:right w:val="none" w:sz="0" w:space="0" w:color="auto"/>
      </w:divBdr>
    </w:div>
    <w:div w:id="1639803121">
      <w:bodyDiv w:val="1"/>
      <w:marLeft w:val="0"/>
      <w:marRight w:val="0"/>
      <w:marTop w:val="0"/>
      <w:marBottom w:val="0"/>
      <w:divBdr>
        <w:top w:val="none" w:sz="0" w:space="0" w:color="auto"/>
        <w:left w:val="none" w:sz="0" w:space="0" w:color="auto"/>
        <w:bottom w:val="none" w:sz="0" w:space="0" w:color="auto"/>
        <w:right w:val="none" w:sz="0" w:space="0" w:color="auto"/>
      </w:divBdr>
    </w:div>
    <w:div w:id="1648827322">
      <w:bodyDiv w:val="1"/>
      <w:marLeft w:val="0"/>
      <w:marRight w:val="0"/>
      <w:marTop w:val="0"/>
      <w:marBottom w:val="0"/>
      <w:divBdr>
        <w:top w:val="none" w:sz="0" w:space="0" w:color="auto"/>
        <w:left w:val="none" w:sz="0" w:space="0" w:color="auto"/>
        <w:bottom w:val="none" w:sz="0" w:space="0" w:color="auto"/>
        <w:right w:val="none" w:sz="0" w:space="0" w:color="auto"/>
      </w:divBdr>
    </w:div>
    <w:div w:id="1649633148">
      <w:bodyDiv w:val="1"/>
      <w:marLeft w:val="0"/>
      <w:marRight w:val="0"/>
      <w:marTop w:val="0"/>
      <w:marBottom w:val="0"/>
      <w:divBdr>
        <w:top w:val="none" w:sz="0" w:space="0" w:color="auto"/>
        <w:left w:val="none" w:sz="0" w:space="0" w:color="auto"/>
        <w:bottom w:val="none" w:sz="0" w:space="0" w:color="auto"/>
        <w:right w:val="none" w:sz="0" w:space="0" w:color="auto"/>
      </w:divBdr>
    </w:div>
    <w:div w:id="1682197945">
      <w:bodyDiv w:val="1"/>
      <w:marLeft w:val="0"/>
      <w:marRight w:val="0"/>
      <w:marTop w:val="0"/>
      <w:marBottom w:val="0"/>
      <w:divBdr>
        <w:top w:val="none" w:sz="0" w:space="0" w:color="auto"/>
        <w:left w:val="none" w:sz="0" w:space="0" w:color="auto"/>
        <w:bottom w:val="none" w:sz="0" w:space="0" w:color="auto"/>
        <w:right w:val="none" w:sz="0" w:space="0" w:color="auto"/>
      </w:divBdr>
    </w:div>
    <w:div w:id="1685668681">
      <w:bodyDiv w:val="1"/>
      <w:marLeft w:val="0"/>
      <w:marRight w:val="0"/>
      <w:marTop w:val="0"/>
      <w:marBottom w:val="0"/>
      <w:divBdr>
        <w:top w:val="none" w:sz="0" w:space="0" w:color="auto"/>
        <w:left w:val="none" w:sz="0" w:space="0" w:color="auto"/>
        <w:bottom w:val="none" w:sz="0" w:space="0" w:color="auto"/>
        <w:right w:val="none" w:sz="0" w:space="0" w:color="auto"/>
      </w:divBdr>
      <w:divsChild>
        <w:div w:id="208421639">
          <w:marLeft w:val="0"/>
          <w:marRight w:val="0"/>
          <w:marTop w:val="0"/>
          <w:marBottom w:val="0"/>
          <w:divBdr>
            <w:top w:val="none" w:sz="0" w:space="0" w:color="auto"/>
            <w:left w:val="none" w:sz="0" w:space="0" w:color="auto"/>
            <w:bottom w:val="none" w:sz="0" w:space="0" w:color="auto"/>
            <w:right w:val="none" w:sz="0" w:space="0" w:color="auto"/>
          </w:divBdr>
        </w:div>
      </w:divsChild>
    </w:div>
    <w:div w:id="1703362889">
      <w:bodyDiv w:val="1"/>
      <w:marLeft w:val="0"/>
      <w:marRight w:val="0"/>
      <w:marTop w:val="0"/>
      <w:marBottom w:val="0"/>
      <w:divBdr>
        <w:top w:val="none" w:sz="0" w:space="0" w:color="auto"/>
        <w:left w:val="none" w:sz="0" w:space="0" w:color="auto"/>
        <w:bottom w:val="none" w:sz="0" w:space="0" w:color="auto"/>
        <w:right w:val="none" w:sz="0" w:space="0" w:color="auto"/>
      </w:divBdr>
    </w:div>
    <w:div w:id="1714310058">
      <w:bodyDiv w:val="1"/>
      <w:marLeft w:val="0"/>
      <w:marRight w:val="0"/>
      <w:marTop w:val="0"/>
      <w:marBottom w:val="0"/>
      <w:divBdr>
        <w:top w:val="none" w:sz="0" w:space="0" w:color="auto"/>
        <w:left w:val="none" w:sz="0" w:space="0" w:color="auto"/>
        <w:bottom w:val="none" w:sz="0" w:space="0" w:color="auto"/>
        <w:right w:val="none" w:sz="0" w:space="0" w:color="auto"/>
      </w:divBdr>
    </w:div>
    <w:div w:id="1716198662">
      <w:bodyDiv w:val="1"/>
      <w:marLeft w:val="0"/>
      <w:marRight w:val="0"/>
      <w:marTop w:val="0"/>
      <w:marBottom w:val="0"/>
      <w:divBdr>
        <w:top w:val="none" w:sz="0" w:space="0" w:color="auto"/>
        <w:left w:val="none" w:sz="0" w:space="0" w:color="auto"/>
        <w:bottom w:val="none" w:sz="0" w:space="0" w:color="auto"/>
        <w:right w:val="none" w:sz="0" w:space="0" w:color="auto"/>
      </w:divBdr>
    </w:div>
    <w:div w:id="1721126128">
      <w:bodyDiv w:val="1"/>
      <w:marLeft w:val="0"/>
      <w:marRight w:val="0"/>
      <w:marTop w:val="0"/>
      <w:marBottom w:val="0"/>
      <w:divBdr>
        <w:top w:val="none" w:sz="0" w:space="0" w:color="auto"/>
        <w:left w:val="none" w:sz="0" w:space="0" w:color="auto"/>
        <w:bottom w:val="none" w:sz="0" w:space="0" w:color="auto"/>
        <w:right w:val="none" w:sz="0" w:space="0" w:color="auto"/>
      </w:divBdr>
    </w:div>
    <w:div w:id="1727489241">
      <w:bodyDiv w:val="1"/>
      <w:marLeft w:val="0"/>
      <w:marRight w:val="0"/>
      <w:marTop w:val="0"/>
      <w:marBottom w:val="0"/>
      <w:divBdr>
        <w:top w:val="none" w:sz="0" w:space="0" w:color="auto"/>
        <w:left w:val="none" w:sz="0" w:space="0" w:color="auto"/>
        <w:bottom w:val="none" w:sz="0" w:space="0" w:color="auto"/>
        <w:right w:val="none" w:sz="0" w:space="0" w:color="auto"/>
      </w:divBdr>
    </w:div>
    <w:div w:id="1734307700">
      <w:bodyDiv w:val="1"/>
      <w:marLeft w:val="0"/>
      <w:marRight w:val="0"/>
      <w:marTop w:val="0"/>
      <w:marBottom w:val="0"/>
      <w:divBdr>
        <w:top w:val="none" w:sz="0" w:space="0" w:color="auto"/>
        <w:left w:val="none" w:sz="0" w:space="0" w:color="auto"/>
        <w:bottom w:val="none" w:sz="0" w:space="0" w:color="auto"/>
        <w:right w:val="none" w:sz="0" w:space="0" w:color="auto"/>
      </w:divBdr>
    </w:div>
    <w:div w:id="1746802685">
      <w:bodyDiv w:val="1"/>
      <w:marLeft w:val="0"/>
      <w:marRight w:val="0"/>
      <w:marTop w:val="0"/>
      <w:marBottom w:val="0"/>
      <w:divBdr>
        <w:top w:val="none" w:sz="0" w:space="0" w:color="auto"/>
        <w:left w:val="none" w:sz="0" w:space="0" w:color="auto"/>
        <w:bottom w:val="none" w:sz="0" w:space="0" w:color="auto"/>
        <w:right w:val="none" w:sz="0" w:space="0" w:color="auto"/>
      </w:divBdr>
    </w:div>
    <w:div w:id="1748266273">
      <w:bodyDiv w:val="1"/>
      <w:marLeft w:val="0"/>
      <w:marRight w:val="0"/>
      <w:marTop w:val="0"/>
      <w:marBottom w:val="0"/>
      <w:divBdr>
        <w:top w:val="none" w:sz="0" w:space="0" w:color="auto"/>
        <w:left w:val="none" w:sz="0" w:space="0" w:color="auto"/>
        <w:bottom w:val="none" w:sz="0" w:space="0" w:color="auto"/>
        <w:right w:val="none" w:sz="0" w:space="0" w:color="auto"/>
      </w:divBdr>
    </w:div>
    <w:div w:id="1752001128">
      <w:bodyDiv w:val="1"/>
      <w:marLeft w:val="0"/>
      <w:marRight w:val="0"/>
      <w:marTop w:val="0"/>
      <w:marBottom w:val="0"/>
      <w:divBdr>
        <w:top w:val="none" w:sz="0" w:space="0" w:color="auto"/>
        <w:left w:val="none" w:sz="0" w:space="0" w:color="auto"/>
        <w:bottom w:val="none" w:sz="0" w:space="0" w:color="auto"/>
        <w:right w:val="none" w:sz="0" w:space="0" w:color="auto"/>
      </w:divBdr>
    </w:div>
    <w:div w:id="1762410945">
      <w:bodyDiv w:val="1"/>
      <w:marLeft w:val="0"/>
      <w:marRight w:val="0"/>
      <w:marTop w:val="0"/>
      <w:marBottom w:val="0"/>
      <w:divBdr>
        <w:top w:val="none" w:sz="0" w:space="0" w:color="auto"/>
        <w:left w:val="none" w:sz="0" w:space="0" w:color="auto"/>
        <w:bottom w:val="none" w:sz="0" w:space="0" w:color="auto"/>
        <w:right w:val="none" w:sz="0" w:space="0" w:color="auto"/>
      </w:divBdr>
    </w:div>
    <w:div w:id="1778480889">
      <w:bodyDiv w:val="1"/>
      <w:marLeft w:val="0"/>
      <w:marRight w:val="0"/>
      <w:marTop w:val="0"/>
      <w:marBottom w:val="0"/>
      <w:divBdr>
        <w:top w:val="none" w:sz="0" w:space="0" w:color="auto"/>
        <w:left w:val="none" w:sz="0" w:space="0" w:color="auto"/>
        <w:bottom w:val="none" w:sz="0" w:space="0" w:color="auto"/>
        <w:right w:val="none" w:sz="0" w:space="0" w:color="auto"/>
      </w:divBdr>
    </w:div>
    <w:div w:id="1798255633">
      <w:bodyDiv w:val="1"/>
      <w:marLeft w:val="0"/>
      <w:marRight w:val="0"/>
      <w:marTop w:val="0"/>
      <w:marBottom w:val="0"/>
      <w:divBdr>
        <w:top w:val="none" w:sz="0" w:space="0" w:color="auto"/>
        <w:left w:val="none" w:sz="0" w:space="0" w:color="auto"/>
        <w:bottom w:val="none" w:sz="0" w:space="0" w:color="auto"/>
        <w:right w:val="none" w:sz="0" w:space="0" w:color="auto"/>
      </w:divBdr>
    </w:div>
    <w:div w:id="1810711610">
      <w:bodyDiv w:val="1"/>
      <w:marLeft w:val="0"/>
      <w:marRight w:val="0"/>
      <w:marTop w:val="0"/>
      <w:marBottom w:val="0"/>
      <w:divBdr>
        <w:top w:val="none" w:sz="0" w:space="0" w:color="auto"/>
        <w:left w:val="none" w:sz="0" w:space="0" w:color="auto"/>
        <w:bottom w:val="none" w:sz="0" w:space="0" w:color="auto"/>
        <w:right w:val="none" w:sz="0" w:space="0" w:color="auto"/>
      </w:divBdr>
    </w:div>
    <w:div w:id="1826974796">
      <w:bodyDiv w:val="1"/>
      <w:marLeft w:val="0"/>
      <w:marRight w:val="0"/>
      <w:marTop w:val="0"/>
      <w:marBottom w:val="0"/>
      <w:divBdr>
        <w:top w:val="none" w:sz="0" w:space="0" w:color="auto"/>
        <w:left w:val="none" w:sz="0" w:space="0" w:color="auto"/>
        <w:bottom w:val="none" w:sz="0" w:space="0" w:color="auto"/>
        <w:right w:val="none" w:sz="0" w:space="0" w:color="auto"/>
      </w:divBdr>
    </w:div>
    <w:div w:id="1858931173">
      <w:bodyDiv w:val="1"/>
      <w:marLeft w:val="0"/>
      <w:marRight w:val="0"/>
      <w:marTop w:val="0"/>
      <w:marBottom w:val="0"/>
      <w:divBdr>
        <w:top w:val="none" w:sz="0" w:space="0" w:color="auto"/>
        <w:left w:val="none" w:sz="0" w:space="0" w:color="auto"/>
        <w:bottom w:val="none" w:sz="0" w:space="0" w:color="auto"/>
        <w:right w:val="none" w:sz="0" w:space="0" w:color="auto"/>
      </w:divBdr>
    </w:div>
    <w:div w:id="1862357636">
      <w:bodyDiv w:val="1"/>
      <w:marLeft w:val="0"/>
      <w:marRight w:val="0"/>
      <w:marTop w:val="0"/>
      <w:marBottom w:val="0"/>
      <w:divBdr>
        <w:top w:val="none" w:sz="0" w:space="0" w:color="auto"/>
        <w:left w:val="none" w:sz="0" w:space="0" w:color="auto"/>
        <w:bottom w:val="none" w:sz="0" w:space="0" w:color="auto"/>
        <w:right w:val="none" w:sz="0" w:space="0" w:color="auto"/>
      </w:divBdr>
    </w:div>
    <w:div w:id="1869759264">
      <w:bodyDiv w:val="1"/>
      <w:marLeft w:val="0"/>
      <w:marRight w:val="0"/>
      <w:marTop w:val="0"/>
      <w:marBottom w:val="0"/>
      <w:divBdr>
        <w:top w:val="none" w:sz="0" w:space="0" w:color="auto"/>
        <w:left w:val="none" w:sz="0" w:space="0" w:color="auto"/>
        <w:bottom w:val="none" w:sz="0" w:space="0" w:color="auto"/>
        <w:right w:val="none" w:sz="0" w:space="0" w:color="auto"/>
      </w:divBdr>
    </w:div>
    <w:div w:id="1874465826">
      <w:bodyDiv w:val="1"/>
      <w:marLeft w:val="0"/>
      <w:marRight w:val="0"/>
      <w:marTop w:val="0"/>
      <w:marBottom w:val="0"/>
      <w:divBdr>
        <w:top w:val="none" w:sz="0" w:space="0" w:color="auto"/>
        <w:left w:val="none" w:sz="0" w:space="0" w:color="auto"/>
        <w:bottom w:val="none" w:sz="0" w:space="0" w:color="auto"/>
        <w:right w:val="none" w:sz="0" w:space="0" w:color="auto"/>
      </w:divBdr>
    </w:div>
    <w:div w:id="1903297034">
      <w:bodyDiv w:val="1"/>
      <w:marLeft w:val="0"/>
      <w:marRight w:val="0"/>
      <w:marTop w:val="0"/>
      <w:marBottom w:val="0"/>
      <w:divBdr>
        <w:top w:val="none" w:sz="0" w:space="0" w:color="auto"/>
        <w:left w:val="none" w:sz="0" w:space="0" w:color="auto"/>
        <w:bottom w:val="none" w:sz="0" w:space="0" w:color="auto"/>
        <w:right w:val="none" w:sz="0" w:space="0" w:color="auto"/>
      </w:divBdr>
    </w:div>
    <w:div w:id="1922564849">
      <w:bodyDiv w:val="1"/>
      <w:marLeft w:val="0"/>
      <w:marRight w:val="0"/>
      <w:marTop w:val="0"/>
      <w:marBottom w:val="0"/>
      <w:divBdr>
        <w:top w:val="none" w:sz="0" w:space="0" w:color="auto"/>
        <w:left w:val="none" w:sz="0" w:space="0" w:color="auto"/>
        <w:bottom w:val="none" w:sz="0" w:space="0" w:color="auto"/>
        <w:right w:val="none" w:sz="0" w:space="0" w:color="auto"/>
      </w:divBdr>
    </w:div>
    <w:div w:id="1922833944">
      <w:bodyDiv w:val="1"/>
      <w:marLeft w:val="0"/>
      <w:marRight w:val="0"/>
      <w:marTop w:val="0"/>
      <w:marBottom w:val="0"/>
      <w:divBdr>
        <w:top w:val="none" w:sz="0" w:space="0" w:color="auto"/>
        <w:left w:val="none" w:sz="0" w:space="0" w:color="auto"/>
        <w:bottom w:val="none" w:sz="0" w:space="0" w:color="auto"/>
        <w:right w:val="none" w:sz="0" w:space="0" w:color="auto"/>
      </w:divBdr>
    </w:div>
    <w:div w:id="1926105694">
      <w:bodyDiv w:val="1"/>
      <w:marLeft w:val="0"/>
      <w:marRight w:val="0"/>
      <w:marTop w:val="0"/>
      <w:marBottom w:val="0"/>
      <w:divBdr>
        <w:top w:val="none" w:sz="0" w:space="0" w:color="auto"/>
        <w:left w:val="none" w:sz="0" w:space="0" w:color="auto"/>
        <w:bottom w:val="none" w:sz="0" w:space="0" w:color="auto"/>
        <w:right w:val="none" w:sz="0" w:space="0" w:color="auto"/>
      </w:divBdr>
    </w:div>
    <w:div w:id="1940941862">
      <w:bodyDiv w:val="1"/>
      <w:marLeft w:val="0"/>
      <w:marRight w:val="0"/>
      <w:marTop w:val="0"/>
      <w:marBottom w:val="0"/>
      <w:divBdr>
        <w:top w:val="none" w:sz="0" w:space="0" w:color="auto"/>
        <w:left w:val="none" w:sz="0" w:space="0" w:color="auto"/>
        <w:bottom w:val="none" w:sz="0" w:space="0" w:color="auto"/>
        <w:right w:val="none" w:sz="0" w:space="0" w:color="auto"/>
      </w:divBdr>
    </w:div>
    <w:div w:id="1946769890">
      <w:bodyDiv w:val="1"/>
      <w:marLeft w:val="0"/>
      <w:marRight w:val="0"/>
      <w:marTop w:val="0"/>
      <w:marBottom w:val="0"/>
      <w:divBdr>
        <w:top w:val="none" w:sz="0" w:space="0" w:color="auto"/>
        <w:left w:val="none" w:sz="0" w:space="0" w:color="auto"/>
        <w:bottom w:val="none" w:sz="0" w:space="0" w:color="auto"/>
        <w:right w:val="none" w:sz="0" w:space="0" w:color="auto"/>
      </w:divBdr>
    </w:div>
    <w:div w:id="1999452957">
      <w:bodyDiv w:val="1"/>
      <w:marLeft w:val="0"/>
      <w:marRight w:val="0"/>
      <w:marTop w:val="0"/>
      <w:marBottom w:val="0"/>
      <w:divBdr>
        <w:top w:val="none" w:sz="0" w:space="0" w:color="auto"/>
        <w:left w:val="none" w:sz="0" w:space="0" w:color="auto"/>
        <w:bottom w:val="none" w:sz="0" w:space="0" w:color="auto"/>
        <w:right w:val="none" w:sz="0" w:space="0" w:color="auto"/>
      </w:divBdr>
    </w:div>
    <w:div w:id="2019498223">
      <w:bodyDiv w:val="1"/>
      <w:marLeft w:val="0"/>
      <w:marRight w:val="0"/>
      <w:marTop w:val="0"/>
      <w:marBottom w:val="0"/>
      <w:divBdr>
        <w:top w:val="none" w:sz="0" w:space="0" w:color="auto"/>
        <w:left w:val="none" w:sz="0" w:space="0" w:color="auto"/>
        <w:bottom w:val="none" w:sz="0" w:space="0" w:color="auto"/>
        <w:right w:val="none" w:sz="0" w:space="0" w:color="auto"/>
      </w:divBdr>
    </w:div>
    <w:div w:id="2054302991">
      <w:bodyDiv w:val="1"/>
      <w:marLeft w:val="0"/>
      <w:marRight w:val="0"/>
      <w:marTop w:val="0"/>
      <w:marBottom w:val="0"/>
      <w:divBdr>
        <w:top w:val="none" w:sz="0" w:space="0" w:color="auto"/>
        <w:left w:val="none" w:sz="0" w:space="0" w:color="auto"/>
        <w:bottom w:val="none" w:sz="0" w:space="0" w:color="auto"/>
        <w:right w:val="none" w:sz="0" w:space="0" w:color="auto"/>
      </w:divBdr>
    </w:div>
    <w:div w:id="2073001115">
      <w:bodyDiv w:val="1"/>
      <w:marLeft w:val="0"/>
      <w:marRight w:val="0"/>
      <w:marTop w:val="0"/>
      <w:marBottom w:val="0"/>
      <w:divBdr>
        <w:top w:val="none" w:sz="0" w:space="0" w:color="auto"/>
        <w:left w:val="none" w:sz="0" w:space="0" w:color="auto"/>
        <w:bottom w:val="none" w:sz="0" w:space="0" w:color="auto"/>
        <w:right w:val="none" w:sz="0" w:space="0" w:color="auto"/>
      </w:divBdr>
    </w:div>
    <w:div w:id="2078623415">
      <w:bodyDiv w:val="1"/>
      <w:marLeft w:val="0"/>
      <w:marRight w:val="0"/>
      <w:marTop w:val="0"/>
      <w:marBottom w:val="0"/>
      <w:divBdr>
        <w:top w:val="none" w:sz="0" w:space="0" w:color="auto"/>
        <w:left w:val="none" w:sz="0" w:space="0" w:color="auto"/>
        <w:bottom w:val="none" w:sz="0" w:space="0" w:color="auto"/>
        <w:right w:val="none" w:sz="0" w:space="0" w:color="auto"/>
      </w:divBdr>
    </w:div>
    <w:div w:id="2093577423">
      <w:bodyDiv w:val="1"/>
      <w:marLeft w:val="0"/>
      <w:marRight w:val="0"/>
      <w:marTop w:val="0"/>
      <w:marBottom w:val="0"/>
      <w:divBdr>
        <w:top w:val="none" w:sz="0" w:space="0" w:color="auto"/>
        <w:left w:val="none" w:sz="0" w:space="0" w:color="auto"/>
        <w:bottom w:val="none" w:sz="0" w:space="0" w:color="auto"/>
        <w:right w:val="none" w:sz="0" w:space="0" w:color="auto"/>
      </w:divBdr>
    </w:div>
    <w:div w:id="21187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A4F0-391E-447B-964F-CAE57B35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7689</TotalTime>
  <Pages>129</Pages>
  <Words>38906</Words>
  <Characters>213985</Characters>
  <Application>Microsoft Office Word</Application>
  <DocSecurity>0</DocSecurity>
  <Lines>1783</Lines>
  <Paragraphs>504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cp:lastModifiedBy>
  <cp:revision>585</cp:revision>
  <cp:lastPrinted>2020-10-30T10:51:00Z</cp:lastPrinted>
  <dcterms:created xsi:type="dcterms:W3CDTF">2020-07-01T19:47:00Z</dcterms:created>
  <dcterms:modified xsi:type="dcterms:W3CDTF">2020-10-30T10:52:00Z</dcterms:modified>
</cp:coreProperties>
</file>