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67E59" w14:textId="77777777" w:rsidR="002A05C7" w:rsidRPr="003460D7" w:rsidRDefault="002A05C7" w:rsidP="002A05C7">
      <w:pPr>
        <w:pStyle w:val="Sinespaciado"/>
        <w:ind w:right="191"/>
        <w:contextualSpacing/>
        <w:jc w:val="both"/>
        <w:rPr>
          <w:rFonts w:ascii="Arial" w:hAnsi="Arial" w:cs="Arial"/>
          <w:b/>
          <w:sz w:val="24"/>
          <w:szCs w:val="24"/>
        </w:rPr>
      </w:pPr>
      <w:r w:rsidRPr="003460D7">
        <w:rPr>
          <w:rFonts w:ascii="Arial" w:hAnsi="Arial" w:cs="Arial"/>
          <w:b/>
          <w:sz w:val="24"/>
          <w:szCs w:val="24"/>
        </w:rPr>
        <w:t xml:space="preserve">CC. DIPUTADO PRESIDENTE Y DIPUTADAS SECRETARIAS DE LA </w:t>
      </w:r>
    </w:p>
    <w:p w14:paraId="4309F62C" w14:textId="77777777" w:rsidR="002A05C7" w:rsidRPr="003460D7" w:rsidRDefault="002A05C7" w:rsidP="002A05C7">
      <w:pPr>
        <w:pStyle w:val="Sinespaciado"/>
        <w:ind w:right="191"/>
        <w:contextualSpacing/>
        <w:jc w:val="both"/>
        <w:rPr>
          <w:rFonts w:ascii="Arial" w:hAnsi="Arial" w:cs="Arial"/>
          <w:b/>
          <w:sz w:val="24"/>
          <w:szCs w:val="24"/>
        </w:rPr>
      </w:pPr>
      <w:r w:rsidRPr="003460D7">
        <w:rPr>
          <w:rFonts w:ascii="Arial" w:hAnsi="Arial" w:cs="Arial"/>
          <w:b/>
          <w:sz w:val="24"/>
          <w:szCs w:val="24"/>
        </w:rPr>
        <w:t>MESA DIRECTIVA DEL H. CONGRESO DEL ESTADO DE COLIMA</w:t>
      </w:r>
    </w:p>
    <w:p w14:paraId="7035DEA8" w14:textId="77777777" w:rsidR="002A05C7" w:rsidRPr="003460D7" w:rsidRDefault="002A05C7" w:rsidP="002A05C7">
      <w:pPr>
        <w:rPr>
          <w:rFonts w:ascii="Arial" w:hAnsi="Arial" w:cs="Arial"/>
          <w:b/>
          <w:sz w:val="24"/>
          <w:szCs w:val="24"/>
        </w:rPr>
      </w:pPr>
      <w:r w:rsidRPr="003460D7">
        <w:rPr>
          <w:rFonts w:ascii="Arial" w:hAnsi="Arial" w:cs="Arial"/>
          <w:b/>
          <w:sz w:val="24"/>
          <w:szCs w:val="24"/>
        </w:rPr>
        <w:t>PRESENTES.</w:t>
      </w:r>
    </w:p>
    <w:p w14:paraId="5DABC9B7" w14:textId="77777777" w:rsidR="002A05C7" w:rsidRPr="003460D7" w:rsidRDefault="002A05C7" w:rsidP="002A05C7">
      <w:pPr>
        <w:rPr>
          <w:rFonts w:ascii="Arial" w:hAnsi="Arial" w:cs="Arial"/>
          <w:sz w:val="24"/>
          <w:szCs w:val="24"/>
        </w:rPr>
      </w:pPr>
    </w:p>
    <w:p w14:paraId="226666E5" w14:textId="77777777" w:rsidR="002A05C7" w:rsidRPr="003460D7" w:rsidRDefault="002A05C7" w:rsidP="002A05C7">
      <w:pPr>
        <w:jc w:val="both"/>
        <w:rPr>
          <w:rFonts w:ascii="Arial" w:hAnsi="Arial" w:cs="Arial"/>
          <w:sz w:val="24"/>
          <w:szCs w:val="24"/>
        </w:rPr>
      </w:pPr>
      <w:r w:rsidRPr="003460D7">
        <w:rPr>
          <w:rFonts w:ascii="Arial" w:hAnsi="Arial" w:cs="Arial"/>
          <w:b/>
          <w:sz w:val="24"/>
          <w:szCs w:val="24"/>
        </w:rPr>
        <w:t>INDIRA VIZCAÍNO SILVA, Gobernadora Constitucional del Estado Libre y Soberano de Colima</w:t>
      </w:r>
      <w:r w:rsidRPr="003460D7">
        <w:rPr>
          <w:rFonts w:ascii="Arial" w:hAnsi="Arial" w:cs="Arial"/>
          <w:sz w:val="24"/>
          <w:szCs w:val="24"/>
        </w:rPr>
        <w:t xml:space="preserve">, en ejercicio de la facultad que al Poder Ejecutivo Estatal a mi cargo le confiere el artículo 39 fracción II de la Constitución Política del Estado Libre y Soberano de Colima, tengo a bien presentar y someter a la consideración de la Sexagésima Legislatura del Estado, la presente </w:t>
      </w:r>
      <w:r w:rsidRPr="003460D7">
        <w:rPr>
          <w:rFonts w:ascii="Arial" w:hAnsi="Arial" w:cs="Arial"/>
          <w:b/>
          <w:sz w:val="24"/>
          <w:szCs w:val="24"/>
        </w:rPr>
        <w:t>Iniciativa de Ley con Proyecto de Decreto por la que se  reforman, adicionan y derogan diversas disposiciones de la Ley de Hacienda del Estado de Colima</w:t>
      </w:r>
      <w:r w:rsidRPr="003460D7">
        <w:rPr>
          <w:rFonts w:ascii="Arial" w:hAnsi="Arial" w:cs="Arial"/>
          <w:sz w:val="24"/>
          <w:szCs w:val="24"/>
        </w:rPr>
        <w:t>, de conformidad con la siguiente:</w:t>
      </w:r>
    </w:p>
    <w:p w14:paraId="4D862ADE" w14:textId="77777777" w:rsidR="002A05C7" w:rsidRPr="003460D7" w:rsidRDefault="002A05C7" w:rsidP="002A05C7">
      <w:pPr>
        <w:rPr>
          <w:rFonts w:ascii="Arial" w:hAnsi="Arial" w:cs="Arial"/>
          <w:sz w:val="24"/>
          <w:szCs w:val="24"/>
        </w:rPr>
      </w:pPr>
    </w:p>
    <w:p w14:paraId="2F277206" w14:textId="77777777" w:rsidR="002A05C7" w:rsidRPr="00A10A51" w:rsidRDefault="002A05C7" w:rsidP="002A05C7">
      <w:pPr>
        <w:jc w:val="center"/>
        <w:rPr>
          <w:rFonts w:ascii="Arial" w:hAnsi="Arial" w:cs="Arial"/>
          <w:b/>
          <w:sz w:val="24"/>
          <w:szCs w:val="24"/>
        </w:rPr>
      </w:pPr>
      <w:r w:rsidRPr="003460D7">
        <w:rPr>
          <w:rFonts w:ascii="Arial" w:hAnsi="Arial" w:cs="Arial"/>
          <w:b/>
          <w:sz w:val="24"/>
          <w:szCs w:val="24"/>
        </w:rPr>
        <w:t>EXPOSICIÓN DE MOTIVOS</w:t>
      </w:r>
    </w:p>
    <w:p w14:paraId="174E0ED3" w14:textId="77777777" w:rsidR="002A05C7" w:rsidRPr="00A10A51" w:rsidRDefault="002A05C7" w:rsidP="002A05C7">
      <w:pPr>
        <w:jc w:val="both"/>
        <w:rPr>
          <w:rFonts w:ascii="Arial" w:hAnsi="Arial" w:cs="Arial"/>
          <w:sz w:val="24"/>
          <w:szCs w:val="24"/>
        </w:rPr>
      </w:pPr>
      <w:r w:rsidRPr="003460D7">
        <w:rPr>
          <w:rFonts w:ascii="Arial" w:hAnsi="Arial" w:cs="Arial"/>
          <w:b/>
          <w:sz w:val="24"/>
          <w:szCs w:val="24"/>
        </w:rPr>
        <w:t>PRIMERO.-</w:t>
      </w:r>
      <w:r w:rsidRPr="003460D7">
        <w:rPr>
          <w:rFonts w:ascii="Arial" w:hAnsi="Arial" w:cs="Arial"/>
          <w:sz w:val="24"/>
          <w:szCs w:val="24"/>
        </w:rPr>
        <w:t>Tomando en consideración que el día 09 de octubre de 2021, se publicó en el periódico oficial “El Estado de Colima”, la Ley Orgánica del Poder Ejecutivo y de la Administración Pública del Estado de Colima, misma que entró en vigor a partir del 1° de noviembre de 2021, a través de la cual algunas secretarías fueron fusionadas cambiando su denominación e integración, por lo que resulta esencial llevar a cabo modificaciones al texto de la Ley de Hacienda del Estado de Colima, en lo que se refiere a los encabezados que conforman sus capítulos y los nombres de las Secretarías que integran la administración pública estatal</w:t>
      </w:r>
      <w:r>
        <w:rPr>
          <w:rFonts w:ascii="Arial" w:hAnsi="Arial" w:cs="Arial"/>
          <w:sz w:val="24"/>
          <w:szCs w:val="24"/>
        </w:rPr>
        <w:t xml:space="preserve"> </w:t>
      </w:r>
      <w:r w:rsidRPr="003460D7">
        <w:rPr>
          <w:rFonts w:ascii="Arial" w:hAnsi="Arial" w:cs="Arial"/>
          <w:sz w:val="24"/>
          <w:szCs w:val="24"/>
        </w:rPr>
        <w:t>para adecuarlo a la nueva estructura administrativa.</w:t>
      </w:r>
    </w:p>
    <w:p w14:paraId="289B626F" w14:textId="77777777" w:rsidR="002A05C7" w:rsidRPr="003460D7" w:rsidRDefault="002A05C7" w:rsidP="002A05C7">
      <w:pPr>
        <w:jc w:val="both"/>
        <w:rPr>
          <w:rFonts w:ascii="Arial" w:hAnsi="Arial" w:cs="Arial"/>
          <w:sz w:val="24"/>
          <w:szCs w:val="24"/>
        </w:rPr>
      </w:pPr>
      <w:r w:rsidRPr="00EF12E5">
        <w:rPr>
          <w:rFonts w:ascii="Arial" w:hAnsi="Arial" w:cs="Arial"/>
          <w:b/>
        </w:rPr>
        <w:t>SEGUNDO</w:t>
      </w:r>
      <w:r w:rsidRPr="00EF12E5">
        <w:rPr>
          <w:rFonts w:ascii="Arial" w:hAnsi="Arial" w:cs="Arial"/>
          <w:b/>
          <w:bCs/>
        </w:rPr>
        <w:t>.</w:t>
      </w:r>
      <w:r w:rsidRPr="00D14276">
        <w:rPr>
          <w:rFonts w:ascii="Arial" w:hAnsi="Arial" w:cs="Arial"/>
          <w:b/>
          <w:bCs/>
        </w:rPr>
        <w:t>-</w:t>
      </w:r>
      <w:r>
        <w:rPr>
          <w:rFonts w:ascii="Arial" w:hAnsi="Arial" w:cs="Arial"/>
          <w:b/>
          <w:bCs/>
        </w:rPr>
        <w:t xml:space="preserve"> </w:t>
      </w:r>
      <w:r w:rsidRPr="003460D7">
        <w:rPr>
          <w:rFonts w:ascii="Arial" w:hAnsi="Arial" w:cs="Arial"/>
          <w:sz w:val="24"/>
          <w:szCs w:val="24"/>
        </w:rPr>
        <w:t>A través del Capítulo III, del Título Primero, de la Ley de Hacienda del Estado de Colima, se regula el Impuesto a la Transmisión de la Propiedad de Vehículos Automotores, que tiene como objeto imponible, la transmisión de la propiedad de vehículos automotores usados por cualquier título.</w:t>
      </w:r>
    </w:p>
    <w:p w14:paraId="6C1C157D"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Año tras año se debe expedir o modificar en su caso, el Tabulador Oficial para el Pago del Impuesto a la Transmisión de la Propiedad de Vehículos Automotores Usados, pues no se cuentan con reglas o normas específicas para su determinación, ya que se utilizan como referencia los precios promedio vigentes al mes de septiembre del ejercicio fiscal inmediato anterior, los cuales son publicados por las asociaciones nacionales de comercializadores de automóviles nuevos y usados de la República Mexicana, así como los efectuados en el mismo mes de octubre por las empresas comercializadores de vehículos usados en la entidad.</w:t>
      </w:r>
    </w:p>
    <w:p w14:paraId="0C713C19"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lastRenderedPageBreak/>
        <w:t>Ahora bien, tomando en consideración que los vehículos automotores experimentan variaciones en sus precios, principalmente a la baja, se realizó un procedimiento de determinación de la base gravable para el cálculo del impuesto en mención, el cual consiste en aplicar un factor de depreciación según el modelo correspondiente al vehículo hasta por 9 años de antigüedad; estableciendo una cuota fija equivalente en 8.0 Unidades de Medida y Actualización para vehículos automotores mayores a 10 años de antigüedad, y otra cuota fija equivalente en 4.0 Unidades de Medida y Actualización, para las motocicletas; lo anterior con la finalidad de no verse en la necesidad de expedir de nueva cuenta el tabulador oficial y que estas cuotas fijas puedan servir de base para el cálculo del Impuesto a la Transmisión de la Propiedad de Vehículos Automotores Usados.</w:t>
      </w:r>
    </w:p>
    <w:p w14:paraId="6F1B3CE8"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En consecuencia, se propone reformar los artículos 23; 25; 31, párrafo primero, del artículo 31 y derogar el artículo 74, todos de la Ley de Hacienda del Estado de Colima.</w:t>
      </w:r>
    </w:p>
    <w:p w14:paraId="02FC8878" w14:textId="149F45FE"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b/>
          <w:sz w:val="24"/>
          <w:szCs w:val="24"/>
        </w:rPr>
        <w:t>TERCERO.-</w:t>
      </w:r>
      <w:r w:rsidR="002A1C6E">
        <w:rPr>
          <w:rFonts w:ascii="Arial" w:hAnsi="Arial" w:cs="Arial"/>
          <w:b/>
          <w:sz w:val="24"/>
          <w:szCs w:val="24"/>
        </w:rPr>
        <w:t xml:space="preserve"> </w:t>
      </w:r>
      <w:r w:rsidRPr="003460D7">
        <w:rPr>
          <w:rFonts w:ascii="Arial" w:hAnsi="Arial" w:cs="Arial"/>
          <w:sz w:val="24"/>
          <w:szCs w:val="24"/>
        </w:rPr>
        <w:t>Asimismo, la presente iniciativa que se somete a la consideración de esta asamblea legislativa, propone modificaciones a la Ley de Hacienda del Estado de Colima, para, por una parte, dar mayor certeza jurídica a los contribuyentes, y por la otra, actualizar el marco normativo para incorporar el cobro de derechos prestados por el Estado, en relación con el costo total de los mismos, y que actualmente no se encuentran previstos en la ley.</w:t>
      </w:r>
    </w:p>
    <w:p w14:paraId="2D0C248F"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Las adecuaciones necesarias para garantizar y cumplimentar lo señalado en el párrafo que antecede, consisten esencialmente en lo siguiente:</w:t>
      </w:r>
    </w:p>
    <w:p w14:paraId="45E347EF"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p>
    <w:p w14:paraId="3B4B7F54"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sidRPr="003460D7">
        <w:rPr>
          <w:rFonts w:ascii="Arial" w:hAnsi="Arial" w:cs="Arial"/>
          <w:sz w:val="24"/>
          <w:szCs w:val="24"/>
        </w:rPr>
        <w:t>Adicionar al artículo 48, la fracción XXXVI, para establecer el cobro por la expedición de copias fotostáticas simples.</w:t>
      </w:r>
    </w:p>
    <w:p w14:paraId="5A609BBF"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4743CD3F"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sidRPr="003460D7">
        <w:rPr>
          <w:rFonts w:ascii="Arial" w:hAnsi="Arial" w:cs="Arial"/>
          <w:sz w:val="24"/>
          <w:szCs w:val="24"/>
        </w:rPr>
        <w:t>Adicionar el artículo 48 BIS, para establecer las tasas por los servicios prestados en materia de Protección Civil, como son: por el registro como consultor y capacitador externo, la atención de eventos de concentración masiva, la verificación de programas internos, la emisión de dictámenes u opiniones técnicas de protección civil, las capacitaciones, y cualquier otro servicio que conlleve la aplicación de recursos. Los mencionados derechos, tienen su fundamento en la Ley de Protección Civil del Estado de Colima.</w:t>
      </w:r>
    </w:p>
    <w:p w14:paraId="0F25C215"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36934B17"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sidRPr="003460D7">
        <w:rPr>
          <w:rFonts w:ascii="Arial" w:hAnsi="Arial" w:cs="Arial"/>
          <w:sz w:val="24"/>
          <w:szCs w:val="24"/>
        </w:rPr>
        <w:lastRenderedPageBreak/>
        <w:t>Adicionar el artículo 58 BIS, para establecer las cuotas por los servicios prestados por la Secretaría de Educación y Cultura, a través de la subsecretaría de cultura, por concepto de talleres.</w:t>
      </w:r>
    </w:p>
    <w:p w14:paraId="4BB47251"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649279C5"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sidRPr="003460D7">
        <w:rPr>
          <w:rFonts w:ascii="Arial" w:hAnsi="Arial" w:cs="Arial"/>
          <w:sz w:val="24"/>
          <w:szCs w:val="24"/>
        </w:rPr>
        <w:t xml:space="preserve">Adicionar en el artículo 62 BIS 3, fracción III, el numeral 6, </w:t>
      </w:r>
      <w:r>
        <w:rPr>
          <w:rFonts w:ascii="Arial" w:hAnsi="Arial" w:cs="Arial"/>
          <w:sz w:val="24"/>
          <w:szCs w:val="24"/>
        </w:rPr>
        <w:t xml:space="preserve">para establecer la tasa por el </w:t>
      </w:r>
      <w:r w:rsidRPr="003460D7">
        <w:rPr>
          <w:rFonts w:ascii="Arial" w:hAnsi="Arial" w:cs="Arial"/>
          <w:sz w:val="24"/>
          <w:szCs w:val="24"/>
        </w:rPr>
        <w:t>otorgamiento del certificado de cabal cumplimiento de las condicionantes establecidas</w:t>
      </w:r>
      <w:r>
        <w:rPr>
          <w:rFonts w:ascii="Arial" w:hAnsi="Arial" w:cs="Arial"/>
          <w:sz w:val="24"/>
          <w:szCs w:val="24"/>
        </w:rPr>
        <w:t xml:space="preserve"> en la </w:t>
      </w:r>
      <w:r w:rsidRPr="00C72AFE">
        <w:rPr>
          <w:rFonts w:ascii="Arial" w:hAnsi="Arial" w:cs="Arial"/>
          <w:sz w:val="24"/>
          <w:szCs w:val="24"/>
        </w:rPr>
        <w:t>Ley Ambiental para el Desarrollo Sustentable del Estado de Colima</w:t>
      </w:r>
      <w:r w:rsidRPr="003460D7">
        <w:rPr>
          <w:rFonts w:ascii="Arial" w:hAnsi="Arial" w:cs="Arial"/>
          <w:sz w:val="24"/>
          <w:szCs w:val="24"/>
        </w:rPr>
        <w:t>, en función del costo que representa otorgarlo. Lo anterior debido a que dicho servicio requiere de trabajo del área técnica, así como la investigación en campo para corroborar dicho cumplimiento.</w:t>
      </w:r>
    </w:p>
    <w:p w14:paraId="62566D6E"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28B10043"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sidRPr="003460D7">
        <w:rPr>
          <w:rFonts w:ascii="Arial" w:hAnsi="Arial" w:cs="Arial"/>
          <w:sz w:val="24"/>
          <w:szCs w:val="24"/>
        </w:rPr>
        <w:t>Adicionar al artículo 63, las fracciones VI y VII, para establecer el cobro de un derecho por los servicios prestados en el Poder Judicial, es decir, por la expedición de copias simples y de discos compactos, en donde se proporcione información de los documentos, que conforme a la Ley de Transparencia y Acceso a la Información Pública y de protección de datos personales, sean solicitados por los particulares.</w:t>
      </w:r>
    </w:p>
    <w:p w14:paraId="2963C203"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7316C55A" w14:textId="1C6FBC70" w:rsidR="002A05C7" w:rsidRPr="003460D7" w:rsidRDefault="004F4665"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Pr>
          <w:rFonts w:ascii="Arial" w:hAnsi="Arial" w:cs="Arial"/>
          <w:sz w:val="24"/>
          <w:szCs w:val="24"/>
        </w:rPr>
        <w:t xml:space="preserve">Reformar en </w:t>
      </w:r>
      <w:bookmarkStart w:id="0" w:name="_GoBack"/>
      <w:bookmarkEnd w:id="0"/>
      <w:r>
        <w:rPr>
          <w:rFonts w:ascii="Arial" w:hAnsi="Arial" w:cs="Arial"/>
          <w:sz w:val="24"/>
          <w:szCs w:val="24"/>
        </w:rPr>
        <w:t>e</w:t>
      </w:r>
      <w:r w:rsidR="002A05C7" w:rsidRPr="003460D7">
        <w:rPr>
          <w:rFonts w:ascii="Arial" w:hAnsi="Arial" w:cs="Arial"/>
          <w:sz w:val="24"/>
          <w:szCs w:val="24"/>
        </w:rPr>
        <w:t>l artículo 64, la fracción V, para establecer el cobro por los servicios prestados en las dependencias y entidades paraestatales del Poder Ejecutivo del Gobierno del Estado, por concepto de expedición de copias simples y de unidades de almacenamiento en disco compacto, en donde se proporcione información de los documentos, que conforme a la Ley de Transparencia y Acceso a la Información Pública y de protección de datos personales, sean solicitados por los particulares.</w:t>
      </w:r>
    </w:p>
    <w:p w14:paraId="4B9E0CD9"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095FC41E"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Pr>
          <w:rFonts w:ascii="Arial" w:hAnsi="Arial" w:cs="Arial"/>
          <w:sz w:val="24"/>
          <w:szCs w:val="24"/>
        </w:rPr>
        <w:t>Adicionar</w:t>
      </w:r>
      <w:r w:rsidRPr="003460D7">
        <w:rPr>
          <w:rFonts w:ascii="Arial" w:hAnsi="Arial" w:cs="Arial"/>
          <w:sz w:val="24"/>
          <w:szCs w:val="24"/>
        </w:rPr>
        <w:t xml:space="preserve"> el capítulo X, al Título Segu</w:t>
      </w:r>
      <w:r>
        <w:rPr>
          <w:rFonts w:ascii="Arial" w:hAnsi="Arial" w:cs="Arial"/>
          <w:sz w:val="24"/>
          <w:szCs w:val="24"/>
        </w:rPr>
        <w:t>ndo</w:t>
      </w:r>
      <w:r w:rsidRPr="003460D7">
        <w:rPr>
          <w:rFonts w:ascii="Arial" w:hAnsi="Arial" w:cs="Arial"/>
          <w:sz w:val="24"/>
          <w:szCs w:val="24"/>
        </w:rPr>
        <w:t>, para establecer el cobro de los derechos por concepto de evaluaciones de control de confianza a instituciones y empresas de seguridad privada que presten sus servicios dentro del Estado.</w:t>
      </w:r>
    </w:p>
    <w:p w14:paraId="39F359DD"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47CB3825"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Pr>
          <w:rFonts w:ascii="Arial" w:hAnsi="Arial" w:cs="Arial"/>
          <w:sz w:val="24"/>
          <w:szCs w:val="24"/>
        </w:rPr>
        <w:t>Adicionar</w:t>
      </w:r>
      <w:r w:rsidRPr="003460D7">
        <w:rPr>
          <w:rFonts w:ascii="Arial" w:hAnsi="Arial" w:cs="Arial"/>
          <w:sz w:val="24"/>
          <w:szCs w:val="24"/>
        </w:rPr>
        <w:t xml:space="preserve"> el capítulo XI, </w:t>
      </w:r>
      <w:r>
        <w:rPr>
          <w:rFonts w:ascii="Arial" w:hAnsi="Arial" w:cs="Arial"/>
          <w:sz w:val="24"/>
          <w:szCs w:val="24"/>
        </w:rPr>
        <w:t>al Título Segundo, relativo a “L</w:t>
      </w:r>
      <w:r w:rsidRPr="003460D7">
        <w:rPr>
          <w:rFonts w:ascii="Arial" w:hAnsi="Arial" w:cs="Arial"/>
          <w:sz w:val="24"/>
          <w:szCs w:val="24"/>
        </w:rPr>
        <w:t xml:space="preserve">os servicios prestados por el Tribunal de Justicia Administrativa del Estado de Colima”, para el efecto de fijar los derechos por la prestación de ciertos servicios concretos asociados a las actividades de la institución, tales como la generación de copias, obtención de certificaciones, expedición de constancias y por la inscripción en el registro del Tribunal </w:t>
      </w:r>
      <w:r>
        <w:rPr>
          <w:rFonts w:ascii="Arial" w:hAnsi="Arial" w:cs="Arial"/>
          <w:sz w:val="24"/>
          <w:szCs w:val="24"/>
        </w:rPr>
        <w:t xml:space="preserve">de Justicia Administrativa del Estado de Colima, </w:t>
      </w:r>
      <w:r w:rsidRPr="003460D7">
        <w:rPr>
          <w:rFonts w:ascii="Arial" w:hAnsi="Arial" w:cs="Arial"/>
          <w:sz w:val="24"/>
          <w:szCs w:val="24"/>
        </w:rPr>
        <w:t>de los acuerdos, convenios y contratos de carácter administrativo que tengan celebrados los particulares con los entes del sector público local.</w:t>
      </w:r>
    </w:p>
    <w:p w14:paraId="5A35BA82"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5A40E99D"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Pr>
          <w:rFonts w:ascii="Arial" w:hAnsi="Arial" w:cs="Arial"/>
          <w:sz w:val="24"/>
          <w:szCs w:val="24"/>
        </w:rPr>
        <w:lastRenderedPageBreak/>
        <w:t>Reformar</w:t>
      </w:r>
      <w:r w:rsidRPr="003460D7">
        <w:rPr>
          <w:rFonts w:ascii="Arial" w:hAnsi="Arial" w:cs="Arial"/>
          <w:sz w:val="24"/>
          <w:szCs w:val="24"/>
        </w:rPr>
        <w:t xml:space="preserve"> dentro del Título Segundo Bis, la denominación del texto del Capítulo Único, para quedar como Capítulo Primero, toda vez que se propone adicionar un Capítulo Segundo, para regular y establecer el cobro de derechos por el uso y aprovechamiento de los espacios públicos destinados a la cultura, conforme lo establecido en la Ley de Cultura y Derechos Culturales del Estado de Colima.</w:t>
      </w:r>
    </w:p>
    <w:p w14:paraId="074F0474" w14:textId="77777777" w:rsidR="002A05C7" w:rsidRPr="003460D7" w:rsidRDefault="002A05C7" w:rsidP="002A05C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jc w:val="both"/>
        <w:rPr>
          <w:rFonts w:ascii="Arial" w:hAnsi="Arial" w:cs="Arial"/>
          <w:sz w:val="24"/>
          <w:szCs w:val="24"/>
        </w:rPr>
      </w:pPr>
    </w:p>
    <w:p w14:paraId="7D6A9680" w14:textId="77777777" w:rsidR="002A05C7" w:rsidRPr="003460D7" w:rsidRDefault="002A05C7" w:rsidP="002A05C7">
      <w:pPr>
        <w:numPr>
          <w:ilvl w:val="0"/>
          <w:numId w:val="3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26" w:right="23"/>
        <w:jc w:val="both"/>
        <w:rPr>
          <w:rFonts w:ascii="Arial" w:hAnsi="Arial" w:cs="Arial"/>
          <w:sz w:val="24"/>
          <w:szCs w:val="24"/>
        </w:rPr>
      </w:pPr>
      <w:r>
        <w:rPr>
          <w:rFonts w:ascii="Arial" w:hAnsi="Arial" w:cs="Arial"/>
          <w:sz w:val="24"/>
          <w:szCs w:val="24"/>
        </w:rPr>
        <w:t>Adicionar</w:t>
      </w:r>
      <w:r w:rsidRPr="003460D7">
        <w:rPr>
          <w:rFonts w:ascii="Arial" w:hAnsi="Arial" w:cs="Arial"/>
          <w:sz w:val="24"/>
          <w:szCs w:val="24"/>
        </w:rPr>
        <w:t xml:space="preserve"> dentro del artículo 69, las fracciones X y XI, para incluir dentro del rubro de accesorios de aprovechamientos, el cobro de gastos de ejecución y gastos extraordinarios de ejecución, a fin de armonizar estos conceptos conforme lo establecido por el Clasificador por Rubro de Ingresos establecido por el Consejo Nacional de Armonización Contable.</w:t>
      </w:r>
    </w:p>
    <w:p w14:paraId="7D1CADD3"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p>
    <w:p w14:paraId="50456546"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Por lo anteriormente expuesto, se expide el siguiente:</w:t>
      </w:r>
    </w:p>
    <w:p w14:paraId="114AFE62" w14:textId="77777777" w:rsidR="002A05C7" w:rsidRPr="003460D7" w:rsidRDefault="002A05C7" w:rsidP="002A05C7">
      <w:pPr>
        <w:rPr>
          <w:rFonts w:ascii="Arial" w:hAnsi="Arial" w:cs="Arial"/>
          <w:sz w:val="24"/>
          <w:szCs w:val="24"/>
        </w:rPr>
      </w:pPr>
    </w:p>
    <w:p w14:paraId="050DA1D0" w14:textId="77777777" w:rsidR="002A05C7" w:rsidRPr="003460D7" w:rsidRDefault="002A05C7" w:rsidP="002A05C7">
      <w:pPr>
        <w:jc w:val="center"/>
        <w:rPr>
          <w:rFonts w:ascii="Arial" w:hAnsi="Arial" w:cs="Arial"/>
          <w:sz w:val="24"/>
          <w:szCs w:val="24"/>
        </w:rPr>
      </w:pPr>
      <w:r w:rsidRPr="003460D7">
        <w:rPr>
          <w:rFonts w:ascii="Arial" w:hAnsi="Arial" w:cs="Arial"/>
          <w:sz w:val="24"/>
          <w:szCs w:val="24"/>
        </w:rPr>
        <w:t>DECRETO No. 000</w:t>
      </w:r>
    </w:p>
    <w:p w14:paraId="7705627B" w14:textId="77777777" w:rsidR="002A05C7" w:rsidRPr="003460D7" w:rsidRDefault="002A05C7" w:rsidP="002A05C7">
      <w:pPr>
        <w:rPr>
          <w:rFonts w:ascii="Arial" w:hAnsi="Arial" w:cs="Arial"/>
          <w:b/>
          <w:sz w:val="24"/>
          <w:szCs w:val="24"/>
        </w:rPr>
      </w:pPr>
    </w:p>
    <w:p w14:paraId="249FF22F" w14:textId="09BEA6A2" w:rsidR="002A05C7" w:rsidRPr="003460D7" w:rsidRDefault="002A05C7" w:rsidP="002A05C7">
      <w:pPr>
        <w:jc w:val="both"/>
        <w:rPr>
          <w:rFonts w:ascii="Arial" w:hAnsi="Arial" w:cs="Arial"/>
          <w:sz w:val="24"/>
          <w:szCs w:val="24"/>
        </w:rPr>
      </w:pPr>
      <w:r w:rsidRPr="003460D7">
        <w:rPr>
          <w:rFonts w:ascii="Arial" w:hAnsi="Arial" w:cs="Arial"/>
          <w:b/>
          <w:sz w:val="24"/>
          <w:szCs w:val="24"/>
        </w:rPr>
        <w:t>ARTICULO ÚNICO</w:t>
      </w:r>
      <w:r w:rsidRPr="003460D7">
        <w:rPr>
          <w:rFonts w:ascii="Arial" w:hAnsi="Arial" w:cs="Arial"/>
          <w:sz w:val="24"/>
          <w:szCs w:val="24"/>
        </w:rPr>
        <w:t xml:space="preserve">.- </w:t>
      </w:r>
      <w:r w:rsidRPr="003460D7">
        <w:rPr>
          <w:rFonts w:ascii="Arial" w:hAnsi="Arial" w:cs="Arial"/>
          <w:b/>
          <w:sz w:val="24"/>
          <w:szCs w:val="24"/>
        </w:rPr>
        <w:t>Se reforman</w:t>
      </w:r>
      <w:r w:rsidRPr="003460D7">
        <w:rPr>
          <w:rFonts w:ascii="Arial" w:hAnsi="Arial" w:cs="Arial"/>
          <w:sz w:val="24"/>
          <w:szCs w:val="24"/>
        </w:rPr>
        <w:t xml:space="preserve">: artículos 15; 17, fracciones I y V; 19 primer párrafo; 23; 25; 30, fracción II; 31, párrafo primero;41 C BIS 1, primer párrafo; 41 E BIS, primer párrafo; 41 F, fracciones I y V; 41 G, primer párrafo y fracción II; 41 L; 41 L BIS, fracción IV; 41 Ñ, primer párrafo; 41 R, primer párrafo; 41 S, segundo párrafo; 41 Z BIS 7; 41 Z BIS 12; 41 Z BIS 14; 41 Z BIS 15; 43 primer párrafo; denominación Capítulo III del Título Segundo; 53 primer párrafo; denominación Capítulo IV del Título Segundo; 55 primer párrafo; 55 B, primer y quinto párrafo; párrafo tercero del inciso c), de la fracción III, del artículo 55 B; segundo párrafo de la fracción VII, del artículo 55 B; segundo y tercer párrafo de la fracción XIV, del artículo 55 B; denominación Capítulo V del Título Segundo; 56 primer párrafo; denominación del Capítulo VI del Título Segundo; 57, primer párrafo; 57A, primer párrafo; denominación Capítulo VII del Título Segundo; 61, primer párrafo; 62 BIS 1, primer párrafo y segundo párrafo de la fracción I BIS; 62 BIS 2, primer párrafo; 62 BIS 2 A, primer párrafo; 64, fracción II, inciso a) y fracción V; Capítulo Único del Título Segundo BIS; 64 D, numerales 1, 2 y 5; 72; y76. </w:t>
      </w:r>
      <w:r w:rsidRPr="003460D7">
        <w:rPr>
          <w:rFonts w:ascii="Arial" w:hAnsi="Arial" w:cs="Arial"/>
          <w:b/>
          <w:sz w:val="24"/>
          <w:szCs w:val="24"/>
        </w:rPr>
        <w:t>Se adicionan</w:t>
      </w:r>
      <w:r w:rsidRPr="003460D7">
        <w:rPr>
          <w:rFonts w:ascii="Arial" w:hAnsi="Arial" w:cs="Arial"/>
          <w:sz w:val="24"/>
          <w:szCs w:val="24"/>
        </w:rPr>
        <w:t>:</w:t>
      </w:r>
      <w:r>
        <w:rPr>
          <w:rFonts w:ascii="Arial" w:hAnsi="Arial" w:cs="Arial"/>
          <w:sz w:val="24"/>
          <w:szCs w:val="24"/>
        </w:rPr>
        <w:t xml:space="preserve"> </w:t>
      </w:r>
      <w:r w:rsidRPr="003460D7">
        <w:rPr>
          <w:rFonts w:ascii="Arial" w:hAnsi="Arial" w:cs="Arial"/>
          <w:sz w:val="24"/>
          <w:szCs w:val="24"/>
        </w:rPr>
        <w:t>la fracción XXXVI al artículo 48; el artículo 48 BIS; el artículo 58 Bis; el numeral 6 a la fracción III del artículo 62 BIS 3;las fracciones VI y VII al artículo 63; el Capítulo X del Título Segundo; el artículo 64 BIS;</w:t>
      </w:r>
      <w:r>
        <w:rPr>
          <w:rFonts w:ascii="Arial" w:hAnsi="Arial" w:cs="Arial"/>
          <w:sz w:val="24"/>
          <w:szCs w:val="24"/>
        </w:rPr>
        <w:t xml:space="preserve"> </w:t>
      </w:r>
      <w:r w:rsidRPr="003460D7">
        <w:rPr>
          <w:rFonts w:ascii="Arial" w:hAnsi="Arial" w:cs="Arial"/>
          <w:sz w:val="24"/>
          <w:szCs w:val="24"/>
        </w:rPr>
        <w:t>el Capitulo XI del Título Segundo; el Capítulo Segundo</w:t>
      </w:r>
      <w:r>
        <w:rPr>
          <w:rFonts w:ascii="Arial" w:hAnsi="Arial" w:cs="Arial"/>
          <w:sz w:val="24"/>
          <w:szCs w:val="24"/>
        </w:rPr>
        <w:t>,</w:t>
      </w:r>
      <w:r w:rsidRPr="003460D7">
        <w:rPr>
          <w:rFonts w:ascii="Arial" w:hAnsi="Arial" w:cs="Arial"/>
          <w:sz w:val="24"/>
          <w:szCs w:val="24"/>
        </w:rPr>
        <w:t xml:space="preserve"> del Título Segundo</w:t>
      </w:r>
      <w:r>
        <w:rPr>
          <w:rFonts w:ascii="Arial" w:hAnsi="Arial" w:cs="Arial"/>
          <w:sz w:val="24"/>
          <w:szCs w:val="24"/>
        </w:rPr>
        <w:t xml:space="preserve"> BIS</w:t>
      </w:r>
      <w:r w:rsidRPr="003460D7">
        <w:rPr>
          <w:rFonts w:ascii="Arial" w:hAnsi="Arial" w:cs="Arial"/>
          <w:sz w:val="24"/>
          <w:szCs w:val="24"/>
        </w:rPr>
        <w:t>;</w:t>
      </w:r>
      <w:r>
        <w:rPr>
          <w:rFonts w:ascii="Arial" w:hAnsi="Arial" w:cs="Arial"/>
          <w:sz w:val="24"/>
          <w:szCs w:val="24"/>
        </w:rPr>
        <w:t xml:space="preserve"> </w:t>
      </w:r>
      <w:r w:rsidRPr="003460D7">
        <w:rPr>
          <w:rFonts w:ascii="Arial" w:hAnsi="Arial" w:cs="Arial"/>
          <w:sz w:val="24"/>
          <w:szCs w:val="24"/>
        </w:rPr>
        <w:t>las fracciones X y XI</w:t>
      </w:r>
      <w:r>
        <w:rPr>
          <w:rFonts w:ascii="Arial" w:hAnsi="Arial" w:cs="Arial"/>
          <w:sz w:val="24"/>
          <w:szCs w:val="24"/>
        </w:rPr>
        <w:t>,</w:t>
      </w:r>
      <w:r w:rsidRPr="003460D7">
        <w:rPr>
          <w:rFonts w:ascii="Arial" w:hAnsi="Arial" w:cs="Arial"/>
          <w:sz w:val="24"/>
          <w:szCs w:val="24"/>
        </w:rPr>
        <w:t xml:space="preserve"> al artículo 69. </w:t>
      </w:r>
      <w:r w:rsidRPr="003460D7">
        <w:rPr>
          <w:rFonts w:ascii="Arial" w:hAnsi="Arial" w:cs="Arial"/>
          <w:b/>
          <w:sz w:val="24"/>
          <w:szCs w:val="24"/>
        </w:rPr>
        <w:t>Se derogan</w:t>
      </w:r>
      <w:r w:rsidRPr="003460D7">
        <w:rPr>
          <w:rFonts w:ascii="Arial" w:hAnsi="Arial" w:cs="Arial"/>
          <w:sz w:val="24"/>
          <w:szCs w:val="24"/>
        </w:rPr>
        <w:t>:</w:t>
      </w:r>
      <w:r>
        <w:rPr>
          <w:rFonts w:ascii="Arial" w:hAnsi="Arial" w:cs="Arial"/>
          <w:sz w:val="24"/>
          <w:szCs w:val="24"/>
        </w:rPr>
        <w:t xml:space="preserve"> </w:t>
      </w:r>
      <w:r w:rsidRPr="003460D7">
        <w:rPr>
          <w:rFonts w:ascii="Arial" w:hAnsi="Arial" w:cs="Arial"/>
          <w:sz w:val="24"/>
          <w:szCs w:val="24"/>
        </w:rPr>
        <w:t>la denominación del Capítulo IV BIS, del Título Segundo; el artículo 74, todos de la Ley de Hacienda del Estado de Colima.</w:t>
      </w:r>
    </w:p>
    <w:p w14:paraId="271AC553"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napToGrid w:val="0"/>
          <w:sz w:val="24"/>
          <w:szCs w:val="24"/>
        </w:rPr>
      </w:pPr>
      <w:r w:rsidRPr="003460D7">
        <w:rPr>
          <w:rFonts w:ascii="Arial" w:hAnsi="Arial" w:cs="Arial"/>
          <w:bCs/>
          <w:snapToGrid w:val="0"/>
          <w:sz w:val="24"/>
          <w:szCs w:val="24"/>
        </w:rPr>
        <w:lastRenderedPageBreak/>
        <w:t xml:space="preserve">Artículo 15.- </w:t>
      </w:r>
      <w:r w:rsidRPr="003460D7">
        <w:rPr>
          <w:rFonts w:ascii="Arial" w:hAnsi="Arial" w:cs="Arial"/>
          <w:snapToGrid w:val="0"/>
          <w:sz w:val="24"/>
          <w:szCs w:val="24"/>
        </w:rPr>
        <w:t>El impuesto a que se refiere este capítulo se calculará y pagará bimestralmente. Los contribuyentes efectuarán pagos definitivos del impuesto a más tardar los días 17 de los meses de marzo, mayo, julio, septiembre, noviembre del período y enero del siguiente año, mediante declaración que presentarán en las formas oficiales aprobadas para el efecto en las Receptorías de Rentas de la Secretaría de Planeación, Finanzas y Administración, en las instituciones de crédito o en los establecimientos autorizados. El pago bimestral se determinará aplicando la tasa del 3%, a la diferencia que resulte de restar a los ingresos percibidos en el bimestre, las deducciones autorizadas en el Artículo 13 de esta Ley.</w:t>
      </w:r>
    </w:p>
    <w:p w14:paraId="4910C93C"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4"/>
          <w:szCs w:val="24"/>
        </w:rPr>
      </w:pPr>
      <w:r w:rsidRPr="003460D7">
        <w:rPr>
          <w:rFonts w:ascii="Arial" w:hAnsi="Arial" w:cs="Arial"/>
          <w:bCs/>
          <w:sz w:val="24"/>
          <w:szCs w:val="24"/>
        </w:rPr>
        <w:t xml:space="preserve">Artículo </w:t>
      </w:r>
      <w:r w:rsidRPr="00EF12E5">
        <w:rPr>
          <w:rFonts w:ascii="Arial" w:hAnsi="Arial" w:cs="Arial"/>
          <w:bCs/>
        </w:rPr>
        <w:t>17. -….</w:t>
      </w:r>
    </w:p>
    <w:p w14:paraId="2404D299"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both"/>
        <w:rPr>
          <w:rFonts w:ascii="Arial" w:hAnsi="Arial" w:cs="Arial"/>
          <w:sz w:val="24"/>
          <w:szCs w:val="24"/>
        </w:rPr>
      </w:pPr>
    </w:p>
    <w:p w14:paraId="680FFC37" w14:textId="77777777" w:rsidR="002A05C7" w:rsidRPr="003460D7" w:rsidRDefault="002A05C7" w:rsidP="002A05C7">
      <w:pPr>
        <w:ind w:left="709" w:hanging="709"/>
        <w:jc w:val="both"/>
        <w:rPr>
          <w:rFonts w:ascii="Arial" w:hAnsi="Arial" w:cs="Arial"/>
          <w:snapToGrid w:val="0"/>
          <w:sz w:val="24"/>
          <w:szCs w:val="24"/>
        </w:rPr>
      </w:pPr>
      <w:r w:rsidRPr="003460D7">
        <w:rPr>
          <w:rFonts w:ascii="Arial" w:hAnsi="Arial" w:cs="Arial"/>
          <w:bCs/>
          <w:snapToGrid w:val="0"/>
          <w:sz w:val="24"/>
          <w:szCs w:val="24"/>
        </w:rPr>
        <w:t xml:space="preserve">I.- </w:t>
      </w:r>
      <w:r w:rsidRPr="003460D7">
        <w:rPr>
          <w:rFonts w:ascii="Arial" w:hAnsi="Arial" w:cs="Arial"/>
          <w:bCs/>
          <w:snapToGrid w:val="0"/>
          <w:sz w:val="24"/>
          <w:szCs w:val="24"/>
        </w:rPr>
        <w:tab/>
      </w:r>
      <w:r w:rsidRPr="003460D7">
        <w:rPr>
          <w:rFonts w:ascii="Arial" w:hAnsi="Arial" w:cs="Arial"/>
          <w:snapToGrid w:val="0"/>
          <w:sz w:val="24"/>
          <w:szCs w:val="24"/>
        </w:rPr>
        <w:t xml:space="preserve">Solicitar su inscripción en el Registro Estatal de Contribuyentes de la Secretaría de Planeación, Finanzas y Administración, por conducto de la Receptoría de Rentas de su jurisdicción dentro de los quince días siguientes a aquel en que se inicien las actividades generadoras de ingresos objeto de este impuesto, en las formas oficiales aprobadas para el efecto, anexando a la solicitud copias del documento equivalente que se hubiera presentado para efectos del Registro Federal de Contribuyentes. </w:t>
      </w:r>
    </w:p>
    <w:p w14:paraId="484BB281" w14:textId="77777777" w:rsidR="002A05C7" w:rsidRPr="003460D7" w:rsidRDefault="002A05C7" w:rsidP="002A05C7">
      <w:pPr>
        <w:jc w:val="both"/>
        <w:rPr>
          <w:rFonts w:ascii="Arial" w:hAnsi="Arial" w:cs="Arial"/>
          <w:snapToGrid w:val="0"/>
          <w:sz w:val="24"/>
          <w:szCs w:val="24"/>
        </w:rPr>
      </w:pPr>
      <w:r w:rsidRPr="003460D7">
        <w:rPr>
          <w:rFonts w:ascii="Arial" w:hAnsi="Arial" w:cs="Arial"/>
          <w:snapToGrid w:val="0"/>
          <w:sz w:val="24"/>
          <w:szCs w:val="24"/>
        </w:rPr>
        <w:t>II a la IV.-</w:t>
      </w:r>
      <w:r w:rsidRPr="00EF12E5">
        <w:rPr>
          <w:rFonts w:ascii="Arial" w:hAnsi="Arial" w:cs="Arial"/>
          <w:snapToGrid w:val="0"/>
        </w:rPr>
        <w:t xml:space="preserve"> …</w:t>
      </w:r>
      <w:r>
        <w:rPr>
          <w:rFonts w:ascii="Arial" w:hAnsi="Arial" w:cs="Arial"/>
          <w:snapToGrid w:val="0"/>
        </w:rPr>
        <w:t>.</w:t>
      </w:r>
    </w:p>
    <w:p w14:paraId="1B0BE79E"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 xml:space="preserve">V.- Permitir el ejercicio de facultades de comprobación de las autoridades fiscales de la Secretaría de Planeación, Finanzas y Administración para comprobar el correcto cumplimiento de sus obligaciones respecto de este impuesto, proporcionando para tal efecto toda la información impresa o digital y demás documentación que se le solicite para tal fin.; y </w:t>
      </w:r>
    </w:p>
    <w:p w14:paraId="32C14954"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 xml:space="preserve">VI.- </w:t>
      </w:r>
      <w:r w:rsidRPr="00EF12E5">
        <w:rPr>
          <w:rFonts w:ascii="Arial" w:hAnsi="Arial" w:cs="Arial"/>
        </w:rPr>
        <w:tab/>
        <w:t>…</w:t>
      </w:r>
      <w:r w:rsidRPr="003460D7">
        <w:rPr>
          <w:rFonts w:ascii="Arial" w:hAnsi="Arial" w:cs="Arial"/>
          <w:sz w:val="24"/>
          <w:szCs w:val="24"/>
        </w:rPr>
        <w:t>.</w:t>
      </w:r>
    </w:p>
    <w:p w14:paraId="3C26E672" w14:textId="77777777" w:rsidR="002A05C7" w:rsidRDefault="002A05C7" w:rsidP="002A05C7">
      <w:pPr>
        <w:jc w:val="both"/>
        <w:rPr>
          <w:rFonts w:ascii="Arial" w:hAnsi="Arial" w:cs="Arial"/>
          <w:sz w:val="24"/>
          <w:szCs w:val="24"/>
        </w:rPr>
      </w:pPr>
    </w:p>
    <w:p w14:paraId="3B636F78"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Artículo 19.- La Secretaría de Planeación, Finanzas y Administración podrá estimar de manera presuntiva los ingresos de los sujetos de este impuesto, en los siguientes casos:</w:t>
      </w:r>
    </w:p>
    <w:p w14:paraId="70B81014"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4" w:lineRule="atLeast"/>
        <w:ind w:left="720" w:hanging="720"/>
        <w:jc w:val="both"/>
        <w:rPr>
          <w:rFonts w:ascii="Arial" w:hAnsi="Arial" w:cs="Arial"/>
          <w:sz w:val="24"/>
          <w:szCs w:val="24"/>
        </w:rPr>
      </w:pPr>
      <w:r w:rsidRPr="003460D7">
        <w:rPr>
          <w:rFonts w:ascii="Arial" w:hAnsi="Arial" w:cs="Arial"/>
          <w:sz w:val="24"/>
          <w:szCs w:val="24"/>
        </w:rPr>
        <w:t>I a la II.-</w:t>
      </w:r>
      <w:r w:rsidRPr="00EF12E5">
        <w:rPr>
          <w:rFonts w:ascii="Arial" w:hAnsi="Arial" w:cs="Arial"/>
        </w:rPr>
        <w:t>…</w:t>
      </w:r>
      <w:r w:rsidRPr="003460D7">
        <w:rPr>
          <w:rFonts w:ascii="Arial" w:hAnsi="Arial" w:cs="Arial"/>
          <w:sz w:val="24"/>
          <w:szCs w:val="24"/>
        </w:rPr>
        <w:t>.</w:t>
      </w:r>
    </w:p>
    <w:p w14:paraId="604DC606"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4" w:lineRule="atLeast"/>
        <w:ind w:left="720" w:hanging="720"/>
        <w:jc w:val="both"/>
        <w:rPr>
          <w:rFonts w:ascii="Arial" w:hAnsi="Arial" w:cs="Arial"/>
          <w:sz w:val="24"/>
          <w:szCs w:val="24"/>
        </w:rPr>
      </w:pPr>
      <w:r w:rsidRPr="003460D7">
        <w:rPr>
          <w:rFonts w:ascii="Arial" w:hAnsi="Arial" w:cs="Arial"/>
          <w:sz w:val="24"/>
          <w:szCs w:val="24"/>
        </w:rPr>
        <w:t>…..</w:t>
      </w:r>
    </w:p>
    <w:p w14:paraId="22B2D0A3" w14:textId="77777777" w:rsidR="002A05C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Artículo 23.- Es objeto de este impuesto a la transmisión de la propiedad, por cualquier título, de vehículos y automotores usados, a partir de la segunda enajenación.</w:t>
      </w:r>
    </w:p>
    <w:p w14:paraId="40FACBBD" w14:textId="5CCABDCC"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 xml:space="preserve">Artículo </w:t>
      </w:r>
      <w:r w:rsidR="005D7871" w:rsidRPr="003460D7">
        <w:rPr>
          <w:rFonts w:ascii="Arial" w:hAnsi="Arial" w:cs="Arial"/>
          <w:bCs/>
          <w:sz w:val="24"/>
          <w:szCs w:val="24"/>
        </w:rPr>
        <w:t>25. La</w:t>
      </w:r>
      <w:r w:rsidRPr="003460D7">
        <w:rPr>
          <w:rFonts w:ascii="Arial" w:hAnsi="Arial" w:cs="Arial"/>
          <w:bCs/>
          <w:sz w:val="24"/>
          <w:szCs w:val="24"/>
        </w:rPr>
        <w:t xml:space="preserve"> base gravable para la determinación de este impuesto será:</w:t>
      </w:r>
    </w:p>
    <w:p w14:paraId="7066F949" w14:textId="77777777" w:rsidR="002A05C7" w:rsidRPr="003460D7" w:rsidRDefault="002A05C7" w:rsidP="002A05C7">
      <w:pPr>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ind w:right="23"/>
        <w:jc w:val="both"/>
        <w:rPr>
          <w:rFonts w:ascii="Arial" w:hAnsi="Arial" w:cs="Arial"/>
          <w:bCs/>
          <w:sz w:val="24"/>
          <w:szCs w:val="24"/>
        </w:rPr>
      </w:pPr>
      <w:r w:rsidRPr="003460D7">
        <w:rPr>
          <w:rFonts w:ascii="Arial" w:hAnsi="Arial" w:cs="Arial"/>
          <w:bCs/>
          <w:sz w:val="24"/>
          <w:szCs w:val="24"/>
        </w:rPr>
        <w:t xml:space="preserve">Tratándose de automóviles, camiones y motocicletas, el valor factura o comprobante fiscal digital que ampare la primera enajenación del vehículo sin el Impuesto al </w:t>
      </w:r>
      <w:r w:rsidRPr="003460D7">
        <w:rPr>
          <w:rFonts w:ascii="Arial" w:hAnsi="Arial" w:cs="Arial"/>
          <w:bCs/>
          <w:sz w:val="24"/>
          <w:szCs w:val="24"/>
        </w:rPr>
        <w:lastRenderedPageBreak/>
        <w:t>Valor Agregado, multiplicado por el factor de ajuste. Dicho factor, se obtendrá de acuerdo al modelo del vehículo, en base a la siguiente tabla:</w:t>
      </w:r>
    </w:p>
    <w:p w14:paraId="39764760" w14:textId="77777777" w:rsidR="002A05C7" w:rsidRPr="003460D7" w:rsidRDefault="002A05C7" w:rsidP="002A05C7">
      <w:pPr>
        <w:ind w:left="2127"/>
        <w:rPr>
          <w:rFonts w:ascii="Arial" w:hAnsi="Arial" w:cs="Arial"/>
          <w:b/>
          <w:sz w:val="24"/>
          <w:szCs w:val="24"/>
        </w:rPr>
      </w:pPr>
      <w:r w:rsidRPr="003460D7">
        <w:rPr>
          <w:rFonts w:ascii="Arial" w:hAnsi="Arial" w:cs="Arial"/>
          <w:b/>
          <w:sz w:val="24"/>
          <w:szCs w:val="24"/>
        </w:rPr>
        <w:t>Años de antigüedad</w:t>
      </w:r>
      <w:r w:rsidRPr="003460D7">
        <w:rPr>
          <w:rFonts w:ascii="Arial" w:hAnsi="Arial" w:cs="Arial"/>
          <w:b/>
          <w:sz w:val="24"/>
          <w:szCs w:val="24"/>
        </w:rPr>
        <w:tab/>
        <w:t xml:space="preserve">      Factor</w:t>
      </w:r>
    </w:p>
    <w:p w14:paraId="099D1069"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1</w:t>
      </w:r>
      <w:r w:rsidRPr="003460D7">
        <w:rPr>
          <w:rFonts w:ascii="Arial" w:hAnsi="Arial" w:cs="Arial"/>
          <w:bCs/>
          <w:sz w:val="24"/>
          <w:szCs w:val="24"/>
        </w:rPr>
        <w:tab/>
        <w:t xml:space="preserve">                      0.900</w:t>
      </w:r>
    </w:p>
    <w:p w14:paraId="698B3A26"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2</w:t>
      </w:r>
      <w:r w:rsidRPr="003460D7">
        <w:rPr>
          <w:rFonts w:ascii="Arial" w:hAnsi="Arial" w:cs="Arial"/>
          <w:bCs/>
          <w:sz w:val="24"/>
          <w:szCs w:val="24"/>
        </w:rPr>
        <w:tab/>
        <w:t xml:space="preserve">                      0.800</w:t>
      </w:r>
    </w:p>
    <w:p w14:paraId="1D42B1E0"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3</w:t>
      </w:r>
      <w:r w:rsidRPr="003460D7">
        <w:rPr>
          <w:rFonts w:ascii="Arial" w:hAnsi="Arial" w:cs="Arial"/>
          <w:bCs/>
          <w:sz w:val="24"/>
          <w:szCs w:val="24"/>
        </w:rPr>
        <w:tab/>
        <w:t xml:space="preserve">                      0.700</w:t>
      </w:r>
    </w:p>
    <w:p w14:paraId="22AEB1B3"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4</w:t>
      </w:r>
      <w:r w:rsidRPr="003460D7">
        <w:rPr>
          <w:rFonts w:ascii="Arial" w:hAnsi="Arial" w:cs="Arial"/>
          <w:bCs/>
          <w:sz w:val="24"/>
          <w:szCs w:val="24"/>
        </w:rPr>
        <w:tab/>
        <w:t xml:space="preserve">                      0.600</w:t>
      </w:r>
    </w:p>
    <w:p w14:paraId="22E3D2E8"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5</w:t>
      </w:r>
      <w:r w:rsidRPr="003460D7">
        <w:rPr>
          <w:rFonts w:ascii="Arial" w:hAnsi="Arial" w:cs="Arial"/>
          <w:bCs/>
          <w:sz w:val="24"/>
          <w:szCs w:val="24"/>
        </w:rPr>
        <w:tab/>
        <w:t xml:space="preserve">                      0.500</w:t>
      </w:r>
    </w:p>
    <w:p w14:paraId="191ECE93" w14:textId="5C946D74" w:rsidR="002A05C7" w:rsidRPr="003460D7" w:rsidRDefault="002A05C7" w:rsidP="002A05C7">
      <w:pPr>
        <w:rPr>
          <w:rFonts w:ascii="Arial" w:hAnsi="Arial" w:cs="Arial"/>
          <w:bCs/>
          <w:sz w:val="24"/>
          <w:szCs w:val="24"/>
        </w:rPr>
      </w:pPr>
      <w:r w:rsidRPr="003460D7">
        <w:rPr>
          <w:rFonts w:ascii="Arial" w:hAnsi="Arial" w:cs="Arial"/>
          <w:bCs/>
          <w:sz w:val="24"/>
          <w:szCs w:val="24"/>
        </w:rPr>
        <w:tab/>
      </w:r>
      <w:r w:rsidRPr="003460D7">
        <w:rPr>
          <w:rFonts w:ascii="Arial" w:hAnsi="Arial" w:cs="Arial"/>
          <w:bCs/>
          <w:sz w:val="24"/>
          <w:szCs w:val="24"/>
        </w:rPr>
        <w:tab/>
      </w:r>
      <w:r w:rsidRPr="003460D7">
        <w:rPr>
          <w:rFonts w:ascii="Arial" w:hAnsi="Arial" w:cs="Arial"/>
          <w:bCs/>
          <w:sz w:val="24"/>
          <w:szCs w:val="24"/>
        </w:rPr>
        <w:tab/>
        <w:t xml:space="preserve"> </w:t>
      </w:r>
      <w:r>
        <w:rPr>
          <w:rFonts w:ascii="Arial" w:hAnsi="Arial" w:cs="Arial"/>
          <w:bCs/>
          <w:sz w:val="24"/>
          <w:szCs w:val="24"/>
        </w:rPr>
        <w:t xml:space="preserve">                                    </w:t>
      </w:r>
      <w:r w:rsidRPr="003460D7">
        <w:rPr>
          <w:rFonts w:ascii="Arial" w:hAnsi="Arial" w:cs="Arial"/>
          <w:bCs/>
          <w:sz w:val="24"/>
          <w:szCs w:val="24"/>
        </w:rPr>
        <w:t xml:space="preserve">6    </w:t>
      </w:r>
      <w:r>
        <w:rPr>
          <w:rFonts w:ascii="Arial" w:hAnsi="Arial" w:cs="Arial"/>
          <w:bCs/>
          <w:sz w:val="24"/>
          <w:szCs w:val="24"/>
        </w:rPr>
        <w:t xml:space="preserve"> </w:t>
      </w:r>
      <w:r w:rsidRPr="003460D7">
        <w:rPr>
          <w:rFonts w:ascii="Arial" w:hAnsi="Arial" w:cs="Arial"/>
          <w:bCs/>
          <w:sz w:val="24"/>
          <w:szCs w:val="24"/>
        </w:rPr>
        <w:t xml:space="preserve">                      0.400</w:t>
      </w:r>
    </w:p>
    <w:p w14:paraId="4DE78B08"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7</w:t>
      </w:r>
      <w:r w:rsidRPr="003460D7">
        <w:rPr>
          <w:rFonts w:ascii="Arial" w:hAnsi="Arial" w:cs="Arial"/>
          <w:bCs/>
          <w:sz w:val="24"/>
          <w:szCs w:val="24"/>
        </w:rPr>
        <w:tab/>
        <w:t xml:space="preserve">                      0.300</w:t>
      </w:r>
    </w:p>
    <w:p w14:paraId="46CDA37F"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8</w:t>
      </w:r>
      <w:r w:rsidRPr="003460D7">
        <w:rPr>
          <w:rFonts w:ascii="Arial" w:hAnsi="Arial" w:cs="Arial"/>
          <w:bCs/>
          <w:sz w:val="24"/>
          <w:szCs w:val="24"/>
        </w:rPr>
        <w:tab/>
        <w:t xml:space="preserve">                      0.200</w:t>
      </w:r>
    </w:p>
    <w:p w14:paraId="5A062710" w14:textId="77777777" w:rsidR="002A05C7" w:rsidRPr="003460D7" w:rsidRDefault="002A05C7" w:rsidP="002A05C7">
      <w:pPr>
        <w:jc w:val="center"/>
        <w:rPr>
          <w:rFonts w:ascii="Arial" w:hAnsi="Arial" w:cs="Arial"/>
          <w:bCs/>
          <w:sz w:val="24"/>
          <w:szCs w:val="24"/>
        </w:rPr>
      </w:pPr>
      <w:r w:rsidRPr="003460D7">
        <w:rPr>
          <w:rFonts w:ascii="Arial" w:hAnsi="Arial" w:cs="Arial"/>
          <w:bCs/>
          <w:sz w:val="24"/>
          <w:szCs w:val="24"/>
        </w:rPr>
        <w:t>9</w:t>
      </w:r>
      <w:r w:rsidRPr="003460D7">
        <w:rPr>
          <w:rFonts w:ascii="Arial" w:hAnsi="Arial" w:cs="Arial"/>
          <w:bCs/>
          <w:sz w:val="24"/>
          <w:szCs w:val="24"/>
        </w:rPr>
        <w:tab/>
        <w:t xml:space="preserve">                      0.100</w:t>
      </w:r>
    </w:p>
    <w:p w14:paraId="3915682E" w14:textId="77777777" w:rsidR="002A05C7" w:rsidRPr="000133E1" w:rsidRDefault="002A05C7" w:rsidP="002A05C7">
      <w:pPr>
        <w:ind w:left="709"/>
        <w:jc w:val="both"/>
        <w:rPr>
          <w:rFonts w:ascii="Arial" w:hAnsi="Arial" w:cs="Arial"/>
          <w:bCs/>
          <w:sz w:val="24"/>
          <w:szCs w:val="24"/>
        </w:rPr>
      </w:pPr>
      <w:r w:rsidRPr="003460D7">
        <w:rPr>
          <w:rFonts w:ascii="Arial" w:hAnsi="Arial" w:cs="Arial"/>
          <w:bCs/>
          <w:sz w:val="24"/>
          <w:szCs w:val="24"/>
        </w:rPr>
        <w:t>Los años de antigüedad se computarán a partir del año modelo que se señale en el comprobante fiscal que ampare la primera enajenación.</w:t>
      </w:r>
    </w:p>
    <w:p w14:paraId="054A7E9D" w14:textId="77777777" w:rsidR="002A05C7" w:rsidRPr="003460D7" w:rsidRDefault="002A05C7" w:rsidP="002A05C7">
      <w:pPr>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ind w:right="23"/>
        <w:jc w:val="both"/>
        <w:rPr>
          <w:rFonts w:ascii="Arial" w:hAnsi="Arial" w:cs="Arial"/>
          <w:bCs/>
          <w:sz w:val="24"/>
          <w:szCs w:val="24"/>
        </w:rPr>
      </w:pPr>
      <w:r w:rsidRPr="003460D7">
        <w:rPr>
          <w:rFonts w:ascii="Arial" w:hAnsi="Arial" w:cs="Arial"/>
          <w:bCs/>
          <w:sz w:val="24"/>
          <w:szCs w:val="24"/>
        </w:rPr>
        <w:t xml:space="preserve">Tractores agrícolas, vehículos acuáticos, aéreos y </w:t>
      </w:r>
      <w:r>
        <w:rPr>
          <w:rFonts w:ascii="Arial" w:hAnsi="Arial" w:cs="Arial"/>
          <w:bCs/>
          <w:sz w:val="24"/>
          <w:szCs w:val="24"/>
        </w:rPr>
        <w:t xml:space="preserve">otros automotores: el precio de </w:t>
      </w:r>
      <w:r w:rsidRPr="003460D7">
        <w:rPr>
          <w:rFonts w:ascii="Arial" w:hAnsi="Arial" w:cs="Arial"/>
          <w:bCs/>
          <w:sz w:val="24"/>
          <w:szCs w:val="24"/>
        </w:rPr>
        <w:t>operación.</w:t>
      </w:r>
    </w:p>
    <w:p w14:paraId="15E7EE9B"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Por la transmisión de la propiedad de vehículos automotores usados cuyo año modelo tenga más de diez años de antigüedad al ejercicio fiscal en curso, se causará y pagará:</w:t>
      </w:r>
    </w:p>
    <w:p w14:paraId="7DB9722B"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
          <w:sz w:val="24"/>
          <w:szCs w:val="24"/>
        </w:rPr>
      </w:pPr>
      <w:r w:rsidRPr="003460D7">
        <w:rPr>
          <w:rFonts w:ascii="Arial" w:hAnsi="Arial" w:cs="Arial"/>
          <w:b/>
          <w:sz w:val="24"/>
          <w:szCs w:val="24"/>
        </w:rPr>
        <w:t xml:space="preserve">     Vehículo                              UMA</w:t>
      </w:r>
    </w:p>
    <w:p w14:paraId="4E5DCEDC"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Vehículo automotor                   8.0</w:t>
      </w:r>
    </w:p>
    <w:p w14:paraId="7FD5B5D8"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Camión                                      8.0</w:t>
      </w:r>
    </w:p>
    <w:p w14:paraId="44AE1D33"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Tractor</w:t>
      </w:r>
      <w:r w:rsidRPr="003460D7">
        <w:rPr>
          <w:rFonts w:ascii="Arial" w:hAnsi="Arial" w:cs="Arial"/>
          <w:bCs/>
          <w:sz w:val="24"/>
          <w:szCs w:val="24"/>
        </w:rPr>
        <w:tab/>
      </w:r>
      <w:r w:rsidRPr="003460D7">
        <w:rPr>
          <w:rFonts w:ascii="Arial" w:hAnsi="Arial" w:cs="Arial"/>
          <w:bCs/>
          <w:sz w:val="24"/>
          <w:szCs w:val="24"/>
        </w:rPr>
        <w:tab/>
      </w:r>
      <w:r w:rsidRPr="003460D7">
        <w:rPr>
          <w:rFonts w:ascii="Arial" w:hAnsi="Arial" w:cs="Arial"/>
          <w:bCs/>
          <w:sz w:val="24"/>
          <w:szCs w:val="24"/>
        </w:rPr>
        <w:tab/>
        <w:t xml:space="preserve">        8.0</w:t>
      </w:r>
    </w:p>
    <w:p w14:paraId="66A2FF92"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Motocicleta                                4.0</w:t>
      </w:r>
    </w:p>
    <w:p w14:paraId="16338046" w14:textId="77777777" w:rsidR="002A05C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 xml:space="preserve">Las personas afiliadas al Instituto Nacional de las Personas Adultas Mayores, por sus siglas INAPAM, o que tengan el carácter de pensionados o jubilados por las diversas instituciones sociales o personas con alguna discapacidad física permanente que le impida desplazarse por sí mismo o que para hacerlo requiera de algún aparato, causarán y pagarán un 50% de </w:t>
      </w:r>
      <w:r w:rsidRPr="003460D7">
        <w:rPr>
          <w:rFonts w:ascii="Arial" w:hAnsi="Arial" w:cs="Arial"/>
          <w:bCs/>
          <w:sz w:val="24"/>
          <w:szCs w:val="24"/>
        </w:rPr>
        <w:lastRenderedPageBreak/>
        <w:t>este impuesto, debiendo acreditar ante la autoridad correspondiente el carácter con que se ostente, mediante el original de la documentación respectiva.</w:t>
      </w:r>
    </w:p>
    <w:p w14:paraId="50CCB70D"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sz w:val="24"/>
          <w:szCs w:val="24"/>
        </w:rPr>
      </w:pPr>
      <w:r w:rsidRPr="003460D7">
        <w:rPr>
          <w:rFonts w:ascii="Arial" w:hAnsi="Arial" w:cs="Arial"/>
          <w:bCs/>
          <w:sz w:val="24"/>
          <w:szCs w:val="24"/>
        </w:rPr>
        <w:t xml:space="preserve">Artículo </w:t>
      </w:r>
      <w:r w:rsidRPr="00EF12E5">
        <w:rPr>
          <w:rFonts w:ascii="Arial" w:hAnsi="Arial" w:cs="Arial"/>
          <w:bCs/>
        </w:rPr>
        <w:t>30. -….</w:t>
      </w:r>
      <w:r w:rsidRPr="003460D7">
        <w:rPr>
          <w:rFonts w:ascii="Arial" w:hAnsi="Arial" w:cs="Arial"/>
          <w:sz w:val="24"/>
          <w:szCs w:val="24"/>
        </w:rPr>
        <w:t>.</w:t>
      </w:r>
    </w:p>
    <w:p w14:paraId="58973B59"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hanging="709"/>
        <w:jc w:val="both"/>
        <w:rPr>
          <w:rFonts w:ascii="Arial" w:hAnsi="Arial" w:cs="Arial"/>
          <w:sz w:val="24"/>
          <w:szCs w:val="24"/>
        </w:rPr>
      </w:pPr>
      <w:r w:rsidRPr="003460D7">
        <w:rPr>
          <w:rFonts w:ascii="Arial" w:hAnsi="Arial" w:cs="Arial"/>
          <w:sz w:val="24"/>
          <w:szCs w:val="24"/>
        </w:rPr>
        <w:t xml:space="preserve">I.- </w:t>
      </w:r>
      <w:r w:rsidRPr="00EF12E5">
        <w:rPr>
          <w:rFonts w:ascii="Arial" w:hAnsi="Arial" w:cs="Arial"/>
        </w:rPr>
        <w:tab/>
        <w:t>…</w:t>
      </w:r>
      <w:r w:rsidRPr="003460D7">
        <w:rPr>
          <w:rFonts w:ascii="Arial" w:hAnsi="Arial" w:cs="Arial"/>
          <w:sz w:val="24"/>
          <w:szCs w:val="24"/>
        </w:rPr>
        <w:t>.</w:t>
      </w:r>
    </w:p>
    <w:p w14:paraId="3CCCA611"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hanging="709"/>
        <w:jc w:val="both"/>
        <w:rPr>
          <w:rFonts w:ascii="Arial" w:hAnsi="Arial" w:cs="Arial"/>
          <w:sz w:val="24"/>
          <w:szCs w:val="24"/>
        </w:rPr>
      </w:pPr>
    </w:p>
    <w:p w14:paraId="120BA0C3" w14:textId="77777777" w:rsidR="002A05C7" w:rsidRPr="003460D7" w:rsidRDefault="002A05C7" w:rsidP="002A05C7">
      <w:pPr>
        <w:ind w:left="709" w:hanging="709"/>
        <w:jc w:val="both"/>
        <w:rPr>
          <w:rFonts w:ascii="Arial" w:hAnsi="Arial" w:cs="Arial"/>
          <w:sz w:val="24"/>
          <w:szCs w:val="24"/>
        </w:rPr>
      </w:pPr>
      <w:r w:rsidRPr="003460D7">
        <w:rPr>
          <w:rFonts w:ascii="Arial" w:hAnsi="Arial" w:cs="Arial"/>
          <w:sz w:val="24"/>
          <w:szCs w:val="24"/>
        </w:rPr>
        <w:t xml:space="preserve">II.- </w:t>
      </w:r>
      <w:r w:rsidRPr="003460D7">
        <w:rPr>
          <w:rFonts w:ascii="Arial" w:hAnsi="Arial" w:cs="Arial"/>
          <w:sz w:val="24"/>
          <w:szCs w:val="24"/>
        </w:rPr>
        <w:tab/>
        <w:t>La Receptoría de Rentas respectiva de la Secretaría de Planeación, Finanzas y Administración, expedirá el formulario para que el contribuyente efectúe el pago en la propia Receptoría, en las instituciones de crédito o en los establecimientos autorizados.</w:t>
      </w:r>
    </w:p>
    <w:p w14:paraId="6323105C" w14:textId="77777777" w:rsidR="002A05C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sz w:val="24"/>
          <w:szCs w:val="24"/>
        </w:rPr>
      </w:pPr>
      <w:r w:rsidRPr="003460D7">
        <w:rPr>
          <w:rFonts w:ascii="Arial" w:hAnsi="Arial" w:cs="Arial"/>
          <w:sz w:val="24"/>
          <w:szCs w:val="24"/>
        </w:rPr>
        <w:t xml:space="preserve">III a la IV.- </w:t>
      </w:r>
      <w:r w:rsidRPr="00EF12E5">
        <w:rPr>
          <w:rFonts w:ascii="Arial" w:hAnsi="Arial" w:cs="Arial"/>
        </w:rPr>
        <w:tab/>
        <w:t>…</w:t>
      </w:r>
      <w:r w:rsidRPr="003460D7">
        <w:rPr>
          <w:rFonts w:ascii="Arial" w:hAnsi="Arial" w:cs="Arial"/>
          <w:sz w:val="24"/>
          <w:szCs w:val="24"/>
        </w:rPr>
        <w:t>.</w:t>
      </w:r>
    </w:p>
    <w:p w14:paraId="53378A1D"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Artículo 31.- No se causar</w:t>
      </w:r>
      <w:r>
        <w:rPr>
          <w:rFonts w:ascii="Arial" w:hAnsi="Arial" w:cs="Arial"/>
          <w:bCs/>
        </w:rPr>
        <w:t>á</w:t>
      </w:r>
      <w:r w:rsidRPr="003460D7">
        <w:rPr>
          <w:rFonts w:ascii="Arial" w:hAnsi="Arial" w:cs="Arial"/>
          <w:bCs/>
          <w:sz w:val="24"/>
          <w:szCs w:val="24"/>
        </w:rPr>
        <w:t xml:space="preserve"> este impuesto, siempre que dicha operación no se encuentre gravada por la Ley del Impuesto al Valor Agregado.</w:t>
      </w:r>
    </w:p>
    <w:p w14:paraId="14BA5B92"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jc w:val="both"/>
        <w:rPr>
          <w:rFonts w:ascii="Arial" w:hAnsi="Arial" w:cs="Arial"/>
          <w:bCs/>
          <w:sz w:val="24"/>
          <w:szCs w:val="24"/>
        </w:rPr>
      </w:pPr>
      <w:r w:rsidRPr="003460D7">
        <w:rPr>
          <w:rFonts w:ascii="Arial" w:hAnsi="Arial" w:cs="Arial"/>
          <w:bCs/>
          <w:sz w:val="24"/>
          <w:szCs w:val="24"/>
        </w:rPr>
        <w:t>. . . .</w:t>
      </w:r>
    </w:p>
    <w:p w14:paraId="4C57AC22" w14:textId="77777777" w:rsidR="002A05C7" w:rsidRPr="00A10A51"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22" w:lineRule="atLeast"/>
        <w:ind w:left="709" w:hanging="709"/>
        <w:jc w:val="both"/>
        <w:rPr>
          <w:rFonts w:ascii="Arial" w:hAnsi="Arial" w:cs="Arial"/>
          <w:sz w:val="24"/>
          <w:szCs w:val="24"/>
        </w:rPr>
      </w:pPr>
      <w:r w:rsidRPr="003460D7">
        <w:rPr>
          <w:rFonts w:ascii="Arial" w:hAnsi="Arial" w:cs="Arial"/>
          <w:sz w:val="24"/>
          <w:szCs w:val="24"/>
        </w:rPr>
        <w:tab/>
      </w:r>
    </w:p>
    <w:p w14:paraId="5A7361C0" w14:textId="77777777" w:rsidR="002A05C7" w:rsidRPr="003460D7" w:rsidRDefault="002A05C7" w:rsidP="002A05C7">
      <w:pPr>
        <w:contextualSpacing/>
        <w:jc w:val="both"/>
        <w:rPr>
          <w:rFonts w:ascii="Arial" w:hAnsi="Arial" w:cs="Arial"/>
          <w:sz w:val="24"/>
          <w:szCs w:val="24"/>
        </w:rPr>
      </w:pPr>
      <w:r w:rsidRPr="003460D7">
        <w:rPr>
          <w:rFonts w:ascii="Arial" w:hAnsi="Arial" w:cs="Arial"/>
          <w:sz w:val="24"/>
          <w:szCs w:val="24"/>
        </w:rPr>
        <w:t xml:space="preserve">Artículo 41 C BIS 1.- Los contribuyentes enterarán el impuesto por la prestación del servicio de hospedaje, mediante declaración definitiva, haciendo uso de las formas oficiales aprobadas, que presentarán en las Receptorías de Rentas de la Secretaría de Planeación, Finanzas y Administración, en las instituciones de crédito, en los establecimientos autorizados, o a través de los medios electrónicos, utilizando para tal efecto la página de internet de dicha Secretaría, a más tardar el día 17 del mes siguiente a aquél en que reciban la contraprestación por la prestación del servicio de hospedaje. </w:t>
      </w:r>
    </w:p>
    <w:p w14:paraId="1779F4F2" w14:textId="77777777" w:rsidR="002A05C7" w:rsidRPr="003460D7" w:rsidRDefault="002A05C7" w:rsidP="002A05C7">
      <w:pPr>
        <w:contextualSpacing/>
        <w:jc w:val="both"/>
        <w:rPr>
          <w:rFonts w:ascii="Arial" w:hAnsi="Arial" w:cs="Arial"/>
          <w:sz w:val="24"/>
          <w:szCs w:val="24"/>
        </w:rPr>
      </w:pPr>
    </w:p>
    <w:p w14:paraId="3CB6947F" w14:textId="77777777" w:rsidR="002A05C7" w:rsidRPr="003460D7" w:rsidRDefault="002A05C7" w:rsidP="002A05C7">
      <w:pPr>
        <w:contextualSpacing/>
        <w:jc w:val="both"/>
        <w:rPr>
          <w:rFonts w:ascii="Arial" w:hAnsi="Arial" w:cs="Arial"/>
          <w:sz w:val="24"/>
          <w:szCs w:val="24"/>
        </w:rPr>
      </w:pPr>
      <w:r w:rsidRPr="003460D7">
        <w:rPr>
          <w:rFonts w:ascii="Arial" w:hAnsi="Arial" w:cs="Arial"/>
          <w:sz w:val="24"/>
          <w:szCs w:val="24"/>
        </w:rPr>
        <w:t>…..</w:t>
      </w:r>
    </w:p>
    <w:p w14:paraId="436BA8E6" w14:textId="77777777" w:rsidR="002A05C7" w:rsidRPr="003460D7" w:rsidRDefault="002A05C7" w:rsidP="002A05C7">
      <w:pPr>
        <w:contextualSpacing/>
        <w:jc w:val="both"/>
        <w:rPr>
          <w:rFonts w:ascii="Arial" w:hAnsi="Arial" w:cs="Arial"/>
          <w:sz w:val="24"/>
          <w:szCs w:val="24"/>
        </w:rPr>
      </w:pPr>
    </w:p>
    <w:p w14:paraId="143B5474" w14:textId="77777777" w:rsidR="002A05C7" w:rsidRPr="003460D7" w:rsidRDefault="002A05C7" w:rsidP="002A05C7">
      <w:pPr>
        <w:contextualSpacing/>
        <w:jc w:val="both"/>
        <w:rPr>
          <w:rFonts w:ascii="Arial" w:hAnsi="Arial" w:cs="Arial"/>
          <w:sz w:val="24"/>
          <w:szCs w:val="24"/>
        </w:rPr>
      </w:pPr>
      <w:r w:rsidRPr="003460D7">
        <w:rPr>
          <w:rFonts w:ascii="Arial" w:hAnsi="Arial" w:cs="Arial"/>
          <w:sz w:val="24"/>
          <w:szCs w:val="24"/>
        </w:rPr>
        <w:t xml:space="preserve">Artículo 41 E BIS.- Los intermediarios, promotores o facilitadores en la prestación del servicio de hospedaje, que cobren a nombre de los contribuyentes la contraprestación que paguen las personas que reciban los servicios señalados en el artículo 41 A, de esta Ley, deberán retener a estos últimos el impuesto por la prestación del servicio de hospedaje, debiendo enterarlo mediante declaración definitiva a más tardar el día 17 del mes siguiente a aquél en que se realice la retención, haciendo uso de las formas oficiales aprobadas para tal efecto, a través de las Receptorías de Rentas de la Secretaría de Planeación, Finanzas y Administración, de las instituciones de crédito, de los establecimientos autorizados, o a </w:t>
      </w:r>
      <w:r w:rsidRPr="003460D7">
        <w:rPr>
          <w:rFonts w:ascii="Arial" w:hAnsi="Arial" w:cs="Arial"/>
          <w:sz w:val="24"/>
          <w:szCs w:val="24"/>
        </w:rPr>
        <w:lastRenderedPageBreak/>
        <w:t>través de los medios electrónicos, utilizando para tal efecto la página de internet de dicha Secretaría.</w:t>
      </w:r>
    </w:p>
    <w:p w14:paraId="432391E6" w14:textId="77777777" w:rsidR="002A05C7" w:rsidRPr="003460D7" w:rsidRDefault="002A05C7" w:rsidP="002A05C7">
      <w:pPr>
        <w:tabs>
          <w:tab w:val="left" w:pos="2830"/>
        </w:tabs>
        <w:contextualSpacing/>
        <w:jc w:val="both"/>
        <w:rPr>
          <w:rFonts w:ascii="Arial" w:hAnsi="Arial" w:cs="Arial"/>
          <w:sz w:val="24"/>
          <w:szCs w:val="24"/>
        </w:rPr>
      </w:pPr>
    </w:p>
    <w:p w14:paraId="46A10164"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w:t>
      </w:r>
    </w:p>
    <w:p w14:paraId="29BF3531"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4"/>
          <w:szCs w:val="24"/>
        </w:rPr>
      </w:pPr>
      <w:r w:rsidRPr="003460D7">
        <w:rPr>
          <w:rFonts w:ascii="Arial" w:hAnsi="Arial" w:cs="Arial"/>
          <w:bCs/>
          <w:sz w:val="24"/>
          <w:szCs w:val="24"/>
        </w:rPr>
        <w:t>Artículo 41 F.-</w:t>
      </w:r>
      <w:r w:rsidRPr="003460D7">
        <w:rPr>
          <w:rFonts w:ascii="Arial" w:hAnsi="Arial" w:cs="Arial"/>
          <w:sz w:val="24"/>
          <w:szCs w:val="24"/>
        </w:rPr>
        <w:t>…..</w:t>
      </w:r>
    </w:p>
    <w:p w14:paraId="276866CE"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both"/>
        <w:rPr>
          <w:rFonts w:ascii="Arial" w:hAnsi="Arial" w:cs="Arial"/>
          <w:sz w:val="24"/>
          <w:szCs w:val="24"/>
        </w:rPr>
      </w:pPr>
    </w:p>
    <w:p w14:paraId="6B3CA3AE" w14:textId="55BB4A58" w:rsidR="002A05C7" w:rsidRPr="003460D7" w:rsidRDefault="002A05C7" w:rsidP="002A05C7">
      <w:pPr>
        <w:ind w:left="709" w:hanging="709"/>
        <w:jc w:val="both"/>
        <w:rPr>
          <w:rFonts w:ascii="Arial" w:hAnsi="Arial" w:cs="Arial"/>
          <w:snapToGrid w:val="0"/>
          <w:sz w:val="24"/>
          <w:szCs w:val="24"/>
        </w:rPr>
      </w:pPr>
      <w:r w:rsidRPr="003460D7">
        <w:rPr>
          <w:rFonts w:ascii="Arial" w:hAnsi="Arial" w:cs="Arial"/>
          <w:sz w:val="24"/>
          <w:szCs w:val="24"/>
        </w:rPr>
        <w:t xml:space="preserve">I.- </w:t>
      </w:r>
      <w:r w:rsidRPr="003460D7">
        <w:rPr>
          <w:rFonts w:ascii="Arial" w:hAnsi="Arial" w:cs="Arial"/>
          <w:sz w:val="24"/>
          <w:szCs w:val="24"/>
        </w:rPr>
        <w:tab/>
        <w:t xml:space="preserve">Solicitar su inscripción en el Registro Estatal de Contribuyentes de </w:t>
      </w:r>
      <w:r w:rsidR="005D7871" w:rsidRPr="003460D7">
        <w:rPr>
          <w:rFonts w:ascii="Arial" w:hAnsi="Arial" w:cs="Arial"/>
          <w:sz w:val="24"/>
          <w:szCs w:val="24"/>
        </w:rPr>
        <w:t>la</w:t>
      </w:r>
      <w:r w:rsidR="005D7871" w:rsidRPr="003460D7">
        <w:rPr>
          <w:rFonts w:ascii="Arial" w:hAnsi="Arial" w:cs="Arial"/>
          <w:snapToGrid w:val="0"/>
          <w:sz w:val="24"/>
          <w:szCs w:val="24"/>
        </w:rPr>
        <w:t xml:space="preserve"> Secretaría</w:t>
      </w:r>
      <w:r w:rsidRPr="003460D7">
        <w:rPr>
          <w:rFonts w:ascii="Arial" w:hAnsi="Arial" w:cs="Arial"/>
          <w:snapToGrid w:val="0"/>
          <w:sz w:val="24"/>
          <w:szCs w:val="24"/>
        </w:rPr>
        <w:t xml:space="preserve"> de Planeación, Finanzas y Administración, por conducto de la Receptoría de Rentas de su jurisdicción dentro de los quince días siguientes a la fecha en que se inicien las actividades objeto de este impuesto, en las formas aprobadas para el efecto, adjuntando a la solicitud copia del documento equivalente que se hubiera presentado para efectos del Registro Federal de Contribuyentes.</w:t>
      </w:r>
    </w:p>
    <w:p w14:paraId="106048EB"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 xml:space="preserve">II a la IV.- </w:t>
      </w:r>
      <w:r w:rsidRPr="00EF12E5">
        <w:rPr>
          <w:rFonts w:ascii="Arial" w:hAnsi="Arial" w:cs="Arial"/>
        </w:rPr>
        <w:tab/>
        <w:t>…</w:t>
      </w:r>
      <w:r w:rsidRPr="003460D7">
        <w:rPr>
          <w:rFonts w:ascii="Arial" w:hAnsi="Arial" w:cs="Arial"/>
          <w:sz w:val="24"/>
          <w:szCs w:val="24"/>
        </w:rPr>
        <w:t>.</w:t>
      </w:r>
    </w:p>
    <w:p w14:paraId="58DA18D7"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sz w:val="24"/>
          <w:szCs w:val="24"/>
        </w:rPr>
      </w:pPr>
    </w:p>
    <w:p w14:paraId="41F7D628" w14:textId="77777777" w:rsidR="002A05C7" w:rsidRPr="003460D7" w:rsidRDefault="002A05C7" w:rsidP="002A05C7">
      <w:pPr>
        <w:tabs>
          <w:tab w:val="left" w:pos="708"/>
        </w:tabs>
        <w:ind w:left="709" w:hanging="709"/>
        <w:jc w:val="both"/>
        <w:rPr>
          <w:rFonts w:ascii="Arial" w:hAnsi="Arial" w:cs="Arial"/>
          <w:i/>
          <w:sz w:val="24"/>
          <w:szCs w:val="24"/>
        </w:rPr>
      </w:pPr>
      <w:r w:rsidRPr="003460D7">
        <w:rPr>
          <w:rFonts w:ascii="Arial" w:hAnsi="Arial" w:cs="Arial"/>
          <w:sz w:val="24"/>
          <w:szCs w:val="24"/>
        </w:rPr>
        <w:t xml:space="preserve">V.- </w:t>
      </w:r>
      <w:r w:rsidRPr="003460D7">
        <w:rPr>
          <w:rFonts w:ascii="Arial" w:hAnsi="Arial" w:cs="Arial"/>
          <w:sz w:val="24"/>
          <w:szCs w:val="24"/>
        </w:rPr>
        <w:tab/>
        <w:t>Permitir el ejercicio de facultades de comprobación de las autoridades fiscales de la Secretar</w:t>
      </w:r>
      <w:r>
        <w:rPr>
          <w:rFonts w:ascii="Arial" w:hAnsi="Arial" w:cs="Arial"/>
        </w:rPr>
        <w:t>í</w:t>
      </w:r>
      <w:r w:rsidRPr="003460D7">
        <w:rPr>
          <w:rFonts w:ascii="Arial" w:hAnsi="Arial" w:cs="Arial"/>
          <w:sz w:val="24"/>
          <w:szCs w:val="24"/>
        </w:rPr>
        <w:t xml:space="preserve">a de Planeación, Finanzas y Administración, para comprobar el correcto cumplimiento de sus obligaciones respecto de este impuesto, proporcionando para tal efecto toda la información impresa o digital y demás documentación que se le solicite para tal fin; y </w:t>
      </w:r>
    </w:p>
    <w:p w14:paraId="5BDFA581" w14:textId="77777777" w:rsidR="002A05C7" w:rsidRPr="003460D7" w:rsidRDefault="002A05C7" w:rsidP="002A05C7">
      <w:pPr>
        <w:tabs>
          <w:tab w:val="left" w:pos="708"/>
        </w:tabs>
        <w:ind w:left="709" w:hanging="709"/>
        <w:jc w:val="both"/>
        <w:rPr>
          <w:rFonts w:ascii="Arial" w:hAnsi="Arial" w:cs="Arial"/>
          <w:i/>
          <w:sz w:val="24"/>
          <w:szCs w:val="24"/>
        </w:rPr>
      </w:pPr>
    </w:p>
    <w:p w14:paraId="2DDD3210" w14:textId="77777777" w:rsidR="002A05C7" w:rsidRPr="003460D7" w:rsidRDefault="002A05C7" w:rsidP="002A05C7">
      <w:pPr>
        <w:tabs>
          <w:tab w:val="left" w:pos="708"/>
        </w:tabs>
        <w:ind w:left="709" w:hanging="709"/>
        <w:jc w:val="both"/>
        <w:rPr>
          <w:rFonts w:ascii="Arial" w:hAnsi="Arial" w:cs="Arial"/>
          <w:sz w:val="24"/>
          <w:szCs w:val="24"/>
        </w:rPr>
      </w:pPr>
      <w:r w:rsidRPr="003460D7">
        <w:rPr>
          <w:rFonts w:ascii="Arial" w:hAnsi="Arial" w:cs="Arial"/>
          <w:sz w:val="24"/>
          <w:szCs w:val="24"/>
        </w:rPr>
        <w:t xml:space="preserve">VI.- </w:t>
      </w:r>
      <w:r w:rsidRPr="00EF12E5">
        <w:rPr>
          <w:rFonts w:ascii="Arial" w:hAnsi="Arial" w:cs="Arial"/>
        </w:rPr>
        <w:tab/>
        <w:t>…</w:t>
      </w:r>
      <w:r w:rsidRPr="003460D7">
        <w:rPr>
          <w:rFonts w:ascii="Arial" w:hAnsi="Arial" w:cs="Arial"/>
          <w:sz w:val="24"/>
          <w:szCs w:val="24"/>
        </w:rPr>
        <w:t>.</w:t>
      </w:r>
    </w:p>
    <w:p w14:paraId="19D64E61" w14:textId="77777777" w:rsidR="002A05C7" w:rsidRPr="003460D7" w:rsidRDefault="002A05C7" w:rsidP="002A05C7">
      <w:pPr>
        <w:jc w:val="both"/>
        <w:rPr>
          <w:rFonts w:ascii="Arial" w:hAnsi="Arial" w:cs="Arial"/>
          <w:snapToGrid w:val="0"/>
          <w:sz w:val="24"/>
          <w:szCs w:val="24"/>
        </w:rPr>
      </w:pPr>
      <w:r w:rsidRPr="003460D7">
        <w:rPr>
          <w:rFonts w:ascii="Arial" w:hAnsi="Arial" w:cs="Arial"/>
          <w:bCs/>
          <w:snapToGrid w:val="0"/>
          <w:sz w:val="24"/>
          <w:szCs w:val="24"/>
        </w:rPr>
        <w:t xml:space="preserve">Articulo 41 G.- </w:t>
      </w:r>
      <w:r w:rsidRPr="003460D7">
        <w:rPr>
          <w:rFonts w:ascii="Arial" w:hAnsi="Arial" w:cs="Arial"/>
          <w:snapToGrid w:val="0"/>
          <w:sz w:val="24"/>
          <w:szCs w:val="24"/>
        </w:rPr>
        <w:t>La Secretaría de Planeación, Finanzas y Administración podrá determinar presuntivamente la base de este impuesto, en los siguientes casos:</w:t>
      </w:r>
    </w:p>
    <w:p w14:paraId="4D89AC6A"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 xml:space="preserve">I.- </w:t>
      </w:r>
      <w:r w:rsidRPr="00EF12E5">
        <w:rPr>
          <w:rFonts w:ascii="Arial" w:hAnsi="Arial" w:cs="Arial"/>
        </w:rPr>
        <w:tab/>
        <w:t>…</w:t>
      </w:r>
      <w:r w:rsidRPr="003460D7">
        <w:rPr>
          <w:rFonts w:ascii="Arial" w:hAnsi="Arial" w:cs="Arial"/>
          <w:sz w:val="24"/>
          <w:szCs w:val="24"/>
        </w:rPr>
        <w:t>.</w:t>
      </w:r>
    </w:p>
    <w:p w14:paraId="35A83BCB"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sz w:val="24"/>
          <w:szCs w:val="24"/>
        </w:rPr>
      </w:pPr>
    </w:p>
    <w:p w14:paraId="120ABA0F"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hanging="720"/>
        <w:jc w:val="both"/>
        <w:rPr>
          <w:rFonts w:ascii="Arial" w:hAnsi="Arial" w:cs="Arial"/>
          <w:sz w:val="24"/>
          <w:szCs w:val="24"/>
        </w:rPr>
      </w:pPr>
      <w:r w:rsidRPr="003460D7">
        <w:rPr>
          <w:rFonts w:ascii="Arial" w:hAnsi="Arial" w:cs="Arial"/>
          <w:sz w:val="24"/>
          <w:szCs w:val="24"/>
        </w:rPr>
        <w:t>II.-</w:t>
      </w:r>
      <w:r w:rsidRPr="003460D7">
        <w:rPr>
          <w:rFonts w:ascii="Arial" w:hAnsi="Arial" w:cs="Arial"/>
          <w:sz w:val="24"/>
          <w:szCs w:val="24"/>
        </w:rPr>
        <w:tab/>
        <w:t>Cuando el sujeto pasivo no proporcione su contabilidad, comprobantes, registros y demás documentos que la integran o no proporcione la información que legalmente le exija la Secretaría de Planeación, Finanzas y Administración; y</w:t>
      </w:r>
    </w:p>
    <w:p w14:paraId="409086B9"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 xml:space="preserve">III.- </w:t>
      </w:r>
      <w:r w:rsidRPr="003460D7">
        <w:rPr>
          <w:rFonts w:ascii="Arial" w:hAnsi="Arial" w:cs="Arial"/>
          <w:sz w:val="24"/>
          <w:szCs w:val="24"/>
        </w:rPr>
        <w:tab/>
        <w:t>…..</w:t>
      </w:r>
    </w:p>
    <w:p w14:paraId="038D46AB" w14:textId="77777777" w:rsidR="002A05C7" w:rsidRPr="003460D7" w:rsidRDefault="002A05C7" w:rsidP="002A05C7">
      <w:pPr>
        <w:autoSpaceDE w:val="0"/>
        <w:autoSpaceDN w:val="0"/>
        <w:adjustRightInd w:val="0"/>
        <w:jc w:val="both"/>
        <w:rPr>
          <w:rFonts w:ascii="Arial" w:hAnsi="Arial" w:cs="Arial"/>
          <w:sz w:val="24"/>
          <w:szCs w:val="24"/>
        </w:rPr>
      </w:pPr>
      <w:r w:rsidRPr="003460D7">
        <w:rPr>
          <w:rFonts w:ascii="Arial" w:hAnsi="Arial" w:cs="Arial"/>
          <w:sz w:val="24"/>
          <w:szCs w:val="24"/>
        </w:rPr>
        <w:lastRenderedPageBreak/>
        <w:t xml:space="preserve">Artículo 41 L.- El impuesto causado y/o retenido conforme a lo dispuesto por los Artículos </w:t>
      </w:r>
      <w:r w:rsidRPr="003460D7">
        <w:rPr>
          <w:rFonts w:ascii="Arial" w:hAnsi="Arial" w:cs="Arial"/>
          <w:bCs/>
          <w:sz w:val="24"/>
          <w:szCs w:val="24"/>
        </w:rPr>
        <w:t>41 H BIS 1</w:t>
      </w:r>
      <w:r w:rsidRPr="003460D7">
        <w:rPr>
          <w:rFonts w:ascii="Arial" w:hAnsi="Arial" w:cs="Arial"/>
          <w:sz w:val="24"/>
          <w:szCs w:val="24"/>
        </w:rPr>
        <w:t xml:space="preserve">  y 41 I BIS I, deberá ser pagado por las personas físicas, las personas morales y las unidades económicas sin personalidad jurídica que lleven a cabo las actividades señaladas en el artículo 41 I, fracciones I y II, mediante declaración definitiva que presentarán en las Receptorías de Rentas de la Secretaría de Planeación, Finanzas y Administración, en las instituciones de crédito o en los establecimientos autorizados, a más tardar el día 17 del mes siguiente a aquel en que se causó y/o retuvo el impuesto, en los formatos aprobados para el efecto.</w:t>
      </w:r>
    </w:p>
    <w:p w14:paraId="5DDCD155"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 xml:space="preserve">Artículo 41 L </w:t>
      </w:r>
      <w:r w:rsidRPr="00EF12E5">
        <w:rPr>
          <w:rFonts w:ascii="Arial" w:hAnsi="Arial" w:cs="Arial"/>
        </w:rPr>
        <w:t>BIS. -</w:t>
      </w:r>
      <w:r w:rsidRPr="003460D7">
        <w:rPr>
          <w:rFonts w:ascii="Arial" w:hAnsi="Arial" w:cs="Arial"/>
          <w:sz w:val="24"/>
          <w:szCs w:val="24"/>
        </w:rPr>
        <w:t xml:space="preserve"> …..</w:t>
      </w:r>
    </w:p>
    <w:p w14:paraId="7B578118" w14:textId="77777777" w:rsidR="002A05C7" w:rsidRPr="003460D7" w:rsidRDefault="002A05C7" w:rsidP="002A05C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4"/>
          <w:szCs w:val="24"/>
        </w:rPr>
      </w:pPr>
      <w:r w:rsidRPr="003460D7">
        <w:rPr>
          <w:rFonts w:ascii="Arial" w:hAnsi="Arial" w:cs="Arial"/>
          <w:sz w:val="24"/>
          <w:szCs w:val="24"/>
        </w:rPr>
        <w:t>I a la III.-</w:t>
      </w:r>
      <w:r w:rsidRPr="00EF12E5">
        <w:rPr>
          <w:rFonts w:ascii="Arial" w:hAnsi="Arial" w:cs="Arial"/>
        </w:rPr>
        <w:tab/>
        <w:t>…</w:t>
      </w:r>
      <w:r w:rsidRPr="003460D7">
        <w:rPr>
          <w:rFonts w:ascii="Arial" w:hAnsi="Arial" w:cs="Arial"/>
          <w:sz w:val="24"/>
          <w:szCs w:val="24"/>
        </w:rPr>
        <w:t>.</w:t>
      </w:r>
    </w:p>
    <w:p w14:paraId="6700600A"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IV. Permitir el ejercicio de facultades de comprobación de las autoridades fiscales de la Secretaría de Planeación, Finanzas y Administración, para comprobar el correcto cumplimiento de sus obligaciones respecto de este impuesto, proporcionando para tal efecto toda la información impresa o digital y demás documentación que se le solicite para tal fin; y</w:t>
      </w:r>
    </w:p>
    <w:p w14:paraId="1471563F"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V.</w:t>
      </w:r>
      <w:r w:rsidRPr="00EF12E5">
        <w:rPr>
          <w:rFonts w:ascii="Arial" w:hAnsi="Arial" w:cs="Arial"/>
        </w:rPr>
        <w:t>…</w:t>
      </w:r>
      <w:r w:rsidRPr="003460D7">
        <w:rPr>
          <w:rFonts w:ascii="Arial" w:hAnsi="Arial" w:cs="Arial"/>
          <w:sz w:val="24"/>
          <w:szCs w:val="24"/>
        </w:rPr>
        <w:t>.</w:t>
      </w:r>
    </w:p>
    <w:p w14:paraId="5B0676F7" w14:textId="77777777" w:rsidR="002A05C7" w:rsidRPr="003460D7" w:rsidRDefault="002A05C7" w:rsidP="002A05C7">
      <w:pPr>
        <w:pStyle w:val="Textosinformato"/>
        <w:jc w:val="both"/>
        <w:rPr>
          <w:rFonts w:ascii="Arial" w:hAnsi="Arial" w:cs="Arial"/>
          <w:sz w:val="24"/>
          <w:szCs w:val="24"/>
          <w:lang w:val="es-ES"/>
        </w:rPr>
      </w:pPr>
    </w:p>
    <w:p w14:paraId="220ED7E5" w14:textId="77777777" w:rsidR="002A05C7" w:rsidRDefault="002A05C7" w:rsidP="002A05C7">
      <w:pPr>
        <w:jc w:val="both"/>
        <w:rPr>
          <w:rFonts w:ascii="Arial" w:hAnsi="Arial" w:cs="Arial"/>
          <w:sz w:val="24"/>
          <w:szCs w:val="24"/>
        </w:rPr>
      </w:pPr>
    </w:p>
    <w:p w14:paraId="2E7D30D4"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Artículo 41 Ñ.-</w:t>
      </w:r>
      <w:r w:rsidRPr="00EF12E5">
        <w:rPr>
          <w:rFonts w:ascii="Arial" w:hAnsi="Arial" w:cs="Arial"/>
        </w:rPr>
        <w:t xml:space="preserve"> …</w:t>
      </w:r>
      <w:r w:rsidRPr="003460D7">
        <w:rPr>
          <w:rFonts w:ascii="Arial" w:hAnsi="Arial" w:cs="Arial"/>
          <w:sz w:val="24"/>
          <w:szCs w:val="24"/>
        </w:rPr>
        <w:t>.</w:t>
      </w:r>
    </w:p>
    <w:p w14:paraId="13C6F72E"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Los retenedores a que se refiere el párrafo anterior, deberán proporcionar a la empresa prestadora del servicio, dentro de los 10 días naturales siguientes a la fecha en que se efectuó la retención, la constancia correspondiente, utilizando para tal efecto la forma oficial disponible en la página de internet de la Secretaría de Planeación, Finanzas y Administración del Estado.</w:t>
      </w:r>
    </w:p>
    <w:p w14:paraId="53056219"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w:t>
      </w:r>
    </w:p>
    <w:p w14:paraId="10913060" w14:textId="77777777" w:rsidR="002A05C7" w:rsidRDefault="002A05C7" w:rsidP="002A05C7">
      <w:pPr>
        <w:jc w:val="both"/>
        <w:rPr>
          <w:rFonts w:ascii="Arial" w:hAnsi="Arial" w:cs="Arial"/>
          <w:sz w:val="24"/>
          <w:szCs w:val="24"/>
        </w:rPr>
      </w:pPr>
      <w:r w:rsidRPr="003460D7">
        <w:rPr>
          <w:rFonts w:ascii="Arial" w:hAnsi="Arial" w:cs="Arial"/>
          <w:sz w:val="24"/>
          <w:szCs w:val="24"/>
        </w:rPr>
        <w:t>Artículo 41 R.- El impuesto se causará en el momento en que se realicen las erogaciones que son objeto del mismo, y su pago se efectuará mensualmente, mediante declaración definitiva que presentarán en las formas oficiales aprobadas para el efecto, en las Receptorías de Rentas de la Secretaría de Planeación, Finanzas y Administración, en las instituciones de crédito, en los establecimientos autorizados, o a través de los medios electrónicos, utilizando para tal efecto la página de internet de dicha Secretaría, a más tardar el día 17 del mes siguiente a aquél en que se causó el impuesto.</w:t>
      </w:r>
    </w:p>
    <w:p w14:paraId="2CF99DCE"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lastRenderedPageBreak/>
        <w:t>…..</w:t>
      </w:r>
    </w:p>
    <w:p w14:paraId="7F27B3E2" w14:textId="77777777" w:rsidR="002A05C7" w:rsidRPr="003460D7" w:rsidRDefault="002A05C7" w:rsidP="002A05C7">
      <w:pPr>
        <w:jc w:val="both"/>
        <w:rPr>
          <w:rFonts w:ascii="Arial" w:hAnsi="Arial" w:cs="Arial"/>
          <w:sz w:val="24"/>
          <w:szCs w:val="24"/>
        </w:rPr>
      </w:pPr>
      <w:r>
        <w:rPr>
          <w:rFonts w:ascii="Arial" w:hAnsi="Arial" w:cs="Arial"/>
          <w:sz w:val="24"/>
          <w:szCs w:val="24"/>
        </w:rPr>
        <w:t>Artículo 41 S.-</w:t>
      </w:r>
      <w:r w:rsidRPr="003460D7">
        <w:rPr>
          <w:rFonts w:ascii="Arial" w:hAnsi="Arial" w:cs="Arial"/>
          <w:sz w:val="24"/>
          <w:szCs w:val="24"/>
        </w:rPr>
        <w:t>……</w:t>
      </w:r>
    </w:p>
    <w:p w14:paraId="312CF351" w14:textId="77777777" w:rsidR="002A05C7" w:rsidRDefault="002A05C7" w:rsidP="002A05C7">
      <w:pPr>
        <w:pStyle w:val="Textocomentario"/>
        <w:jc w:val="both"/>
        <w:rPr>
          <w:rFonts w:ascii="Arial" w:hAnsi="Arial" w:cs="Arial"/>
          <w:sz w:val="24"/>
          <w:szCs w:val="24"/>
        </w:rPr>
      </w:pPr>
      <w:r w:rsidRPr="00EF12E5">
        <w:rPr>
          <w:rFonts w:ascii="Arial" w:hAnsi="Arial" w:cs="Arial"/>
          <w:sz w:val="24"/>
          <w:szCs w:val="24"/>
        </w:rPr>
        <w:t>Asimismo,</w:t>
      </w:r>
      <w:r w:rsidRPr="003460D7">
        <w:rPr>
          <w:rFonts w:ascii="Arial" w:hAnsi="Arial" w:cs="Arial"/>
          <w:sz w:val="24"/>
          <w:szCs w:val="24"/>
        </w:rPr>
        <w:t xml:space="preserve"> los contribuyentes deberán de permitir el ejercicio de facultades de comprobación de las autoridades fiscales de la Secretar</w:t>
      </w:r>
      <w:r>
        <w:rPr>
          <w:rFonts w:ascii="Arial" w:hAnsi="Arial" w:cs="Arial"/>
          <w:sz w:val="24"/>
          <w:szCs w:val="24"/>
        </w:rPr>
        <w:t>í</w:t>
      </w:r>
      <w:r w:rsidRPr="003460D7">
        <w:rPr>
          <w:rFonts w:ascii="Arial" w:hAnsi="Arial" w:cs="Arial"/>
          <w:sz w:val="24"/>
          <w:szCs w:val="24"/>
        </w:rPr>
        <w:t xml:space="preserve">a de Planeación, Finanzas y Administración, para comprobar el correcto cumplimiento de sus obligaciones respecto de este impuesto, proporcionando para tal efecto toda la información impresa o digital y demás documentación que se les solicite para tal fin. </w:t>
      </w:r>
    </w:p>
    <w:p w14:paraId="247F3AFA" w14:textId="77777777" w:rsidR="002A05C7" w:rsidRPr="003460D7" w:rsidRDefault="002A05C7" w:rsidP="002A05C7">
      <w:pPr>
        <w:pStyle w:val="Textocomentario"/>
        <w:jc w:val="both"/>
        <w:rPr>
          <w:rFonts w:ascii="Arial" w:hAnsi="Arial" w:cs="Arial"/>
          <w:sz w:val="24"/>
          <w:szCs w:val="24"/>
        </w:rPr>
      </w:pPr>
    </w:p>
    <w:p w14:paraId="40064669" w14:textId="77777777" w:rsidR="002A05C7" w:rsidRPr="003460D7" w:rsidRDefault="002A05C7" w:rsidP="002A05C7">
      <w:pPr>
        <w:jc w:val="both"/>
        <w:rPr>
          <w:rFonts w:ascii="Arial" w:hAnsi="Arial" w:cs="Arial"/>
          <w:bCs/>
          <w:sz w:val="24"/>
          <w:szCs w:val="24"/>
        </w:rPr>
      </w:pPr>
      <w:r w:rsidRPr="003460D7">
        <w:rPr>
          <w:rFonts w:ascii="Arial" w:hAnsi="Arial" w:cs="Arial"/>
          <w:bCs/>
          <w:sz w:val="24"/>
          <w:szCs w:val="24"/>
        </w:rPr>
        <w:t xml:space="preserve">Artículo 41 Z BIS 7.- </w:t>
      </w:r>
      <w:r w:rsidRPr="003460D7">
        <w:rPr>
          <w:rFonts w:ascii="Arial" w:hAnsi="Arial" w:cs="Arial"/>
          <w:sz w:val="24"/>
          <w:szCs w:val="24"/>
        </w:rPr>
        <w:t xml:space="preserve">Para los efectos de lo dispuesto en los artículos 41 Z BIS, 41 Z BIS 2, 41 Z BIS 4 y 41 Z BIS 5, los montos de las cantidades que en los mismos se señalan se actualizarán cuando el incremento porcentual acumulado del Índice Nacional de Precios al Consumidor desde el mes en que se actualizaron por última vez, exceda del 10%. Dicha actualización se llevará a cabo a partir del mes de enero del siguiente ejercicio fiscal a aquél en el que se haya dado dicho incremento, aplicando el factor correspondiente al periodo comprendido desde el mes en el que éstas se actualizaron por última vez y hasta el último mes del ejercicio en el que se exceda el por ciento citado. Dicho factor se obtendrá dividiendo el Índice Nacional de Precios al Consumidor del mes de noviembre del año anterior a aquel para el cual se realizará la actualización entre el citado Índice correspondiente al mes de noviembre del año en que se realizó la última actualización. La Secretaría de Planeación, Finanzas y Administración publicará el factor de actualización en el </w:t>
      </w:r>
      <w:r w:rsidRPr="003460D7">
        <w:rPr>
          <w:rFonts w:ascii="Arial" w:hAnsi="Arial" w:cs="Arial"/>
          <w:bCs/>
          <w:sz w:val="24"/>
          <w:szCs w:val="24"/>
        </w:rPr>
        <w:t>Periódico Oficial “El Estado de Colima”.</w:t>
      </w:r>
    </w:p>
    <w:p w14:paraId="4BC80FD2" w14:textId="77777777" w:rsidR="002A05C7" w:rsidRPr="003460D7" w:rsidRDefault="002A05C7" w:rsidP="002A05C7">
      <w:pPr>
        <w:jc w:val="both"/>
        <w:rPr>
          <w:rFonts w:ascii="Arial" w:hAnsi="Arial" w:cs="Arial"/>
          <w:sz w:val="24"/>
          <w:szCs w:val="24"/>
        </w:rPr>
      </w:pPr>
      <w:r w:rsidRPr="003460D7">
        <w:rPr>
          <w:rFonts w:ascii="Arial" w:hAnsi="Arial" w:cs="Arial"/>
          <w:bCs/>
          <w:sz w:val="24"/>
          <w:szCs w:val="24"/>
        </w:rPr>
        <w:t>Artículo 41 Z BIS 12.- Los contribuyentes pagarán el impuesto por año de</w:t>
      </w:r>
      <w:r w:rsidRPr="003460D7">
        <w:rPr>
          <w:rFonts w:ascii="Arial" w:hAnsi="Arial" w:cs="Arial"/>
          <w:sz w:val="24"/>
          <w:szCs w:val="24"/>
        </w:rPr>
        <w:t xml:space="preserve"> calendario durante los tres primeros meses, salvo en el caso de vehículos nuevos o importados, supuesto en el que el impuesto deberá calcularse y enterarse a más tardar dentro de los 60 días siguientes a aquél en que se adquirió o importó el vehículo. Se considera que la adquisición se realiza en el momento en que se entregue el bien al adquiriente o se expida la factura correspondiente, lo que suceda primero. El pago se realizará en las Receptorías de Rentas de la Secretaría de Planeación, Finanzas y Administración, en las instituciones de crédito o en los establecimientos autorizados.</w:t>
      </w:r>
    </w:p>
    <w:p w14:paraId="5513D7C9" w14:textId="77777777" w:rsidR="002A05C7" w:rsidRPr="003460D7" w:rsidRDefault="002A05C7" w:rsidP="002A05C7">
      <w:pPr>
        <w:jc w:val="both"/>
        <w:rPr>
          <w:rFonts w:ascii="Arial" w:hAnsi="Arial" w:cs="Arial"/>
          <w:sz w:val="24"/>
          <w:szCs w:val="24"/>
        </w:rPr>
      </w:pPr>
      <w:r w:rsidRPr="003460D7">
        <w:rPr>
          <w:rFonts w:ascii="Arial" w:hAnsi="Arial" w:cs="Arial"/>
          <w:bCs/>
          <w:sz w:val="24"/>
          <w:szCs w:val="24"/>
        </w:rPr>
        <w:t xml:space="preserve">Artículo 41 Z BIS 14.- </w:t>
      </w:r>
      <w:r w:rsidRPr="003460D7">
        <w:rPr>
          <w:rFonts w:ascii="Arial" w:hAnsi="Arial" w:cs="Arial"/>
          <w:sz w:val="24"/>
          <w:szCs w:val="24"/>
        </w:rPr>
        <w:t>Los tenedores o usuarios de los vehículos a que se refieren las fracciones II y III del artículo anterior, para gozar del beneficio que el mismo establece, deberán comprobar ante la Secretaría de Planeación, Finanzas y Administración que se encuentran comprendidos en dichos supuestos.</w:t>
      </w:r>
    </w:p>
    <w:p w14:paraId="754A1474"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lastRenderedPageBreak/>
        <w:t>Artículo 41 Z BIS 15.- Los fabricantes, ensambladores y distribuidores autorizados, así como los comerciantes en el ramo de vehículos, que tengan establecimiento en el Estado, tendrán la obligación de proporcionar a la Secretaría de Planeación, Finanzas y Administración a más tardar el día 17 de cada mes, la información relativa al precio de enajenación al consumidor de cada unidad vendida en el territorio estatal en el mes inmediato anterior, a través de medios electrónicos procesados en los términos que señale dicha Secretaría. Los que tengan más de un establecimiento, deberán proporcionar esta información, haciendo la separación por cada uno de los establecimientos.</w:t>
      </w:r>
    </w:p>
    <w:p w14:paraId="35FFAF8F" w14:textId="77777777" w:rsidR="002A05C7" w:rsidRDefault="002A05C7" w:rsidP="002A05C7">
      <w:pPr>
        <w:jc w:val="both"/>
        <w:rPr>
          <w:rFonts w:ascii="Arial" w:hAnsi="Arial" w:cs="Arial"/>
          <w:snapToGrid w:val="0"/>
          <w:sz w:val="24"/>
          <w:szCs w:val="24"/>
        </w:rPr>
      </w:pPr>
      <w:r w:rsidRPr="003460D7">
        <w:rPr>
          <w:rFonts w:ascii="Arial" w:hAnsi="Arial" w:cs="Arial"/>
          <w:sz w:val="24"/>
          <w:szCs w:val="24"/>
        </w:rPr>
        <w:t>Artículo 43.- El importe de las tasas o tarifas que para cada derecho señalan los</w:t>
      </w:r>
      <w:r w:rsidRPr="003460D7">
        <w:rPr>
          <w:rFonts w:ascii="Arial" w:hAnsi="Arial" w:cs="Arial"/>
          <w:snapToGrid w:val="0"/>
          <w:sz w:val="24"/>
          <w:szCs w:val="24"/>
        </w:rPr>
        <w:t xml:space="preserve"> siguientes capítulos, deberán ser cubiertas previamente a la prestación del servicio, cuando así proceda, en las Receptorías de Rentas de la Secretaría de Planeación, Finanzas y Administración, en las instituciones de crédito o en los establecimientos autorizados. </w:t>
      </w:r>
    </w:p>
    <w:p w14:paraId="2CFEDFE3" w14:textId="77777777" w:rsidR="002A05C7" w:rsidRPr="003460D7" w:rsidRDefault="002A05C7" w:rsidP="002A05C7">
      <w:pPr>
        <w:jc w:val="both"/>
        <w:rPr>
          <w:rFonts w:ascii="Arial" w:hAnsi="Arial" w:cs="Arial"/>
          <w:snapToGrid w:val="0"/>
          <w:sz w:val="24"/>
          <w:szCs w:val="24"/>
        </w:rPr>
      </w:pPr>
      <w:r w:rsidRPr="003460D7">
        <w:rPr>
          <w:rFonts w:ascii="Arial" w:hAnsi="Arial" w:cs="Arial"/>
          <w:snapToGrid w:val="0"/>
          <w:sz w:val="24"/>
          <w:szCs w:val="24"/>
        </w:rPr>
        <w:t>…..</w:t>
      </w:r>
    </w:p>
    <w:p w14:paraId="48DFC043"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r w:rsidRPr="003460D7">
        <w:rPr>
          <w:rFonts w:ascii="Arial" w:hAnsi="Arial" w:cs="Arial"/>
          <w:bCs/>
          <w:snapToGrid w:val="0"/>
          <w:sz w:val="24"/>
          <w:szCs w:val="24"/>
        </w:rPr>
        <w:t>Artículo 48.-</w:t>
      </w:r>
      <w:r w:rsidRPr="00EF12E5">
        <w:rPr>
          <w:rFonts w:ascii="Arial" w:hAnsi="Arial" w:cs="Arial"/>
          <w:bCs/>
          <w:snapToGrid w:val="0"/>
        </w:rPr>
        <w:t>…</w:t>
      </w:r>
      <w:r w:rsidRPr="003460D7">
        <w:rPr>
          <w:rFonts w:ascii="Arial" w:hAnsi="Arial" w:cs="Arial"/>
          <w:bCs/>
          <w:snapToGrid w:val="0"/>
          <w:sz w:val="24"/>
          <w:szCs w:val="24"/>
        </w:rPr>
        <w:t>.</w:t>
      </w:r>
    </w:p>
    <w:p w14:paraId="4ADF980A"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r w:rsidRPr="003460D7">
        <w:rPr>
          <w:rFonts w:ascii="Arial" w:hAnsi="Arial" w:cs="Arial"/>
          <w:bCs/>
          <w:snapToGrid w:val="0"/>
          <w:sz w:val="24"/>
          <w:szCs w:val="24"/>
        </w:rPr>
        <w:t xml:space="preserve">I a la </w:t>
      </w:r>
      <w:r w:rsidRPr="00EF12E5">
        <w:rPr>
          <w:rFonts w:ascii="Arial" w:hAnsi="Arial" w:cs="Arial"/>
          <w:bCs/>
          <w:snapToGrid w:val="0"/>
        </w:rPr>
        <w:t>XXXV…</w:t>
      </w:r>
      <w:r w:rsidRPr="003460D7">
        <w:rPr>
          <w:rFonts w:ascii="Arial" w:hAnsi="Arial" w:cs="Arial"/>
          <w:bCs/>
          <w:snapToGrid w:val="0"/>
          <w:sz w:val="24"/>
          <w:szCs w:val="24"/>
        </w:rPr>
        <w:t>.</w:t>
      </w:r>
    </w:p>
    <w:p w14:paraId="7ED89F54"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3"/>
        <w:gridCol w:w="877"/>
      </w:tblGrid>
      <w:tr w:rsidR="002A05C7" w:rsidRPr="00D14276" w14:paraId="76F27058" w14:textId="77777777" w:rsidTr="002B1156">
        <w:tc>
          <w:tcPr>
            <w:tcW w:w="8743" w:type="dxa"/>
          </w:tcPr>
          <w:p w14:paraId="576568B4" w14:textId="4259BAFC" w:rsidR="002A05C7" w:rsidRPr="003460D7" w:rsidRDefault="002A05C7" w:rsidP="002B1156">
            <w:pPr>
              <w:autoSpaceDE w:val="0"/>
              <w:autoSpaceDN w:val="0"/>
              <w:adjustRightInd w:val="0"/>
              <w:ind w:right="22"/>
              <w:rPr>
                <w:rFonts w:ascii="Arial" w:hAnsi="Arial" w:cs="Arial"/>
                <w:bCs/>
                <w:snapToGrid w:val="0"/>
                <w:sz w:val="24"/>
                <w:szCs w:val="24"/>
              </w:rPr>
            </w:pPr>
            <w:r w:rsidRPr="003460D7">
              <w:rPr>
                <w:rFonts w:ascii="Arial" w:hAnsi="Arial" w:cs="Arial"/>
                <w:bCs/>
                <w:snapToGrid w:val="0"/>
                <w:sz w:val="24"/>
                <w:szCs w:val="24"/>
              </w:rPr>
              <w:t>XXXVI.- Expedición de copias fotostáticas simples, por cada</w:t>
            </w:r>
            <w:r w:rsidR="005D7871">
              <w:rPr>
                <w:rFonts w:ascii="Arial" w:hAnsi="Arial" w:cs="Arial"/>
                <w:bCs/>
                <w:snapToGrid w:val="0"/>
                <w:sz w:val="24"/>
                <w:szCs w:val="24"/>
              </w:rPr>
              <w:t xml:space="preserve"> hoja...............</w:t>
            </w:r>
          </w:p>
        </w:tc>
        <w:tc>
          <w:tcPr>
            <w:tcW w:w="877" w:type="dxa"/>
            <w:vAlign w:val="bottom"/>
          </w:tcPr>
          <w:p w14:paraId="686E9FB9"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0.032</w:t>
            </w:r>
          </w:p>
        </w:tc>
      </w:tr>
    </w:tbl>
    <w:p w14:paraId="4DCCCEA3"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p>
    <w:p w14:paraId="452027FE"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r w:rsidRPr="003460D7">
        <w:rPr>
          <w:rFonts w:ascii="Arial" w:hAnsi="Arial" w:cs="Arial"/>
          <w:bCs/>
          <w:snapToGrid w:val="0"/>
          <w:sz w:val="24"/>
          <w:szCs w:val="24"/>
        </w:rPr>
        <w:t xml:space="preserve">Artículo 48 </w:t>
      </w:r>
      <w:r w:rsidRPr="00EF12E5">
        <w:rPr>
          <w:rFonts w:ascii="Arial" w:hAnsi="Arial" w:cs="Arial"/>
          <w:bCs/>
          <w:snapToGrid w:val="0"/>
        </w:rPr>
        <w:t>BIS. -</w:t>
      </w:r>
      <w:r w:rsidRPr="003460D7">
        <w:rPr>
          <w:rFonts w:ascii="Arial" w:hAnsi="Arial" w:cs="Arial"/>
          <w:bCs/>
          <w:snapToGrid w:val="0"/>
          <w:sz w:val="24"/>
          <w:szCs w:val="24"/>
        </w:rPr>
        <w:t xml:space="preserve"> Por los servicios prestados en materia de protección civil estatal, se causarán y pagarán los siguientes derechos:</w:t>
      </w:r>
    </w:p>
    <w:p w14:paraId="7DAB20DF"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418"/>
      </w:tblGrid>
      <w:tr w:rsidR="002A05C7" w:rsidRPr="00D14276" w14:paraId="3BBA5CDF" w14:textId="77777777" w:rsidTr="005D7871">
        <w:tc>
          <w:tcPr>
            <w:tcW w:w="8188" w:type="dxa"/>
          </w:tcPr>
          <w:p w14:paraId="291916E8"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la expedición del permiso, inscripción en el registro y la autorización a las personas físicas o morales, como consultor</w:t>
            </w:r>
            <w:r>
              <w:rPr>
                <w:rFonts w:ascii="Arial" w:hAnsi="Arial" w:cs="Arial"/>
                <w:bCs/>
                <w:snapToGrid w:val="0"/>
                <w:sz w:val="24"/>
                <w:szCs w:val="24"/>
              </w:rPr>
              <w:t xml:space="preserve"> </w:t>
            </w:r>
            <w:r w:rsidRPr="003460D7">
              <w:rPr>
                <w:rFonts w:ascii="Arial" w:hAnsi="Arial" w:cs="Arial"/>
                <w:bCs/>
                <w:snapToGrid w:val="0"/>
                <w:sz w:val="24"/>
                <w:szCs w:val="24"/>
              </w:rPr>
              <w:t>externo</w:t>
            </w:r>
            <w:r>
              <w:rPr>
                <w:rFonts w:ascii="Arial" w:hAnsi="Arial" w:cs="Arial"/>
                <w:bCs/>
                <w:snapToGrid w:val="0"/>
                <w:sz w:val="24"/>
                <w:szCs w:val="24"/>
              </w:rPr>
              <w:t xml:space="preserve"> </w:t>
            </w:r>
            <w:r w:rsidRPr="003460D7">
              <w:rPr>
                <w:rFonts w:ascii="Arial" w:hAnsi="Arial" w:cs="Arial"/>
                <w:bCs/>
                <w:snapToGrid w:val="0"/>
                <w:sz w:val="24"/>
                <w:szCs w:val="24"/>
              </w:rPr>
              <w:t>según los artículos 103 y 114 de la Ley de Protección Civil del Estado de Colima, por año.....................</w:t>
            </w:r>
          </w:p>
        </w:tc>
        <w:tc>
          <w:tcPr>
            <w:tcW w:w="1418" w:type="dxa"/>
            <w:vAlign w:val="bottom"/>
          </w:tcPr>
          <w:p w14:paraId="42907A8D" w14:textId="77777777" w:rsidR="002A05C7" w:rsidRPr="003460D7" w:rsidRDefault="002A05C7" w:rsidP="005D7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40.0</w:t>
            </w:r>
          </w:p>
        </w:tc>
      </w:tr>
      <w:tr w:rsidR="002A05C7" w:rsidRPr="00D14276" w14:paraId="091B57B3" w14:textId="77777777" w:rsidTr="005D7871">
        <w:tc>
          <w:tcPr>
            <w:tcW w:w="8188" w:type="dxa"/>
          </w:tcPr>
          <w:p w14:paraId="7789B532"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la expedición del permiso, inscripción en el registro y la autorización</w:t>
            </w:r>
            <w:r>
              <w:rPr>
                <w:rFonts w:ascii="Arial" w:hAnsi="Arial" w:cs="Arial"/>
                <w:bCs/>
                <w:snapToGrid w:val="0"/>
                <w:sz w:val="24"/>
                <w:szCs w:val="24"/>
              </w:rPr>
              <w:t xml:space="preserve"> </w:t>
            </w:r>
            <w:r w:rsidRPr="003460D7">
              <w:rPr>
                <w:rFonts w:ascii="Arial" w:hAnsi="Arial" w:cs="Arial"/>
                <w:bCs/>
                <w:snapToGrid w:val="0"/>
                <w:sz w:val="24"/>
                <w:szCs w:val="24"/>
              </w:rPr>
              <w:t>de personas físicas o morales,</w:t>
            </w:r>
            <w:r>
              <w:rPr>
                <w:rFonts w:ascii="Arial" w:hAnsi="Arial" w:cs="Arial"/>
                <w:bCs/>
                <w:snapToGrid w:val="0"/>
                <w:sz w:val="24"/>
                <w:szCs w:val="24"/>
              </w:rPr>
              <w:t xml:space="preserve"> </w:t>
            </w:r>
            <w:r w:rsidRPr="003460D7">
              <w:rPr>
                <w:rFonts w:ascii="Arial" w:hAnsi="Arial" w:cs="Arial"/>
                <w:bCs/>
                <w:snapToGrid w:val="0"/>
                <w:sz w:val="24"/>
                <w:szCs w:val="24"/>
              </w:rPr>
              <w:t>como capacitador externo</w:t>
            </w:r>
            <w:r>
              <w:rPr>
                <w:rFonts w:ascii="Arial" w:hAnsi="Arial" w:cs="Arial"/>
                <w:bCs/>
                <w:snapToGrid w:val="0"/>
                <w:sz w:val="24"/>
                <w:szCs w:val="24"/>
              </w:rPr>
              <w:t xml:space="preserve"> </w:t>
            </w:r>
            <w:r w:rsidRPr="003460D7">
              <w:rPr>
                <w:rFonts w:ascii="Arial" w:hAnsi="Arial" w:cs="Arial"/>
                <w:bCs/>
                <w:snapToGrid w:val="0"/>
                <w:sz w:val="24"/>
                <w:szCs w:val="24"/>
              </w:rPr>
              <w:t>a que se refiere el artículo 103 de la Ley de Protección Civil del Estado de Colima, por año........</w:t>
            </w:r>
          </w:p>
        </w:tc>
        <w:tc>
          <w:tcPr>
            <w:tcW w:w="1418" w:type="dxa"/>
            <w:vAlign w:val="bottom"/>
          </w:tcPr>
          <w:p w14:paraId="78F9255D" w14:textId="77777777" w:rsidR="002A05C7" w:rsidRPr="003460D7" w:rsidRDefault="002A05C7" w:rsidP="005D7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40.0</w:t>
            </w:r>
          </w:p>
        </w:tc>
      </w:tr>
      <w:tr w:rsidR="002A05C7" w:rsidRPr="00D14276" w14:paraId="09525971" w14:textId="77777777" w:rsidTr="005D7871">
        <w:tc>
          <w:tcPr>
            <w:tcW w:w="8188" w:type="dxa"/>
          </w:tcPr>
          <w:p w14:paraId="79002BB1"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el servicio de atención de eventos de concentración masiva.......................</w:t>
            </w:r>
          </w:p>
        </w:tc>
        <w:tc>
          <w:tcPr>
            <w:tcW w:w="1418" w:type="dxa"/>
            <w:vAlign w:val="bottom"/>
          </w:tcPr>
          <w:p w14:paraId="169911F3" w14:textId="77777777" w:rsidR="002A05C7" w:rsidRPr="003460D7" w:rsidRDefault="002A05C7" w:rsidP="005D7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p>
        </w:tc>
      </w:tr>
      <w:tr w:rsidR="002A05C7" w:rsidRPr="00D14276" w14:paraId="7EAFE11C" w14:textId="77777777" w:rsidTr="005D7871">
        <w:tc>
          <w:tcPr>
            <w:tcW w:w="8188" w:type="dxa"/>
          </w:tcPr>
          <w:p w14:paraId="373E0670"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los servicios prestados por dos elementos parala atención de primeros auxilios, por hora</w:t>
            </w:r>
            <w:r>
              <w:rPr>
                <w:rFonts w:ascii="Arial" w:hAnsi="Arial" w:cs="Arial"/>
                <w:bCs/>
                <w:snapToGrid w:val="0"/>
                <w:sz w:val="24"/>
                <w:szCs w:val="24"/>
              </w:rPr>
              <w:t>……………..</w:t>
            </w:r>
          </w:p>
        </w:tc>
        <w:tc>
          <w:tcPr>
            <w:tcW w:w="1418" w:type="dxa"/>
            <w:vAlign w:val="bottom"/>
          </w:tcPr>
          <w:p w14:paraId="6189CDFA" w14:textId="77777777" w:rsidR="002A05C7" w:rsidRPr="003460D7" w:rsidRDefault="002A05C7" w:rsidP="005D7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3.0</w:t>
            </w:r>
          </w:p>
        </w:tc>
      </w:tr>
      <w:tr w:rsidR="002A05C7" w:rsidRPr="00D14276" w14:paraId="4FC4233D" w14:textId="77777777" w:rsidTr="005D7871">
        <w:tc>
          <w:tcPr>
            <w:tcW w:w="8188" w:type="dxa"/>
          </w:tcPr>
          <w:p w14:paraId="3C5BE197"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lastRenderedPageBreak/>
              <w:t>Por los servicios prestados por ambulancia con dos elementos, por hora</w:t>
            </w:r>
            <w:r>
              <w:rPr>
                <w:rFonts w:ascii="Arial" w:hAnsi="Arial" w:cs="Arial"/>
                <w:bCs/>
                <w:snapToGrid w:val="0"/>
                <w:sz w:val="24"/>
                <w:szCs w:val="24"/>
              </w:rPr>
              <w:t>………………</w:t>
            </w:r>
          </w:p>
        </w:tc>
        <w:tc>
          <w:tcPr>
            <w:tcW w:w="1418" w:type="dxa"/>
            <w:vAlign w:val="bottom"/>
          </w:tcPr>
          <w:p w14:paraId="2BEA1F6B"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6.0</w:t>
            </w:r>
          </w:p>
        </w:tc>
      </w:tr>
      <w:tr w:rsidR="002A05C7" w:rsidRPr="00D14276" w14:paraId="52A3D176" w14:textId="77777777" w:rsidTr="005D7871">
        <w:tc>
          <w:tcPr>
            <w:tcW w:w="8188" w:type="dxa"/>
          </w:tcPr>
          <w:p w14:paraId="3288AD0F"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los servicios prestados por unidad ligera de combate de incendios con dos bomberos, por hora</w:t>
            </w:r>
            <w:r>
              <w:rPr>
                <w:rFonts w:ascii="Arial" w:hAnsi="Arial" w:cs="Arial"/>
                <w:bCs/>
                <w:snapToGrid w:val="0"/>
                <w:sz w:val="24"/>
                <w:szCs w:val="24"/>
              </w:rPr>
              <w:t>…………….</w:t>
            </w:r>
          </w:p>
        </w:tc>
        <w:tc>
          <w:tcPr>
            <w:tcW w:w="1418" w:type="dxa"/>
            <w:vAlign w:val="bottom"/>
          </w:tcPr>
          <w:p w14:paraId="4063E061"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6.0</w:t>
            </w:r>
          </w:p>
        </w:tc>
      </w:tr>
      <w:tr w:rsidR="002A05C7" w:rsidRPr="00D14276" w14:paraId="167FD200" w14:textId="77777777" w:rsidTr="005D7871">
        <w:tc>
          <w:tcPr>
            <w:tcW w:w="8188" w:type="dxa"/>
          </w:tcPr>
          <w:p w14:paraId="71A78F1B"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los servicios prestados por pipa con agu</w:t>
            </w:r>
            <w:r>
              <w:rPr>
                <w:rFonts w:ascii="Arial" w:hAnsi="Arial" w:cs="Arial"/>
                <w:bCs/>
                <w:snapToGrid w:val="0"/>
                <w:sz w:val="24"/>
                <w:szCs w:val="24"/>
              </w:rPr>
              <w:t>a y dos bomberos, por viaje………………</w:t>
            </w:r>
          </w:p>
        </w:tc>
        <w:tc>
          <w:tcPr>
            <w:tcW w:w="1418" w:type="dxa"/>
            <w:vAlign w:val="bottom"/>
          </w:tcPr>
          <w:p w14:paraId="4429E696"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7.0</w:t>
            </w:r>
          </w:p>
        </w:tc>
      </w:tr>
      <w:tr w:rsidR="002A05C7" w:rsidRPr="00D14276" w14:paraId="6891C30E" w14:textId="77777777" w:rsidTr="005D7871">
        <w:tc>
          <w:tcPr>
            <w:tcW w:w="8188" w:type="dxa"/>
          </w:tcPr>
          <w:p w14:paraId="40A804BE"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jc w:val="both"/>
              <w:rPr>
                <w:rFonts w:ascii="Arial" w:hAnsi="Arial" w:cs="Arial"/>
                <w:bCs/>
                <w:snapToGrid w:val="0"/>
                <w:sz w:val="24"/>
                <w:szCs w:val="24"/>
              </w:rPr>
            </w:pPr>
            <w:r w:rsidRPr="003460D7">
              <w:rPr>
                <w:rFonts w:ascii="Arial" w:hAnsi="Arial" w:cs="Arial"/>
                <w:bCs/>
                <w:snapToGrid w:val="0"/>
                <w:sz w:val="24"/>
                <w:szCs w:val="24"/>
              </w:rPr>
              <w:t>Por los servicios prestados por pipa con agua y dos bomberos, por hora de guardia</w:t>
            </w:r>
            <w:r>
              <w:rPr>
                <w:rFonts w:ascii="Arial" w:hAnsi="Arial" w:cs="Arial"/>
                <w:bCs/>
                <w:snapToGrid w:val="0"/>
                <w:sz w:val="24"/>
                <w:szCs w:val="24"/>
              </w:rPr>
              <w:t>…………….</w:t>
            </w:r>
          </w:p>
        </w:tc>
        <w:tc>
          <w:tcPr>
            <w:tcW w:w="1418" w:type="dxa"/>
            <w:vAlign w:val="bottom"/>
          </w:tcPr>
          <w:p w14:paraId="08CAD674"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7.0</w:t>
            </w:r>
          </w:p>
        </w:tc>
      </w:tr>
      <w:tr w:rsidR="002A05C7" w:rsidRPr="00D14276" w14:paraId="48B290E0" w14:textId="77777777" w:rsidTr="005D7871">
        <w:tc>
          <w:tcPr>
            <w:tcW w:w="8188" w:type="dxa"/>
          </w:tcPr>
          <w:p w14:paraId="3AF4E2A7"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Por la verificación de programas internos de protección civil</w:t>
            </w:r>
          </w:p>
        </w:tc>
        <w:tc>
          <w:tcPr>
            <w:tcW w:w="1418" w:type="dxa"/>
          </w:tcPr>
          <w:p w14:paraId="5FA7F017"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p>
        </w:tc>
      </w:tr>
      <w:tr w:rsidR="002A05C7" w:rsidRPr="00D14276" w14:paraId="762D308A" w14:textId="77777777" w:rsidTr="005D7871">
        <w:tc>
          <w:tcPr>
            <w:tcW w:w="8188" w:type="dxa"/>
          </w:tcPr>
          <w:p w14:paraId="056CB825"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Inmueble de bajo riesgo...................</w:t>
            </w:r>
          </w:p>
        </w:tc>
        <w:tc>
          <w:tcPr>
            <w:tcW w:w="1418" w:type="dxa"/>
          </w:tcPr>
          <w:p w14:paraId="36E123F5"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3.0</w:t>
            </w:r>
          </w:p>
        </w:tc>
      </w:tr>
      <w:tr w:rsidR="002A05C7" w:rsidRPr="00D14276" w14:paraId="5A85D3A1" w14:textId="77777777" w:rsidTr="005D7871">
        <w:tc>
          <w:tcPr>
            <w:tcW w:w="8188" w:type="dxa"/>
          </w:tcPr>
          <w:p w14:paraId="3EAC035D"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Inmueble de mediano riesgo................</w:t>
            </w:r>
          </w:p>
        </w:tc>
        <w:tc>
          <w:tcPr>
            <w:tcW w:w="1418" w:type="dxa"/>
          </w:tcPr>
          <w:p w14:paraId="6809C98B"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6.0</w:t>
            </w:r>
          </w:p>
        </w:tc>
      </w:tr>
      <w:tr w:rsidR="002A05C7" w:rsidRPr="00D14276" w14:paraId="7441F3AB" w14:textId="77777777" w:rsidTr="005D7871">
        <w:tc>
          <w:tcPr>
            <w:tcW w:w="8188" w:type="dxa"/>
          </w:tcPr>
          <w:p w14:paraId="5B14A42C"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Inmueble de alto riesgo...................</w:t>
            </w:r>
          </w:p>
        </w:tc>
        <w:tc>
          <w:tcPr>
            <w:tcW w:w="1418" w:type="dxa"/>
          </w:tcPr>
          <w:p w14:paraId="41EB2046"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10.0</w:t>
            </w:r>
          </w:p>
        </w:tc>
      </w:tr>
      <w:tr w:rsidR="002A05C7" w:rsidRPr="00D14276" w14:paraId="103AADF6" w14:textId="77777777" w:rsidTr="005D7871">
        <w:tc>
          <w:tcPr>
            <w:tcW w:w="8188" w:type="dxa"/>
          </w:tcPr>
          <w:p w14:paraId="212DE9F3"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Por la emisión de dictámenes u opiniones técnicas de Protección civil</w:t>
            </w:r>
          </w:p>
        </w:tc>
        <w:tc>
          <w:tcPr>
            <w:tcW w:w="1418" w:type="dxa"/>
          </w:tcPr>
          <w:p w14:paraId="7974C872"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p>
        </w:tc>
      </w:tr>
      <w:tr w:rsidR="002A05C7" w:rsidRPr="00D14276" w14:paraId="67EFB916" w14:textId="77777777" w:rsidTr="005D7871">
        <w:tc>
          <w:tcPr>
            <w:tcW w:w="8188" w:type="dxa"/>
          </w:tcPr>
          <w:p w14:paraId="36306340"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Opinión de riesgos externos</w:t>
            </w:r>
            <w:r>
              <w:rPr>
                <w:rFonts w:ascii="Arial" w:hAnsi="Arial" w:cs="Arial"/>
                <w:bCs/>
                <w:snapToGrid w:val="0"/>
                <w:sz w:val="24"/>
                <w:szCs w:val="24"/>
              </w:rPr>
              <w:t>……</w:t>
            </w:r>
          </w:p>
        </w:tc>
        <w:tc>
          <w:tcPr>
            <w:tcW w:w="1418" w:type="dxa"/>
          </w:tcPr>
          <w:p w14:paraId="795C6085"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2.0</w:t>
            </w:r>
          </w:p>
        </w:tc>
      </w:tr>
      <w:tr w:rsidR="002A05C7" w:rsidRPr="00D14276" w14:paraId="69D7FC18" w14:textId="77777777" w:rsidTr="005D7871">
        <w:tc>
          <w:tcPr>
            <w:tcW w:w="8188" w:type="dxa"/>
          </w:tcPr>
          <w:p w14:paraId="729C7B0C"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Dictamen de cumplimiento de protección civil</w:t>
            </w:r>
            <w:r>
              <w:rPr>
                <w:rFonts w:ascii="Arial" w:hAnsi="Arial" w:cs="Arial"/>
                <w:bCs/>
                <w:snapToGrid w:val="0"/>
                <w:sz w:val="24"/>
                <w:szCs w:val="24"/>
              </w:rPr>
              <w:t>……</w:t>
            </w:r>
          </w:p>
        </w:tc>
        <w:tc>
          <w:tcPr>
            <w:tcW w:w="1418" w:type="dxa"/>
          </w:tcPr>
          <w:p w14:paraId="78297770"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2.0</w:t>
            </w:r>
          </w:p>
        </w:tc>
      </w:tr>
      <w:tr w:rsidR="002A05C7" w:rsidRPr="00D14276" w14:paraId="26A143DC" w14:textId="77777777" w:rsidTr="005D7871">
        <w:tc>
          <w:tcPr>
            <w:tcW w:w="8188" w:type="dxa"/>
          </w:tcPr>
          <w:p w14:paraId="1DEF2107"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Opinión de riesgo de árbol o inmueble</w:t>
            </w:r>
            <w:r>
              <w:rPr>
                <w:rFonts w:ascii="Arial" w:hAnsi="Arial" w:cs="Arial"/>
                <w:bCs/>
                <w:snapToGrid w:val="0"/>
                <w:sz w:val="24"/>
                <w:szCs w:val="24"/>
              </w:rPr>
              <w:t>………</w:t>
            </w:r>
          </w:p>
        </w:tc>
        <w:tc>
          <w:tcPr>
            <w:tcW w:w="1418" w:type="dxa"/>
          </w:tcPr>
          <w:p w14:paraId="79D2CA21"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1.5</w:t>
            </w:r>
          </w:p>
        </w:tc>
      </w:tr>
      <w:tr w:rsidR="002A05C7" w:rsidRPr="00D14276" w14:paraId="70C7463E" w14:textId="77777777" w:rsidTr="005D7871">
        <w:tc>
          <w:tcPr>
            <w:tcW w:w="8188" w:type="dxa"/>
          </w:tcPr>
          <w:p w14:paraId="13B509BE"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Otras opiniones de protección civil</w:t>
            </w:r>
            <w:r>
              <w:rPr>
                <w:rFonts w:ascii="Arial" w:hAnsi="Arial" w:cs="Arial"/>
                <w:bCs/>
                <w:snapToGrid w:val="0"/>
                <w:sz w:val="24"/>
                <w:szCs w:val="24"/>
              </w:rPr>
              <w:t>……</w:t>
            </w:r>
          </w:p>
        </w:tc>
        <w:tc>
          <w:tcPr>
            <w:tcW w:w="1418" w:type="dxa"/>
          </w:tcPr>
          <w:p w14:paraId="2343880E"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3.0</w:t>
            </w:r>
          </w:p>
        </w:tc>
      </w:tr>
      <w:tr w:rsidR="002A05C7" w:rsidRPr="00D14276" w14:paraId="48317202" w14:textId="77777777" w:rsidTr="005D7871">
        <w:tc>
          <w:tcPr>
            <w:tcW w:w="8188" w:type="dxa"/>
          </w:tcPr>
          <w:p w14:paraId="27DEAB77"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Por los cursos de capacitación en materia de protección civil</w:t>
            </w:r>
          </w:p>
        </w:tc>
        <w:tc>
          <w:tcPr>
            <w:tcW w:w="1418" w:type="dxa"/>
            <w:vAlign w:val="bottom"/>
          </w:tcPr>
          <w:p w14:paraId="2464C049"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p>
        </w:tc>
      </w:tr>
      <w:tr w:rsidR="002A05C7" w:rsidRPr="00D14276" w14:paraId="1D2EFD80" w14:textId="77777777" w:rsidTr="005D7871">
        <w:tc>
          <w:tcPr>
            <w:tcW w:w="8188" w:type="dxa"/>
          </w:tcPr>
          <w:p w14:paraId="2BEF8720"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Capacitación por participante, en cada curso</w:t>
            </w:r>
            <w:r>
              <w:rPr>
                <w:rFonts w:ascii="Arial" w:hAnsi="Arial" w:cs="Arial"/>
                <w:bCs/>
                <w:snapToGrid w:val="0"/>
                <w:sz w:val="24"/>
                <w:szCs w:val="24"/>
              </w:rPr>
              <w:t>……</w:t>
            </w:r>
          </w:p>
        </w:tc>
        <w:tc>
          <w:tcPr>
            <w:tcW w:w="1418" w:type="dxa"/>
            <w:vAlign w:val="bottom"/>
          </w:tcPr>
          <w:p w14:paraId="1F1FACA5"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4.0</w:t>
            </w:r>
          </w:p>
        </w:tc>
      </w:tr>
      <w:tr w:rsidR="002A05C7" w:rsidRPr="00D14276" w14:paraId="69885907" w14:textId="77777777" w:rsidTr="005D7871">
        <w:tc>
          <w:tcPr>
            <w:tcW w:w="8188" w:type="dxa"/>
          </w:tcPr>
          <w:p w14:paraId="2EBFDCE3" w14:textId="77777777" w:rsidR="002A05C7" w:rsidRPr="003460D7" w:rsidRDefault="002A05C7" w:rsidP="002A05C7">
            <w:pPr>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Capacitación por grupo, en cada curso</w:t>
            </w:r>
            <w:r>
              <w:rPr>
                <w:rFonts w:ascii="Arial" w:hAnsi="Arial" w:cs="Arial"/>
                <w:bCs/>
                <w:snapToGrid w:val="0"/>
                <w:sz w:val="24"/>
                <w:szCs w:val="24"/>
              </w:rPr>
              <w:t>……</w:t>
            </w:r>
          </w:p>
        </w:tc>
        <w:tc>
          <w:tcPr>
            <w:tcW w:w="1418" w:type="dxa"/>
            <w:vAlign w:val="bottom"/>
          </w:tcPr>
          <w:p w14:paraId="1189AB96"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80.0</w:t>
            </w:r>
          </w:p>
        </w:tc>
      </w:tr>
      <w:tr w:rsidR="002A05C7" w:rsidRPr="00D14276" w14:paraId="055EED18" w14:textId="77777777" w:rsidTr="005D7871">
        <w:tc>
          <w:tcPr>
            <w:tcW w:w="8188" w:type="dxa"/>
          </w:tcPr>
          <w:p w14:paraId="2ECC62F2" w14:textId="77777777" w:rsidR="002A05C7" w:rsidRPr="003460D7" w:rsidRDefault="002A05C7" w:rsidP="002A05C7">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23"/>
              <w:rPr>
                <w:rFonts w:ascii="Arial" w:hAnsi="Arial" w:cs="Arial"/>
                <w:bCs/>
                <w:snapToGrid w:val="0"/>
                <w:sz w:val="24"/>
                <w:szCs w:val="24"/>
              </w:rPr>
            </w:pPr>
            <w:r w:rsidRPr="003460D7">
              <w:rPr>
                <w:rFonts w:ascii="Arial" w:hAnsi="Arial" w:cs="Arial"/>
                <w:bCs/>
                <w:snapToGrid w:val="0"/>
                <w:sz w:val="24"/>
                <w:szCs w:val="24"/>
              </w:rPr>
              <w:t>Por cualquier otro servicio que conlleve la aplicación de recursos......</w:t>
            </w:r>
          </w:p>
        </w:tc>
        <w:tc>
          <w:tcPr>
            <w:tcW w:w="1418" w:type="dxa"/>
            <w:vAlign w:val="bottom"/>
          </w:tcPr>
          <w:p w14:paraId="71FCABFD" w14:textId="77777777" w:rsidR="002A05C7" w:rsidRPr="003460D7" w:rsidRDefault="002A05C7" w:rsidP="002B1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Arial" w:hAnsi="Arial" w:cs="Arial"/>
                <w:bCs/>
                <w:snapToGrid w:val="0"/>
                <w:sz w:val="24"/>
                <w:szCs w:val="24"/>
              </w:rPr>
            </w:pPr>
            <w:r w:rsidRPr="003460D7">
              <w:rPr>
                <w:rFonts w:ascii="Arial" w:hAnsi="Arial" w:cs="Arial"/>
                <w:bCs/>
                <w:snapToGrid w:val="0"/>
                <w:sz w:val="24"/>
                <w:szCs w:val="24"/>
              </w:rPr>
              <w:t>5.0</w:t>
            </w:r>
          </w:p>
        </w:tc>
      </w:tr>
    </w:tbl>
    <w:p w14:paraId="25BA5FA7"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napToGrid w:val="0"/>
          <w:sz w:val="24"/>
          <w:szCs w:val="24"/>
        </w:rPr>
      </w:pPr>
    </w:p>
    <w:p w14:paraId="79F44A67" w14:textId="77777777" w:rsidR="002A05C7" w:rsidRPr="003460D7" w:rsidRDefault="002A05C7" w:rsidP="002A0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napToGrid w:val="0"/>
          <w:sz w:val="24"/>
          <w:szCs w:val="24"/>
        </w:rPr>
      </w:pPr>
      <w:r w:rsidRPr="003460D7">
        <w:rPr>
          <w:rFonts w:ascii="Arial" w:hAnsi="Arial" w:cs="Arial"/>
          <w:bCs/>
          <w:snapToGrid w:val="0"/>
          <w:sz w:val="24"/>
          <w:szCs w:val="24"/>
        </w:rPr>
        <w:t>CAPITULO III</w:t>
      </w:r>
    </w:p>
    <w:p w14:paraId="2BD74F39"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jc w:val="center"/>
        <w:rPr>
          <w:rFonts w:ascii="Arial" w:hAnsi="Arial" w:cs="Arial"/>
          <w:sz w:val="24"/>
          <w:szCs w:val="24"/>
        </w:rPr>
      </w:pPr>
      <w:r w:rsidRPr="003460D7">
        <w:rPr>
          <w:rFonts w:ascii="Arial" w:hAnsi="Arial" w:cs="Arial"/>
          <w:sz w:val="24"/>
          <w:szCs w:val="24"/>
        </w:rPr>
        <w:t xml:space="preserve">SERVICIOS PRESTADOS POR LA </w:t>
      </w:r>
    </w:p>
    <w:p w14:paraId="7E0716A5"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jc w:val="center"/>
        <w:rPr>
          <w:rFonts w:ascii="Arial" w:hAnsi="Arial" w:cs="Arial"/>
          <w:sz w:val="24"/>
          <w:szCs w:val="24"/>
        </w:rPr>
      </w:pPr>
      <w:r w:rsidRPr="003460D7">
        <w:rPr>
          <w:rFonts w:ascii="Arial" w:hAnsi="Arial" w:cs="Arial"/>
          <w:sz w:val="24"/>
          <w:szCs w:val="24"/>
        </w:rPr>
        <w:t>SECRETARIA DE PLANEACIÓN, FINANZAS Y ADMINISTRACIÓN</w:t>
      </w:r>
    </w:p>
    <w:p w14:paraId="70FCA915" w14:textId="77777777" w:rsidR="002A05C7" w:rsidRPr="003460D7" w:rsidRDefault="002A05C7" w:rsidP="002A05C7">
      <w:pPr>
        <w:jc w:val="both"/>
        <w:rPr>
          <w:rFonts w:ascii="Arial" w:hAnsi="Arial" w:cs="Arial"/>
          <w:snapToGrid w:val="0"/>
          <w:sz w:val="24"/>
          <w:szCs w:val="24"/>
        </w:rPr>
      </w:pPr>
    </w:p>
    <w:p w14:paraId="27EF6F42"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jc w:val="both"/>
        <w:rPr>
          <w:rFonts w:ascii="Arial" w:hAnsi="Arial" w:cs="Arial"/>
          <w:sz w:val="24"/>
          <w:szCs w:val="24"/>
        </w:rPr>
      </w:pPr>
      <w:r w:rsidRPr="003460D7">
        <w:rPr>
          <w:rFonts w:ascii="Arial" w:hAnsi="Arial" w:cs="Arial"/>
          <w:bCs/>
          <w:sz w:val="24"/>
          <w:szCs w:val="24"/>
        </w:rPr>
        <w:t>Artículo 53.-</w:t>
      </w:r>
      <w:r w:rsidRPr="003460D7">
        <w:rPr>
          <w:rFonts w:ascii="Arial" w:hAnsi="Arial" w:cs="Arial"/>
          <w:sz w:val="24"/>
          <w:szCs w:val="24"/>
        </w:rPr>
        <w:t>Por los servicios prestados:</w:t>
      </w:r>
    </w:p>
    <w:p w14:paraId="278C0EB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ind w:left="720" w:hanging="720"/>
        <w:jc w:val="both"/>
        <w:rPr>
          <w:rFonts w:ascii="Arial" w:hAnsi="Arial" w:cs="Arial"/>
          <w:sz w:val="24"/>
          <w:szCs w:val="24"/>
        </w:rPr>
      </w:pPr>
    </w:p>
    <w:p w14:paraId="431D773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ind w:left="720" w:hanging="720"/>
        <w:jc w:val="both"/>
        <w:rPr>
          <w:rFonts w:ascii="Arial" w:hAnsi="Arial" w:cs="Arial"/>
          <w:sz w:val="24"/>
          <w:szCs w:val="24"/>
        </w:rPr>
      </w:pPr>
      <w:r w:rsidRPr="003460D7">
        <w:rPr>
          <w:rFonts w:ascii="Arial" w:hAnsi="Arial" w:cs="Arial"/>
          <w:sz w:val="24"/>
          <w:szCs w:val="24"/>
        </w:rPr>
        <w:t>I a la VIII.</w:t>
      </w:r>
      <w:r w:rsidRPr="00EF12E5">
        <w:rPr>
          <w:rFonts w:ascii="Arial" w:hAnsi="Arial" w:cs="Arial"/>
        </w:rPr>
        <w:t>-…</w:t>
      </w:r>
      <w:r w:rsidRPr="003460D7">
        <w:rPr>
          <w:rFonts w:ascii="Arial" w:hAnsi="Arial" w:cs="Arial"/>
          <w:sz w:val="24"/>
          <w:szCs w:val="24"/>
        </w:rPr>
        <w:t>.</w:t>
      </w:r>
    </w:p>
    <w:p w14:paraId="5C737908" w14:textId="77777777" w:rsidR="002A05C7" w:rsidRPr="003460D7" w:rsidRDefault="002A05C7" w:rsidP="002A05C7">
      <w:pPr>
        <w:jc w:val="center"/>
        <w:rPr>
          <w:rFonts w:ascii="Arial" w:hAnsi="Arial" w:cs="Arial"/>
          <w:sz w:val="24"/>
          <w:szCs w:val="24"/>
        </w:rPr>
      </w:pPr>
      <w:r w:rsidRPr="003460D7">
        <w:rPr>
          <w:rFonts w:ascii="Arial" w:hAnsi="Arial" w:cs="Arial"/>
          <w:sz w:val="24"/>
          <w:szCs w:val="24"/>
        </w:rPr>
        <w:t>CAPITULO IV</w:t>
      </w:r>
    </w:p>
    <w:p w14:paraId="54F71201" w14:textId="77777777" w:rsidR="002A05C7" w:rsidRPr="003460D7" w:rsidRDefault="002A05C7" w:rsidP="002A05C7">
      <w:pPr>
        <w:widowControl w:val="0"/>
        <w:spacing w:after="120"/>
        <w:ind w:left="539"/>
        <w:jc w:val="center"/>
        <w:rPr>
          <w:rFonts w:ascii="Arial" w:hAnsi="Arial" w:cs="Arial"/>
          <w:sz w:val="24"/>
          <w:szCs w:val="24"/>
        </w:rPr>
      </w:pPr>
      <w:r w:rsidRPr="003460D7">
        <w:rPr>
          <w:rFonts w:ascii="Arial" w:hAnsi="Arial" w:cs="Arial"/>
          <w:sz w:val="24"/>
          <w:szCs w:val="24"/>
        </w:rPr>
        <w:t xml:space="preserve">SERVICIOS PRESTADOS POR LA SECRETARIA </w:t>
      </w:r>
    </w:p>
    <w:p w14:paraId="257A91FF" w14:textId="77777777" w:rsidR="002A05C7" w:rsidRPr="003460D7" w:rsidRDefault="002A05C7" w:rsidP="002A05C7">
      <w:pPr>
        <w:widowControl w:val="0"/>
        <w:ind w:left="539"/>
        <w:jc w:val="center"/>
        <w:rPr>
          <w:rFonts w:ascii="Arial" w:hAnsi="Arial" w:cs="Arial"/>
          <w:sz w:val="24"/>
          <w:szCs w:val="24"/>
        </w:rPr>
      </w:pPr>
      <w:r w:rsidRPr="003460D7">
        <w:rPr>
          <w:rFonts w:ascii="Arial" w:hAnsi="Arial" w:cs="Arial"/>
          <w:sz w:val="24"/>
          <w:szCs w:val="24"/>
        </w:rPr>
        <w:t>DE INFRAESTRUCTURA, DESARROLLO URBANO Y MOVILIDAD</w:t>
      </w:r>
    </w:p>
    <w:p w14:paraId="6A3FB11C" w14:textId="77777777" w:rsidR="002A05C7" w:rsidRPr="003460D7" w:rsidRDefault="002A05C7" w:rsidP="002A05C7">
      <w:pPr>
        <w:jc w:val="both"/>
        <w:rPr>
          <w:rFonts w:ascii="Arial" w:hAnsi="Arial" w:cs="Arial"/>
          <w:snapToGrid w:val="0"/>
          <w:sz w:val="24"/>
          <w:szCs w:val="24"/>
        </w:rPr>
      </w:pPr>
    </w:p>
    <w:p w14:paraId="287A7855" w14:textId="77777777" w:rsidR="002A05C7" w:rsidRPr="003460D7" w:rsidRDefault="002A05C7" w:rsidP="002A05C7">
      <w:pPr>
        <w:jc w:val="both"/>
        <w:rPr>
          <w:rFonts w:ascii="Arial" w:hAnsi="Arial" w:cs="Arial"/>
          <w:sz w:val="24"/>
          <w:szCs w:val="24"/>
        </w:rPr>
      </w:pPr>
      <w:r w:rsidRPr="003460D7">
        <w:rPr>
          <w:rFonts w:ascii="Arial" w:hAnsi="Arial" w:cs="Arial"/>
          <w:bCs/>
          <w:sz w:val="24"/>
          <w:szCs w:val="24"/>
        </w:rPr>
        <w:t>Artículo 55.-</w:t>
      </w:r>
      <w:r w:rsidRPr="003460D7">
        <w:rPr>
          <w:rFonts w:ascii="Arial" w:hAnsi="Arial" w:cs="Arial"/>
          <w:sz w:val="24"/>
          <w:szCs w:val="24"/>
        </w:rPr>
        <w:t xml:space="preserve">Por los servicios prestados en materia de Infraestructura y Desarrollo Urbano:                   </w:t>
      </w:r>
    </w:p>
    <w:p w14:paraId="7D6723B3"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I a la II.-</w:t>
      </w:r>
      <w:r w:rsidRPr="00EF12E5">
        <w:rPr>
          <w:rFonts w:ascii="Arial" w:hAnsi="Arial" w:cs="Arial"/>
        </w:rPr>
        <w:t>…</w:t>
      </w:r>
      <w:r w:rsidRPr="003460D7">
        <w:rPr>
          <w:rFonts w:ascii="Arial" w:hAnsi="Arial" w:cs="Arial"/>
          <w:sz w:val="24"/>
          <w:szCs w:val="24"/>
        </w:rPr>
        <w:t>.</w:t>
      </w:r>
    </w:p>
    <w:p w14:paraId="78D18D86"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rPr>
          <w:rFonts w:ascii="Arial" w:hAnsi="Arial" w:cs="Arial"/>
          <w:bCs/>
          <w:sz w:val="24"/>
          <w:szCs w:val="24"/>
        </w:rPr>
      </w:pPr>
      <w:r w:rsidRPr="003460D7">
        <w:rPr>
          <w:rFonts w:ascii="Arial" w:hAnsi="Arial" w:cs="Arial"/>
          <w:bCs/>
          <w:sz w:val="24"/>
          <w:szCs w:val="24"/>
        </w:rPr>
        <w:t xml:space="preserve">CAPITULO IV BIS. </w:t>
      </w:r>
      <w:r w:rsidRPr="00EF12E5">
        <w:rPr>
          <w:rFonts w:ascii="Arial" w:hAnsi="Arial" w:cs="Arial"/>
          <w:bCs/>
        </w:rPr>
        <w:t>Derogado. -</w:t>
      </w:r>
    </w:p>
    <w:p w14:paraId="1A2F457E"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Artículo 55 B.- Por los servicios prestados en materia de movilidad:</w:t>
      </w:r>
    </w:p>
    <w:p w14:paraId="2289B756"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I.-</w:t>
      </w:r>
      <w:r w:rsidRPr="00EF12E5">
        <w:rPr>
          <w:rFonts w:ascii="Arial" w:hAnsi="Arial" w:cs="Arial"/>
        </w:rPr>
        <w:t>…</w:t>
      </w:r>
      <w:r w:rsidRPr="003460D7">
        <w:rPr>
          <w:rFonts w:ascii="Arial" w:hAnsi="Arial" w:cs="Arial"/>
          <w:sz w:val="24"/>
          <w:szCs w:val="24"/>
        </w:rPr>
        <w:t>.</w:t>
      </w:r>
    </w:p>
    <w:p w14:paraId="184B1970" w14:textId="77777777" w:rsidR="002A05C7" w:rsidRPr="003460D7" w:rsidRDefault="002A05C7" w:rsidP="002A05C7">
      <w:pPr>
        <w:ind w:right="49"/>
        <w:jc w:val="both"/>
        <w:rPr>
          <w:rFonts w:ascii="Arial" w:hAnsi="Arial" w:cs="Arial"/>
          <w:sz w:val="24"/>
          <w:szCs w:val="24"/>
        </w:rPr>
      </w:pPr>
    </w:p>
    <w:p w14:paraId="141BA433"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w:t>
      </w:r>
    </w:p>
    <w:p w14:paraId="0376E916"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w:t>
      </w:r>
    </w:p>
    <w:p w14:paraId="03D89915" w14:textId="77777777" w:rsidR="002A05C7" w:rsidRPr="003460D7" w:rsidRDefault="002A05C7" w:rsidP="002A05C7">
      <w:pPr>
        <w:jc w:val="both"/>
        <w:rPr>
          <w:rFonts w:ascii="Arial" w:hAnsi="Arial" w:cs="Arial"/>
          <w:sz w:val="24"/>
          <w:szCs w:val="24"/>
        </w:rPr>
      </w:pPr>
      <w:r w:rsidRPr="003460D7">
        <w:rPr>
          <w:rFonts w:ascii="Arial" w:hAnsi="Arial" w:cs="Arial"/>
          <w:sz w:val="24"/>
          <w:szCs w:val="24"/>
        </w:rPr>
        <w:t>….</w:t>
      </w:r>
    </w:p>
    <w:p w14:paraId="277574ED"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 xml:space="preserve">En caso de que la licencia o permiso llegará a presentar algún defecto de impresión y/o error de captura imputable a la Secretaría de Infraestructura, Desarrollo Urbano y Movilidad, los ciudadanos podrán solicitar la reimpresión únicamente dentro de los 5 cinco meses siguientes a su expedición sin ningún costo, presentando la licencia defectuosa. </w:t>
      </w:r>
    </w:p>
    <w:p w14:paraId="601367B6" w14:textId="77777777" w:rsidR="002A05C7" w:rsidRPr="003460D7" w:rsidRDefault="002A05C7" w:rsidP="002A05C7">
      <w:pPr>
        <w:ind w:right="49"/>
        <w:jc w:val="both"/>
        <w:rPr>
          <w:rFonts w:ascii="Arial" w:hAnsi="Arial" w:cs="Arial"/>
          <w:sz w:val="24"/>
          <w:szCs w:val="24"/>
        </w:rPr>
      </w:pPr>
      <w:r>
        <w:rPr>
          <w:rFonts w:ascii="Arial" w:hAnsi="Arial" w:cs="Arial"/>
          <w:sz w:val="24"/>
          <w:szCs w:val="24"/>
        </w:rPr>
        <w:t>II.-</w:t>
      </w:r>
      <w:r w:rsidRPr="003460D7">
        <w:rPr>
          <w:rFonts w:ascii="Arial" w:hAnsi="Arial" w:cs="Arial"/>
          <w:sz w:val="24"/>
          <w:szCs w:val="24"/>
        </w:rPr>
        <w:t>….</w:t>
      </w:r>
    </w:p>
    <w:p w14:paraId="637E931F" w14:textId="77777777" w:rsidR="002A05C7" w:rsidRPr="003460D7" w:rsidRDefault="002A05C7" w:rsidP="002A05C7">
      <w:pPr>
        <w:ind w:right="49"/>
        <w:jc w:val="both"/>
        <w:rPr>
          <w:rFonts w:ascii="Arial" w:hAnsi="Arial" w:cs="Arial"/>
          <w:sz w:val="24"/>
          <w:szCs w:val="24"/>
        </w:rPr>
      </w:pPr>
      <w:r>
        <w:rPr>
          <w:rFonts w:ascii="Arial" w:hAnsi="Arial" w:cs="Arial"/>
          <w:sz w:val="24"/>
          <w:szCs w:val="24"/>
        </w:rPr>
        <w:t>III.-</w:t>
      </w:r>
      <w:r w:rsidRPr="003460D7">
        <w:rPr>
          <w:rFonts w:ascii="Arial" w:hAnsi="Arial" w:cs="Arial"/>
          <w:sz w:val="24"/>
          <w:szCs w:val="24"/>
        </w:rPr>
        <w:t>….</w:t>
      </w:r>
    </w:p>
    <w:p w14:paraId="09DEFC95"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a) al c</w:t>
      </w:r>
      <w:r w:rsidRPr="00EF12E5">
        <w:rPr>
          <w:rFonts w:ascii="Arial" w:hAnsi="Arial" w:cs="Arial"/>
        </w:rPr>
        <w:t>). -</w:t>
      </w:r>
      <w:r w:rsidRPr="003460D7">
        <w:rPr>
          <w:rFonts w:ascii="Arial" w:hAnsi="Arial" w:cs="Arial"/>
          <w:sz w:val="24"/>
          <w:szCs w:val="24"/>
        </w:rPr>
        <w:t xml:space="preserve"> …..</w:t>
      </w:r>
    </w:p>
    <w:p w14:paraId="4A8C9E52"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w:t>
      </w:r>
    </w:p>
    <w:p w14:paraId="0FA2807D" w14:textId="799D42B6" w:rsidR="002A05C7" w:rsidRPr="003460D7" w:rsidRDefault="002A05C7" w:rsidP="002A05C7">
      <w:pPr>
        <w:ind w:right="49"/>
        <w:jc w:val="both"/>
        <w:rPr>
          <w:rFonts w:ascii="Arial" w:hAnsi="Arial" w:cs="Arial"/>
          <w:sz w:val="24"/>
          <w:szCs w:val="24"/>
        </w:rPr>
      </w:pPr>
      <w:r w:rsidRPr="003460D7">
        <w:rPr>
          <w:rFonts w:ascii="Arial" w:hAnsi="Arial" w:cs="Arial"/>
          <w:sz w:val="24"/>
          <w:szCs w:val="24"/>
        </w:rPr>
        <w:t xml:space="preserve">En el caso de cesión de los derechos de concesión individual entre familiares, por causa de muerte del titular, incapacidad física o mental de la persona concesionaria, a favor de la persona designada y registrada como beneficiario por el titular de la concesión ante la </w:t>
      </w:r>
      <w:r w:rsidRPr="003460D7">
        <w:rPr>
          <w:rFonts w:ascii="Arial" w:hAnsi="Arial" w:cs="Arial"/>
          <w:sz w:val="24"/>
          <w:szCs w:val="24"/>
        </w:rPr>
        <w:lastRenderedPageBreak/>
        <w:t>Secretaría de Infraestructura, Desarrollo</w:t>
      </w:r>
      <w:r w:rsidR="00970BC3">
        <w:rPr>
          <w:rFonts w:ascii="Arial" w:hAnsi="Arial" w:cs="Arial"/>
          <w:sz w:val="24"/>
          <w:szCs w:val="24"/>
        </w:rPr>
        <w:t xml:space="preserve"> </w:t>
      </w:r>
      <w:r w:rsidRPr="003460D7">
        <w:rPr>
          <w:rFonts w:ascii="Arial" w:hAnsi="Arial" w:cs="Arial"/>
          <w:sz w:val="24"/>
          <w:szCs w:val="24"/>
        </w:rPr>
        <w:t>Urbano y Movilidad, siempre y cuando sea entre cónyuges y ascendientes o descendientes en línea recta, en primer grado, no causará el pago de derecho alguno.</w:t>
      </w:r>
    </w:p>
    <w:p w14:paraId="682806F0"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 xml:space="preserve">IV a la </w:t>
      </w:r>
      <w:r w:rsidRPr="00EF12E5">
        <w:rPr>
          <w:rFonts w:ascii="Arial" w:hAnsi="Arial" w:cs="Arial"/>
        </w:rPr>
        <w:t>VI. -….</w:t>
      </w:r>
      <w:r w:rsidRPr="003460D7">
        <w:rPr>
          <w:rFonts w:ascii="Arial" w:hAnsi="Arial" w:cs="Arial"/>
          <w:sz w:val="24"/>
          <w:szCs w:val="24"/>
        </w:rPr>
        <w:t>.</w:t>
      </w:r>
    </w:p>
    <w:p w14:paraId="629F029F" w14:textId="77777777" w:rsidR="002A05C7" w:rsidRPr="003460D7" w:rsidRDefault="002A05C7" w:rsidP="002A05C7">
      <w:pPr>
        <w:ind w:right="49"/>
        <w:rPr>
          <w:rFonts w:ascii="Arial" w:hAnsi="Arial" w:cs="Arial"/>
          <w:sz w:val="24"/>
          <w:szCs w:val="24"/>
        </w:rPr>
      </w:pPr>
      <w:r>
        <w:rPr>
          <w:rFonts w:ascii="Arial" w:hAnsi="Arial" w:cs="Arial"/>
          <w:sz w:val="24"/>
          <w:szCs w:val="24"/>
        </w:rPr>
        <w:t>VII.-</w:t>
      </w:r>
      <w:r w:rsidRPr="003460D7">
        <w:rPr>
          <w:rFonts w:ascii="Arial" w:hAnsi="Arial" w:cs="Arial"/>
          <w:sz w:val="24"/>
          <w:szCs w:val="24"/>
        </w:rPr>
        <w:t>…..</w:t>
      </w:r>
    </w:p>
    <w:p w14:paraId="09347B03" w14:textId="77777777" w:rsidR="002A05C7" w:rsidRPr="003460D7" w:rsidRDefault="002A05C7" w:rsidP="002A05C7">
      <w:pPr>
        <w:spacing w:line="259" w:lineRule="auto"/>
        <w:ind w:right="49"/>
        <w:rPr>
          <w:rFonts w:ascii="Arial" w:hAnsi="Arial" w:cs="Arial"/>
          <w:sz w:val="24"/>
          <w:szCs w:val="24"/>
        </w:rPr>
      </w:pPr>
      <w:r w:rsidRPr="003460D7">
        <w:rPr>
          <w:rFonts w:ascii="Arial" w:hAnsi="Arial" w:cs="Arial"/>
          <w:sz w:val="24"/>
          <w:szCs w:val="24"/>
        </w:rPr>
        <w:t xml:space="preserve">a) al </w:t>
      </w:r>
      <w:r>
        <w:rPr>
          <w:rFonts w:ascii="Arial" w:hAnsi="Arial" w:cs="Arial"/>
        </w:rPr>
        <w:t>e)</w:t>
      </w:r>
      <w:r w:rsidRPr="00EF12E5">
        <w:rPr>
          <w:rFonts w:ascii="Arial" w:hAnsi="Arial" w:cs="Arial"/>
        </w:rPr>
        <w:t>…</w:t>
      </w:r>
      <w:r w:rsidRPr="003460D7">
        <w:rPr>
          <w:rFonts w:ascii="Arial" w:hAnsi="Arial" w:cs="Arial"/>
          <w:sz w:val="24"/>
          <w:szCs w:val="24"/>
        </w:rPr>
        <w:t>.</w:t>
      </w:r>
    </w:p>
    <w:p w14:paraId="3D5FCF1F"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Para dar trámite a la solicitud de reposición de placas de circulación, será requisito indispensable que no se tengan adeudos pendientes de pago por impuestos y derechos causados por el uso, tenencia o circulación de la unidad vehicular de que se trate, ni de multas que la Secretaría de Infraestructura, Desarrollo Urbano y  Movilidad hubiera impuesto con respecto al mismo vehículo y se acredite el robo o extravío de las placas de circulación, con la copia del escrito que contenga la denuncia que del hecho respectivo se hubiera presentado ante la Agencia del Ministerio Público correspondiente, de la que se entregará copia a la Secretaría de Infraestructura, Desarrollo Urbano y Movilidad.</w:t>
      </w:r>
    </w:p>
    <w:p w14:paraId="1F99B879" w14:textId="77777777" w:rsidR="002A05C7" w:rsidRPr="003460D7" w:rsidRDefault="002A05C7" w:rsidP="002A05C7">
      <w:pPr>
        <w:ind w:right="49"/>
        <w:rPr>
          <w:rFonts w:ascii="Arial" w:hAnsi="Arial" w:cs="Arial"/>
          <w:sz w:val="24"/>
          <w:szCs w:val="24"/>
        </w:rPr>
      </w:pPr>
      <w:r w:rsidRPr="003460D7">
        <w:rPr>
          <w:rFonts w:ascii="Arial" w:hAnsi="Arial" w:cs="Arial"/>
          <w:sz w:val="24"/>
          <w:szCs w:val="24"/>
        </w:rPr>
        <w:t>VIII a la XIII.</w:t>
      </w:r>
      <w:r w:rsidRPr="00EF12E5">
        <w:rPr>
          <w:rFonts w:ascii="Arial" w:hAnsi="Arial" w:cs="Arial"/>
        </w:rPr>
        <w:t>-…</w:t>
      </w:r>
      <w:r w:rsidRPr="003460D7">
        <w:rPr>
          <w:rFonts w:ascii="Arial" w:hAnsi="Arial" w:cs="Arial"/>
          <w:sz w:val="24"/>
          <w:szCs w:val="24"/>
        </w:rPr>
        <w:t>.</w:t>
      </w:r>
    </w:p>
    <w:p w14:paraId="6746B61F" w14:textId="77777777" w:rsidR="002A05C7" w:rsidRPr="003460D7" w:rsidRDefault="002A05C7" w:rsidP="002A05C7">
      <w:pPr>
        <w:ind w:right="49"/>
        <w:rPr>
          <w:rFonts w:ascii="Arial" w:hAnsi="Arial" w:cs="Arial"/>
          <w:sz w:val="24"/>
          <w:szCs w:val="24"/>
        </w:rPr>
      </w:pPr>
      <w:r>
        <w:rPr>
          <w:rFonts w:ascii="Arial" w:hAnsi="Arial" w:cs="Arial"/>
          <w:sz w:val="24"/>
          <w:szCs w:val="24"/>
        </w:rPr>
        <w:t>XIV.-</w:t>
      </w:r>
      <w:r w:rsidRPr="003460D7">
        <w:rPr>
          <w:rFonts w:ascii="Arial" w:hAnsi="Arial" w:cs="Arial"/>
          <w:sz w:val="24"/>
          <w:szCs w:val="24"/>
        </w:rPr>
        <w:t>…..</w:t>
      </w:r>
    </w:p>
    <w:p w14:paraId="1EC5BDFF" w14:textId="77777777" w:rsidR="002A05C7" w:rsidRPr="003460D7" w:rsidRDefault="002A05C7" w:rsidP="002A05C7">
      <w:pPr>
        <w:spacing w:line="259" w:lineRule="auto"/>
        <w:ind w:right="49"/>
        <w:rPr>
          <w:rFonts w:ascii="Arial" w:hAnsi="Arial" w:cs="Arial"/>
          <w:sz w:val="24"/>
          <w:szCs w:val="24"/>
        </w:rPr>
      </w:pPr>
      <w:r w:rsidRPr="003460D7">
        <w:rPr>
          <w:rFonts w:ascii="Arial" w:hAnsi="Arial" w:cs="Arial"/>
          <w:sz w:val="24"/>
          <w:szCs w:val="24"/>
        </w:rPr>
        <w:t>a) a la h</w:t>
      </w:r>
      <w:r w:rsidRPr="00EF12E5">
        <w:rPr>
          <w:rFonts w:ascii="Arial" w:hAnsi="Arial" w:cs="Arial"/>
        </w:rPr>
        <w:t>). -</w:t>
      </w:r>
      <w:r w:rsidRPr="003460D7">
        <w:rPr>
          <w:rFonts w:ascii="Arial" w:hAnsi="Arial" w:cs="Arial"/>
          <w:sz w:val="24"/>
          <w:szCs w:val="24"/>
        </w:rPr>
        <w:t xml:space="preserve"> …..</w:t>
      </w:r>
    </w:p>
    <w:p w14:paraId="2316A758"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Los derechos de refrendo a que se refieren los incisos a), b) y d) que anteceden, deberán pagarse durante el periodo ordinario establecido por la Secretaría de Infraestructura, Desarrollo Urbano y Movilidad, previo tramite del servicio.</w:t>
      </w:r>
    </w:p>
    <w:p w14:paraId="371EAE4A" w14:textId="77777777" w:rsidR="002A05C7" w:rsidRPr="003460D7" w:rsidRDefault="002A05C7" w:rsidP="002A05C7">
      <w:pPr>
        <w:ind w:right="49"/>
        <w:jc w:val="both"/>
        <w:rPr>
          <w:rFonts w:ascii="Arial" w:hAnsi="Arial" w:cs="Arial"/>
          <w:sz w:val="24"/>
          <w:szCs w:val="24"/>
        </w:rPr>
      </w:pPr>
      <w:r w:rsidRPr="003460D7">
        <w:rPr>
          <w:rFonts w:ascii="Arial" w:hAnsi="Arial" w:cs="Arial"/>
          <w:sz w:val="24"/>
          <w:szCs w:val="24"/>
        </w:rPr>
        <w:t xml:space="preserve">Los derechos de refrendo a que se refiere el inciso g) que antecede, deberá pagarse durante el periodo extraordinario establecido por la Secretaría de Infraestructura, Desarrollo Urbano y Movilidad, previo trámite del servicio. Los derechos de expedición o renovación a que se refieren los incisos f), g) y h) que anteceden tienen una vigencia anual. </w:t>
      </w:r>
    </w:p>
    <w:p w14:paraId="2F112620" w14:textId="77777777" w:rsidR="002A05C7" w:rsidRPr="00DA7DEB" w:rsidRDefault="002A05C7" w:rsidP="002A05C7">
      <w:pPr>
        <w:ind w:right="49"/>
        <w:rPr>
          <w:rFonts w:ascii="Arial" w:hAnsi="Arial" w:cs="Arial"/>
          <w:sz w:val="24"/>
          <w:szCs w:val="24"/>
        </w:rPr>
      </w:pPr>
      <w:r w:rsidRPr="003460D7">
        <w:rPr>
          <w:rFonts w:ascii="Arial" w:hAnsi="Arial" w:cs="Arial"/>
          <w:sz w:val="24"/>
          <w:szCs w:val="24"/>
        </w:rPr>
        <w:t>XV.-…..</w:t>
      </w:r>
    </w:p>
    <w:p w14:paraId="3FF059EA"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ind w:left="720" w:hanging="720"/>
        <w:jc w:val="center"/>
        <w:rPr>
          <w:rFonts w:ascii="Arial" w:hAnsi="Arial" w:cs="Arial"/>
          <w:bCs/>
          <w:sz w:val="24"/>
          <w:szCs w:val="24"/>
        </w:rPr>
      </w:pPr>
      <w:r w:rsidRPr="003460D7">
        <w:rPr>
          <w:rFonts w:ascii="Arial" w:hAnsi="Arial" w:cs="Arial"/>
          <w:bCs/>
          <w:sz w:val="24"/>
          <w:szCs w:val="24"/>
        </w:rPr>
        <w:t>CAPITULO V</w:t>
      </w:r>
    </w:p>
    <w:p w14:paraId="02B63A02"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ind w:left="720" w:hanging="720"/>
        <w:jc w:val="center"/>
        <w:rPr>
          <w:rFonts w:ascii="Arial" w:hAnsi="Arial" w:cs="Arial"/>
          <w:bCs/>
          <w:sz w:val="24"/>
          <w:szCs w:val="24"/>
        </w:rPr>
      </w:pPr>
      <w:r w:rsidRPr="003460D7">
        <w:rPr>
          <w:rFonts w:ascii="Arial" w:hAnsi="Arial" w:cs="Arial"/>
          <w:bCs/>
          <w:sz w:val="24"/>
          <w:szCs w:val="24"/>
        </w:rPr>
        <w:t>SERVICIOS PRESTADOS POR LA SECRETARIA</w:t>
      </w:r>
    </w:p>
    <w:p w14:paraId="23DC039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ind w:left="720" w:hanging="720"/>
        <w:jc w:val="center"/>
        <w:rPr>
          <w:rFonts w:ascii="Arial" w:hAnsi="Arial" w:cs="Arial"/>
          <w:bCs/>
          <w:sz w:val="24"/>
          <w:szCs w:val="24"/>
        </w:rPr>
      </w:pPr>
      <w:r w:rsidRPr="003460D7">
        <w:rPr>
          <w:rFonts w:ascii="Arial" w:hAnsi="Arial" w:cs="Arial"/>
          <w:bCs/>
          <w:sz w:val="24"/>
          <w:szCs w:val="24"/>
        </w:rPr>
        <w:t>DE DESARROLLO ECONÓMICO</w:t>
      </w:r>
    </w:p>
    <w:p w14:paraId="4A829FC8" w14:textId="77777777" w:rsidR="002A05C7" w:rsidRPr="003460D7" w:rsidRDefault="002A05C7" w:rsidP="002A05C7">
      <w:pPr>
        <w:jc w:val="both"/>
        <w:rPr>
          <w:rFonts w:ascii="Arial" w:hAnsi="Arial" w:cs="Arial"/>
          <w:iCs/>
          <w:sz w:val="24"/>
          <w:szCs w:val="24"/>
        </w:rPr>
      </w:pPr>
      <w:r w:rsidRPr="003460D7">
        <w:rPr>
          <w:rFonts w:ascii="Arial" w:hAnsi="Arial" w:cs="Arial"/>
          <w:iCs/>
          <w:sz w:val="24"/>
          <w:szCs w:val="24"/>
        </w:rPr>
        <w:t>Artículo 56.- Por los servicios prestados en materia de desarrollo rural:</w:t>
      </w:r>
    </w:p>
    <w:p w14:paraId="1038AA07"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4" w:lineRule="atLeast"/>
        <w:rPr>
          <w:rFonts w:ascii="Arial" w:hAnsi="Arial" w:cs="Arial"/>
          <w:bCs/>
          <w:sz w:val="24"/>
          <w:szCs w:val="24"/>
        </w:rPr>
      </w:pPr>
    </w:p>
    <w:p w14:paraId="68DF975F"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4" w:lineRule="atLeast"/>
        <w:ind w:left="720" w:hanging="720"/>
        <w:jc w:val="center"/>
        <w:rPr>
          <w:rFonts w:ascii="Arial" w:hAnsi="Arial" w:cs="Arial"/>
          <w:bCs/>
          <w:sz w:val="24"/>
          <w:szCs w:val="24"/>
        </w:rPr>
      </w:pPr>
      <w:r w:rsidRPr="003460D7">
        <w:rPr>
          <w:rFonts w:ascii="Arial" w:hAnsi="Arial" w:cs="Arial"/>
          <w:bCs/>
          <w:sz w:val="24"/>
          <w:szCs w:val="24"/>
        </w:rPr>
        <w:t>CAPITULO VI</w:t>
      </w:r>
    </w:p>
    <w:p w14:paraId="64BF06A1"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4" w:lineRule="atLeast"/>
        <w:ind w:left="720" w:hanging="720"/>
        <w:jc w:val="center"/>
        <w:rPr>
          <w:rFonts w:ascii="Arial" w:hAnsi="Arial" w:cs="Arial"/>
          <w:bCs/>
          <w:sz w:val="24"/>
          <w:szCs w:val="24"/>
        </w:rPr>
      </w:pPr>
      <w:r w:rsidRPr="003460D7">
        <w:rPr>
          <w:rFonts w:ascii="Arial" w:hAnsi="Arial" w:cs="Arial"/>
          <w:bCs/>
          <w:sz w:val="24"/>
          <w:szCs w:val="24"/>
        </w:rPr>
        <w:t>SERVICIOS PRESTADOS EN LA SECRETARIA DE EDUCACIÓN Y CULTURA</w:t>
      </w:r>
    </w:p>
    <w:p w14:paraId="0F6E36A4" w14:textId="77777777" w:rsidR="002A05C7" w:rsidRPr="003460D7" w:rsidRDefault="002A05C7" w:rsidP="002A05C7">
      <w:pPr>
        <w:tabs>
          <w:tab w:val="left" w:pos="1247"/>
          <w:tab w:val="left" w:pos="1701"/>
          <w:tab w:val="left" w:pos="2098"/>
          <w:tab w:val="left" w:pos="2324"/>
          <w:tab w:val="left" w:leader="dot" w:pos="8334"/>
          <w:tab w:val="right" w:pos="9354"/>
        </w:tabs>
        <w:autoSpaceDE w:val="0"/>
        <w:autoSpaceDN w:val="0"/>
        <w:adjustRightInd w:val="0"/>
        <w:spacing w:line="224" w:lineRule="atLeast"/>
        <w:jc w:val="both"/>
        <w:rPr>
          <w:rFonts w:ascii="Arial" w:hAnsi="Arial" w:cs="Arial"/>
          <w:sz w:val="24"/>
          <w:szCs w:val="24"/>
        </w:rPr>
      </w:pPr>
      <w:r w:rsidRPr="003460D7">
        <w:rPr>
          <w:rFonts w:ascii="Arial" w:hAnsi="Arial" w:cs="Arial"/>
          <w:bCs/>
          <w:sz w:val="24"/>
          <w:szCs w:val="24"/>
        </w:rPr>
        <w:t>Artículo 57.-</w:t>
      </w:r>
      <w:r w:rsidRPr="003460D7">
        <w:rPr>
          <w:rFonts w:ascii="Arial" w:hAnsi="Arial" w:cs="Arial"/>
          <w:sz w:val="24"/>
          <w:szCs w:val="24"/>
        </w:rPr>
        <w:t xml:space="preserve"> Por los servicios prestados en materia de educación pública:</w:t>
      </w:r>
    </w:p>
    <w:p w14:paraId="1232F77D" w14:textId="77777777" w:rsidR="002A05C7" w:rsidRPr="003460D7" w:rsidRDefault="002A05C7" w:rsidP="002A05C7">
      <w:pPr>
        <w:tabs>
          <w:tab w:val="left" w:pos="1247"/>
          <w:tab w:val="left" w:pos="1701"/>
          <w:tab w:val="left" w:pos="2098"/>
          <w:tab w:val="left" w:pos="2324"/>
          <w:tab w:val="left" w:leader="dot" w:pos="8334"/>
          <w:tab w:val="right" w:pos="9354"/>
        </w:tabs>
        <w:autoSpaceDE w:val="0"/>
        <w:autoSpaceDN w:val="0"/>
        <w:adjustRightInd w:val="0"/>
        <w:spacing w:line="224" w:lineRule="atLeast"/>
        <w:jc w:val="both"/>
        <w:rPr>
          <w:rFonts w:ascii="Arial" w:hAnsi="Arial" w:cs="Arial"/>
          <w:sz w:val="24"/>
          <w:szCs w:val="24"/>
        </w:rPr>
      </w:pPr>
      <w:r w:rsidRPr="003460D7">
        <w:rPr>
          <w:rFonts w:ascii="Arial" w:hAnsi="Arial" w:cs="Arial"/>
          <w:bCs/>
          <w:sz w:val="24"/>
          <w:szCs w:val="24"/>
        </w:rPr>
        <w:t>Artículo 57A.-</w:t>
      </w:r>
      <w:r w:rsidRPr="003460D7">
        <w:rPr>
          <w:rFonts w:ascii="Arial" w:hAnsi="Arial" w:cs="Arial"/>
          <w:sz w:val="24"/>
          <w:szCs w:val="24"/>
        </w:rPr>
        <w:t xml:space="preserve"> Por los servicios prestados en materia de profesiones:</w:t>
      </w:r>
    </w:p>
    <w:p w14:paraId="484D3BF2" w14:textId="77777777" w:rsidR="002A05C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rPr>
          <w:rFonts w:ascii="Arial" w:hAnsi="Arial" w:cs="Arial"/>
          <w:iCs/>
          <w:sz w:val="24"/>
          <w:szCs w:val="24"/>
        </w:rPr>
      </w:pPr>
    </w:p>
    <w:p w14:paraId="56017BF8" w14:textId="77777777" w:rsidR="002A05C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rPr>
          <w:rFonts w:ascii="Arial" w:hAnsi="Arial" w:cs="Arial"/>
          <w:iCs/>
          <w:sz w:val="24"/>
          <w:szCs w:val="24"/>
        </w:rPr>
      </w:pPr>
    </w:p>
    <w:p w14:paraId="11FDB6C2" w14:textId="77777777" w:rsidR="002A05C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rPr>
          <w:rFonts w:ascii="Arial" w:hAnsi="Arial" w:cs="Arial"/>
          <w:iCs/>
          <w:sz w:val="24"/>
          <w:szCs w:val="24"/>
        </w:rPr>
      </w:pPr>
    </w:p>
    <w:p w14:paraId="4D58E5E6"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rPr>
          <w:rFonts w:ascii="Arial" w:hAnsi="Arial" w:cs="Arial"/>
          <w:iCs/>
          <w:sz w:val="24"/>
          <w:szCs w:val="24"/>
        </w:rPr>
      </w:pPr>
      <w:r w:rsidRPr="003460D7">
        <w:rPr>
          <w:rFonts w:ascii="Arial" w:hAnsi="Arial" w:cs="Arial"/>
          <w:iCs/>
          <w:sz w:val="24"/>
          <w:szCs w:val="24"/>
        </w:rPr>
        <w:t xml:space="preserve">Artículo 58 </w:t>
      </w:r>
      <w:r w:rsidRPr="00EF12E5">
        <w:rPr>
          <w:rFonts w:ascii="Arial" w:hAnsi="Arial" w:cs="Arial"/>
          <w:iCs/>
        </w:rPr>
        <w:t>Bis. -</w:t>
      </w:r>
      <w:r w:rsidRPr="003460D7">
        <w:rPr>
          <w:rFonts w:ascii="Arial" w:hAnsi="Arial" w:cs="Arial"/>
          <w:iCs/>
          <w:sz w:val="24"/>
          <w:szCs w:val="24"/>
        </w:rPr>
        <w:t xml:space="preserve"> Por los servicios prestados en materia de cultura.</w:t>
      </w:r>
    </w:p>
    <w:p w14:paraId="667895F3"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30" w:lineRule="atLeast"/>
        <w:rPr>
          <w:rFonts w:ascii="Arial" w:hAnsi="Arial" w:cs="Arial"/>
          <w:iCs/>
          <w:sz w:val="24"/>
          <w:szCs w:val="24"/>
        </w:rPr>
      </w:pPr>
    </w:p>
    <w:tbl>
      <w:tblPr>
        <w:tblW w:w="11073" w:type="dxa"/>
        <w:tblInd w:w="-709" w:type="dxa"/>
        <w:tblCellMar>
          <w:left w:w="70" w:type="dxa"/>
          <w:right w:w="70" w:type="dxa"/>
        </w:tblCellMar>
        <w:tblLook w:val="04A0" w:firstRow="1" w:lastRow="0" w:firstColumn="1" w:lastColumn="0" w:noHBand="0" w:noVBand="1"/>
      </w:tblPr>
      <w:tblGrid>
        <w:gridCol w:w="8855"/>
        <w:gridCol w:w="2218"/>
      </w:tblGrid>
      <w:tr w:rsidR="002A05C7" w:rsidRPr="00D14276" w14:paraId="0E737480" w14:textId="77777777" w:rsidTr="002B1156">
        <w:trPr>
          <w:trHeight w:val="315"/>
        </w:trPr>
        <w:tc>
          <w:tcPr>
            <w:tcW w:w="8855" w:type="dxa"/>
            <w:shd w:val="clear" w:color="auto" w:fill="auto"/>
            <w:noWrap/>
            <w:vAlign w:val="center"/>
            <w:hideMark/>
          </w:tcPr>
          <w:p w14:paraId="3B1D6C9C" w14:textId="77777777" w:rsidR="002A05C7" w:rsidRPr="003460D7" w:rsidRDefault="002A05C7" w:rsidP="002B1156">
            <w:pPr>
              <w:ind w:right="157"/>
              <w:rPr>
                <w:rFonts w:ascii="Arial" w:hAnsi="Arial" w:cs="Arial"/>
                <w:sz w:val="24"/>
                <w:szCs w:val="24"/>
              </w:rPr>
            </w:pPr>
          </w:p>
        </w:tc>
        <w:tc>
          <w:tcPr>
            <w:tcW w:w="2218" w:type="dxa"/>
            <w:shd w:val="clear" w:color="auto" w:fill="auto"/>
            <w:noWrap/>
            <w:vAlign w:val="bottom"/>
            <w:hideMark/>
          </w:tcPr>
          <w:p w14:paraId="72DC74A3" w14:textId="77777777" w:rsidR="002A05C7" w:rsidRPr="003460D7" w:rsidRDefault="002A05C7" w:rsidP="002B1156">
            <w:pPr>
              <w:ind w:right="157"/>
              <w:jc w:val="center"/>
              <w:rPr>
                <w:rFonts w:ascii="Arial" w:hAnsi="Arial" w:cs="Arial"/>
                <w:sz w:val="24"/>
                <w:szCs w:val="24"/>
              </w:rPr>
            </w:pPr>
            <w:r w:rsidRPr="003460D7">
              <w:rPr>
                <w:rFonts w:ascii="Arial" w:hAnsi="Arial" w:cs="Arial"/>
                <w:sz w:val="24"/>
                <w:szCs w:val="24"/>
              </w:rPr>
              <w:t>UNIDADES DE MEDIDA Y ACTUALIZACIÓN</w:t>
            </w:r>
          </w:p>
        </w:tc>
      </w:tr>
      <w:tr w:rsidR="002A05C7" w:rsidRPr="00D14276" w14:paraId="3C712650" w14:textId="77777777" w:rsidTr="002B1156">
        <w:trPr>
          <w:trHeight w:val="315"/>
        </w:trPr>
        <w:tc>
          <w:tcPr>
            <w:tcW w:w="8855" w:type="dxa"/>
            <w:shd w:val="clear" w:color="auto" w:fill="auto"/>
            <w:noWrap/>
            <w:vAlign w:val="center"/>
            <w:hideMark/>
          </w:tcPr>
          <w:p w14:paraId="7E48F989" w14:textId="77777777" w:rsidR="002A05C7" w:rsidRPr="003460D7" w:rsidRDefault="002A05C7" w:rsidP="002B1156">
            <w:pPr>
              <w:ind w:right="157"/>
              <w:rPr>
                <w:rFonts w:ascii="Arial" w:hAnsi="Arial" w:cs="Arial"/>
                <w:sz w:val="24"/>
                <w:szCs w:val="24"/>
              </w:rPr>
            </w:pPr>
            <w:r w:rsidRPr="003460D7">
              <w:rPr>
                <w:rFonts w:ascii="Arial" w:hAnsi="Arial" w:cs="Arial"/>
                <w:sz w:val="24"/>
                <w:szCs w:val="24"/>
              </w:rPr>
              <w:t>I.</w:t>
            </w:r>
            <w:r w:rsidRPr="00EF12E5">
              <w:rPr>
                <w:rFonts w:ascii="Arial" w:hAnsi="Arial" w:cs="Arial"/>
              </w:rPr>
              <w:t>- Talleres</w:t>
            </w:r>
            <w:r w:rsidRPr="003460D7">
              <w:rPr>
                <w:rFonts w:ascii="Arial" w:hAnsi="Arial" w:cs="Arial"/>
                <w:sz w:val="24"/>
                <w:szCs w:val="24"/>
              </w:rPr>
              <w:t>……………………………………………………………………………...</w:t>
            </w:r>
          </w:p>
        </w:tc>
        <w:tc>
          <w:tcPr>
            <w:tcW w:w="2218" w:type="dxa"/>
            <w:shd w:val="clear" w:color="auto" w:fill="auto"/>
            <w:noWrap/>
            <w:vAlign w:val="bottom"/>
            <w:hideMark/>
          </w:tcPr>
          <w:p w14:paraId="5099EEF6" w14:textId="77777777" w:rsidR="002A05C7" w:rsidRPr="003460D7" w:rsidRDefault="002A05C7" w:rsidP="002B1156">
            <w:pPr>
              <w:ind w:right="157"/>
              <w:rPr>
                <w:rFonts w:ascii="Arial" w:hAnsi="Arial" w:cs="Arial"/>
                <w:sz w:val="24"/>
                <w:szCs w:val="24"/>
              </w:rPr>
            </w:pPr>
          </w:p>
        </w:tc>
      </w:tr>
      <w:tr w:rsidR="002A05C7" w:rsidRPr="00D14276" w14:paraId="7EF6B2FA" w14:textId="77777777" w:rsidTr="002B1156">
        <w:trPr>
          <w:trHeight w:val="315"/>
        </w:trPr>
        <w:tc>
          <w:tcPr>
            <w:tcW w:w="8855" w:type="dxa"/>
            <w:shd w:val="clear" w:color="auto" w:fill="auto"/>
            <w:noWrap/>
            <w:vAlign w:val="center"/>
            <w:hideMark/>
          </w:tcPr>
          <w:p w14:paraId="5BD7A7D3" w14:textId="77777777"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a)     Danza Contemporánea, Mujer Danza…………..…………………………</w:t>
            </w:r>
          </w:p>
        </w:tc>
        <w:tc>
          <w:tcPr>
            <w:tcW w:w="2218" w:type="dxa"/>
            <w:shd w:val="clear" w:color="auto" w:fill="auto"/>
            <w:noWrap/>
            <w:vAlign w:val="bottom"/>
            <w:hideMark/>
          </w:tcPr>
          <w:p w14:paraId="7B4E1E8B"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04B25416" w14:textId="77777777" w:rsidTr="002B1156">
        <w:trPr>
          <w:trHeight w:val="315"/>
        </w:trPr>
        <w:tc>
          <w:tcPr>
            <w:tcW w:w="8855" w:type="dxa"/>
            <w:shd w:val="clear" w:color="auto" w:fill="auto"/>
            <w:noWrap/>
            <w:vAlign w:val="center"/>
            <w:hideMark/>
          </w:tcPr>
          <w:p w14:paraId="593D2405" w14:textId="0D1E5929"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b)     Danza Contemporánea pa</w:t>
            </w:r>
            <w:r w:rsidR="005D7871">
              <w:rPr>
                <w:rFonts w:ascii="Arial" w:hAnsi="Arial" w:cs="Arial"/>
                <w:sz w:val="24"/>
                <w:szCs w:val="24"/>
              </w:rPr>
              <w:t>ra jóvenes y adultos……………………………</w:t>
            </w:r>
          </w:p>
        </w:tc>
        <w:tc>
          <w:tcPr>
            <w:tcW w:w="2218" w:type="dxa"/>
            <w:shd w:val="clear" w:color="auto" w:fill="auto"/>
            <w:noWrap/>
            <w:vAlign w:val="bottom"/>
            <w:hideMark/>
          </w:tcPr>
          <w:p w14:paraId="199BAFC2"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2DE33B30" w14:textId="77777777" w:rsidTr="002B1156">
        <w:trPr>
          <w:trHeight w:val="315"/>
        </w:trPr>
        <w:tc>
          <w:tcPr>
            <w:tcW w:w="8855" w:type="dxa"/>
            <w:shd w:val="clear" w:color="auto" w:fill="auto"/>
            <w:noWrap/>
            <w:vAlign w:val="center"/>
            <w:hideMark/>
          </w:tcPr>
          <w:p w14:paraId="485082B8" w14:textId="09B7078F"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c)     Danza Clásica</w:t>
            </w:r>
            <w:r w:rsidR="005D7871">
              <w:rPr>
                <w:rFonts w:ascii="Arial" w:hAnsi="Arial" w:cs="Arial"/>
                <w:sz w:val="24"/>
                <w:szCs w:val="24"/>
              </w:rPr>
              <w:t>…………………………………........………………………</w:t>
            </w:r>
          </w:p>
        </w:tc>
        <w:tc>
          <w:tcPr>
            <w:tcW w:w="2218" w:type="dxa"/>
            <w:shd w:val="clear" w:color="auto" w:fill="auto"/>
            <w:noWrap/>
            <w:vAlign w:val="bottom"/>
            <w:hideMark/>
          </w:tcPr>
          <w:p w14:paraId="53B3A58F"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70032E08" w14:textId="77777777" w:rsidTr="002B1156">
        <w:trPr>
          <w:trHeight w:val="315"/>
        </w:trPr>
        <w:tc>
          <w:tcPr>
            <w:tcW w:w="8855" w:type="dxa"/>
            <w:shd w:val="clear" w:color="auto" w:fill="auto"/>
            <w:noWrap/>
            <w:vAlign w:val="center"/>
            <w:hideMark/>
          </w:tcPr>
          <w:p w14:paraId="01626AEC" w14:textId="0C53DBA9"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d)     Baby Ballet…</w:t>
            </w:r>
            <w:r w:rsidR="005D7871">
              <w:rPr>
                <w:rFonts w:ascii="Arial" w:hAnsi="Arial" w:cs="Arial"/>
                <w:sz w:val="24"/>
                <w:szCs w:val="24"/>
              </w:rPr>
              <w:t>……………………………………………........……………</w:t>
            </w:r>
          </w:p>
        </w:tc>
        <w:tc>
          <w:tcPr>
            <w:tcW w:w="2218" w:type="dxa"/>
            <w:shd w:val="clear" w:color="auto" w:fill="auto"/>
            <w:noWrap/>
            <w:vAlign w:val="bottom"/>
            <w:hideMark/>
          </w:tcPr>
          <w:p w14:paraId="37AC81FA"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08C70231" w14:textId="77777777" w:rsidTr="002B1156">
        <w:trPr>
          <w:trHeight w:val="315"/>
        </w:trPr>
        <w:tc>
          <w:tcPr>
            <w:tcW w:w="8855" w:type="dxa"/>
            <w:shd w:val="clear" w:color="auto" w:fill="auto"/>
            <w:noWrap/>
            <w:vAlign w:val="center"/>
            <w:hideMark/>
          </w:tcPr>
          <w:p w14:paraId="4509E8E2" w14:textId="7E4CE5ED"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e)     Danza Folkl</w:t>
            </w:r>
            <w:r w:rsidR="005D7871">
              <w:rPr>
                <w:rFonts w:ascii="Arial" w:hAnsi="Arial" w:cs="Arial"/>
                <w:sz w:val="24"/>
                <w:szCs w:val="24"/>
              </w:rPr>
              <w:t>órica…………………………...…………………………………</w:t>
            </w:r>
          </w:p>
        </w:tc>
        <w:tc>
          <w:tcPr>
            <w:tcW w:w="2218" w:type="dxa"/>
            <w:shd w:val="clear" w:color="auto" w:fill="auto"/>
            <w:noWrap/>
            <w:vAlign w:val="bottom"/>
            <w:hideMark/>
          </w:tcPr>
          <w:p w14:paraId="2838093C"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428E8B35" w14:textId="77777777" w:rsidTr="002B1156">
        <w:trPr>
          <w:trHeight w:val="315"/>
        </w:trPr>
        <w:tc>
          <w:tcPr>
            <w:tcW w:w="8855" w:type="dxa"/>
            <w:shd w:val="clear" w:color="auto" w:fill="auto"/>
            <w:noWrap/>
            <w:vAlign w:val="center"/>
            <w:hideMark/>
          </w:tcPr>
          <w:p w14:paraId="55ABB88A" w14:textId="29AB711B"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f)     </w:t>
            </w:r>
            <w:r>
              <w:rPr>
                <w:rFonts w:ascii="Arial" w:hAnsi="Arial" w:cs="Arial"/>
                <w:sz w:val="24"/>
                <w:szCs w:val="24"/>
              </w:rPr>
              <w:t xml:space="preserve">Danza Folklórica Mexicana nivel </w:t>
            </w:r>
            <w:r w:rsidRPr="003460D7">
              <w:rPr>
                <w:rFonts w:ascii="Arial" w:hAnsi="Arial" w:cs="Arial"/>
                <w:sz w:val="24"/>
                <w:szCs w:val="24"/>
              </w:rPr>
              <w:t>p</w:t>
            </w:r>
            <w:r w:rsidR="005D7871">
              <w:rPr>
                <w:rFonts w:ascii="Arial" w:hAnsi="Arial" w:cs="Arial"/>
                <w:sz w:val="24"/>
                <w:szCs w:val="24"/>
              </w:rPr>
              <w:t>rincipiantes Ballet TZOME…………</w:t>
            </w:r>
          </w:p>
        </w:tc>
        <w:tc>
          <w:tcPr>
            <w:tcW w:w="2218" w:type="dxa"/>
            <w:shd w:val="clear" w:color="auto" w:fill="auto"/>
            <w:noWrap/>
            <w:vAlign w:val="bottom"/>
            <w:hideMark/>
          </w:tcPr>
          <w:p w14:paraId="37D35C73"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5B9B4DB7" w14:textId="77777777" w:rsidTr="002B1156">
        <w:trPr>
          <w:trHeight w:val="315"/>
        </w:trPr>
        <w:tc>
          <w:tcPr>
            <w:tcW w:w="8855" w:type="dxa"/>
            <w:shd w:val="clear" w:color="auto" w:fill="auto"/>
            <w:noWrap/>
            <w:vAlign w:val="center"/>
            <w:hideMark/>
          </w:tcPr>
          <w:p w14:paraId="717F4B84" w14:textId="17A39175"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g)    Taller de Teatro para jóvenes y adultos……………………………………</w:t>
            </w:r>
          </w:p>
        </w:tc>
        <w:tc>
          <w:tcPr>
            <w:tcW w:w="2218" w:type="dxa"/>
            <w:shd w:val="clear" w:color="auto" w:fill="auto"/>
            <w:noWrap/>
            <w:vAlign w:val="bottom"/>
            <w:hideMark/>
          </w:tcPr>
          <w:p w14:paraId="3B80E9EF"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41D074B9" w14:textId="77777777" w:rsidTr="002B1156">
        <w:trPr>
          <w:trHeight w:val="315"/>
        </w:trPr>
        <w:tc>
          <w:tcPr>
            <w:tcW w:w="8855" w:type="dxa"/>
            <w:shd w:val="clear" w:color="auto" w:fill="auto"/>
            <w:noWrap/>
            <w:vAlign w:val="center"/>
            <w:hideMark/>
          </w:tcPr>
          <w:p w14:paraId="700141CA" w14:textId="77777777"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h)    Teclado…………………………………………………………………………..</w:t>
            </w:r>
          </w:p>
        </w:tc>
        <w:tc>
          <w:tcPr>
            <w:tcW w:w="2218" w:type="dxa"/>
            <w:shd w:val="clear" w:color="auto" w:fill="auto"/>
            <w:noWrap/>
            <w:vAlign w:val="bottom"/>
            <w:hideMark/>
          </w:tcPr>
          <w:p w14:paraId="7B45DA31"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1B812614" w14:textId="77777777" w:rsidTr="002B1156">
        <w:trPr>
          <w:trHeight w:val="315"/>
        </w:trPr>
        <w:tc>
          <w:tcPr>
            <w:tcW w:w="8855" w:type="dxa"/>
            <w:shd w:val="clear" w:color="auto" w:fill="auto"/>
            <w:noWrap/>
            <w:vAlign w:val="center"/>
            <w:hideMark/>
          </w:tcPr>
          <w:p w14:paraId="751ABED6" w14:textId="77777777"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i)     Bajo Eléctrico………………………………………………………………….</w:t>
            </w:r>
          </w:p>
        </w:tc>
        <w:tc>
          <w:tcPr>
            <w:tcW w:w="2218" w:type="dxa"/>
            <w:shd w:val="clear" w:color="auto" w:fill="auto"/>
            <w:noWrap/>
            <w:vAlign w:val="bottom"/>
            <w:hideMark/>
          </w:tcPr>
          <w:p w14:paraId="1E180B95"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4BD009CA" w14:textId="77777777" w:rsidTr="002B1156">
        <w:trPr>
          <w:trHeight w:val="315"/>
        </w:trPr>
        <w:tc>
          <w:tcPr>
            <w:tcW w:w="8855" w:type="dxa"/>
            <w:shd w:val="clear" w:color="auto" w:fill="auto"/>
            <w:noWrap/>
            <w:vAlign w:val="center"/>
            <w:hideMark/>
          </w:tcPr>
          <w:p w14:paraId="449E83AA" w14:textId="77777777" w:rsidR="002A05C7" w:rsidRPr="003460D7" w:rsidRDefault="002A05C7" w:rsidP="002B1156">
            <w:pPr>
              <w:ind w:right="157" w:firstLineChars="154" w:firstLine="370"/>
              <w:rPr>
                <w:rFonts w:ascii="Arial" w:hAnsi="Arial" w:cs="Arial"/>
                <w:sz w:val="24"/>
                <w:szCs w:val="24"/>
              </w:rPr>
            </w:pPr>
            <w:r>
              <w:rPr>
                <w:rFonts w:ascii="Arial" w:hAnsi="Arial" w:cs="Arial"/>
                <w:sz w:val="24"/>
                <w:szCs w:val="24"/>
              </w:rPr>
              <w:t>j)     Percusión</w:t>
            </w:r>
            <w:r w:rsidRPr="003460D7">
              <w:rPr>
                <w:rFonts w:ascii="Arial" w:hAnsi="Arial" w:cs="Arial"/>
                <w:sz w:val="24"/>
                <w:szCs w:val="24"/>
              </w:rPr>
              <w:t>…………………………………..…………………………………..</w:t>
            </w:r>
          </w:p>
        </w:tc>
        <w:tc>
          <w:tcPr>
            <w:tcW w:w="2218" w:type="dxa"/>
            <w:shd w:val="clear" w:color="auto" w:fill="auto"/>
            <w:noWrap/>
            <w:vAlign w:val="bottom"/>
            <w:hideMark/>
          </w:tcPr>
          <w:p w14:paraId="102DE5A8"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115CDE42" w14:textId="77777777" w:rsidTr="002B1156">
        <w:trPr>
          <w:trHeight w:val="315"/>
        </w:trPr>
        <w:tc>
          <w:tcPr>
            <w:tcW w:w="8855" w:type="dxa"/>
            <w:shd w:val="clear" w:color="auto" w:fill="auto"/>
            <w:noWrap/>
            <w:vAlign w:val="center"/>
            <w:hideMark/>
          </w:tcPr>
          <w:p w14:paraId="07146739" w14:textId="77777777"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lastRenderedPageBreak/>
              <w:t>k)    Guitarra Clásica…………………………………………………………………</w:t>
            </w:r>
          </w:p>
        </w:tc>
        <w:tc>
          <w:tcPr>
            <w:tcW w:w="2218" w:type="dxa"/>
            <w:shd w:val="clear" w:color="auto" w:fill="auto"/>
            <w:noWrap/>
            <w:vAlign w:val="bottom"/>
            <w:hideMark/>
          </w:tcPr>
          <w:p w14:paraId="34C8AB35"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4C8F0E08" w14:textId="77777777" w:rsidTr="002B1156">
        <w:trPr>
          <w:trHeight w:val="315"/>
        </w:trPr>
        <w:tc>
          <w:tcPr>
            <w:tcW w:w="8855" w:type="dxa"/>
            <w:shd w:val="clear" w:color="auto" w:fill="auto"/>
            <w:noWrap/>
            <w:vAlign w:val="center"/>
            <w:hideMark/>
          </w:tcPr>
          <w:p w14:paraId="32C740D3" w14:textId="77777777"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l)     Canto……………………………………………………………………………</w:t>
            </w:r>
          </w:p>
        </w:tc>
        <w:tc>
          <w:tcPr>
            <w:tcW w:w="2218" w:type="dxa"/>
            <w:shd w:val="clear" w:color="auto" w:fill="auto"/>
            <w:noWrap/>
            <w:vAlign w:val="bottom"/>
            <w:hideMark/>
          </w:tcPr>
          <w:p w14:paraId="210EB6FF"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23C2CC30" w14:textId="77777777" w:rsidTr="002B1156">
        <w:trPr>
          <w:trHeight w:val="315"/>
        </w:trPr>
        <w:tc>
          <w:tcPr>
            <w:tcW w:w="8855" w:type="dxa"/>
            <w:shd w:val="clear" w:color="auto" w:fill="auto"/>
            <w:noWrap/>
            <w:vAlign w:val="center"/>
            <w:hideMark/>
          </w:tcPr>
          <w:p w14:paraId="271A27FE" w14:textId="77777777"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m)   Pirograbado……………………………………………………………………..</w:t>
            </w:r>
          </w:p>
        </w:tc>
        <w:tc>
          <w:tcPr>
            <w:tcW w:w="2218" w:type="dxa"/>
            <w:shd w:val="clear" w:color="auto" w:fill="auto"/>
            <w:noWrap/>
            <w:vAlign w:val="bottom"/>
            <w:hideMark/>
          </w:tcPr>
          <w:p w14:paraId="317D0202"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2ADAAF49" w14:textId="77777777" w:rsidTr="002B1156">
        <w:trPr>
          <w:trHeight w:val="315"/>
        </w:trPr>
        <w:tc>
          <w:tcPr>
            <w:tcW w:w="8855" w:type="dxa"/>
            <w:shd w:val="clear" w:color="auto" w:fill="auto"/>
            <w:noWrap/>
            <w:vAlign w:val="center"/>
            <w:hideMark/>
          </w:tcPr>
          <w:p w14:paraId="03200F87" w14:textId="612F0548"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n)    Artes Plás</w:t>
            </w:r>
            <w:r w:rsidR="005D7871">
              <w:rPr>
                <w:rFonts w:ascii="Arial" w:hAnsi="Arial" w:cs="Arial"/>
                <w:sz w:val="24"/>
                <w:szCs w:val="24"/>
              </w:rPr>
              <w:t>ticas………………………………………………………………….</w:t>
            </w:r>
          </w:p>
        </w:tc>
        <w:tc>
          <w:tcPr>
            <w:tcW w:w="2218" w:type="dxa"/>
            <w:shd w:val="clear" w:color="auto" w:fill="auto"/>
            <w:noWrap/>
            <w:vAlign w:val="bottom"/>
            <w:hideMark/>
          </w:tcPr>
          <w:p w14:paraId="00006977"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27C58814" w14:textId="77777777" w:rsidTr="002B1156">
        <w:trPr>
          <w:trHeight w:val="315"/>
        </w:trPr>
        <w:tc>
          <w:tcPr>
            <w:tcW w:w="8855" w:type="dxa"/>
            <w:shd w:val="clear" w:color="auto" w:fill="auto"/>
            <w:noWrap/>
            <w:vAlign w:val="center"/>
            <w:hideMark/>
          </w:tcPr>
          <w:p w14:paraId="22833EB6" w14:textId="7B1EF35D" w:rsidR="002A05C7" w:rsidRPr="003460D7" w:rsidRDefault="002A05C7" w:rsidP="002B1156">
            <w:pPr>
              <w:ind w:right="157" w:firstLineChars="154" w:firstLine="370"/>
              <w:rPr>
                <w:rFonts w:ascii="Arial" w:hAnsi="Arial" w:cs="Arial"/>
                <w:sz w:val="24"/>
                <w:szCs w:val="24"/>
              </w:rPr>
            </w:pPr>
            <w:r w:rsidRPr="003460D7">
              <w:rPr>
                <w:rFonts w:ascii="Arial" w:hAnsi="Arial" w:cs="Arial"/>
                <w:sz w:val="24"/>
                <w:szCs w:val="24"/>
              </w:rPr>
              <w:t>o)    Pintura Ra</w:t>
            </w:r>
            <w:r w:rsidR="005D7871">
              <w:rPr>
                <w:rFonts w:ascii="Arial" w:hAnsi="Arial" w:cs="Arial"/>
                <w:sz w:val="24"/>
                <w:szCs w:val="24"/>
              </w:rPr>
              <w:t>ngeliana……………………………………………………………</w:t>
            </w:r>
          </w:p>
        </w:tc>
        <w:tc>
          <w:tcPr>
            <w:tcW w:w="2218" w:type="dxa"/>
            <w:shd w:val="clear" w:color="auto" w:fill="auto"/>
            <w:noWrap/>
            <w:vAlign w:val="bottom"/>
            <w:hideMark/>
          </w:tcPr>
          <w:p w14:paraId="200981CE"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r w:rsidR="002A05C7" w:rsidRPr="00D14276" w14:paraId="5CF47323" w14:textId="77777777" w:rsidTr="002B1156">
        <w:trPr>
          <w:trHeight w:val="315"/>
        </w:trPr>
        <w:tc>
          <w:tcPr>
            <w:tcW w:w="8855" w:type="dxa"/>
            <w:shd w:val="clear" w:color="auto" w:fill="auto"/>
            <w:noWrap/>
            <w:vAlign w:val="center"/>
            <w:hideMark/>
          </w:tcPr>
          <w:p w14:paraId="600226FE" w14:textId="77777777" w:rsidR="002A05C7" w:rsidRPr="003460D7" w:rsidRDefault="002A05C7" w:rsidP="002B1156">
            <w:pPr>
              <w:ind w:right="157" w:firstLineChars="154" w:firstLine="370"/>
              <w:rPr>
                <w:rFonts w:ascii="Arial" w:hAnsi="Arial" w:cs="Arial"/>
                <w:sz w:val="24"/>
                <w:szCs w:val="24"/>
              </w:rPr>
            </w:pPr>
            <w:r>
              <w:rPr>
                <w:rFonts w:ascii="Arial" w:hAnsi="Arial" w:cs="Arial"/>
                <w:sz w:val="24"/>
                <w:szCs w:val="24"/>
              </w:rPr>
              <w:t>p)    Joyería</w:t>
            </w:r>
            <w:r w:rsidRPr="003460D7">
              <w:rPr>
                <w:rFonts w:ascii="Arial" w:hAnsi="Arial" w:cs="Arial"/>
                <w:sz w:val="24"/>
                <w:szCs w:val="24"/>
              </w:rPr>
              <w:t>…………………………..………………………………………………</w:t>
            </w:r>
          </w:p>
        </w:tc>
        <w:tc>
          <w:tcPr>
            <w:tcW w:w="2218" w:type="dxa"/>
            <w:shd w:val="clear" w:color="auto" w:fill="auto"/>
            <w:noWrap/>
            <w:vAlign w:val="bottom"/>
            <w:hideMark/>
          </w:tcPr>
          <w:p w14:paraId="4D9EB78D" w14:textId="77777777" w:rsidR="002A05C7" w:rsidRPr="003460D7" w:rsidRDefault="002A05C7" w:rsidP="002B1156">
            <w:pPr>
              <w:ind w:right="157"/>
              <w:jc w:val="right"/>
              <w:rPr>
                <w:rFonts w:ascii="Arial" w:hAnsi="Arial" w:cs="Arial"/>
                <w:sz w:val="24"/>
                <w:szCs w:val="24"/>
              </w:rPr>
            </w:pPr>
            <w:r w:rsidRPr="003460D7">
              <w:rPr>
                <w:rFonts w:ascii="Arial" w:hAnsi="Arial" w:cs="Arial"/>
                <w:sz w:val="24"/>
                <w:szCs w:val="24"/>
              </w:rPr>
              <w:t>1.558</w:t>
            </w:r>
          </w:p>
        </w:tc>
      </w:tr>
    </w:tbl>
    <w:p w14:paraId="28F1FA88" w14:textId="77777777" w:rsidR="002A05C7" w:rsidRPr="00DA7DEB" w:rsidRDefault="002A05C7" w:rsidP="002A05C7">
      <w:pPr>
        <w:ind w:right="-416"/>
        <w:jc w:val="both"/>
        <w:rPr>
          <w:rFonts w:ascii="Arial" w:hAnsi="Arial" w:cs="Arial"/>
          <w:sz w:val="24"/>
          <w:szCs w:val="24"/>
        </w:rPr>
      </w:pPr>
    </w:p>
    <w:p w14:paraId="6624EDB3"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4" w:lineRule="atLeast"/>
        <w:ind w:left="720" w:hanging="720"/>
        <w:jc w:val="center"/>
        <w:rPr>
          <w:rFonts w:ascii="Arial" w:hAnsi="Arial" w:cs="Arial"/>
          <w:bCs/>
          <w:sz w:val="24"/>
          <w:szCs w:val="24"/>
        </w:rPr>
      </w:pPr>
      <w:r w:rsidRPr="003460D7">
        <w:rPr>
          <w:rFonts w:ascii="Arial" w:hAnsi="Arial" w:cs="Arial"/>
          <w:bCs/>
          <w:sz w:val="24"/>
          <w:szCs w:val="24"/>
        </w:rPr>
        <w:t>CAPITULO VII</w:t>
      </w:r>
    </w:p>
    <w:p w14:paraId="31BFD202"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4" w:lineRule="atLeast"/>
        <w:ind w:left="720" w:hanging="720"/>
        <w:jc w:val="center"/>
        <w:rPr>
          <w:rFonts w:ascii="Arial" w:hAnsi="Arial" w:cs="Arial"/>
          <w:bCs/>
          <w:sz w:val="24"/>
          <w:szCs w:val="24"/>
        </w:rPr>
      </w:pPr>
      <w:r w:rsidRPr="003460D7">
        <w:rPr>
          <w:rFonts w:ascii="Arial" w:hAnsi="Arial" w:cs="Arial"/>
          <w:bCs/>
          <w:sz w:val="24"/>
          <w:szCs w:val="24"/>
        </w:rPr>
        <w:t>SERVICIOS PRESTADOS POR LA SECRETARIA</w:t>
      </w:r>
    </w:p>
    <w:p w14:paraId="26E8525F"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4" w:lineRule="atLeast"/>
        <w:ind w:left="720" w:hanging="720"/>
        <w:jc w:val="center"/>
        <w:rPr>
          <w:rFonts w:ascii="Arial" w:hAnsi="Arial" w:cs="Arial"/>
          <w:bCs/>
          <w:sz w:val="24"/>
          <w:szCs w:val="24"/>
        </w:rPr>
      </w:pPr>
      <w:r w:rsidRPr="003460D7">
        <w:rPr>
          <w:rFonts w:ascii="Arial" w:hAnsi="Arial" w:cs="Arial"/>
          <w:bCs/>
          <w:sz w:val="24"/>
          <w:szCs w:val="24"/>
        </w:rPr>
        <w:t xml:space="preserve">DE SALUD </w:t>
      </w:r>
    </w:p>
    <w:p w14:paraId="39ACD077" w14:textId="77777777" w:rsidR="002A05C7" w:rsidRPr="003460D7" w:rsidRDefault="002A05C7" w:rsidP="002A05C7">
      <w:pPr>
        <w:autoSpaceDE w:val="0"/>
        <w:autoSpaceDN w:val="0"/>
        <w:adjustRightInd w:val="0"/>
        <w:spacing w:line="224" w:lineRule="atLeast"/>
        <w:rPr>
          <w:rFonts w:ascii="Arial" w:hAnsi="Arial" w:cs="Arial"/>
          <w:sz w:val="24"/>
          <w:szCs w:val="24"/>
        </w:rPr>
      </w:pPr>
    </w:p>
    <w:p w14:paraId="35C649C9" w14:textId="77777777" w:rsidR="002A05C7" w:rsidRPr="00DA7DEB" w:rsidRDefault="002A05C7" w:rsidP="002A05C7">
      <w:pPr>
        <w:autoSpaceDE w:val="0"/>
        <w:autoSpaceDN w:val="0"/>
        <w:adjustRightInd w:val="0"/>
        <w:jc w:val="both"/>
        <w:rPr>
          <w:rFonts w:ascii="Arial" w:hAnsi="Arial" w:cs="Arial"/>
          <w:sz w:val="24"/>
          <w:szCs w:val="24"/>
        </w:rPr>
      </w:pPr>
      <w:r w:rsidRPr="003460D7">
        <w:rPr>
          <w:rFonts w:ascii="Arial" w:hAnsi="Arial" w:cs="Arial"/>
          <w:bCs/>
          <w:sz w:val="24"/>
          <w:szCs w:val="24"/>
        </w:rPr>
        <w:t xml:space="preserve">Artículo 61.- </w:t>
      </w:r>
      <w:r w:rsidRPr="003460D7">
        <w:rPr>
          <w:rFonts w:ascii="Arial" w:hAnsi="Arial" w:cs="Arial"/>
          <w:sz w:val="24"/>
          <w:szCs w:val="24"/>
        </w:rPr>
        <w:t>Por los servicios prestados en materia de</w:t>
      </w:r>
      <w:r>
        <w:rPr>
          <w:rFonts w:ascii="Arial" w:hAnsi="Arial" w:cs="Arial"/>
          <w:sz w:val="24"/>
          <w:szCs w:val="24"/>
        </w:rPr>
        <w:t xml:space="preserve"> </w:t>
      </w:r>
      <w:r w:rsidRPr="003460D7">
        <w:rPr>
          <w:rFonts w:ascii="Arial" w:hAnsi="Arial" w:cs="Arial"/>
          <w:sz w:val="24"/>
          <w:szCs w:val="24"/>
        </w:rPr>
        <w:t>salud:</w:t>
      </w:r>
    </w:p>
    <w:p w14:paraId="130974B8" w14:textId="77777777" w:rsidR="002A05C7" w:rsidRPr="003460D7" w:rsidRDefault="002A05C7" w:rsidP="002A05C7">
      <w:pPr>
        <w:pStyle w:val="Textoindependiente"/>
        <w:ind w:left="1140" w:hanging="420"/>
        <w:jc w:val="both"/>
        <w:rPr>
          <w:rFonts w:ascii="Arial" w:hAnsi="Arial" w:cs="Arial"/>
          <w:bCs/>
        </w:rPr>
      </w:pPr>
    </w:p>
    <w:p w14:paraId="6CCF825E" w14:textId="77777777" w:rsidR="002A05C7" w:rsidRPr="003460D7" w:rsidRDefault="002A05C7" w:rsidP="002A05C7">
      <w:pPr>
        <w:pStyle w:val="Textoindependiente"/>
        <w:ind w:left="1134" w:hanging="420"/>
        <w:jc w:val="center"/>
        <w:rPr>
          <w:rFonts w:ascii="Arial" w:hAnsi="Arial" w:cs="Arial"/>
          <w:bCs/>
        </w:rPr>
      </w:pPr>
      <w:r w:rsidRPr="003460D7">
        <w:rPr>
          <w:rFonts w:ascii="Arial" w:hAnsi="Arial" w:cs="Arial"/>
          <w:bCs/>
        </w:rPr>
        <w:t>CAPÍTULO VII TER …..</w:t>
      </w:r>
    </w:p>
    <w:p w14:paraId="6FC953F2" w14:textId="77777777" w:rsidR="002A05C7" w:rsidRPr="003460D7" w:rsidRDefault="002A05C7" w:rsidP="002A05C7">
      <w:pPr>
        <w:pStyle w:val="Textoindependiente"/>
        <w:ind w:left="714"/>
        <w:jc w:val="center"/>
        <w:rPr>
          <w:rFonts w:ascii="Arial" w:hAnsi="Arial" w:cs="Arial"/>
          <w:bCs/>
        </w:rPr>
      </w:pPr>
    </w:p>
    <w:p w14:paraId="19A6583D" w14:textId="77777777" w:rsidR="002A05C7" w:rsidRPr="003460D7" w:rsidRDefault="002A05C7" w:rsidP="002A05C7">
      <w:pPr>
        <w:jc w:val="both"/>
        <w:rPr>
          <w:rFonts w:ascii="Arial" w:hAnsi="Arial" w:cs="Arial"/>
          <w:snapToGrid w:val="0"/>
          <w:sz w:val="24"/>
          <w:szCs w:val="24"/>
        </w:rPr>
      </w:pPr>
      <w:r w:rsidRPr="003460D7">
        <w:rPr>
          <w:rFonts w:ascii="Arial" w:hAnsi="Arial" w:cs="Arial"/>
          <w:snapToGrid w:val="0"/>
          <w:sz w:val="24"/>
          <w:szCs w:val="24"/>
        </w:rPr>
        <w:t>Artículo 62 BIS 1.- Por los servicios prestados en materia de Registro Público de la Propiedad y del Comercio:</w:t>
      </w:r>
      <w:r>
        <w:rPr>
          <w:rFonts w:ascii="Arial" w:hAnsi="Arial" w:cs="Arial"/>
          <w:snapToGrid w:val="0"/>
        </w:rPr>
        <w:t>….</w:t>
      </w:r>
    </w:p>
    <w:p w14:paraId="1D93D03D" w14:textId="77777777" w:rsidR="002A05C7" w:rsidRPr="003460D7" w:rsidRDefault="002A05C7" w:rsidP="002A05C7">
      <w:pPr>
        <w:jc w:val="both"/>
        <w:rPr>
          <w:rFonts w:ascii="Arial" w:hAnsi="Arial" w:cs="Arial"/>
          <w:snapToGrid w:val="0"/>
          <w:sz w:val="24"/>
          <w:szCs w:val="24"/>
        </w:rPr>
      </w:pPr>
      <w:r w:rsidRPr="003460D7">
        <w:rPr>
          <w:rFonts w:ascii="Arial" w:hAnsi="Arial" w:cs="Arial"/>
          <w:snapToGrid w:val="0"/>
          <w:sz w:val="24"/>
          <w:szCs w:val="24"/>
        </w:rPr>
        <w:t>I.-</w:t>
      </w:r>
      <w:r>
        <w:rPr>
          <w:rFonts w:ascii="Arial" w:hAnsi="Arial" w:cs="Arial"/>
          <w:snapToGrid w:val="0"/>
        </w:rPr>
        <w:t>..</w:t>
      </w:r>
      <w:r w:rsidRPr="003460D7">
        <w:rPr>
          <w:rFonts w:ascii="Arial" w:hAnsi="Arial" w:cs="Arial"/>
          <w:snapToGrid w:val="0"/>
          <w:sz w:val="24"/>
          <w:szCs w:val="24"/>
        </w:rPr>
        <w:t>..</w:t>
      </w:r>
    </w:p>
    <w:p w14:paraId="4AA870DA" w14:textId="77777777" w:rsidR="002A05C7" w:rsidRPr="003460D7" w:rsidRDefault="002A05C7" w:rsidP="002A05C7">
      <w:pPr>
        <w:jc w:val="both"/>
        <w:rPr>
          <w:rFonts w:ascii="Arial" w:hAnsi="Arial" w:cs="Arial"/>
          <w:snapToGrid w:val="0"/>
          <w:sz w:val="24"/>
          <w:szCs w:val="24"/>
        </w:rPr>
      </w:pPr>
      <w:r w:rsidRPr="003460D7">
        <w:rPr>
          <w:rFonts w:ascii="Arial" w:hAnsi="Arial" w:cs="Arial"/>
          <w:snapToGrid w:val="0"/>
          <w:sz w:val="24"/>
          <w:szCs w:val="24"/>
        </w:rPr>
        <w:t xml:space="preserve">I </w:t>
      </w:r>
      <w:r w:rsidRPr="00EF12E5">
        <w:rPr>
          <w:rFonts w:ascii="Arial" w:hAnsi="Arial" w:cs="Arial"/>
          <w:snapToGrid w:val="0"/>
        </w:rPr>
        <w:t>BIS. -</w:t>
      </w:r>
      <w:r w:rsidRPr="003460D7">
        <w:rPr>
          <w:rFonts w:ascii="Arial" w:hAnsi="Arial" w:cs="Arial"/>
          <w:snapToGrid w:val="0"/>
          <w:sz w:val="24"/>
          <w:szCs w:val="24"/>
        </w:rPr>
        <w:t xml:space="preserve"> …..</w:t>
      </w:r>
    </w:p>
    <w:p w14:paraId="3AFE39FB" w14:textId="77777777" w:rsidR="002A05C7" w:rsidRPr="003460D7" w:rsidRDefault="002A05C7" w:rsidP="002A05C7">
      <w:pPr>
        <w:jc w:val="both"/>
        <w:rPr>
          <w:rFonts w:ascii="Arial" w:hAnsi="Arial" w:cs="Arial"/>
          <w:snapToGrid w:val="0"/>
          <w:sz w:val="24"/>
          <w:szCs w:val="24"/>
        </w:rPr>
      </w:pPr>
      <w:r w:rsidRPr="003460D7">
        <w:rPr>
          <w:rFonts w:ascii="Arial" w:hAnsi="Arial" w:cs="Arial"/>
          <w:snapToGrid w:val="0"/>
          <w:sz w:val="24"/>
          <w:szCs w:val="24"/>
        </w:rPr>
        <w:t>La Secretaría de Planeación, Finanzas y Administración enviará de manera trimestral los ingresos generados por dicho concepto y será destinado al Fondo para la Modernización del Instituto para el Registro del Territorio del Estado de Colima, siendo el Consejo Directivo del Instituto, quien determine los conceptos en que deberá destinarse.</w:t>
      </w:r>
    </w:p>
    <w:p w14:paraId="46032368" w14:textId="77777777" w:rsidR="002A05C7" w:rsidRPr="003460D7" w:rsidRDefault="002A05C7" w:rsidP="002A05C7">
      <w:pPr>
        <w:tabs>
          <w:tab w:val="right" w:pos="8080"/>
          <w:tab w:val="right" w:pos="8789"/>
        </w:tabs>
        <w:ind w:right="992"/>
        <w:jc w:val="both"/>
        <w:rPr>
          <w:rFonts w:ascii="Arial" w:hAnsi="Arial" w:cs="Arial"/>
          <w:sz w:val="24"/>
          <w:szCs w:val="24"/>
        </w:rPr>
      </w:pPr>
      <w:r w:rsidRPr="003460D7">
        <w:rPr>
          <w:rFonts w:ascii="Arial" w:hAnsi="Arial" w:cs="Arial"/>
          <w:bCs/>
          <w:sz w:val="24"/>
          <w:szCs w:val="24"/>
        </w:rPr>
        <w:t>Artículo 62 BIS 2.-</w:t>
      </w:r>
      <w:r w:rsidRPr="003460D7">
        <w:rPr>
          <w:rFonts w:ascii="Arial" w:hAnsi="Arial" w:cs="Arial"/>
          <w:sz w:val="24"/>
          <w:szCs w:val="24"/>
        </w:rPr>
        <w:t xml:space="preserve"> Por los servicios prestados en materia catastral:</w:t>
      </w:r>
    </w:p>
    <w:p w14:paraId="017222BA" w14:textId="77777777" w:rsidR="002A05C7" w:rsidRPr="003460D7" w:rsidRDefault="002A05C7" w:rsidP="002A05C7">
      <w:pPr>
        <w:tabs>
          <w:tab w:val="right" w:pos="8080"/>
          <w:tab w:val="right" w:pos="8789"/>
        </w:tabs>
        <w:ind w:right="48"/>
        <w:jc w:val="both"/>
        <w:rPr>
          <w:rFonts w:ascii="Arial" w:hAnsi="Arial" w:cs="Arial"/>
          <w:bCs/>
          <w:sz w:val="24"/>
          <w:szCs w:val="24"/>
        </w:rPr>
      </w:pPr>
      <w:r w:rsidRPr="003460D7">
        <w:rPr>
          <w:rFonts w:ascii="Arial" w:hAnsi="Arial" w:cs="Arial"/>
          <w:bCs/>
          <w:sz w:val="24"/>
          <w:szCs w:val="24"/>
        </w:rPr>
        <w:t>Artículo 62 BIS 2 A.- Por los servicios prestados en materia del registro del territorio:</w:t>
      </w:r>
    </w:p>
    <w:p w14:paraId="12AAFA29" w14:textId="77777777" w:rsidR="002A05C7" w:rsidRPr="003460D7" w:rsidRDefault="002A05C7" w:rsidP="002A05C7">
      <w:pPr>
        <w:tabs>
          <w:tab w:val="right" w:pos="8080"/>
          <w:tab w:val="right" w:pos="8789"/>
        </w:tabs>
        <w:ind w:right="992"/>
        <w:jc w:val="both"/>
        <w:rPr>
          <w:rFonts w:ascii="Arial" w:hAnsi="Arial" w:cs="Arial"/>
          <w:bCs/>
          <w:sz w:val="24"/>
          <w:szCs w:val="24"/>
        </w:rPr>
      </w:pPr>
      <w:r>
        <w:rPr>
          <w:rFonts w:ascii="Arial" w:hAnsi="Arial" w:cs="Arial"/>
          <w:bCs/>
          <w:sz w:val="24"/>
          <w:szCs w:val="24"/>
        </w:rPr>
        <w:t>Artículo 62 BIS 3.-</w:t>
      </w:r>
      <w:r w:rsidRPr="003460D7">
        <w:rPr>
          <w:rFonts w:ascii="Arial" w:hAnsi="Arial" w:cs="Arial"/>
          <w:bCs/>
          <w:sz w:val="24"/>
          <w:szCs w:val="24"/>
        </w:rPr>
        <w:t>….</w:t>
      </w:r>
    </w:p>
    <w:p w14:paraId="444BC067" w14:textId="77777777" w:rsidR="002A05C7" w:rsidRPr="003460D7" w:rsidRDefault="002A05C7" w:rsidP="002A05C7">
      <w:pPr>
        <w:tabs>
          <w:tab w:val="right" w:pos="8080"/>
          <w:tab w:val="right" w:pos="8789"/>
        </w:tabs>
        <w:ind w:right="992"/>
        <w:jc w:val="both"/>
        <w:rPr>
          <w:rFonts w:ascii="Arial" w:hAnsi="Arial" w:cs="Arial"/>
          <w:bCs/>
          <w:sz w:val="24"/>
          <w:szCs w:val="24"/>
        </w:rPr>
      </w:pPr>
      <w:r w:rsidRPr="003460D7">
        <w:rPr>
          <w:rFonts w:ascii="Arial" w:hAnsi="Arial" w:cs="Arial"/>
          <w:bCs/>
          <w:sz w:val="24"/>
          <w:szCs w:val="24"/>
        </w:rPr>
        <w:lastRenderedPageBreak/>
        <w:t>I al II.</w:t>
      </w:r>
      <w:r w:rsidRPr="00EF12E5">
        <w:rPr>
          <w:rFonts w:ascii="Arial" w:hAnsi="Arial" w:cs="Arial"/>
          <w:bCs/>
        </w:rPr>
        <w:t>-…</w:t>
      </w:r>
      <w:r w:rsidRPr="003460D7">
        <w:rPr>
          <w:rFonts w:ascii="Arial" w:hAnsi="Arial" w:cs="Arial"/>
          <w:bCs/>
          <w:sz w:val="24"/>
          <w:szCs w:val="24"/>
        </w:rPr>
        <w:t>.</w:t>
      </w:r>
    </w:p>
    <w:p w14:paraId="2920F5AA" w14:textId="77777777" w:rsidR="002A05C7" w:rsidRPr="003460D7" w:rsidRDefault="002A05C7" w:rsidP="002A05C7">
      <w:pPr>
        <w:tabs>
          <w:tab w:val="right" w:pos="8080"/>
          <w:tab w:val="right" w:pos="8789"/>
        </w:tabs>
        <w:ind w:right="992"/>
        <w:jc w:val="both"/>
        <w:rPr>
          <w:rFonts w:ascii="Arial" w:hAnsi="Arial" w:cs="Arial"/>
          <w:bCs/>
          <w:sz w:val="24"/>
          <w:szCs w:val="24"/>
        </w:rPr>
      </w:pPr>
      <w:r w:rsidRPr="003460D7">
        <w:rPr>
          <w:rFonts w:ascii="Arial" w:hAnsi="Arial" w:cs="Arial"/>
          <w:bCs/>
          <w:sz w:val="24"/>
          <w:szCs w:val="24"/>
        </w:rPr>
        <w:t>III.-…..</w:t>
      </w:r>
    </w:p>
    <w:p w14:paraId="707D4C6D" w14:textId="77777777" w:rsidR="002A05C7" w:rsidRPr="003460D7" w:rsidRDefault="002A05C7" w:rsidP="002A05C7">
      <w:pPr>
        <w:tabs>
          <w:tab w:val="right" w:pos="8080"/>
          <w:tab w:val="right" w:pos="8789"/>
        </w:tabs>
        <w:ind w:right="992"/>
        <w:jc w:val="both"/>
        <w:rPr>
          <w:rFonts w:ascii="Arial" w:hAnsi="Arial" w:cs="Arial"/>
          <w:bCs/>
          <w:sz w:val="24"/>
          <w:szCs w:val="24"/>
        </w:rPr>
      </w:pPr>
      <w:r w:rsidRPr="003460D7">
        <w:rPr>
          <w:rFonts w:ascii="Arial" w:hAnsi="Arial" w:cs="Arial"/>
          <w:bCs/>
          <w:sz w:val="24"/>
          <w:szCs w:val="24"/>
        </w:rPr>
        <w:t xml:space="preserve">1 al </w:t>
      </w:r>
      <w:r w:rsidRPr="00EF12E5">
        <w:rPr>
          <w:rFonts w:ascii="Arial" w:hAnsi="Arial" w:cs="Arial"/>
          <w:bCs/>
        </w:rPr>
        <w:t>5. -….</w:t>
      </w:r>
      <w:r w:rsidRPr="003460D7">
        <w:rPr>
          <w:rFonts w:ascii="Arial" w:hAnsi="Arial" w:cs="Arial"/>
          <w:bCs/>
          <w:sz w:val="24"/>
          <w:szCs w:val="24"/>
        </w:rPr>
        <w:t>.</w:t>
      </w:r>
    </w:p>
    <w:tbl>
      <w:tblPr>
        <w:tblW w:w="9640" w:type="dxa"/>
        <w:tblInd w:w="55" w:type="dxa"/>
        <w:tblCellMar>
          <w:left w:w="70" w:type="dxa"/>
          <w:right w:w="70" w:type="dxa"/>
        </w:tblCellMar>
        <w:tblLook w:val="04A0" w:firstRow="1" w:lastRow="0" w:firstColumn="1" w:lastColumn="0" w:noHBand="0" w:noVBand="1"/>
      </w:tblPr>
      <w:tblGrid>
        <w:gridCol w:w="8440"/>
        <w:gridCol w:w="1200"/>
      </w:tblGrid>
      <w:tr w:rsidR="002A05C7" w:rsidRPr="00830315" w14:paraId="7157245B" w14:textId="77777777" w:rsidTr="00E31241">
        <w:trPr>
          <w:trHeight w:val="630"/>
        </w:trPr>
        <w:tc>
          <w:tcPr>
            <w:tcW w:w="8440" w:type="dxa"/>
            <w:shd w:val="clear" w:color="auto" w:fill="auto"/>
            <w:noWrap/>
            <w:vAlign w:val="center"/>
            <w:hideMark/>
          </w:tcPr>
          <w:p w14:paraId="11E9F15B"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6.- Por el otorgamiento del certificado de cabal cum</w:t>
            </w:r>
            <w:r>
              <w:rPr>
                <w:rFonts w:ascii="Arial" w:hAnsi="Arial" w:cs="Arial"/>
                <w:sz w:val="24"/>
                <w:szCs w:val="24"/>
              </w:rPr>
              <w:t xml:space="preserve">plimiento de las condicionantes </w:t>
            </w:r>
            <w:r w:rsidRPr="003460D7">
              <w:rPr>
                <w:rFonts w:ascii="Arial" w:hAnsi="Arial" w:cs="Arial"/>
                <w:sz w:val="24"/>
                <w:szCs w:val="24"/>
              </w:rPr>
              <w:t>establecidas</w:t>
            </w:r>
            <w:r>
              <w:rPr>
                <w:rFonts w:ascii="Arial" w:hAnsi="Arial" w:cs="Arial"/>
                <w:sz w:val="24"/>
                <w:szCs w:val="24"/>
              </w:rPr>
              <w:t xml:space="preserve"> en la </w:t>
            </w:r>
            <w:r w:rsidRPr="00AB4B66">
              <w:rPr>
                <w:rFonts w:ascii="Arial" w:hAnsi="Arial" w:cs="Arial"/>
                <w:sz w:val="24"/>
                <w:szCs w:val="24"/>
              </w:rPr>
              <w:t>Ley Ambiental para el Desarrollo Sustentable del Estado de Colima</w:t>
            </w:r>
            <w:r w:rsidRPr="003460D7">
              <w:rPr>
                <w:rFonts w:ascii="Arial" w:hAnsi="Arial" w:cs="Arial"/>
                <w:sz w:val="24"/>
                <w:szCs w:val="24"/>
              </w:rPr>
              <w:t>……………………………………………………………………………...</w:t>
            </w:r>
          </w:p>
        </w:tc>
        <w:tc>
          <w:tcPr>
            <w:tcW w:w="1200" w:type="dxa"/>
            <w:shd w:val="clear" w:color="auto" w:fill="auto"/>
            <w:noWrap/>
            <w:vAlign w:val="center"/>
            <w:hideMark/>
          </w:tcPr>
          <w:p w14:paraId="56DCD7FF"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70.000</w:t>
            </w:r>
          </w:p>
        </w:tc>
      </w:tr>
    </w:tbl>
    <w:p w14:paraId="371AA547" w14:textId="77777777" w:rsidR="002A05C7" w:rsidRPr="003460D7" w:rsidRDefault="002A05C7" w:rsidP="002A05C7">
      <w:pPr>
        <w:tabs>
          <w:tab w:val="right" w:pos="8080"/>
          <w:tab w:val="right" w:pos="8789"/>
        </w:tabs>
        <w:ind w:right="992"/>
        <w:jc w:val="both"/>
        <w:rPr>
          <w:rFonts w:ascii="Arial" w:hAnsi="Arial" w:cs="Arial"/>
          <w:bCs/>
          <w:sz w:val="24"/>
          <w:szCs w:val="24"/>
        </w:rPr>
      </w:pPr>
      <w:r w:rsidRPr="003460D7">
        <w:rPr>
          <w:rFonts w:ascii="Arial" w:hAnsi="Arial" w:cs="Arial"/>
          <w:bCs/>
          <w:sz w:val="24"/>
          <w:szCs w:val="24"/>
        </w:rPr>
        <w:t>IV al XX.-</w:t>
      </w:r>
      <w:r w:rsidRPr="00EF12E5">
        <w:rPr>
          <w:rFonts w:ascii="Arial" w:hAnsi="Arial" w:cs="Arial"/>
          <w:bCs/>
        </w:rPr>
        <w:t>…</w:t>
      </w:r>
      <w:r w:rsidRPr="003460D7">
        <w:rPr>
          <w:rFonts w:ascii="Arial" w:hAnsi="Arial" w:cs="Arial"/>
          <w:bCs/>
          <w:sz w:val="24"/>
          <w:szCs w:val="24"/>
        </w:rPr>
        <w:t>.</w:t>
      </w:r>
    </w:p>
    <w:p w14:paraId="14437621"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rPr>
          <w:rFonts w:ascii="Arial" w:hAnsi="Arial" w:cs="Arial"/>
          <w:bCs/>
          <w:sz w:val="24"/>
          <w:szCs w:val="24"/>
        </w:rPr>
      </w:pPr>
      <w:r w:rsidRPr="003460D7">
        <w:rPr>
          <w:rFonts w:ascii="Arial" w:hAnsi="Arial" w:cs="Arial"/>
          <w:bCs/>
          <w:sz w:val="24"/>
          <w:szCs w:val="24"/>
        </w:rPr>
        <w:t>Artículo 63.-……</w:t>
      </w:r>
    </w:p>
    <w:p w14:paraId="7B178196"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rPr>
          <w:rFonts w:ascii="Arial" w:hAnsi="Arial" w:cs="Arial"/>
          <w:bCs/>
          <w:sz w:val="24"/>
          <w:szCs w:val="24"/>
        </w:rPr>
      </w:pPr>
      <w:r>
        <w:rPr>
          <w:rFonts w:ascii="Arial" w:hAnsi="Arial" w:cs="Arial"/>
          <w:bCs/>
          <w:sz w:val="24"/>
          <w:szCs w:val="24"/>
        </w:rPr>
        <w:t>I a la V.-</w:t>
      </w:r>
      <w:r w:rsidRPr="003460D7">
        <w:rPr>
          <w:rFonts w:ascii="Arial" w:hAnsi="Arial" w:cs="Arial"/>
          <w:bCs/>
          <w:sz w:val="24"/>
          <w:szCs w:val="24"/>
        </w:rPr>
        <w:t>.…</w:t>
      </w:r>
    </w:p>
    <w:p w14:paraId="4FD36123"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ind w:left="720" w:hanging="720"/>
        <w:rPr>
          <w:rFonts w:ascii="Arial" w:hAnsi="Arial" w:cs="Arial"/>
          <w:bCs/>
          <w:sz w:val="24"/>
          <w:szCs w:val="24"/>
        </w:rPr>
      </w:pPr>
    </w:p>
    <w:tbl>
      <w:tblPr>
        <w:tblW w:w="9640" w:type="dxa"/>
        <w:tblInd w:w="55" w:type="dxa"/>
        <w:tblCellMar>
          <w:left w:w="70" w:type="dxa"/>
          <w:right w:w="70" w:type="dxa"/>
        </w:tblCellMar>
        <w:tblLook w:val="04A0" w:firstRow="1" w:lastRow="0" w:firstColumn="1" w:lastColumn="0" w:noHBand="0" w:noVBand="1"/>
      </w:tblPr>
      <w:tblGrid>
        <w:gridCol w:w="8440"/>
        <w:gridCol w:w="1200"/>
      </w:tblGrid>
      <w:tr w:rsidR="002A05C7" w:rsidRPr="00D14276" w14:paraId="2F5CE584" w14:textId="77777777" w:rsidTr="002B1156">
        <w:trPr>
          <w:trHeight w:val="900"/>
        </w:trPr>
        <w:tc>
          <w:tcPr>
            <w:tcW w:w="9640" w:type="dxa"/>
            <w:gridSpan w:val="2"/>
            <w:shd w:val="clear" w:color="auto" w:fill="auto"/>
            <w:vAlign w:val="bottom"/>
            <w:hideMark/>
          </w:tcPr>
          <w:p w14:paraId="7B42491D" w14:textId="77777777" w:rsidR="002A05C7" w:rsidRPr="003460D7" w:rsidRDefault="002A05C7" w:rsidP="002B1156">
            <w:pPr>
              <w:jc w:val="both"/>
              <w:rPr>
                <w:rFonts w:ascii="Arial" w:hAnsi="Arial" w:cs="Arial"/>
                <w:snapToGrid w:val="0"/>
                <w:sz w:val="24"/>
                <w:szCs w:val="24"/>
              </w:rPr>
            </w:pPr>
            <w:r w:rsidRPr="003460D7">
              <w:rPr>
                <w:rFonts w:ascii="Arial" w:hAnsi="Arial" w:cs="Arial"/>
                <w:snapToGrid w:val="0"/>
                <w:sz w:val="24"/>
                <w:szCs w:val="24"/>
              </w:rPr>
              <w:t>VI.- Expedición de copias simples de los documentos solicitados por los particulares que, conforme a la ley, puedan otorgarse por la dependencia responsable de acceso a la información pública y protección de datos personales, se causarán y pagarán los siguientes derechos:</w:t>
            </w:r>
          </w:p>
          <w:p w14:paraId="38FBCFBA" w14:textId="77777777" w:rsidR="002A05C7" w:rsidRPr="003460D7" w:rsidRDefault="002A05C7" w:rsidP="002B1156">
            <w:pPr>
              <w:rPr>
                <w:rFonts w:ascii="Arial" w:hAnsi="Arial" w:cs="Arial"/>
                <w:sz w:val="24"/>
                <w:szCs w:val="24"/>
              </w:rPr>
            </w:pPr>
          </w:p>
        </w:tc>
      </w:tr>
      <w:tr w:rsidR="002A05C7" w:rsidRPr="00D14276" w14:paraId="72CE0EFE" w14:textId="77777777" w:rsidTr="002B1156">
        <w:trPr>
          <w:trHeight w:val="300"/>
        </w:trPr>
        <w:tc>
          <w:tcPr>
            <w:tcW w:w="8440" w:type="dxa"/>
            <w:shd w:val="clear" w:color="auto" w:fill="auto"/>
            <w:noWrap/>
            <w:vAlign w:val="bottom"/>
            <w:hideMark/>
          </w:tcPr>
          <w:p w14:paraId="19DDD5B8" w14:textId="77777777" w:rsidR="002A05C7" w:rsidRPr="003460D7" w:rsidRDefault="002A05C7" w:rsidP="002B1156">
            <w:pPr>
              <w:rPr>
                <w:rFonts w:ascii="Arial" w:hAnsi="Arial" w:cs="Arial"/>
                <w:sz w:val="24"/>
                <w:szCs w:val="24"/>
              </w:rPr>
            </w:pPr>
            <w:r w:rsidRPr="003460D7">
              <w:rPr>
                <w:rFonts w:ascii="Arial" w:hAnsi="Arial" w:cs="Arial"/>
                <w:snapToGrid w:val="0"/>
                <w:sz w:val="24"/>
                <w:szCs w:val="24"/>
              </w:rPr>
              <w:t>a).- Por la primera a la vigésima hoja..................</w:t>
            </w:r>
          </w:p>
        </w:tc>
        <w:tc>
          <w:tcPr>
            <w:tcW w:w="1200" w:type="dxa"/>
            <w:shd w:val="clear" w:color="auto" w:fill="auto"/>
            <w:noWrap/>
            <w:vAlign w:val="bottom"/>
            <w:hideMark/>
          </w:tcPr>
          <w:p w14:paraId="6E5CA25F"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0.000</w:t>
            </w:r>
          </w:p>
        </w:tc>
      </w:tr>
      <w:tr w:rsidR="002A05C7" w:rsidRPr="00D14276" w14:paraId="0F16402A" w14:textId="77777777" w:rsidTr="002B1156">
        <w:trPr>
          <w:trHeight w:val="300"/>
        </w:trPr>
        <w:tc>
          <w:tcPr>
            <w:tcW w:w="8440" w:type="dxa"/>
            <w:shd w:val="clear" w:color="auto" w:fill="auto"/>
            <w:noWrap/>
            <w:vAlign w:val="bottom"/>
            <w:hideMark/>
          </w:tcPr>
          <w:p w14:paraId="66222979" w14:textId="77777777" w:rsidR="002A05C7" w:rsidRPr="003460D7" w:rsidRDefault="002A05C7" w:rsidP="002B1156">
            <w:pPr>
              <w:rPr>
                <w:rFonts w:ascii="Arial" w:hAnsi="Arial" w:cs="Arial"/>
                <w:sz w:val="24"/>
                <w:szCs w:val="24"/>
              </w:rPr>
            </w:pPr>
            <w:r w:rsidRPr="003460D7">
              <w:rPr>
                <w:rFonts w:ascii="Arial" w:hAnsi="Arial" w:cs="Arial"/>
                <w:snapToGrid w:val="0"/>
                <w:sz w:val="24"/>
                <w:szCs w:val="24"/>
              </w:rPr>
              <w:t>b).- Por la vigésima primera hoja.......................</w:t>
            </w:r>
          </w:p>
        </w:tc>
        <w:tc>
          <w:tcPr>
            <w:tcW w:w="1200" w:type="dxa"/>
            <w:shd w:val="clear" w:color="auto" w:fill="auto"/>
            <w:noWrap/>
            <w:vAlign w:val="bottom"/>
            <w:hideMark/>
          </w:tcPr>
          <w:p w14:paraId="479DE2E5"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0.050</w:t>
            </w:r>
          </w:p>
        </w:tc>
      </w:tr>
      <w:tr w:rsidR="002A05C7" w:rsidRPr="00D14276" w14:paraId="76C27793" w14:textId="77777777" w:rsidTr="002B1156">
        <w:trPr>
          <w:trHeight w:val="300"/>
        </w:trPr>
        <w:tc>
          <w:tcPr>
            <w:tcW w:w="8440" w:type="dxa"/>
            <w:shd w:val="clear" w:color="auto" w:fill="auto"/>
            <w:noWrap/>
            <w:vAlign w:val="bottom"/>
            <w:hideMark/>
          </w:tcPr>
          <w:p w14:paraId="63A83DFB" w14:textId="77777777" w:rsidR="002A05C7" w:rsidRPr="003460D7" w:rsidRDefault="002A05C7" w:rsidP="002B1156">
            <w:pPr>
              <w:rPr>
                <w:rFonts w:ascii="Arial" w:hAnsi="Arial" w:cs="Arial"/>
                <w:sz w:val="24"/>
                <w:szCs w:val="24"/>
              </w:rPr>
            </w:pPr>
            <w:r w:rsidRPr="003460D7">
              <w:rPr>
                <w:rFonts w:ascii="Arial" w:hAnsi="Arial" w:cs="Arial"/>
                <w:snapToGrid w:val="0"/>
                <w:sz w:val="24"/>
                <w:szCs w:val="24"/>
              </w:rPr>
              <w:t>c).- Por cada hoja más o fracción ......................</w:t>
            </w:r>
          </w:p>
        </w:tc>
        <w:tc>
          <w:tcPr>
            <w:tcW w:w="1200" w:type="dxa"/>
            <w:shd w:val="clear" w:color="auto" w:fill="auto"/>
            <w:noWrap/>
            <w:vAlign w:val="bottom"/>
            <w:hideMark/>
          </w:tcPr>
          <w:p w14:paraId="485EC543"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0.020</w:t>
            </w:r>
          </w:p>
        </w:tc>
      </w:tr>
      <w:tr w:rsidR="002A05C7" w:rsidRPr="00D14276" w14:paraId="39FF3BBB" w14:textId="77777777" w:rsidTr="002B1156">
        <w:trPr>
          <w:trHeight w:val="300"/>
        </w:trPr>
        <w:tc>
          <w:tcPr>
            <w:tcW w:w="8440" w:type="dxa"/>
            <w:shd w:val="clear" w:color="auto" w:fill="auto"/>
            <w:noWrap/>
            <w:vAlign w:val="bottom"/>
            <w:hideMark/>
          </w:tcPr>
          <w:p w14:paraId="1D72333F" w14:textId="77777777" w:rsidR="002A05C7" w:rsidRPr="003460D7" w:rsidRDefault="002A05C7" w:rsidP="002B1156">
            <w:pPr>
              <w:rPr>
                <w:rFonts w:ascii="Arial" w:hAnsi="Arial" w:cs="Arial"/>
                <w:sz w:val="24"/>
                <w:szCs w:val="24"/>
              </w:rPr>
            </w:pPr>
          </w:p>
        </w:tc>
        <w:tc>
          <w:tcPr>
            <w:tcW w:w="1200" w:type="dxa"/>
            <w:shd w:val="clear" w:color="auto" w:fill="auto"/>
            <w:noWrap/>
            <w:vAlign w:val="bottom"/>
            <w:hideMark/>
          </w:tcPr>
          <w:p w14:paraId="4124C0A4" w14:textId="77777777" w:rsidR="002A05C7" w:rsidRPr="003460D7" w:rsidRDefault="002A05C7" w:rsidP="002B1156">
            <w:pPr>
              <w:rPr>
                <w:rFonts w:ascii="Arial" w:hAnsi="Arial" w:cs="Arial"/>
                <w:sz w:val="24"/>
                <w:szCs w:val="24"/>
              </w:rPr>
            </w:pPr>
          </w:p>
        </w:tc>
      </w:tr>
      <w:tr w:rsidR="002A05C7" w:rsidRPr="00D14276" w14:paraId="3CC58D6B" w14:textId="77777777" w:rsidTr="002B1156">
        <w:trPr>
          <w:trHeight w:val="975"/>
        </w:trPr>
        <w:tc>
          <w:tcPr>
            <w:tcW w:w="9640" w:type="dxa"/>
            <w:gridSpan w:val="2"/>
            <w:shd w:val="clear" w:color="auto" w:fill="auto"/>
            <w:vAlign w:val="bottom"/>
            <w:hideMark/>
          </w:tcPr>
          <w:p w14:paraId="0FA33AD8" w14:textId="77777777" w:rsidR="002A05C7" w:rsidRPr="003460D7" w:rsidRDefault="002A05C7" w:rsidP="002B1156">
            <w:pPr>
              <w:jc w:val="both"/>
              <w:rPr>
                <w:rFonts w:ascii="Arial" w:hAnsi="Arial" w:cs="Arial"/>
                <w:snapToGrid w:val="0"/>
                <w:sz w:val="24"/>
                <w:szCs w:val="24"/>
              </w:rPr>
            </w:pPr>
            <w:r w:rsidRPr="003460D7">
              <w:rPr>
                <w:rFonts w:ascii="Arial" w:hAnsi="Arial" w:cs="Arial"/>
                <w:snapToGrid w:val="0"/>
                <w:sz w:val="24"/>
                <w:szCs w:val="24"/>
              </w:rPr>
              <w:t xml:space="preserve">VII. Expedición de información contenida en unidades de almacenamiento en disco compacto solicitados por los particulares que, conforme a la ley, puedan otorgarse por la dependencia responsable de acceso a la información pública y protección de datos personales:   </w:t>
            </w:r>
          </w:p>
          <w:p w14:paraId="04153602" w14:textId="77777777" w:rsidR="002A05C7" w:rsidRPr="003460D7" w:rsidRDefault="002A05C7" w:rsidP="002B1156">
            <w:pPr>
              <w:rPr>
                <w:rFonts w:ascii="Arial" w:hAnsi="Arial" w:cs="Arial"/>
                <w:sz w:val="24"/>
                <w:szCs w:val="24"/>
              </w:rPr>
            </w:pPr>
          </w:p>
        </w:tc>
      </w:tr>
      <w:tr w:rsidR="002A05C7" w:rsidRPr="00D14276" w14:paraId="5BB7C532" w14:textId="77777777" w:rsidTr="002B1156">
        <w:trPr>
          <w:trHeight w:val="300"/>
        </w:trPr>
        <w:tc>
          <w:tcPr>
            <w:tcW w:w="8440" w:type="dxa"/>
            <w:shd w:val="clear" w:color="auto" w:fill="auto"/>
            <w:noWrap/>
            <w:vAlign w:val="bottom"/>
            <w:hideMark/>
          </w:tcPr>
          <w:p w14:paraId="01CF1F89" w14:textId="77777777" w:rsidR="002A05C7" w:rsidRPr="003460D7" w:rsidRDefault="002A05C7" w:rsidP="002B1156">
            <w:pPr>
              <w:rPr>
                <w:rFonts w:ascii="Arial" w:hAnsi="Arial" w:cs="Arial"/>
                <w:sz w:val="24"/>
                <w:szCs w:val="24"/>
              </w:rPr>
            </w:pPr>
            <w:r w:rsidRPr="003460D7">
              <w:rPr>
                <w:rFonts w:ascii="Arial" w:hAnsi="Arial" w:cs="Arial"/>
                <w:snapToGrid w:val="0"/>
                <w:sz w:val="24"/>
                <w:szCs w:val="24"/>
              </w:rPr>
              <w:t>a). Por el primer disco................................</w:t>
            </w:r>
          </w:p>
        </w:tc>
        <w:tc>
          <w:tcPr>
            <w:tcW w:w="1200" w:type="dxa"/>
            <w:shd w:val="clear" w:color="auto" w:fill="auto"/>
            <w:noWrap/>
            <w:vAlign w:val="bottom"/>
            <w:hideMark/>
          </w:tcPr>
          <w:p w14:paraId="01F98033"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0.700</w:t>
            </w:r>
          </w:p>
        </w:tc>
      </w:tr>
      <w:tr w:rsidR="002A05C7" w:rsidRPr="00D14276" w14:paraId="5211A490" w14:textId="77777777" w:rsidTr="002B1156">
        <w:trPr>
          <w:trHeight w:val="300"/>
        </w:trPr>
        <w:tc>
          <w:tcPr>
            <w:tcW w:w="8440" w:type="dxa"/>
            <w:shd w:val="clear" w:color="auto" w:fill="auto"/>
            <w:noWrap/>
            <w:vAlign w:val="bottom"/>
            <w:hideMark/>
          </w:tcPr>
          <w:p w14:paraId="3415077F" w14:textId="77777777" w:rsidR="002A05C7" w:rsidRPr="003460D7" w:rsidRDefault="002A05C7" w:rsidP="002B1156">
            <w:pPr>
              <w:rPr>
                <w:rFonts w:ascii="Arial" w:hAnsi="Arial" w:cs="Arial"/>
                <w:sz w:val="24"/>
                <w:szCs w:val="24"/>
              </w:rPr>
            </w:pPr>
            <w:r w:rsidRPr="003460D7">
              <w:rPr>
                <w:rFonts w:ascii="Arial" w:hAnsi="Arial" w:cs="Arial"/>
                <w:sz w:val="24"/>
                <w:szCs w:val="24"/>
              </w:rPr>
              <w:t>b). Por cada disco adicional ..........................</w:t>
            </w:r>
          </w:p>
        </w:tc>
        <w:tc>
          <w:tcPr>
            <w:tcW w:w="1200" w:type="dxa"/>
            <w:shd w:val="clear" w:color="auto" w:fill="auto"/>
            <w:noWrap/>
            <w:vAlign w:val="bottom"/>
            <w:hideMark/>
          </w:tcPr>
          <w:p w14:paraId="25CD5A65"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0.200</w:t>
            </w:r>
          </w:p>
        </w:tc>
      </w:tr>
    </w:tbl>
    <w:p w14:paraId="09E31A4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jc w:val="both"/>
        <w:rPr>
          <w:rFonts w:ascii="Arial" w:hAnsi="Arial" w:cs="Arial"/>
          <w:sz w:val="24"/>
          <w:szCs w:val="24"/>
        </w:rPr>
      </w:pPr>
      <w:r w:rsidRPr="003460D7">
        <w:rPr>
          <w:rFonts w:ascii="Arial" w:hAnsi="Arial" w:cs="Arial"/>
          <w:bCs/>
          <w:sz w:val="24"/>
          <w:szCs w:val="24"/>
        </w:rPr>
        <w:lastRenderedPageBreak/>
        <w:t>Artículo 64.-</w:t>
      </w:r>
      <w:r w:rsidRPr="003460D7">
        <w:rPr>
          <w:rFonts w:ascii="Arial" w:hAnsi="Arial" w:cs="Arial"/>
          <w:sz w:val="24"/>
          <w:szCs w:val="24"/>
        </w:rPr>
        <w:t>…..</w:t>
      </w:r>
    </w:p>
    <w:p w14:paraId="6873FA32"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jc w:val="both"/>
        <w:rPr>
          <w:rFonts w:ascii="Arial" w:hAnsi="Arial" w:cs="Arial"/>
          <w:sz w:val="24"/>
          <w:szCs w:val="24"/>
        </w:rPr>
      </w:pPr>
      <w:r w:rsidRPr="003460D7">
        <w:rPr>
          <w:rFonts w:ascii="Arial" w:hAnsi="Arial" w:cs="Arial"/>
          <w:sz w:val="24"/>
          <w:szCs w:val="24"/>
        </w:rPr>
        <w:t xml:space="preserve">I.- </w:t>
      </w:r>
      <w:r w:rsidRPr="003460D7">
        <w:rPr>
          <w:rFonts w:ascii="Arial" w:hAnsi="Arial" w:cs="Arial"/>
          <w:sz w:val="24"/>
          <w:szCs w:val="24"/>
        </w:rPr>
        <w:tab/>
        <w:t xml:space="preserve">….. </w:t>
      </w:r>
    </w:p>
    <w:p w14:paraId="4452394A" w14:textId="77777777" w:rsidR="002A05C7" w:rsidRPr="003460D7" w:rsidRDefault="002A05C7" w:rsidP="002A05C7">
      <w:pPr>
        <w:jc w:val="right"/>
        <w:rPr>
          <w:rFonts w:ascii="Arial" w:hAnsi="Arial" w:cs="Arial"/>
          <w:i/>
          <w:sz w:val="24"/>
          <w:szCs w:val="24"/>
        </w:rPr>
      </w:pPr>
      <w:r w:rsidRPr="003460D7">
        <w:rPr>
          <w:rFonts w:ascii="Arial" w:hAnsi="Arial" w:cs="Arial"/>
          <w:sz w:val="24"/>
          <w:szCs w:val="24"/>
        </w:rPr>
        <w:tab/>
      </w:r>
      <w:r w:rsidRPr="003460D7">
        <w:rPr>
          <w:rFonts w:ascii="Arial" w:hAnsi="Arial" w:cs="Arial"/>
          <w:i/>
          <w:sz w:val="24"/>
          <w:szCs w:val="24"/>
        </w:rPr>
        <w:tab/>
      </w:r>
    </w:p>
    <w:p w14:paraId="216C9FA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jc w:val="both"/>
        <w:rPr>
          <w:rFonts w:ascii="Arial" w:hAnsi="Arial" w:cs="Arial"/>
          <w:sz w:val="24"/>
          <w:szCs w:val="24"/>
        </w:rPr>
      </w:pPr>
      <w:r w:rsidRPr="003460D7">
        <w:rPr>
          <w:rFonts w:ascii="Arial" w:hAnsi="Arial" w:cs="Arial"/>
          <w:sz w:val="24"/>
          <w:szCs w:val="24"/>
        </w:rPr>
        <w:t xml:space="preserve">II.- </w:t>
      </w:r>
      <w:r w:rsidRPr="003460D7">
        <w:rPr>
          <w:rFonts w:ascii="Arial" w:hAnsi="Arial" w:cs="Arial"/>
          <w:sz w:val="24"/>
          <w:szCs w:val="24"/>
        </w:rPr>
        <w:tab/>
        <w:t>…..</w:t>
      </w:r>
    </w:p>
    <w:p w14:paraId="5F35A65A"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line="220" w:lineRule="atLeast"/>
        <w:ind w:left="720" w:hanging="720"/>
        <w:jc w:val="both"/>
        <w:rPr>
          <w:rFonts w:ascii="Arial" w:hAnsi="Arial" w:cs="Arial"/>
          <w:sz w:val="24"/>
          <w:szCs w:val="24"/>
        </w:rPr>
      </w:pPr>
    </w:p>
    <w:p w14:paraId="283BBEFC" w14:textId="77777777" w:rsidR="002A05C7" w:rsidRPr="003460D7" w:rsidRDefault="002A05C7" w:rsidP="002A05C7">
      <w:pPr>
        <w:numPr>
          <w:ilvl w:val="0"/>
          <w:numId w:val="27"/>
        </w:numPr>
        <w:spacing w:after="0" w:line="240" w:lineRule="auto"/>
        <w:ind w:right="23"/>
        <w:jc w:val="both"/>
        <w:rPr>
          <w:rFonts w:ascii="Arial" w:hAnsi="Arial" w:cs="Arial"/>
          <w:snapToGrid w:val="0"/>
          <w:sz w:val="24"/>
          <w:szCs w:val="24"/>
        </w:rPr>
      </w:pPr>
      <w:r w:rsidRPr="003460D7">
        <w:rPr>
          <w:rFonts w:ascii="Arial" w:hAnsi="Arial" w:cs="Arial"/>
          <w:snapToGrid w:val="0"/>
          <w:sz w:val="24"/>
          <w:szCs w:val="24"/>
        </w:rPr>
        <w:t>Los contratistas que celebren contratos de obra pública o de servicios relacionados con la misma con cualquier dependencia u organismo público del Gobierno del Estado, pagarán un derecho equivalente al 1.5 por ciento sobre el importe de cada una de las estimaciones de trabajo; dichos importes serán retenidos por las dependencias u organismos públicos que efectúen los pagos a los contratistas, los cuales deberán enterar los importes retenidos a la Secretaría de Planeación, Finanzas y Administración,  a través de las oficinas o instituciones autorizadas para recibir el pago de contribuciones, dentro de los primeros cinco días hábiles del mes siguiente a aquel en que se efectúe la retención.</w:t>
      </w:r>
    </w:p>
    <w:p w14:paraId="171A9FCB"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sidRPr="003460D7">
        <w:rPr>
          <w:rFonts w:ascii="Arial" w:hAnsi="Arial" w:cs="Arial"/>
          <w:bCs/>
          <w:sz w:val="24"/>
          <w:szCs w:val="24"/>
        </w:rPr>
        <w:t>…..</w:t>
      </w:r>
    </w:p>
    <w:p w14:paraId="7370E4D7" w14:textId="77777777" w:rsidR="002A05C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sidRPr="003460D7">
        <w:rPr>
          <w:rFonts w:ascii="Arial" w:hAnsi="Arial" w:cs="Arial"/>
          <w:bCs/>
          <w:sz w:val="24"/>
          <w:szCs w:val="24"/>
        </w:rPr>
        <w:t xml:space="preserve">III a la IV.- </w:t>
      </w:r>
      <w:r>
        <w:rPr>
          <w:rFonts w:ascii="Arial" w:hAnsi="Arial" w:cs="Arial"/>
          <w:bCs/>
        </w:rPr>
        <w:t>..</w:t>
      </w:r>
      <w:r w:rsidRPr="003460D7">
        <w:rPr>
          <w:rFonts w:ascii="Arial" w:hAnsi="Arial" w:cs="Arial"/>
          <w:bCs/>
          <w:sz w:val="24"/>
          <w:szCs w:val="24"/>
        </w:rPr>
        <w:t>..</w:t>
      </w:r>
    </w:p>
    <w:p w14:paraId="4D0811DA"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p>
    <w:tbl>
      <w:tblPr>
        <w:tblW w:w="9640" w:type="dxa"/>
        <w:tblInd w:w="55" w:type="dxa"/>
        <w:tblCellMar>
          <w:left w:w="70" w:type="dxa"/>
          <w:right w:w="70" w:type="dxa"/>
        </w:tblCellMar>
        <w:tblLook w:val="04A0" w:firstRow="1" w:lastRow="0" w:firstColumn="1" w:lastColumn="0" w:noHBand="0" w:noVBand="1"/>
      </w:tblPr>
      <w:tblGrid>
        <w:gridCol w:w="8662"/>
        <w:gridCol w:w="978"/>
      </w:tblGrid>
      <w:tr w:rsidR="002A05C7" w:rsidRPr="00D14276" w14:paraId="5C65CA09" w14:textId="77777777" w:rsidTr="002B1156">
        <w:trPr>
          <w:trHeight w:val="900"/>
        </w:trPr>
        <w:tc>
          <w:tcPr>
            <w:tcW w:w="9640" w:type="dxa"/>
            <w:gridSpan w:val="2"/>
            <w:shd w:val="clear" w:color="auto" w:fill="auto"/>
            <w:vAlign w:val="bottom"/>
            <w:hideMark/>
          </w:tcPr>
          <w:p w14:paraId="49A1BAE0" w14:textId="77777777" w:rsidR="002A05C7" w:rsidRPr="003460D7" w:rsidRDefault="002A05C7" w:rsidP="002B1156">
            <w:pPr>
              <w:jc w:val="both"/>
              <w:rPr>
                <w:rFonts w:ascii="Arial" w:hAnsi="Arial" w:cs="Arial"/>
                <w:snapToGrid w:val="0"/>
                <w:sz w:val="24"/>
                <w:szCs w:val="24"/>
              </w:rPr>
            </w:pPr>
            <w:r w:rsidRPr="003460D7">
              <w:rPr>
                <w:rFonts w:ascii="Arial" w:hAnsi="Arial" w:cs="Arial"/>
                <w:snapToGrid w:val="0"/>
                <w:sz w:val="24"/>
                <w:szCs w:val="24"/>
              </w:rPr>
              <w:t xml:space="preserve">V.- Por los servicios prestados en las dependencias y entidades paraestatales del Poder Ejecutivo del Gobierno del Estado, cuando se trate de solicitudes formuladas por los particulares </w:t>
            </w:r>
            <w:r w:rsidRPr="00EF12E5">
              <w:rPr>
                <w:rFonts w:ascii="Arial" w:hAnsi="Arial" w:cs="Arial"/>
                <w:snapToGrid w:val="0"/>
              </w:rPr>
              <w:t>que,</w:t>
            </w:r>
            <w:r w:rsidRPr="003460D7">
              <w:rPr>
                <w:rFonts w:ascii="Arial" w:hAnsi="Arial" w:cs="Arial"/>
                <w:snapToGrid w:val="0"/>
                <w:sz w:val="24"/>
                <w:szCs w:val="24"/>
              </w:rPr>
              <w:t xml:space="preserve"> conforme a la ley, puedan otorgarse por la dependencia responsable de acceso a la información pública y protección de datos personales, se causarán y pagarán los siguientes derechos: </w:t>
            </w:r>
          </w:p>
          <w:p w14:paraId="5C8B05AE" w14:textId="77777777" w:rsidR="002A05C7" w:rsidRPr="003460D7" w:rsidRDefault="002A05C7" w:rsidP="002B1156">
            <w:pPr>
              <w:rPr>
                <w:rFonts w:ascii="Arial" w:hAnsi="Arial" w:cs="Arial"/>
                <w:sz w:val="24"/>
                <w:szCs w:val="24"/>
              </w:rPr>
            </w:pPr>
          </w:p>
        </w:tc>
      </w:tr>
      <w:tr w:rsidR="002A05C7" w:rsidRPr="00D14276" w14:paraId="710D3A4B" w14:textId="77777777" w:rsidTr="002B1156">
        <w:trPr>
          <w:trHeight w:val="300"/>
        </w:trPr>
        <w:tc>
          <w:tcPr>
            <w:tcW w:w="8662" w:type="dxa"/>
            <w:shd w:val="clear" w:color="auto" w:fill="auto"/>
            <w:noWrap/>
            <w:vAlign w:val="bottom"/>
            <w:hideMark/>
          </w:tcPr>
          <w:p w14:paraId="4804B5B4" w14:textId="2F8CF953" w:rsidR="002A05C7" w:rsidRPr="003460D7" w:rsidRDefault="002A05C7" w:rsidP="002A05C7">
            <w:pPr>
              <w:numPr>
                <w:ilvl w:val="0"/>
                <w:numId w:val="29"/>
              </w:numPr>
              <w:spacing w:after="0" w:line="240" w:lineRule="auto"/>
              <w:ind w:right="23"/>
              <w:rPr>
                <w:rFonts w:ascii="Arial" w:hAnsi="Arial" w:cs="Arial"/>
                <w:sz w:val="24"/>
                <w:szCs w:val="24"/>
              </w:rPr>
            </w:pPr>
            <w:r w:rsidRPr="003460D7">
              <w:rPr>
                <w:rFonts w:ascii="Arial" w:hAnsi="Arial" w:cs="Arial"/>
                <w:snapToGrid w:val="0"/>
                <w:sz w:val="24"/>
                <w:szCs w:val="24"/>
              </w:rPr>
              <w:t>Copia o</w:t>
            </w:r>
            <w:r w:rsidR="005D7871">
              <w:rPr>
                <w:rFonts w:ascii="Arial" w:hAnsi="Arial" w:cs="Arial"/>
                <w:snapToGrid w:val="0"/>
                <w:sz w:val="24"/>
                <w:szCs w:val="24"/>
              </w:rPr>
              <w:t xml:space="preserve"> </w:t>
            </w:r>
            <w:r w:rsidRPr="003460D7">
              <w:rPr>
                <w:rFonts w:ascii="Arial" w:hAnsi="Arial" w:cs="Arial"/>
                <w:snapToGrid w:val="0"/>
                <w:sz w:val="24"/>
                <w:szCs w:val="24"/>
              </w:rPr>
              <w:t>impresión simple tamaño carta, de la primera a la vigésima hoja.......................</w:t>
            </w:r>
          </w:p>
        </w:tc>
        <w:tc>
          <w:tcPr>
            <w:tcW w:w="978" w:type="dxa"/>
            <w:shd w:val="clear" w:color="auto" w:fill="auto"/>
            <w:noWrap/>
            <w:vAlign w:val="bottom"/>
            <w:hideMark/>
          </w:tcPr>
          <w:p w14:paraId="77BB8C95"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0.000</w:t>
            </w:r>
          </w:p>
        </w:tc>
      </w:tr>
      <w:tr w:rsidR="002A05C7" w:rsidRPr="00D14276" w14:paraId="61E92019" w14:textId="77777777" w:rsidTr="002B1156">
        <w:trPr>
          <w:trHeight w:val="300"/>
        </w:trPr>
        <w:tc>
          <w:tcPr>
            <w:tcW w:w="8662" w:type="dxa"/>
            <w:shd w:val="clear" w:color="auto" w:fill="auto"/>
            <w:noWrap/>
            <w:vAlign w:val="bottom"/>
            <w:hideMark/>
          </w:tcPr>
          <w:p w14:paraId="23824D5A" w14:textId="77777777" w:rsidR="002A05C7" w:rsidRPr="003460D7" w:rsidRDefault="002A05C7" w:rsidP="002A05C7">
            <w:pPr>
              <w:numPr>
                <w:ilvl w:val="0"/>
                <w:numId w:val="29"/>
              </w:numPr>
              <w:spacing w:after="0" w:line="240" w:lineRule="auto"/>
              <w:ind w:right="23"/>
              <w:rPr>
                <w:rFonts w:ascii="Arial" w:hAnsi="Arial" w:cs="Arial"/>
                <w:snapToGrid w:val="0"/>
                <w:sz w:val="24"/>
                <w:szCs w:val="24"/>
              </w:rPr>
            </w:pPr>
            <w:r w:rsidRPr="003460D7">
              <w:rPr>
                <w:rFonts w:ascii="Arial" w:hAnsi="Arial" w:cs="Arial"/>
                <w:snapToGrid w:val="0"/>
                <w:sz w:val="24"/>
                <w:szCs w:val="24"/>
              </w:rPr>
              <w:t>Copia o impresión simple tamaño carta, de la vigésima primera hoja o más...................</w:t>
            </w:r>
          </w:p>
        </w:tc>
        <w:tc>
          <w:tcPr>
            <w:tcW w:w="978" w:type="dxa"/>
            <w:shd w:val="clear" w:color="auto" w:fill="auto"/>
            <w:noWrap/>
            <w:vAlign w:val="bottom"/>
            <w:hideMark/>
          </w:tcPr>
          <w:p w14:paraId="58DE4425"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0.0125</w:t>
            </w:r>
          </w:p>
        </w:tc>
      </w:tr>
      <w:tr w:rsidR="002A05C7" w:rsidRPr="00D14276" w14:paraId="3DF37C75" w14:textId="77777777" w:rsidTr="002B1156">
        <w:trPr>
          <w:trHeight w:val="300"/>
        </w:trPr>
        <w:tc>
          <w:tcPr>
            <w:tcW w:w="8662" w:type="dxa"/>
            <w:shd w:val="clear" w:color="auto" w:fill="auto"/>
            <w:noWrap/>
            <w:vAlign w:val="bottom"/>
            <w:hideMark/>
          </w:tcPr>
          <w:p w14:paraId="4781450F" w14:textId="77777777" w:rsidR="002A05C7" w:rsidRPr="003460D7" w:rsidRDefault="002A05C7" w:rsidP="002A05C7">
            <w:pPr>
              <w:numPr>
                <w:ilvl w:val="0"/>
                <w:numId w:val="29"/>
              </w:numPr>
              <w:spacing w:after="0" w:line="240" w:lineRule="auto"/>
              <w:ind w:right="23"/>
              <w:rPr>
                <w:rFonts w:ascii="Arial" w:hAnsi="Arial" w:cs="Arial"/>
                <w:snapToGrid w:val="0"/>
                <w:sz w:val="24"/>
                <w:szCs w:val="24"/>
              </w:rPr>
            </w:pPr>
            <w:r w:rsidRPr="003460D7">
              <w:rPr>
                <w:rFonts w:ascii="Arial" w:hAnsi="Arial" w:cs="Arial"/>
                <w:snapToGrid w:val="0"/>
                <w:sz w:val="24"/>
                <w:szCs w:val="24"/>
              </w:rPr>
              <w:t>Copia o impresión simple tamaño oficio, de la primera a la vigésima hoja.......................</w:t>
            </w:r>
          </w:p>
        </w:tc>
        <w:tc>
          <w:tcPr>
            <w:tcW w:w="978" w:type="dxa"/>
            <w:shd w:val="clear" w:color="auto" w:fill="auto"/>
            <w:noWrap/>
            <w:vAlign w:val="bottom"/>
            <w:hideMark/>
          </w:tcPr>
          <w:p w14:paraId="45433275"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0.000</w:t>
            </w:r>
          </w:p>
        </w:tc>
      </w:tr>
      <w:tr w:rsidR="002A05C7" w:rsidRPr="00D14276" w14:paraId="62E94E55" w14:textId="77777777" w:rsidTr="002B1156">
        <w:trPr>
          <w:trHeight w:val="331"/>
        </w:trPr>
        <w:tc>
          <w:tcPr>
            <w:tcW w:w="8662" w:type="dxa"/>
            <w:shd w:val="clear" w:color="auto" w:fill="auto"/>
            <w:noWrap/>
            <w:vAlign w:val="bottom"/>
            <w:hideMark/>
          </w:tcPr>
          <w:p w14:paraId="40FA790F" w14:textId="7FB43C62" w:rsidR="002A05C7" w:rsidRPr="003460D7" w:rsidRDefault="002A05C7" w:rsidP="002A05C7">
            <w:pPr>
              <w:numPr>
                <w:ilvl w:val="0"/>
                <w:numId w:val="29"/>
              </w:numPr>
              <w:spacing w:after="0" w:line="240" w:lineRule="auto"/>
              <w:ind w:right="23"/>
              <w:rPr>
                <w:rFonts w:ascii="Arial" w:hAnsi="Arial" w:cs="Arial"/>
                <w:snapToGrid w:val="0"/>
                <w:sz w:val="24"/>
                <w:szCs w:val="24"/>
              </w:rPr>
            </w:pPr>
            <w:r w:rsidRPr="003460D7">
              <w:rPr>
                <w:rFonts w:ascii="Arial" w:hAnsi="Arial" w:cs="Arial"/>
                <w:snapToGrid w:val="0"/>
                <w:sz w:val="24"/>
                <w:szCs w:val="24"/>
              </w:rPr>
              <w:t>Copia o impresión tamaño oficio,</w:t>
            </w:r>
            <w:r w:rsidR="005D7871">
              <w:rPr>
                <w:rFonts w:ascii="Arial" w:hAnsi="Arial" w:cs="Arial"/>
                <w:snapToGrid w:val="0"/>
                <w:sz w:val="24"/>
                <w:szCs w:val="24"/>
              </w:rPr>
              <w:t xml:space="preserve"> </w:t>
            </w:r>
            <w:r w:rsidRPr="003460D7">
              <w:rPr>
                <w:rFonts w:ascii="Arial" w:hAnsi="Arial" w:cs="Arial"/>
                <w:snapToGrid w:val="0"/>
                <w:sz w:val="24"/>
                <w:szCs w:val="24"/>
              </w:rPr>
              <w:t>de la vigésima primera hoja o más..............................</w:t>
            </w:r>
          </w:p>
        </w:tc>
        <w:tc>
          <w:tcPr>
            <w:tcW w:w="978" w:type="dxa"/>
            <w:shd w:val="clear" w:color="auto" w:fill="auto"/>
            <w:noWrap/>
            <w:vAlign w:val="bottom"/>
            <w:hideMark/>
          </w:tcPr>
          <w:p w14:paraId="64030525" w14:textId="77777777" w:rsidR="002A05C7" w:rsidRPr="003460D7" w:rsidRDefault="002A05C7" w:rsidP="002B1156">
            <w:pPr>
              <w:jc w:val="right"/>
              <w:rPr>
                <w:rFonts w:ascii="Arial" w:hAnsi="Arial" w:cs="Arial"/>
                <w:snapToGrid w:val="0"/>
                <w:sz w:val="24"/>
                <w:szCs w:val="24"/>
              </w:rPr>
            </w:pPr>
            <w:r w:rsidRPr="003460D7">
              <w:rPr>
                <w:rFonts w:ascii="Arial" w:hAnsi="Arial" w:cs="Arial"/>
                <w:snapToGrid w:val="0"/>
                <w:sz w:val="24"/>
                <w:szCs w:val="24"/>
              </w:rPr>
              <w:t>0.025</w:t>
            </w:r>
          </w:p>
        </w:tc>
      </w:tr>
      <w:tr w:rsidR="002A05C7" w:rsidRPr="00D14276" w14:paraId="372C1C18" w14:textId="77777777" w:rsidTr="002B1156">
        <w:trPr>
          <w:trHeight w:val="300"/>
        </w:trPr>
        <w:tc>
          <w:tcPr>
            <w:tcW w:w="8662" w:type="dxa"/>
            <w:shd w:val="clear" w:color="auto" w:fill="auto"/>
            <w:noWrap/>
            <w:vAlign w:val="bottom"/>
            <w:hideMark/>
          </w:tcPr>
          <w:p w14:paraId="2B6EF051" w14:textId="77777777" w:rsidR="002A05C7" w:rsidRPr="003460D7" w:rsidRDefault="002A05C7" w:rsidP="002A05C7">
            <w:pPr>
              <w:numPr>
                <w:ilvl w:val="0"/>
                <w:numId w:val="29"/>
              </w:numPr>
              <w:spacing w:after="0" w:line="240" w:lineRule="auto"/>
              <w:ind w:right="23"/>
              <w:rPr>
                <w:rFonts w:ascii="Arial" w:hAnsi="Arial" w:cs="Arial"/>
                <w:sz w:val="24"/>
                <w:szCs w:val="24"/>
              </w:rPr>
            </w:pPr>
            <w:r w:rsidRPr="003460D7">
              <w:rPr>
                <w:rFonts w:ascii="Arial" w:hAnsi="Arial" w:cs="Arial"/>
                <w:snapToGrid w:val="0"/>
                <w:sz w:val="24"/>
                <w:szCs w:val="24"/>
              </w:rPr>
              <w:t>Copia certificada tamaño carta, por hoja...........................................................................</w:t>
            </w:r>
          </w:p>
        </w:tc>
        <w:tc>
          <w:tcPr>
            <w:tcW w:w="978" w:type="dxa"/>
            <w:shd w:val="clear" w:color="auto" w:fill="auto"/>
            <w:noWrap/>
            <w:vAlign w:val="bottom"/>
            <w:hideMark/>
          </w:tcPr>
          <w:p w14:paraId="5A061A4F"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0.0313</w:t>
            </w:r>
          </w:p>
        </w:tc>
      </w:tr>
      <w:tr w:rsidR="002A05C7" w:rsidRPr="00D14276" w14:paraId="3920C6DC" w14:textId="77777777" w:rsidTr="002B1156">
        <w:trPr>
          <w:trHeight w:val="300"/>
        </w:trPr>
        <w:tc>
          <w:tcPr>
            <w:tcW w:w="8662" w:type="dxa"/>
            <w:shd w:val="clear" w:color="auto" w:fill="auto"/>
            <w:noWrap/>
            <w:vAlign w:val="bottom"/>
            <w:hideMark/>
          </w:tcPr>
          <w:p w14:paraId="323EA4EE" w14:textId="77777777" w:rsidR="002A05C7" w:rsidRPr="003460D7" w:rsidRDefault="002A05C7" w:rsidP="002A05C7">
            <w:pPr>
              <w:numPr>
                <w:ilvl w:val="0"/>
                <w:numId w:val="29"/>
              </w:numPr>
              <w:spacing w:after="0" w:line="240" w:lineRule="auto"/>
              <w:ind w:right="23"/>
              <w:rPr>
                <w:rFonts w:ascii="Arial" w:hAnsi="Arial" w:cs="Arial"/>
                <w:sz w:val="24"/>
                <w:szCs w:val="24"/>
              </w:rPr>
            </w:pPr>
            <w:r w:rsidRPr="003460D7">
              <w:rPr>
                <w:rFonts w:ascii="Arial" w:hAnsi="Arial" w:cs="Arial"/>
                <w:snapToGrid w:val="0"/>
                <w:sz w:val="24"/>
                <w:szCs w:val="24"/>
              </w:rPr>
              <w:t>Copia certificada tamaño oficio, por hoja...........................................................................</w:t>
            </w:r>
          </w:p>
        </w:tc>
        <w:tc>
          <w:tcPr>
            <w:tcW w:w="978" w:type="dxa"/>
            <w:shd w:val="clear" w:color="auto" w:fill="auto"/>
            <w:noWrap/>
            <w:vAlign w:val="bottom"/>
            <w:hideMark/>
          </w:tcPr>
          <w:p w14:paraId="2849FAA1"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0.0437</w:t>
            </w:r>
          </w:p>
        </w:tc>
      </w:tr>
      <w:tr w:rsidR="002A05C7" w:rsidRPr="00D14276" w14:paraId="7BEBFA6F" w14:textId="77777777" w:rsidTr="002B1156">
        <w:trPr>
          <w:trHeight w:val="293"/>
        </w:trPr>
        <w:tc>
          <w:tcPr>
            <w:tcW w:w="8662" w:type="dxa"/>
            <w:shd w:val="clear" w:color="auto" w:fill="auto"/>
            <w:vAlign w:val="bottom"/>
            <w:hideMark/>
          </w:tcPr>
          <w:p w14:paraId="3979ADA1" w14:textId="77777777" w:rsidR="002A05C7" w:rsidRPr="003460D7" w:rsidRDefault="002A05C7" w:rsidP="002A05C7">
            <w:pPr>
              <w:numPr>
                <w:ilvl w:val="0"/>
                <w:numId w:val="29"/>
              </w:numPr>
              <w:spacing w:after="0" w:line="240" w:lineRule="auto"/>
              <w:ind w:right="23"/>
              <w:rPr>
                <w:rFonts w:ascii="Arial" w:hAnsi="Arial" w:cs="Arial"/>
                <w:snapToGrid w:val="0"/>
                <w:sz w:val="24"/>
                <w:szCs w:val="24"/>
              </w:rPr>
            </w:pPr>
            <w:r w:rsidRPr="003460D7">
              <w:rPr>
                <w:rFonts w:ascii="Arial" w:hAnsi="Arial" w:cs="Arial"/>
                <w:snapToGrid w:val="0"/>
                <w:sz w:val="24"/>
                <w:szCs w:val="24"/>
              </w:rPr>
              <w:lastRenderedPageBreak/>
              <w:t>Cuando la información se entregue en disco compacto, se cobrará por cada disco.........</w:t>
            </w:r>
          </w:p>
        </w:tc>
        <w:tc>
          <w:tcPr>
            <w:tcW w:w="978" w:type="dxa"/>
            <w:shd w:val="clear" w:color="auto" w:fill="auto"/>
            <w:noWrap/>
            <w:vAlign w:val="bottom"/>
            <w:hideMark/>
          </w:tcPr>
          <w:p w14:paraId="0C06CCD0"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0.069</w:t>
            </w:r>
          </w:p>
        </w:tc>
      </w:tr>
    </w:tbl>
    <w:p w14:paraId="26F38157"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p>
    <w:p w14:paraId="66B5BABF" w14:textId="77777777" w:rsidR="002A05C7" w:rsidRDefault="002A05C7" w:rsidP="002A05C7">
      <w:pPr>
        <w:autoSpaceDE w:val="0"/>
        <w:autoSpaceDN w:val="0"/>
        <w:adjustRightInd w:val="0"/>
        <w:jc w:val="center"/>
        <w:rPr>
          <w:rFonts w:ascii="Arial" w:hAnsi="Arial" w:cs="Arial"/>
          <w:sz w:val="24"/>
          <w:szCs w:val="24"/>
        </w:rPr>
      </w:pPr>
    </w:p>
    <w:p w14:paraId="64CA30EA" w14:textId="77777777" w:rsidR="002A05C7" w:rsidRDefault="002A05C7" w:rsidP="002A05C7">
      <w:pPr>
        <w:autoSpaceDE w:val="0"/>
        <w:autoSpaceDN w:val="0"/>
        <w:adjustRightInd w:val="0"/>
        <w:jc w:val="center"/>
        <w:rPr>
          <w:rFonts w:ascii="Arial" w:hAnsi="Arial" w:cs="Arial"/>
          <w:sz w:val="24"/>
          <w:szCs w:val="24"/>
        </w:rPr>
      </w:pPr>
    </w:p>
    <w:p w14:paraId="3BC360B1"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CAPÍTULO X</w:t>
      </w:r>
    </w:p>
    <w:p w14:paraId="51613E6A"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 xml:space="preserve">SERVICIOS PRESTADOS POR EL CENTRO DE EVALUACIÓN Y </w:t>
      </w:r>
    </w:p>
    <w:p w14:paraId="1AA459BA" w14:textId="77777777" w:rsidR="002A05C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 xml:space="preserve">CONTROL DE CONFIANZA DEL ESTADO </w:t>
      </w:r>
    </w:p>
    <w:p w14:paraId="2E12F9A8" w14:textId="77777777" w:rsidR="002A05C7" w:rsidRPr="003460D7" w:rsidRDefault="002A05C7" w:rsidP="002A05C7">
      <w:pPr>
        <w:autoSpaceDE w:val="0"/>
        <w:autoSpaceDN w:val="0"/>
        <w:adjustRightInd w:val="0"/>
        <w:jc w:val="both"/>
        <w:rPr>
          <w:rFonts w:ascii="Arial" w:hAnsi="Arial" w:cs="Arial"/>
          <w:sz w:val="24"/>
          <w:szCs w:val="24"/>
        </w:rPr>
      </w:pPr>
      <w:r w:rsidRPr="003460D7">
        <w:rPr>
          <w:rFonts w:ascii="Arial" w:hAnsi="Arial" w:cs="Arial"/>
          <w:sz w:val="24"/>
          <w:szCs w:val="24"/>
        </w:rPr>
        <w:t>Artículo 64 BIS.- Por los servicios prestados en el Centro de Evaluación y Control de Confianza del Estado, se pagarán los derechos siguientes:</w:t>
      </w:r>
    </w:p>
    <w:p w14:paraId="290067A4" w14:textId="77777777" w:rsidR="002A05C7" w:rsidRPr="003460D7" w:rsidRDefault="002A05C7" w:rsidP="002A05C7">
      <w:pPr>
        <w:autoSpaceDE w:val="0"/>
        <w:autoSpaceDN w:val="0"/>
        <w:adjustRightInd w:val="0"/>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498"/>
      </w:tblGrid>
      <w:tr w:rsidR="002A05C7" w:rsidRPr="00D14276" w14:paraId="214D0321" w14:textId="77777777" w:rsidTr="002B1156">
        <w:tc>
          <w:tcPr>
            <w:tcW w:w="8046" w:type="dxa"/>
          </w:tcPr>
          <w:p w14:paraId="0F94CE9B" w14:textId="77777777" w:rsidR="002A05C7" w:rsidRPr="003460D7" w:rsidRDefault="002A05C7" w:rsidP="002B1156">
            <w:pPr>
              <w:autoSpaceDE w:val="0"/>
              <w:autoSpaceDN w:val="0"/>
              <w:adjustRightInd w:val="0"/>
              <w:jc w:val="both"/>
              <w:rPr>
                <w:rFonts w:ascii="Arial" w:hAnsi="Arial" w:cs="Arial"/>
                <w:sz w:val="24"/>
                <w:szCs w:val="24"/>
              </w:rPr>
            </w:pPr>
            <w:r w:rsidRPr="003460D7">
              <w:rPr>
                <w:rFonts w:ascii="Arial" w:hAnsi="Arial" w:cs="Arial"/>
                <w:sz w:val="24"/>
                <w:szCs w:val="24"/>
              </w:rPr>
              <w:t>Por evaluaciones de control de confianza a instituciones y empresas de seguridad privada que presten sus servicios dentro del Estado ........................................................</w:t>
            </w:r>
          </w:p>
        </w:tc>
        <w:tc>
          <w:tcPr>
            <w:tcW w:w="1498" w:type="dxa"/>
          </w:tcPr>
          <w:p w14:paraId="5AC6C37C" w14:textId="77777777" w:rsidR="002A05C7" w:rsidRPr="003460D7" w:rsidRDefault="002A05C7" w:rsidP="002B1156">
            <w:pPr>
              <w:autoSpaceDE w:val="0"/>
              <w:autoSpaceDN w:val="0"/>
              <w:adjustRightInd w:val="0"/>
              <w:jc w:val="right"/>
              <w:rPr>
                <w:rFonts w:ascii="Arial" w:hAnsi="Arial" w:cs="Arial"/>
                <w:sz w:val="24"/>
                <w:szCs w:val="24"/>
              </w:rPr>
            </w:pPr>
          </w:p>
          <w:p w14:paraId="16464836" w14:textId="77777777" w:rsidR="002A05C7" w:rsidRPr="003460D7" w:rsidRDefault="002A05C7" w:rsidP="002B1156">
            <w:pPr>
              <w:autoSpaceDE w:val="0"/>
              <w:autoSpaceDN w:val="0"/>
              <w:adjustRightInd w:val="0"/>
              <w:jc w:val="right"/>
              <w:rPr>
                <w:rFonts w:ascii="Arial" w:hAnsi="Arial" w:cs="Arial"/>
                <w:sz w:val="24"/>
                <w:szCs w:val="24"/>
              </w:rPr>
            </w:pPr>
            <w:r w:rsidRPr="003460D7">
              <w:rPr>
                <w:rFonts w:ascii="Arial" w:hAnsi="Arial" w:cs="Arial"/>
                <w:sz w:val="24"/>
                <w:szCs w:val="24"/>
              </w:rPr>
              <w:t>94.760</w:t>
            </w:r>
          </w:p>
        </w:tc>
      </w:tr>
    </w:tbl>
    <w:p w14:paraId="227DD5B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p>
    <w:p w14:paraId="507CA752"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CAPÍTULO XI</w:t>
      </w:r>
    </w:p>
    <w:p w14:paraId="592BC676"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 xml:space="preserve">SERVICIOS PRESTADOS POR EL TRIBUNAL DE JUSTICIA </w:t>
      </w:r>
    </w:p>
    <w:p w14:paraId="7F697641"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ADMINISTRATIVA</w:t>
      </w:r>
      <w:r>
        <w:rPr>
          <w:rFonts w:ascii="Arial" w:hAnsi="Arial" w:cs="Arial"/>
          <w:sz w:val="24"/>
          <w:szCs w:val="24"/>
        </w:rPr>
        <w:t xml:space="preserve"> </w:t>
      </w:r>
      <w:r w:rsidRPr="003460D7">
        <w:rPr>
          <w:rFonts w:ascii="Arial" w:hAnsi="Arial" w:cs="Arial"/>
          <w:sz w:val="24"/>
          <w:szCs w:val="24"/>
        </w:rPr>
        <w:t>DEL ESTADO DE COLIMA</w:t>
      </w:r>
    </w:p>
    <w:p w14:paraId="0BEA9035"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center"/>
        <w:rPr>
          <w:rFonts w:ascii="Arial" w:hAnsi="Arial" w:cs="Arial"/>
          <w:bCs/>
          <w:sz w:val="24"/>
          <w:szCs w:val="24"/>
        </w:rPr>
      </w:pPr>
    </w:p>
    <w:p w14:paraId="40AAE6A5"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sidRPr="003460D7">
        <w:rPr>
          <w:rFonts w:ascii="Arial" w:hAnsi="Arial" w:cs="Arial"/>
          <w:bCs/>
          <w:sz w:val="24"/>
          <w:szCs w:val="24"/>
        </w:rPr>
        <w:t>Artículo 64 BIS 1.- Por los servicios prestados por el Tribunal de Justicia Administrativa del Estado de Colima, se pagarán los derechos siguientes:</w:t>
      </w:r>
    </w:p>
    <w:tbl>
      <w:tblPr>
        <w:tblStyle w:val="Tablaconcuadrcula"/>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066"/>
      </w:tblGrid>
      <w:tr w:rsidR="002A05C7" w:rsidRPr="00D14276" w14:paraId="5CA1219B" w14:textId="77777777" w:rsidTr="002B1156">
        <w:tc>
          <w:tcPr>
            <w:tcW w:w="8330" w:type="dxa"/>
          </w:tcPr>
          <w:p w14:paraId="775F13EA" w14:textId="77777777" w:rsidR="002A05C7" w:rsidRPr="003460D7" w:rsidRDefault="002A05C7" w:rsidP="002B1156">
            <w:pPr>
              <w:pStyle w:val="Sinespaciado"/>
              <w:jc w:val="both"/>
              <w:rPr>
                <w:rFonts w:ascii="Arial" w:hAnsi="Arial" w:cs="Arial"/>
                <w:sz w:val="24"/>
                <w:szCs w:val="24"/>
              </w:rPr>
            </w:pPr>
          </w:p>
          <w:p w14:paraId="158BFF42"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Por la expedición de copias simples impresas, por cada hoja</w:t>
            </w:r>
            <w:r>
              <w:rPr>
                <w:rFonts w:ascii="Arial" w:hAnsi="Arial" w:cs="Arial"/>
                <w:sz w:val="24"/>
                <w:szCs w:val="24"/>
              </w:rPr>
              <w:t>….</w:t>
            </w:r>
          </w:p>
        </w:tc>
        <w:tc>
          <w:tcPr>
            <w:tcW w:w="1066" w:type="dxa"/>
            <w:vAlign w:val="bottom"/>
          </w:tcPr>
          <w:p w14:paraId="36CC3535" w14:textId="77777777" w:rsidR="002A05C7" w:rsidRPr="00E31241" w:rsidRDefault="002A05C7" w:rsidP="002B1156">
            <w:pPr>
              <w:pStyle w:val="Sinespaciado"/>
              <w:jc w:val="right"/>
              <w:rPr>
                <w:rFonts w:ascii="Arial" w:hAnsi="Arial" w:cs="Arial"/>
                <w:bCs/>
                <w:sz w:val="24"/>
                <w:szCs w:val="24"/>
              </w:rPr>
            </w:pPr>
          </w:p>
          <w:p w14:paraId="53220EDD"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0.05</w:t>
            </w:r>
          </w:p>
        </w:tc>
      </w:tr>
      <w:tr w:rsidR="002A05C7" w:rsidRPr="00D14276" w14:paraId="26717C62" w14:textId="77777777" w:rsidTr="002B1156">
        <w:tc>
          <w:tcPr>
            <w:tcW w:w="8330" w:type="dxa"/>
          </w:tcPr>
          <w:p w14:paraId="2C9311AC" w14:textId="77777777" w:rsidR="002A05C7" w:rsidRPr="003460D7" w:rsidRDefault="002A05C7" w:rsidP="002B1156">
            <w:pPr>
              <w:pStyle w:val="Sinespaciado"/>
              <w:jc w:val="both"/>
              <w:rPr>
                <w:rFonts w:ascii="Arial" w:hAnsi="Arial" w:cs="Arial"/>
                <w:sz w:val="24"/>
                <w:szCs w:val="24"/>
              </w:rPr>
            </w:pPr>
          </w:p>
          <w:p w14:paraId="2119CF93"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 xml:space="preserve">Por la expedición de copias certificadas impresas, adicional al pago que resulte por la expedición de copias simples </w:t>
            </w:r>
            <w:r>
              <w:rPr>
                <w:rFonts w:ascii="Arial" w:hAnsi="Arial" w:cs="Arial"/>
                <w:sz w:val="24"/>
                <w:szCs w:val="24"/>
              </w:rPr>
              <w:t>…..</w:t>
            </w:r>
          </w:p>
        </w:tc>
        <w:tc>
          <w:tcPr>
            <w:tcW w:w="1066" w:type="dxa"/>
            <w:vAlign w:val="bottom"/>
          </w:tcPr>
          <w:p w14:paraId="763CF6F1" w14:textId="77777777" w:rsidR="002A05C7" w:rsidRPr="00E31241" w:rsidRDefault="002A05C7" w:rsidP="002B1156">
            <w:pPr>
              <w:pStyle w:val="Sinespaciado"/>
              <w:jc w:val="right"/>
              <w:rPr>
                <w:rFonts w:ascii="Arial" w:hAnsi="Arial" w:cs="Arial"/>
                <w:sz w:val="24"/>
                <w:szCs w:val="24"/>
              </w:rPr>
            </w:pPr>
          </w:p>
          <w:p w14:paraId="1BDA72C4"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4.00</w:t>
            </w:r>
          </w:p>
        </w:tc>
      </w:tr>
      <w:tr w:rsidR="002A05C7" w:rsidRPr="00D14276" w14:paraId="16A729F8" w14:textId="77777777" w:rsidTr="002B1156">
        <w:tc>
          <w:tcPr>
            <w:tcW w:w="8330" w:type="dxa"/>
          </w:tcPr>
          <w:p w14:paraId="6ABD7166" w14:textId="77777777" w:rsidR="002A05C7" w:rsidRPr="003460D7" w:rsidRDefault="002A05C7" w:rsidP="002B1156">
            <w:pPr>
              <w:pStyle w:val="Sinespaciado"/>
              <w:jc w:val="both"/>
              <w:rPr>
                <w:rFonts w:ascii="Arial" w:hAnsi="Arial" w:cs="Arial"/>
                <w:sz w:val="24"/>
                <w:szCs w:val="24"/>
              </w:rPr>
            </w:pPr>
          </w:p>
          <w:p w14:paraId="00B43FEF"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Por la expedición de certificaciones o constancias distintas a las anteriores</w:t>
            </w:r>
            <w:r>
              <w:rPr>
                <w:rFonts w:ascii="Arial" w:hAnsi="Arial" w:cs="Arial"/>
                <w:sz w:val="24"/>
                <w:szCs w:val="24"/>
              </w:rPr>
              <w:t>………………………………</w:t>
            </w:r>
          </w:p>
        </w:tc>
        <w:tc>
          <w:tcPr>
            <w:tcW w:w="1066" w:type="dxa"/>
            <w:vAlign w:val="bottom"/>
          </w:tcPr>
          <w:p w14:paraId="1E055A31" w14:textId="77777777" w:rsidR="002A05C7" w:rsidRPr="00E31241" w:rsidRDefault="002A05C7" w:rsidP="002B1156">
            <w:pPr>
              <w:pStyle w:val="Sinespaciado"/>
              <w:jc w:val="right"/>
              <w:rPr>
                <w:rFonts w:ascii="Arial" w:hAnsi="Arial" w:cs="Arial"/>
                <w:sz w:val="24"/>
                <w:szCs w:val="24"/>
              </w:rPr>
            </w:pPr>
          </w:p>
          <w:p w14:paraId="4E61BD47"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4.00</w:t>
            </w:r>
          </w:p>
        </w:tc>
      </w:tr>
      <w:tr w:rsidR="002A05C7" w:rsidRPr="00D14276" w14:paraId="1C4185B3" w14:textId="77777777" w:rsidTr="002B1156">
        <w:tc>
          <w:tcPr>
            <w:tcW w:w="8330" w:type="dxa"/>
          </w:tcPr>
          <w:p w14:paraId="2601D0BC" w14:textId="77777777" w:rsidR="002A05C7" w:rsidRPr="003460D7" w:rsidRDefault="002A05C7" w:rsidP="002B1156">
            <w:pPr>
              <w:pStyle w:val="Sinespaciado"/>
              <w:jc w:val="both"/>
              <w:rPr>
                <w:rFonts w:ascii="Arial" w:hAnsi="Arial" w:cs="Arial"/>
                <w:sz w:val="24"/>
                <w:szCs w:val="24"/>
              </w:rPr>
            </w:pPr>
          </w:p>
          <w:p w14:paraId="2EB17445"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 xml:space="preserve">Por la inscripción en el registro del Tribunal de los acuerdos, </w:t>
            </w:r>
            <w:r w:rsidRPr="003460D7">
              <w:rPr>
                <w:rFonts w:ascii="Arial" w:hAnsi="Arial" w:cs="Arial"/>
                <w:sz w:val="24"/>
                <w:szCs w:val="24"/>
              </w:rPr>
              <w:lastRenderedPageBreak/>
              <w:t>convenios y contratos de carácter administrativo que tengan celebrados los particulares con los entes del sector público local, incluyendo los contratos de obra pública, de concesión, adquisiciones, arrendamientos y servicios con dicho sector público y los que deriven de los esquemas de asociaciones público-privadas</w:t>
            </w:r>
            <w:r>
              <w:rPr>
                <w:rFonts w:ascii="Arial" w:hAnsi="Arial" w:cs="Arial"/>
                <w:sz w:val="24"/>
                <w:szCs w:val="24"/>
              </w:rPr>
              <w:t>…………………………….</w:t>
            </w:r>
          </w:p>
        </w:tc>
        <w:tc>
          <w:tcPr>
            <w:tcW w:w="1066" w:type="dxa"/>
            <w:vAlign w:val="bottom"/>
          </w:tcPr>
          <w:p w14:paraId="68C648D7" w14:textId="77777777" w:rsidR="002A05C7" w:rsidRPr="00E31241" w:rsidRDefault="002A05C7" w:rsidP="002B1156">
            <w:pPr>
              <w:pStyle w:val="Sinespaciado"/>
              <w:jc w:val="right"/>
              <w:rPr>
                <w:rFonts w:ascii="Arial" w:hAnsi="Arial" w:cs="Arial"/>
                <w:sz w:val="24"/>
                <w:szCs w:val="24"/>
              </w:rPr>
            </w:pPr>
          </w:p>
          <w:p w14:paraId="19E54EC7" w14:textId="77777777" w:rsidR="002A05C7" w:rsidRPr="00E31241" w:rsidRDefault="002A05C7" w:rsidP="002B1156">
            <w:pPr>
              <w:pStyle w:val="Sinespaciado"/>
              <w:jc w:val="right"/>
              <w:rPr>
                <w:rFonts w:ascii="Arial" w:hAnsi="Arial" w:cs="Arial"/>
                <w:sz w:val="24"/>
                <w:szCs w:val="24"/>
              </w:rPr>
            </w:pPr>
          </w:p>
          <w:p w14:paraId="0D0BE6A3" w14:textId="77777777" w:rsidR="002A05C7" w:rsidRPr="00E31241" w:rsidRDefault="002A05C7" w:rsidP="002B1156">
            <w:pPr>
              <w:pStyle w:val="Sinespaciado"/>
              <w:jc w:val="right"/>
              <w:rPr>
                <w:rFonts w:ascii="Arial" w:hAnsi="Arial" w:cs="Arial"/>
                <w:sz w:val="24"/>
                <w:szCs w:val="24"/>
              </w:rPr>
            </w:pPr>
          </w:p>
          <w:p w14:paraId="1C9BB37D"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15.00</w:t>
            </w:r>
          </w:p>
        </w:tc>
      </w:tr>
      <w:tr w:rsidR="002A05C7" w:rsidRPr="00D14276" w14:paraId="081BF16B" w14:textId="77777777" w:rsidTr="002B1156">
        <w:tc>
          <w:tcPr>
            <w:tcW w:w="8330" w:type="dxa"/>
          </w:tcPr>
          <w:p w14:paraId="18B2DBDA" w14:textId="77777777" w:rsidR="002A05C7" w:rsidRPr="003460D7" w:rsidRDefault="002A05C7" w:rsidP="002B1156">
            <w:pPr>
              <w:pStyle w:val="Sinespaciado"/>
              <w:jc w:val="both"/>
              <w:rPr>
                <w:rFonts w:ascii="Arial" w:hAnsi="Arial" w:cs="Arial"/>
                <w:sz w:val="24"/>
                <w:szCs w:val="24"/>
              </w:rPr>
            </w:pPr>
          </w:p>
          <w:p w14:paraId="20A8FA09"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Por la recepción de declaraciones en procedimientos paraprocesales</w:t>
            </w:r>
            <w:r>
              <w:rPr>
                <w:rFonts w:ascii="Arial" w:hAnsi="Arial" w:cs="Arial"/>
                <w:sz w:val="24"/>
                <w:szCs w:val="24"/>
              </w:rPr>
              <w:t>…………………….</w:t>
            </w:r>
          </w:p>
        </w:tc>
        <w:tc>
          <w:tcPr>
            <w:tcW w:w="1066" w:type="dxa"/>
            <w:vAlign w:val="bottom"/>
          </w:tcPr>
          <w:p w14:paraId="0D8CFBD2" w14:textId="77777777" w:rsidR="002A05C7" w:rsidRPr="00E31241" w:rsidRDefault="002A05C7" w:rsidP="002B1156">
            <w:pPr>
              <w:pStyle w:val="Sinespaciado"/>
              <w:jc w:val="right"/>
              <w:rPr>
                <w:rFonts w:ascii="Arial" w:hAnsi="Arial" w:cs="Arial"/>
                <w:sz w:val="24"/>
                <w:szCs w:val="24"/>
              </w:rPr>
            </w:pPr>
          </w:p>
          <w:p w14:paraId="74A564E1"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15.00</w:t>
            </w:r>
          </w:p>
        </w:tc>
      </w:tr>
      <w:tr w:rsidR="002A05C7" w:rsidRPr="00D14276" w14:paraId="301E519C" w14:textId="77777777" w:rsidTr="002B1156">
        <w:tc>
          <w:tcPr>
            <w:tcW w:w="8330" w:type="dxa"/>
          </w:tcPr>
          <w:p w14:paraId="33095C14" w14:textId="77777777" w:rsidR="002A05C7" w:rsidRPr="003460D7" w:rsidRDefault="002A05C7" w:rsidP="002B1156">
            <w:pPr>
              <w:pStyle w:val="Sinespaciado"/>
              <w:jc w:val="both"/>
              <w:rPr>
                <w:rFonts w:ascii="Arial" w:hAnsi="Arial" w:cs="Arial"/>
                <w:sz w:val="24"/>
                <w:szCs w:val="24"/>
              </w:rPr>
            </w:pPr>
          </w:p>
          <w:p w14:paraId="091E4CAD"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bCs/>
                <w:sz w:val="24"/>
                <w:szCs w:val="24"/>
              </w:rPr>
              <w:t>Por la ratificación o reconocimiento de actos, acuerdos, convenios y contratos administrativos, incluyendo sus firmas, en procedimientos paraprocesales</w:t>
            </w:r>
            <w:r>
              <w:rPr>
                <w:rFonts w:ascii="Arial" w:hAnsi="Arial" w:cs="Arial"/>
                <w:bCs/>
                <w:sz w:val="24"/>
                <w:szCs w:val="24"/>
              </w:rPr>
              <w:t>…………………….</w:t>
            </w:r>
          </w:p>
        </w:tc>
        <w:tc>
          <w:tcPr>
            <w:tcW w:w="1066" w:type="dxa"/>
            <w:vAlign w:val="bottom"/>
          </w:tcPr>
          <w:p w14:paraId="6A70416B" w14:textId="77777777" w:rsidR="002A05C7" w:rsidRPr="00E31241" w:rsidRDefault="002A05C7" w:rsidP="002B1156">
            <w:pPr>
              <w:pStyle w:val="Sinespaciado"/>
              <w:jc w:val="right"/>
              <w:rPr>
                <w:rFonts w:ascii="Arial" w:hAnsi="Arial" w:cs="Arial"/>
                <w:sz w:val="24"/>
                <w:szCs w:val="24"/>
              </w:rPr>
            </w:pPr>
          </w:p>
          <w:p w14:paraId="6F8A8507"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10.00</w:t>
            </w:r>
          </w:p>
        </w:tc>
      </w:tr>
      <w:tr w:rsidR="002A05C7" w:rsidRPr="00D14276" w14:paraId="2310633A" w14:textId="77777777" w:rsidTr="002B1156">
        <w:tc>
          <w:tcPr>
            <w:tcW w:w="8330" w:type="dxa"/>
          </w:tcPr>
          <w:p w14:paraId="162D8F16" w14:textId="77777777" w:rsidR="002A05C7" w:rsidRPr="003460D7" w:rsidRDefault="002A05C7" w:rsidP="002B1156">
            <w:pPr>
              <w:pStyle w:val="Sinespaciado"/>
              <w:jc w:val="both"/>
              <w:rPr>
                <w:rFonts w:ascii="Arial" w:hAnsi="Arial" w:cs="Arial"/>
                <w:sz w:val="24"/>
                <w:szCs w:val="24"/>
              </w:rPr>
            </w:pPr>
          </w:p>
          <w:p w14:paraId="6CD7086B"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Por la certificación de documentos de carácter administrativo en procedimientos paraprocesales</w:t>
            </w:r>
            <w:r>
              <w:rPr>
                <w:rFonts w:ascii="Arial" w:hAnsi="Arial" w:cs="Arial"/>
                <w:sz w:val="24"/>
                <w:szCs w:val="24"/>
              </w:rPr>
              <w:t>…………………</w:t>
            </w:r>
          </w:p>
        </w:tc>
        <w:tc>
          <w:tcPr>
            <w:tcW w:w="1066" w:type="dxa"/>
            <w:vAlign w:val="bottom"/>
          </w:tcPr>
          <w:p w14:paraId="106AF160" w14:textId="77777777" w:rsidR="002A05C7" w:rsidRPr="00E31241" w:rsidRDefault="002A05C7" w:rsidP="002B1156">
            <w:pPr>
              <w:pStyle w:val="Sinespaciado"/>
              <w:jc w:val="right"/>
              <w:rPr>
                <w:rFonts w:ascii="Arial" w:hAnsi="Arial" w:cs="Arial"/>
                <w:sz w:val="24"/>
                <w:szCs w:val="24"/>
              </w:rPr>
            </w:pPr>
          </w:p>
          <w:p w14:paraId="71BAB721"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4.00</w:t>
            </w:r>
          </w:p>
        </w:tc>
      </w:tr>
      <w:tr w:rsidR="002A05C7" w:rsidRPr="00D14276" w14:paraId="7C2FF38C" w14:textId="77777777" w:rsidTr="002B1156">
        <w:tc>
          <w:tcPr>
            <w:tcW w:w="8330" w:type="dxa"/>
          </w:tcPr>
          <w:p w14:paraId="46BB73D3" w14:textId="77777777" w:rsidR="002A05C7" w:rsidRPr="003460D7" w:rsidRDefault="002A05C7" w:rsidP="002B1156">
            <w:pPr>
              <w:pStyle w:val="Sinespaciado"/>
              <w:jc w:val="both"/>
              <w:rPr>
                <w:rFonts w:ascii="Arial" w:hAnsi="Arial" w:cs="Arial"/>
                <w:sz w:val="24"/>
                <w:szCs w:val="24"/>
              </w:rPr>
            </w:pPr>
          </w:p>
          <w:p w14:paraId="205731A2" w14:textId="77777777" w:rsidR="002A05C7" w:rsidRPr="003460D7" w:rsidRDefault="002A05C7" w:rsidP="002A05C7">
            <w:pPr>
              <w:pStyle w:val="Sinespaciado"/>
              <w:numPr>
                <w:ilvl w:val="0"/>
                <w:numId w:val="28"/>
              </w:numPr>
              <w:ind w:right="23"/>
              <w:jc w:val="both"/>
              <w:rPr>
                <w:rFonts w:ascii="Arial" w:hAnsi="Arial" w:cs="Arial"/>
                <w:sz w:val="24"/>
                <w:szCs w:val="24"/>
              </w:rPr>
            </w:pPr>
            <w:r w:rsidRPr="003460D7">
              <w:rPr>
                <w:rFonts w:ascii="Arial" w:hAnsi="Arial" w:cs="Arial"/>
                <w:sz w:val="24"/>
                <w:szCs w:val="24"/>
              </w:rPr>
              <w:t>Por la expedición de constancias distintas a las anteriores en procedimientos paraprocesales</w:t>
            </w:r>
            <w:r>
              <w:rPr>
                <w:rFonts w:ascii="Arial" w:hAnsi="Arial" w:cs="Arial"/>
                <w:sz w:val="24"/>
                <w:szCs w:val="24"/>
              </w:rPr>
              <w:t>……………………….</w:t>
            </w:r>
          </w:p>
        </w:tc>
        <w:tc>
          <w:tcPr>
            <w:tcW w:w="1066" w:type="dxa"/>
            <w:vAlign w:val="bottom"/>
          </w:tcPr>
          <w:p w14:paraId="4C17CE5F" w14:textId="77777777" w:rsidR="002A05C7" w:rsidRPr="00E31241" w:rsidRDefault="002A05C7" w:rsidP="002B1156">
            <w:pPr>
              <w:pStyle w:val="Sinespaciado"/>
              <w:jc w:val="right"/>
              <w:rPr>
                <w:rFonts w:ascii="Arial" w:hAnsi="Arial" w:cs="Arial"/>
                <w:sz w:val="24"/>
                <w:szCs w:val="24"/>
              </w:rPr>
            </w:pPr>
          </w:p>
          <w:p w14:paraId="4854E708" w14:textId="77777777" w:rsidR="002A05C7" w:rsidRPr="00E31241" w:rsidRDefault="002A05C7" w:rsidP="002B1156">
            <w:pPr>
              <w:pStyle w:val="Sinespaciado"/>
              <w:jc w:val="right"/>
              <w:rPr>
                <w:rFonts w:ascii="Arial" w:hAnsi="Arial" w:cs="Arial"/>
                <w:bCs/>
                <w:sz w:val="24"/>
                <w:szCs w:val="24"/>
              </w:rPr>
            </w:pPr>
            <w:r w:rsidRPr="00E31241">
              <w:rPr>
                <w:rFonts w:ascii="Arial" w:hAnsi="Arial" w:cs="Arial"/>
                <w:bCs/>
                <w:sz w:val="24"/>
                <w:szCs w:val="24"/>
              </w:rPr>
              <w:t>9.00</w:t>
            </w:r>
          </w:p>
        </w:tc>
      </w:tr>
    </w:tbl>
    <w:p w14:paraId="569F334D"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p>
    <w:p w14:paraId="347FEB1D"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sidRPr="003460D7">
        <w:rPr>
          <w:rFonts w:ascii="Arial" w:hAnsi="Arial" w:cs="Arial"/>
          <w:bCs/>
          <w:sz w:val="24"/>
          <w:szCs w:val="24"/>
        </w:rPr>
        <w:t>El importe de las tarifas que se indican deberá ser cubierto por el interesado ante el Tribunal previamente a la prestación del respectivo servicio, ello en términos de las formas que se establezcan en los reglamentos, lineamientos o acuerdos del Tribunal.</w:t>
      </w:r>
    </w:p>
    <w:p w14:paraId="2A6B7EB8"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sidRPr="003460D7">
        <w:rPr>
          <w:rFonts w:ascii="Arial" w:hAnsi="Arial" w:cs="Arial"/>
          <w:bCs/>
          <w:sz w:val="24"/>
          <w:szCs w:val="24"/>
        </w:rPr>
        <w:t>Las partes en un juicio que se encuentre en trámite ante el Tribunal estarán exentas de cubrir las tarifas por la expedición de copias certificadas o de constancias que obren en el expediente jurisdiccional, siempre que éstas se requieran para efectos de la consecución del propio juicio.</w:t>
      </w:r>
    </w:p>
    <w:p w14:paraId="78E921BF"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sidRPr="003460D7">
        <w:rPr>
          <w:rFonts w:ascii="Arial" w:hAnsi="Arial" w:cs="Arial"/>
          <w:bCs/>
          <w:sz w:val="24"/>
          <w:szCs w:val="24"/>
        </w:rPr>
        <w:t>Los derechos, productos y aprovechamientos que el Tribunal este autorizado a recibir en los términos de esta ley y otros ordenamientos jurídicos se integrarán al fondo para el fortalecimiento institucional que para dicho Tribunal disponga y regule su Reglamento Interior.</w:t>
      </w:r>
    </w:p>
    <w:p w14:paraId="22C0927A"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center"/>
        <w:rPr>
          <w:rFonts w:ascii="Arial" w:hAnsi="Arial" w:cs="Arial"/>
          <w:bCs/>
          <w:sz w:val="24"/>
          <w:szCs w:val="24"/>
        </w:rPr>
      </w:pPr>
      <w:r w:rsidRPr="003460D7">
        <w:rPr>
          <w:rFonts w:ascii="Arial" w:hAnsi="Arial" w:cs="Arial"/>
          <w:bCs/>
          <w:sz w:val="24"/>
          <w:szCs w:val="24"/>
        </w:rPr>
        <w:t>TITULO SEGUNDO BIS….</w:t>
      </w:r>
    </w:p>
    <w:p w14:paraId="50C00FFC"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center"/>
        <w:rPr>
          <w:rFonts w:ascii="Arial" w:hAnsi="Arial" w:cs="Arial"/>
          <w:bCs/>
          <w:sz w:val="24"/>
          <w:szCs w:val="24"/>
        </w:rPr>
      </w:pPr>
      <w:r w:rsidRPr="003460D7">
        <w:rPr>
          <w:rFonts w:ascii="Arial" w:hAnsi="Arial" w:cs="Arial"/>
          <w:bCs/>
          <w:sz w:val="24"/>
          <w:szCs w:val="24"/>
        </w:rPr>
        <w:t>CAPITULO PRIMERO</w:t>
      </w:r>
    </w:p>
    <w:p w14:paraId="73322331"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center"/>
        <w:rPr>
          <w:rFonts w:ascii="Arial" w:hAnsi="Arial" w:cs="Arial"/>
          <w:bCs/>
          <w:sz w:val="24"/>
          <w:szCs w:val="24"/>
        </w:rPr>
      </w:pPr>
      <w:r w:rsidRPr="003460D7">
        <w:rPr>
          <w:rFonts w:ascii="Arial" w:hAnsi="Arial" w:cs="Arial"/>
          <w:bCs/>
          <w:sz w:val="24"/>
          <w:szCs w:val="24"/>
        </w:rPr>
        <w:t>…..</w:t>
      </w:r>
    </w:p>
    <w:p w14:paraId="657CF72D"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r>
        <w:rPr>
          <w:rFonts w:ascii="Arial" w:hAnsi="Arial" w:cs="Arial"/>
          <w:bCs/>
          <w:sz w:val="24"/>
          <w:szCs w:val="24"/>
        </w:rPr>
        <w:t>Artículo 64 A al 64 C.-</w:t>
      </w:r>
      <w:r w:rsidRPr="003460D7">
        <w:rPr>
          <w:rFonts w:ascii="Arial" w:hAnsi="Arial" w:cs="Arial"/>
          <w:bCs/>
          <w:sz w:val="24"/>
          <w:szCs w:val="24"/>
        </w:rPr>
        <w:t>….</w:t>
      </w:r>
    </w:p>
    <w:p w14:paraId="0623543D"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bCs/>
          <w:sz w:val="24"/>
          <w:szCs w:val="24"/>
        </w:rPr>
      </w:pPr>
    </w:p>
    <w:p w14:paraId="1463684D" w14:textId="77777777" w:rsidR="002A05C7" w:rsidRPr="003460D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20" w:lineRule="atLeast"/>
        <w:jc w:val="both"/>
        <w:rPr>
          <w:rFonts w:ascii="Arial" w:hAnsi="Arial" w:cs="Arial"/>
          <w:sz w:val="24"/>
          <w:szCs w:val="24"/>
        </w:rPr>
      </w:pPr>
      <w:r w:rsidRPr="003460D7">
        <w:rPr>
          <w:rFonts w:ascii="Arial" w:hAnsi="Arial" w:cs="Arial"/>
          <w:bCs/>
          <w:sz w:val="24"/>
          <w:szCs w:val="24"/>
        </w:rPr>
        <w:t>Artículo 64 D.-</w:t>
      </w:r>
      <w:r w:rsidRPr="003460D7">
        <w:rPr>
          <w:rFonts w:ascii="Arial" w:hAnsi="Arial" w:cs="Arial"/>
          <w:sz w:val="24"/>
          <w:szCs w:val="24"/>
        </w:rPr>
        <w:t>….</w:t>
      </w:r>
    </w:p>
    <w:p w14:paraId="44A51808" w14:textId="77777777" w:rsidR="002A05C7" w:rsidRPr="003460D7" w:rsidRDefault="002A05C7" w:rsidP="002A05C7">
      <w:pPr>
        <w:pStyle w:val="Prrafodelista"/>
        <w:ind w:right="51"/>
        <w:jc w:val="both"/>
        <w:rPr>
          <w:rFonts w:ascii="Arial" w:hAnsi="Arial" w:cs="Arial"/>
          <w:sz w:val="24"/>
          <w:szCs w:val="24"/>
        </w:rPr>
      </w:pPr>
      <w:r w:rsidRPr="003460D7">
        <w:rPr>
          <w:rFonts w:ascii="Arial" w:hAnsi="Arial" w:cs="Arial"/>
          <w:sz w:val="24"/>
          <w:szCs w:val="24"/>
        </w:rPr>
        <w:lastRenderedPageBreak/>
        <w:t>1.- Solicitar su inscripción en el Registro Estatal de Contribuyentes de la Secretaría de Planeación, Finanzas y Administración, por conducto de la Receptoría de Rentas de su jurisdicción, dentro de los quince días siguientes a aquel en que se inicien las actividades objeto del derecho establecido en el presente Capítulo;</w:t>
      </w:r>
    </w:p>
    <w:p w14:paraId="0C97BE61" w14:textId="77777777" w:rsidR="002A05C7" w:rsidRPr="003460D7" w:rsidRDefault="002A05C7" w:rsidP="002A05C7">
      <w:pPr>
        <w:pStyle w:val="Prrafodelista"/>
        <w:ind w:left="284" w:right="51"/>
        <w:jc w:val="both"/>
        <w:rPr>
          <w:rFonts w:ascii="Arial" w:hAnsi="Arial" w:cs="Arial"/>
          <w:sz w:val="24"/>
          <w:szCs w:val="24"/>
        </w:rPr>
      </w:pPr>
    </w:p>
    <w:p w14:paraId="346F500D" w14:textId="77777777" w:rsidR="002A05C7" w:rsidRPr="003460D7" w:rsidRDefault="002A05C7" w:rsidP="002A05C7">
      <w:pPr>
        <w:pStyle w:val="Prrafodelista"/>
        <w:ind w:right="51"/>
        <w:jc w:val="both"/>
        <w:rPr>
          <w:rFonts w:ascii="Arial" w:hAnsi="Arial" w:cs="Arial"/>
          <w:sz w:val="24"/>
          <w:szCs w:val="24"/>
        </w:rPr>
      </w:pPr>
      <w:r w:rsidRPr="003460D7">
        <w:rPr>
          <w:rFonts w:ascii="Arial" w:hAnsi="Arial" w:cs="Arial"/>
          <w:sz w:val="24"/>
          <w:szCs w:val="24"/>
        </w:rPr>
        <w:t>2.-Pagar los derechos mediante declaración en las formas aprobadas para tal efecto, que deberán presentar a más tardar los días 17 de cada mes, por las actividades realizadas en el mes inmediato anterior, en la Receptoría de Rentas de su jurisdicción o en las oficinas o instituciones que la Secretaría de Planeación, Finanzas y Administración autorice.</w:t>
      </w:r>
    </w:p>
    <w:p w14:paraId="2D5EE122" w14:textId="77777777" w:rsidR="002A05C7" w:rsidRPr="003460D7" w:rsidRDefault="002A05C7" w:rsidP="002A05C7">
      <w:pPr>
        <w:pStyle w:val="Prrafodelista"/>
        <w:ind w:right="51"/>
        <w:jc w:val="both"/>
        <w:rPr>
          <w:rFonts w:ascii="Arial" w:hAnsi="Arial" w:cs="Arial"/>
          <w:sz w:val="24"/>
          <w:szCs w:val="24"/>
        </w:rPr>
      </w:pPr>
    </w:p>
    <w:p w14:paraId="2BEFAA19" w14:textId="77777777" w:rsidR="002A05C7"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44" w:lineRule="atLeast"/>
        <w:ind w:left="720" w:hanging="11"/>
        <w:jc w:val="both"/>
        <w:rPr>
          <w:rFonts w:ascii="Arial" w:hAnsi="Arial" w:cs="Arial"/>
          <w:sz w:val="24"/>
          <w:szCs w:val="24"/>
        </w:rPr>
      </w:pPr>
      <w:r w:rsidRPr="003460D7">
        <w:rPr>
          <w:rFonts w:ascii="Arial" w:hAnsi="Arial" w:cs="Arial"/>
          <w:sz w:val="24"/>
          <w:szCs w:val="24"/>
        </w:rPr>
        <w:t>3 y 4.</w:t>
      </w:r>
      <w:r>
        <w:rPr>
          <w:rFonts w:ascii="Arial" w:hAnsi="Arial" w:cs="Arial"/>
          <w:sz w:val="24"/>
          <w:szCs w:val="24"/>
        </w:rPr>
        <w:t>-</w:t>
      </w:r>
      <w:r>
        <w:rPr>
          <w:rFonts w:ascii="Arial" w:hAnsi="Arial" w:cs="Arial"/>
        </w:rPr>
        <w:t>..</w:t>
      </w:r>
      <w:r w:rsidRPr="003460D7">
        <w:rPr>
          <w:rFonts w:ascii="Arial" w:hAnsi="Arial" w:cs="Arial"/>
          <w:sz w:val="24"/>
          <w:szCs w:val="24"/>
        </w:rPr>
        <w:t>..</w:t>
      </w:r>
    </w:p>
    <w:p w14:paraId="245D4545" w14:textId="77777777" w:rsidR="002A05C7" w:rsidRPr="00601AC2" w:rsidRDefault="002A05C7" w:rsidP="002A05C7">
      <w:pPr>
        <w:tabs>
          <w:tab w:val="left" w:pos="720"/>
          <w:tab w:val="left" w:pos="1247"/>
          <w:tab w:val="left" w:pos="1701"/>
          <w:tab w:val="left" w:pos="2098"/>
          <w:tab w:val="left" w:pos="2324"/>
          <w:tab w:val="left" w:leader="dot" w:pos="8334"/>
          <w:tab w:val="right" w:pos="9354"/>
        </w:tabs>
        <w:autoSpaceDE w:val="0"/>
        <w:autoSpaceDN w:val="0"/>
        <w:adjustRightInd w:val="0"/>
        <w:spacing w:after="170" w:line="244" w:lineRule="atLeast"/>
        <w:ind w:left="720" w:hanging="11"/>
        <w:jc w:val="both"/>
        <w:rPr>
          <w:rFonts w:ascii="Arial" w:hAnsi="Arial" w:cs="Arial"/>
          <w:sz w:val="24"/>
          <w:szCs w:val="24"/>
        </w:rPr>
      </w:pPr>
      <w:r w:rsidRPr="00601AC2">
        <w:rPr>
          <w:rFonts w:ascii="Arial" w:hAnsi="Arial" w:cs="Arial"/>
          <w:sz w:val="24"/>
          <w:szCs w:val="24"/>
        </w:rPr>
        <w:t>5.- Recibir las órdenes de visita domiciliaria y proporcionar previa identificación a las personas comisionadas para el efecto por las autoridades fiscales de la Secretaría de Planeación, Finanzas y Administración, todos los documentos e informes que le soliciten para comprobar el cumplimiento de las obligaciones fiscales.</w:t>
      </w:r>
    </w:p>
    <w:p w14:paraId="293726C8" w14:textId="77777777" w:rsidR="002A05C7" w:rsidRPr="003460D7" w:rsidRDefault="002A05C7" w:rsidP="002A05C7">
      <w:pPr>
        <w:pStyle w:val="Prrafodelista"/>
        <w:tabs>
          <w:tab w:val="left" w:pos="720"/>
        </w:tabs>
        <w:ind w:left="567" w:right="51" w:hanging="567"/>
        <w:jc w:val="both"/>
        <w:rPr>
          <w:rFonts w:ascii="Arial" w:hAnsi="Arial" w:cs="Arial"/>
          <w:sz w:val="24"/>
          <w:szCs w:val="24"/>
        </w:rPr>
      </w:pPr>
    </w:p>
    <w:p w14:paraId="43D7A1C5" w14:textId="77777777" w:rsidR="002A05C7" w:rsidRPr="004C0685" w:rsidRDefault="002A05C7" w:rsidP="002A05C7">
      <w:pPr>
        <w:pStyle w:val="Prrafodelista"/>
        <w:tabs>
          <w:tab w:val="left" w:pos="720"/>
        </w:tabs>
        <w:ind w:left="567" w:right="51" w:firstLine="142"/>
        <w:jc w:val="both"/>
        <w:rPr>
          <w:rFonts w:ascii="Arial" w:hAnsi="Arial" w:cs="Arial"/>
          <w:sz w:val="24"/>
          <w:szCs w:val="24"/>
        </w:rPr>
      </w:pPr>
      <w:r>
        <w:rPr>
          <w:rFonts w:ascii="Arial" w:hAnsi="Arial" w:cs="Arial"/>
          <w:sz w:val="24"/>
          <w:szCs w:val="24"/>
        </w:rPr>
        <w:t>6.</w:t>
      </w:r>
      <w:r w:rsidRPr="003460D7">
        <w:rPr>
          <w:rFonts w:ascii="Arial" w:hAnsi="Arial" w:cs="Arial"/>
          <w:sz w:val="24"/>
          <w:szCs w:val="24"/>
        </w:rPr>
        <w:t>….</w:t>
      </w:r>
    </w:p>
    <w:p w14:paraId="4265D79C"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CAPÍTULO SEGUNDO</w:t>
      </w:r>
    </w:p>
    <w:p w14:paraId="580D5BBB"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 xml:space="preserve">DE LOS DERECHOS POR EL USO Y APROVECHAMIENTO DE LOS </w:t>
      </w:r>
    </w:p>
    <w:p w14:paraId="1384E988" w14:textId="77777777" w:rsidR="002A05C7" w:rsidRPr="003460D7" w:rsidRDefault="002A05C7" w:rsidP="002A05C7">
      <w:pPr>
        <w:autoSpaceDE w:val="0"/>
        <w:autoSpaceDN w:val="0"/>
        <w:adjustRightInd w:val="0"/>
        <w:jc w:val="center"/>
        <w:rPr>
          <w:rFonts w:ascii="Arial" w:hAnsi="Arial" w:cs="Arial"/>
          <w:sz w:val="24"/>
          <w:szCs w:val="24"/>
        </w:rPr>
      </w:pPr>
      <w:r w:rsidRPr="003460D7">
        <w:rPr>
          <w:rFonts w:ascii="Arial" w:hAnsi="Arial" w:cs="Arial"/>
          <w:sz w:val="24"/>
          <w:szCs w:val="24"/>
        </w:rPr>
        <w:t>ESPACIOS CULTURALES</w:t>
      </w:r>
    </w:p>
    <w:p w14:paraId="6CFFBCA7" w14:textId="77777777" w:rsidR="002A05C7" w:rsidRPr="003460D7" w:rsidRDefault="002A05C7" w:rsidP="002A05C7">
      <w:pPr>
        <w:tabs>
          <w:tab w:val="left" w:pos="2552"/>
        </w:tabs>
        <w:autoSpaceDE w:val="0"/>
        <w:autoSpaceDN w:val="0"/>
        <w:adjustRightInd w:val="0"/>
        <w:jc w:val="both"/>
        <w:rPr>
          <w:rFonts w:ascii="Arial" w:hAnsi="Arial" w:cs="Arial"/>
          <w:sz w:val="24"/>
          <w:szCs w:val="24"/>
        </w:rPr>
      </w:pPr>
      <w:r>
        <w:rPr>
          <w:rFonts w:ascii="Arial" w:hAnsi="Arial" w:cs="Arial"/>
          <w:sz w:val="24"/>
          <w:szCs w:val="24"/>
        </w:rPr>
        <w:t>Artículo 64 E</w:t>
      </w:r>
      <w:r w:rsidRPr="003460D7">
        <w:rPr>
          <w:rFonts w:ascii="Arial" w:hAnsi="Arial" w:cs="Arial"/>
          <w:sz w:val="24"/>
          <w:szCs w:val="24"/>
        </w:rPr>
        <w:t>. Por el uso y aprovechamiento de los espacios culturales, se pagarán los siguientes derechos:</w:t>
      </w:r>
    </w:p>
    <w:tbl>
      <w:tblPr>
        <w:tblW w:w="9640" w:type="dxa"/>
        <w:tblInd w:w="55" w:type="dxa"/>
        <w:tblCellMar>
          <w:left w:w="70" w:type="dxa"/>
          <w:right w:w="70" w:type="dxa"/>
        </w:tblCellMar>
        <w:tblLook w:val="04A0" w:firstRow="1" w:lastRow="0" w:firstColumn="1" w:lastColumn="0" w:noHBand="0" w:noVBand="1"/>
      </w:tblPr>
      <w:tblGrid>
        <w:gridCol w:w="8440"/>
        <w:gridCol w:w="1200"/>
      </w:tblGrid>
      <w:tr w:rsidR="002A05C7" w:rsidRPr="00D14276" w14:paraId="07B4E464" w14:textId="77777777" w:rsidTr="002B1156">
        <w:trPr>
          <w:trHeight w:val="315"/>
        </w:trPr>
        <w:tc>
          <w:tcPr>
            <w:tcW w:w="8440" w:type="dxa"/>
            <w:shd w:val="clear" w:color="auto" w:fill="auto"/>
            <w:noWrap/>
            <w:vAlign w:val="center"/>
            <w:hideMark/>
          </w:tcPr>
          <w:p w14:paraId="29F53FFD"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 xml:space="preserve">I.- Teatros </w:t>
            </w:r>
          </w:p>
        </w:tc>
        <w:tc>
          <w:tcPr>
            <w:tcW w:w="1200" w:type="dxa"/>
            <w:shd w:val="clear" w:color="auto" w:fill="auto"/>
            <w:noWrap/>
            <w:vAlign w:val="bottom"/>
            <w:hideMark/>
          </w:tcPr>
          <w:p w14:paraId="40A4A759" w14:textId="77777777" w:rsidR="002A05C7" w:rsidRPr="003460D7" w:rsidRDefault="002A05C7" w:rsidP="002B1156">
            <w:pPr>
              <w:rPr>
                <w:rFonts w:ascii="Arial" w:hAnsi="Arial" w:cs="Arial"/>
                <w:sz w:val="24"/>
                <w:szCs w:val="24"/>
              </w:rPr>
            </w:pPr>
          </w:p>
        </w:tc>
      </w:tr>
      <w:tr w:rsidR="002A05C7" w:rsidRPr="00D14276" w14:paraId="12DE6C67" w14:textId="77777777" w:rsidTr="002B1156">
        <w:trPr>
          <w:trHeight w:val="315"/>
        </w:trPr>
        <w:tc>
          <w:tcPr>
            <w:tcW w:w="8440" w:type="dxa"/>
            <w:shd w:val="clear" w:color="auto" w:fill="auto"/>
            <w:noWrap/>
            <w:vAlign w:val="center"/>
            <w:hideMark/>
          </w:tcPr>
          <w:p w14:paraId="41AA88C0" w14:textId="77777777" w:rsidR="002A05C7" w:rsidRPr="003460D7" w:rsidRDefault="002A05C7" w:rsidP="002B1156">
            <w:pPr>
              <w:ind w:firstLineChars="100" w:firstLine="240"/>
              <w:rPr>
                <w:rFonts w:ascii="Arial" w:hAnsi="Arial" w:cs="Arial"/>
                <w:sz w:val="24"/>
                <w:szCs w:val="24"/>
              </w:rPr>
            </w:pPr>
            <w:r w:rsidRPr="003460D7">
              <w:rPr>
                <w:rFonts w:ascii="Arial" w:hAnsi="Arial" w:cs="Arial"/>
                <w:sz w:val="24"/>
                <w:szCs w:val="24"/>
              </w:rPr>
              <w:t>1. Teatro Hidalgo, por evento</w:t>
            </w:r>
            <w:r>
              <w:rPr>
                <w:rFonts w:ascii="Arial" w:hAnsi="Arial" w:cs="Arial"/>
                <w:sz w:val="24"/>
                <w:szCs w:val="24"/>
              </w:rPr>
              <w:t>……………………</w:t>
            </w:r>
          </w:p>
        </w:tc>
        <w:tc>
          <w:tcPr>
            <w:tcW w:w="1200" w:type="dxa"/>
            <w:shd w:val="clear" w:color="auto" w:fill="auto"/>
            <w:noWrap/>
            <w:vAlign w:val="center"/>
            <w:hideMark/>
          </w:tcPr>
          <w:p w14:paraId="464CFEF9"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259.82</w:t>
            </w:r>
          </w:p>
        </w:tc>
      </w:tr>
      <w:tr w:rsidR="002A05C7" w:rsidRPr="00D14276" w14:paraId="6F64829D" w14:textId="77777777" w:rsidTr="002B1156">
        <w:trPr>
          <w:trHeight w:val="315"/>
        </w:trPr>
        <w:tc>
          <w:tcPr>
            <w:tcW w:w="8440" w:type="dxa"/>
            <w:shd w:val="clear" w:color="auto" w:fill="auto"/>
            <w:noWrap/>
            <w:vAlign w:val="center"/>
            <w:hideMark/>
          </w:tcPr>
          <w:p w14:paraId="79F16C01" w14:textId="77777777" w:rsidR="002A05C7" w:rsidRPr="003460D7" w:rsidRDefault="002A05C7" w:rsidP="002B1156">
            <w:pPr>
              <w:ind w:firstLineChars="100" w:firstLine="240"/>
              <w:rPr>
                <w:rFonts w:ascii="Arial" w:hAnsi="Arial" w:cs="Arial"/>
                <w:sz w:val="24"/>
                <w:szCs w:val="24"/>
              </w:rPr>
            </w:pPr>
            <w:r w:rsidRPr="003460D7">
              <w:rPr>
                <w:rFonts w:ascii="Arial" w:hAnsi="Arial" w:cs="Arial"/>
                <w:sz w:val="24"/>
                <w:szCs w:val="24"/>
              </w:rPr>
              <w:t>2. Teatro Casa de la Cultura “Alfonso Michel”, por evento</w:t>
            </w:r>
            <w:r>
              <w:rPr>
                <w:rFonts w:ascii="Arial" w:hAnsi="Arial" w:cs="Arial"/>
                <w:sz w:val="24"/>
                <w:szCs w:val="24"/>
              </w:rPr>
              <w:t>…………..</w:t>
            </w:r>
          </w:p>
        </w:tc>
        <w:tc>
          <w:tcPr>
            <w:tcW w:w="1200" w:type="dxa"/>
            <w:shd w:val="clear" w:color="auto" w:fill="auto"/>
            <w:noWrap/>
            <w:vAlign w:val="center"/>
            <w:hideMark/>
          </w:tcPr>
          <w:p w14:paraId="3DC9523B"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103.928</w:t>
            </w:r>
          </w:p>
        </w:tc>
      </w:tr>
      <w:tr w:rsidR="002A05C7" w:rsidRPr="00D14276" w14:paraId="295B07EA" w14:textId="77777777" w:rsidTr="002B1156">
        <w:trPr>
          <w:trHeight w:val="315"/>
        </w:trPr>
        <w:tc>
          <w:tcPr>
            <w:tcW w:w="8440" w:type="dxa"/>
            <w:shd w:val="clear" w:color="auto" w:fill="auto"/>
            <w:noWrap/>
            <w:vAlign w:val="center"/>
            <w:hideMark/>
          </w:tcPr>
          <w:p w14:paraId="7DF3B16D"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II.-Foros</w:t>
            </w:r>
          </w:p>
        </w:tc>
        <w:tc>
          <w:tcPr>
            <w:tcW w:w="1200" w:type="dxa"/>
            <w:shd w:val="clear" w:color="auto" w:fill="auto"/>
            <w:noWrap/>
            <w:vAlign w:val="center"/>
            <w:hideMark/>
          </w:tcPr>
          <w:p w14:paraId="08EA8E20" w14:textId="77777777" w:rsidR="002A05C7" w:rsidRPr="003460D7" w:rsidRDefault="002A05C7" w:rsidP="002B1156">
            <w:pPr>
              <w:rPr>
                <w:rFonts w:ascii="Arial" w:hAnsi="Arial" w:cs="Arial"/>
                <w:sz w:val="24"/>
                <w:szCs w:val="24"/>
              </w:rPr>
            </w:pPr>
          </w:p>
        </w:tc>
      </w:tr>
      <w:tr w:rsidR="002A05C7" w:rsidRPr="00D14276" w14:paraId="2567D16C" w14:textId="77777777" w:rsidTr="002B1156">
        <w:trPr>
          <w:trHeight w:val="315"/>
        </w:trPr>
        <w:tc>
          <w:tcPr>
            <w:tcW w:w="8440" w:type="dxa"/>
            <w:shd w:val="clear" w:color="auto" w:fill="auto"/>
            <w:noWrap/>
            <w:vAlign w:val="center"/>
            <w:hideMark/>
          </w:tcPr>
          <w:p w14:paraId="244B6EE1" w14:textId="77777777" w:rsidR="002A05C7" w:rsidRPr="003460D7" w:rsidRDefault="002A05C7" w:rsidP="002B1156">
            <w:pPr>
              <w:rPr>
                <w:rFonts w:ascii="Arial" w:hAnsi="Arial" w:cs="Arial"/>
                <w:sz w:val="24"/>
                <w:szCs w:val="24"/>
              </w:rPr>
            </w:pPr>
            <w:r w:rsidRPr="003460D7">
              <w:rPr>
                <w:rFonts w:ascii="Arial" w:hAnsi="Arial" w:cs="Arial"/>
                <w:sz w:val="24"/>
                <w:szCs w:val="24"/>
              </w:rPr>
              <w:t>a) Palacio de Gobierno</w:t>
            </w:r>
          </w:p>
        </w:tc>
        <w:tc>
          <w:tcPr>
            <w:tcW w:w="1200" w:type="dxa"/>
            <w:shd w:val="clear" w:color="auto" w:fill="auto"/>
            <w:noWrap/>
            <w:vAlign w:val="center"/>
            <w:hideMark/>
          </w:tcPr>
          <w:p w14:paraId="7CE98387" w14:textId="77777777" w:rsidR="002A05C7" w:rsidRPr="003460D7" w:rsidRDefault="002A05C7" w:rsidP="002B1156">
            <w:pPr>
              <w:rPr>
                <w:rFonts w:ascii="Arial" w:hAnsi="Arial" w:cs="Arial"/>
                <w:sz w:val="24"/>
                <w:szCs w:val="24"/>
              </w:rPr>
            </w:pPr>
          </w:p>
        </w:tc>
      </w:tr>
      <w:tr w:rsidR="002A05C7" w:rsidRPr="00D14276" w14:paraId="471B1C9A" w14:textId="77777777" w:rsidTr="002B1156">
        <w:trPr>
          <w:trHeight w:val="315"/>
        </w:trPr>
        <w:tc>
          <w:tcPr>
            <w:tcW w:w="8440" w:type="dxa"/>
            <w:shd w:val="clear" w:color="auto" w:fill="auto"/>
            <w:noWrap/>
            <w:vAlign w:val="center"/>
            <w:hideMark/>
          </w:tcPr>
          <w:p w14:paraId="1AD9EDFC" w14:textId="77777777" w:rsidR="002A05C7" w:rsidRPr="003460D7" w:rsidRDefault="002A05C7" w:rsidP="002B1156">
            <w:pPr>
              <w:rPr>
                <w:rFonts w:ascii="Arial" w:hAnsi="Arial" w:cs="Arial"/>
                <w:sz w:val="24"/>
                <w:szCs w:val="24"/>
              </w:rPr>
            </w:pPr>
            <w:r w:rsidRPr="003460D7">
              <w:rPr>
                <w:rFonts w:ascii="Arial" w:hAnsi="Arial" w:cs="Arial"/>
                <w:sz w:val="24"/>
                <w:szCs w:val="24"/>
              </w:rPr>
              <w:t>1. Auditorio Palacio de Gobierno “María del Refugio Morales”, por evento</w:t>
            </w:r>
            <w:r>
              <w:rPr>
                <w:rFonts w:ascii="Arial" w:hAnsi="Arial" w:cs="Arial"/>
                <w:sz w:val="24"/>
                <w:szCs w:val="24"/>
              </w:rPr>
              <w:t>….</w:t>
            </w:r>
          </w:p>
        </w:tc>
        <w:tc>
          <w:tcPr>
            <w:tcW w:w="1200" w:type="dxa"/>
            <w:shd w:val="clear" w:color="auto" w:fill="auto"/>
            <w:noWrap/>
            <w:vAlign w:val="bottom"/>
            <w:hideMark/>
          </w:tcPr>
          <w:p w14:paraId="358B968B"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155.89</w:t>
            </w:r>
          </w:p>
        </w:tc>
      </w:tr>
      <w:tr w:rsidR="002A05C7" w:rsidRPr="00D14276" w14:paraId="52A07EC6" w14:textId="77777777" w:rsidTr="002B1156">
        <w:trPr>
          <w:trHeight w:val="369"/>
        </w:trPr>
        <w:tc>
          <w:tcPr>
            <w:tcW w:w="8440" w:type="dxa"/>
            <w:shd w:val="clear" w:color="auto" w:fill="auto"/>
            <w:noWrap/>
            <w:vAlign w:val="center"/>
            <w:hideMark/>
          </w:tcPr>
          <w:p w14:paraId="76250C12" w14:textId="77777777" w:rsidR="002A05C7" w:rsidRPr="003460D7" w:rsidRDefault="002A05C7" w:rsidP="002B1156">
            <w:pPr>
              <w:rPr>
                <w:rFonts w:ascii="Arial" w:hAnsi="Arial" w:cs="Arial"/>
                <w:sz w:val="24"/>
                <w:szCs w:val="24"/>
              </w:rPr>
            </w:pPr>
            <w:r w:rsidRPr="003460D7">
              <w:rPr>
                <w:rFonts w:ascii="Arial" w:hAnsi="Arial" w:cs="Arial"/>
                <w:sz w:val="24"/>
                <w:szCs w:val="24"/>
              </w:rPr>
              <w:lastRenderedPageBreak/>
              <w:t>2. Patio central de Palacio de Gobierno, por evento</w:t>
            </w:r>
            <w:r>
              <w:rPr>
                <w:rFonts w:ascii="Arial" w:hAnsi="Arial" w:cs="Arial"/>
                <w:sz w:val="24"/>
                <w:szCs w:val="24"/>
              </w:rPr>
              <w:t>………..</w:t>
            </w:r>
          </w:p>
        </w:tc>
        <w:tc>
          <w:tcPr>
            <w:tcW w:w="1200" w:type="dxa"/>
            <w:shd w:val="clear" w:color="auto" w:fill="auto"/>
            <w:noWrap/>
            <w:vAlign w:val="center"/>
            <w:hideMark/>
          </w:tcPr>
          <w:p w14:paraId="064CFD5D"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51.964</w:t>
            </w:r>
          </w:p>
        </w:tc>
      </w:tr>
      <w:tr w:rsidR="002A05C7" w:rsidRPr="00D14276" w14:paraId="4E74EC7C" w14:textId="77777777" w:rsidTr="002B1156">
        <w:trPr>
          <w:trHeight w:val="315"/>
        </w:trPr>
        <w:tc>
          <w:tcPr>
            <w:tcW w:w="8440" w:type="dxa"/>
            <w:shd w:val="clear" w:color="auto" w:fill="auto"/>
            <w:noWrap/>
            <w:vAlign w:val="center"/>
            <w:hideMark/>
          </w:tcPr>
          <w:p w14:paraId="722C4F4A"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 xml:space="preserve">  b)</w:t>
            </w:r>
            <w:r>
              <w:rPr>
                <w:rFonts w:ascii="Arial" w:hAnsi="Arial" w:cs="Arial"/>
                <w:sz w:val="24"/>
                <w:szCs w:val="24"/>
              </w:rPr>
              <w:t xml:space="preserve"> </w:t>
            </w:r>
            <w:r w:rsidRPr="003460D7">
              <w:rPr>
                <w:rFonts w:ascii="Arial" w:hAnsi="Arial" w:cs="Arial"/>
                <w:sz w:val="24"/>
                <w:szCs w:val="24"/>
              </w:rPr>
              <w:t>Sala “Alberto Issac”, por evento</w:t>
            </w:r>
            <w:r>
              <w:rPr>
                <w:rFonts w:ascii="Arial" w:hAnsi="Arial" w:cs="Arial"/>
                <w:sz w:val="24"/>
                <w:szCs w:val="24"/>
              </w:rPr>
              <w:t>…………………</w:t>
            </w:r>
          </w:p>
        </w:tc>
        <w:tc>
          <w:tcPr>
            <w:tcW w:w="1200" w:type="dxa"/>
            <w:shd w:val="clear" w:color="auto" w:fill="auto"/>
            <w:noWrap/>
            <w:vAlign w:val="center"/>
            <w:hideMark/>
          </w:tcPr>
          <w:p w14:paraId="28EAB029"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36.374</w:t>
            </w:r>
          </w:p>
        </w:tc>
      </w:tr>
      <w:tr w:rsidR="002A05C7" w:rsidRPr="00D14276" w14:paraId="6AFB5F43" w14:textId="77777777" w:rsidTr="002B1156">
        <w:trPr>
          <w:trHeight w:val="315"/>
        </w:trPr>
        <w:tc>
          <w:tcPr>
            <w:tcW w:w="8440" w:type="dxa"/>
            <w:shd w:val="clear" w:color="auto" w:fill="auto"/>
            <w:noWrap/>
            <w:vAlign w:val="center"/>
            <w:hideMark/>
          </w:tcPr>
          <w:p w14:paraId="76A137D8"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 xml:space="preserve">  c) Poliforum Cultural Mexiac, por evento</w:t>
            </w:r>
            <w:r>
              <w:rPr>
                <w:rFonts w:ascii="Arial" w:hAnsi="Arial" w:cs="Arial"/>
                <w:sz w:val="24"/>
                <w:szCs w:val="24"/>
              </w:rPr>
              <w:t>……………………</w:t>
            </w:r>
          </w:p>
        </w:tc>
        <w:tc>
          <w:tcPr>
            <w:tcW w:w="1200" w:type="dxa"/>
            <w:shd w:val="clear" w:color="auto" w:fill="auto"/>
            <w:noWrap/>
            <w:vAlign w:val="center"/>
            <w:hideMark/>
          </w:tcPr>
          <w:p w14:paraId="21E861C4"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36.374</w:t>
            </w:r>
          </w:p>
        </w:tc>
      </w:tr>
      <w:tr w:rsidR="002A05C7" w:rsidRPr="00D14276" w14:paraId="45C6A3EA" w14:textId="77777777" w:rsidTr="002B1156">
        <w:trPr>
          <w:trHeight w:val="345"/>
        </w:trPr>
        <w:tc>
          <w:tcPr>
            <w:tcW w:w="8440" w:type="dxa"/>
            <w:shd w:val="clear" w:color="auto" w:fill="auto"/>
            <w:noWrap/>
            <w:vAlign w:val="center"/>
            <w:hideMark/>
          </w:tcPr>
          <w:p w14:paraId="48827CFC"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 xml:space="preserve">  d) Sala Emilio Carballido, por </w:t>
            </w:r>
            <w:r>
              <w:rPr>
                <w:rFonts w:ascii="Arial" w:hAnsi="Arial" w:cs="Arial"/>
                <w:sz w:val="24"/>
                <w:szCs w:val="24"/>
              </w:rPr>
              <w:t xml:space="preserve"> evento…………………</w:t>
            </w:r>
          </w:p>
        </w:tc>
        <w:tc>
          <w:tcPr>
            <w:tcW w:w="1200" w:type="dxa"/>
            <w:shd w:val="clear" w:color="auto" w:fill="auto"/>
            <w:noWrap/>
            <w:vAlign w:val="center"/>
            <w:hideMark/>
          </w:tcPr>
          <w:p w14:paraId="51019BE6"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25.982</w:t>
            </w:r>
          </w:p>
        </w:tc>
      </w:tr>
      <w:tr w:rsidR="002A05C7" w:rsidRPr="00D14276" w14:paraId="6A9EFF1A" w14:textId="77777777" w:rsidTr="002B1156">
        <w:trPr>
          <w:trHeight w:val="360"/>
        </w:trPr>
        <w:tc>
          <w:tcPr>
            <w:tcW w:w="8440" w:type="dxa"/>
            <w:shd w:val="clear" w:color="auto" w:fill="auto"/>
            <w:noWrap/>
            <w:vAlign w:val="center"/>
            <w:hideMark/>
          </w:tcPr>
          <w:p w14:paraId="708B2E48"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 xml:space="preserve">  e) Foro al aire libre de la Casa de la Cultura, por evento</w:t>
            </w:r>
            <w:r>
              <w:rPr>
                <w:rFonts w:ascii="Arial" w:hAnsi="Arial" w:cs="Arial"/>
                <w:sz w:val="24"/>
                <w:szCs w:val="24"/>
              </w:rPr>
              <w:t>……………….</w:t>
            </w:r>
          </w:p>
        </w:tc>
        <w:tc>
          <w:tcPr>
            <w:tcW w:w="1200" w:type="dxa"/>
            <w:shd w:val="clear" w:color="auto" w:fill="auto"/>
            <w:noWrap/>
            <w:vAlign w:val="center"/>
            <w:hideMark/>
          </w:tcPr>
          <w:p w14:paraId="267B7E0A"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10.392</w:t>
            </w:r>
          </w:p>
        </w:tc>
      </w:tr>
      <w:tr w:rsidR="002A05C7" w:rsidRPr="00D14276" w14:paraId="47D30971" w14:textId="77777777" w:rsidTr="002B1156">
        <w:trPr>
          <w:trHeight w:val="315"/>
        </w:trPr>
        <w:tc>
          <w:tcPr>
            <w:tcW w:w="8440" w:type="dxa"/>
            <w:shd w:val="clear" w:color="auto" w:fill="auto"/>
            <w:noWrap/>
            <w:vAlign w:val="center"/>
            <w:hideMark/>
          </w:tcPr>
          <w:p w14:paraId="70AD6E7F"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III.- Estacionamiento del Edificio Central Casa de la Cultura</w:t>
            </w:r>
            <w:r>
              <w:rPr>
                <w:rFonts w:ascii="Arial" w:hAnsi="Arial" w:cs="Arial"/>
                <w:sz w:val="24"/>
                <w:szCs w:val="24"/>
              </w:rPr>
              <w:t>……………….</w:t>
            </w:r>
          </w:p>
        </w:tc>
        <w:tc>
          <w:tcPr>
            <w:tcW w:w="1200" w:type="dxa"/>
            <w:shd w:val="clear" w:color="auto" w:fill="auto"/>
            <w:noWrap/>
            <w:vAlign w:val="center"/>
            <w:hideMark/>
          </w:tcPr>
          <w:p w14:paraId="4874E71C"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0.103</w:t>
            </w:r>
          </w:p>
        </w:tc>
      </w:tr>
      <w:tr w:rsidR="002A05C7" w:rsidRPr="00D14276" w14:paraId="75147889" w14:textId="77777777" w:rsidTr="002B1156">
        <w:trPr>
          <w:trHeight w:val="315"/>
        </w:trPr>
        <w:tc>
          <w:tcPr>
            <w:tcW w:w="8440" w:type="dxa"/>
            <w:shd w:val="clear" w:color="auto" w:fill="auto"/>
            <w:noWrap/>
            <w:vAlign w:val="center"/>
            <w:hideMark/>
          </w:tcPr>
          <w:p w14:paraId="061E1FF4"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IV.- Museos</w:t>
            </w:r>
          </w:p>
        </w:tc>
        <w:tc>
          <w:tcPr>
            <w:tcW w:w="1200" w:type="dxa"/>
            <w:shd w:val="clear" w:color="auto" w:fill="auto"/>
            <w:noWrap/>
            <w:vAlign w:val="bottom"/>
            <w:hideMark/>
          </w:tcPr>
          <w:p w14:paraId="4CBC7655" w14:textId="77777777" w:rsidR="002A05C7" w:rsidRPr="003460D7" w:rsidRDefault="002A05C7" w:rsidP="002B1156">
            <w:pPr>
              <w:rPr>
                <w:rFonts w:ascii="Arial" w:hAnsi="Arial" w:cs="Arial"/>
                <w:sz w:val="24"/>
                <w:szCs w:val="24"/>
              </w:rPr>
            </w:pPr>
          </w:p>
        </w:tc>
      </w:tr>
      <w:tr w:rsidR="002A05C7" w:rsidRPr="00D14276" w14:paraId="16A21D69" w14:textId="77777777" w:rsidTr="002B1156">
        <w:trPr>
          <w:trHeight w:val="315"/>
        </w:trPr>
        <w:tc>
          <w:tcPr>
            <w:tcW w:w="8440" w:type="dxa"/>
            <w:shd w:val="clear" w:color="auto" w:fill="auto"/>
            <w:noWrap/>
            <w:vAlign w:val="center"/>
            <w:hideMark/>
          </w:tcPr>
          <w:p w14:paraId="2D6121EC" w14:textId="77777777" w:rsidR="002A05C7" w:rsidRPr="003460D7" w:rsidRDefault="002A05C7" w:rsidP="002B1156">
            <w:pPr>
              <w:jc w:val="both"/>
              <w:rPr>
                <w:rFonts w:ascii="Arial" w:hAnsi="Arial" w:cs="Arial"/>
                <w:sz w:val="24"/>
                <w:szCs w:val="24"/>
              </w:rPr>
            </w:pPr>
            <w:r w:rsidRPr="003460D7">
              <w:rPr>
                <w:rFonts w:ascii="Arial" w:hAnsi="Arial" w:cs="Arial"/>
                <w:sz w:val="24"/>
                <w:szCs w:val="24"/>
              </w:rPr>
              <w:t xml:space="preserve">  a)    Entrada a los museos</w:t>
            </w:r>
            <w:r>
              <w:rPr>
                <w:rFonts w:ascii="Arial" w:hAnsi="Arial" w:cs="Arial"/>
                <w:sz w:val="24"/>
                <w:szCs w:val="24"/>
              </w:rPr>
              <w:t>……………………….</w:t>
            </w:r>
          </w:p>
        </w:tc>
        <w:tc>
          <w:tcPr>
            <w:tcW w:w="1200" w:type="dxa"/>
            <w:shd w:val="clear" w:color="auto" w:fill="auto"/>
            <w:noWrap/>
            <w:vAlign w:val="center"/>
            <w:hideMark/>
          </w:tcPr>
          <w:p w14:paraId="025F21D8" w14:textId="77777777" w:rsidR="002A05C7" w:rsidRPr="003460D7" w:rsidRDefault="002A05C7" w:rsidP="002B1156">
            <w:pPr>
              <w:jc w:val="right"/>
              <w:rPr>
                <w:rFonts w:ascii="Arial" w:hAnsi="Arial" w:cs="Arial"/>
                <w:sz w:val="24"/>
                <w:szCs w:val="24"/>
              </w:rPr>
            </w:pPr>
            <w:r w:rsidRPr="003460D7">
              <w:rPr>
                <w:rFonts w:ascii="Arial" w:hAnsi="Arial" w:cs="Arial"/>
                <w:sz w:val="24"/>
                <w:szCs w:val="24"/>
              </w:rPr>
              <w:t>0.103</w:t>
            </w:r>
          </w:p>
        </w:tc>
      </w:tr>
    </w:tbl>
    <w:p w14:paraId="644EF2A0" w14:textId="77777777" w:rsidR="002A05C7" w:rsidRPr="003460D7" w:rsidRDefault="002A05C7" w:rsidP="002A05C7">
      <w:pPr>
        <w:autoSpaceDE w:val="0"/>
        <w:autoSpaceDN w:val="0"/>
        <w:adjustRightInd w:val="0"/>
        <w:rPr>
          <w:rFonts w:ascii="Arial" w:hAnsi="Arial" w:cs="Arial"/>
          <w:bCs/>
          <w:sz w:val="24"/>
          <w:szCs w:val="24"/>
        </w:rPr>
      </w:pPr>
      <w:r w:rsidRPr="003460D7">
        <w:rPr>
          <w:rFonts w:ascii="Arial" w:hAnsi="Arial" w:cs="Arial"/>
          <w:bCs/>
          <w:sz w:val="24"/>
          <w:szCs w:val="24"/>
        </w:rPr>
        <w:t>Artículo 69.-…..</w:t>
      </w:r>
    </w:p>
    <w:p w14:paraId="43BEDEC8" w14:textId="77777777" w:rsidR="002A05C7" w:rsidRPr="003460D7" w:rsidRDefault="002A05C7" w:rsidP="002A05C7">
      <w:pPr>
        <w:autoSpaceDE w:val="0"/>
        <w:autoSpaceDN w:val="0"/>
        <w:adjustRightInd w:val="0"/>
        <w:rPr>
          <w:rFonts w:ascii="Arial" w:hAnsi="Arial" w:cs="Arial"/>
          <w:bCs/>
          <w:sz w:val="24"/>
          <w:szCs w:val="24"/>
        </w:rPr>
      </w:pPr>
      <w:r w:rsidRPr="003460D7">
        <w:rPr>
          <w:rFonts w:ascii="Arial" w:hAnsi="Arial" w:cs="Arial"/>
          <w:bCs/>
          <w:sz w:val="24"/>
          <w:szCs w:val="24"/>
        </w:rPr>
        <w:t>I a la IX.-…..</w:t>
      </w:r>
    </w:p>
    <w:p w14:paraId="0C7585C3" w14:textId="77777777" w:rsidR="002A05C7" w:rsidRPr="003460D7" w:rsidRDefault="002A05C7" w:rsidP="002A05C7">
      <w:pPr>
        <w:autoSpaceDE w:val="0"/>
        <w:autoSpaceDN w:val="0"/>
        <w:adjustRightInd w:val="0"/>
        <w:rPr>
          <w:rFonts w:ascii="Arial" w:hAnsi="Arial" w:cs="Arial"/>
          <w:bCs/>
          <w:sz w:val="24"/>
          <w:szCs w:val="24"/>
        </w:rPr>
      </w:pPr>
      <w:r w:rsidRPr="003460D7">
        <w:rPr>
          <w:rFonts w:ascii="Arial" w:hAnsi="Arial" w:cs="Arial"/>
          <w:bCs/>
          <w:sz w:val="24"/>
          <w:szCs w:val="24"/>
        </w:rPr>
        <w:t>X.- Gastos de ejecución.</w:t>
      </w:r>
    </w:p>
    <w:p w14:paraId="13993AEC" w14:textId="77777777" w:rsidR="002A05C7" w:rsidRPr="003460D7" w:rsidRDefault="002A05C7" w:rsidP="002A05C7">
      <w:pPr>
        <w:autoSpaceDE w:val="0"/>
        <w:autoSpaceDN w:val="0"/>
        <w:adjustRightInd w:val="0"/>
        <w:rPr>
          <w:rFonts w:ascii="Arial" w:hAnsi="Arial" w:cs="Arial"/>
          <w:bCs/>
          <w:sz w:val="24"/>
          <w:szCs w:val="24"/>
        </w:rPr>
      </w:pPr>
      <w:r w:rsidRPr="003460D7">
        <w:rPr>
          <w:rFonts w:ascii="Arial" w:hAnsi="Arial" w:cs="Arial"/>
          <w:bCs/>
          <w:sz w:val="24"/>
          <w:szCs w:val="24"/>
        </w:rPr>
        <w:t>XI.- Gastos Extraordinarios de Ejecución.</w:t>
      </w:r>
    </w:p>
    <w:p w14:paraId="7876223C" w14:textId="77777777" w:rsidR="002A05C7" w:rsidRDefault="002A05C7" w:rsidP="002A05C7">
      <w:pPr>
        <w:jc w:val="both"/>
        <w:rPr>
          <w:rFonts w:ascii="Arial" w:hAnsi="Arial" w:cs="Arial"/>
          <w:snapToGrid w:val="0"/>
          <w:sz w:val="24"/>
          <w:szCs w:val="24"/>
        </w:rPr>
      </w:pPr>
      <w:r w:rsidRPr="003460D7">
        <w:rPr>
          <w:rFonts w:ascii="Arial" w:hAnsi="Arial" w:cs="Arial"/>
          <w:bCs/>
          <w:snapToGrid w:val="0"/>
          <w:sz w:val="24"/>
          <w:szCs w:val="24"/>
        </w:rPr>
        <w:t xml:space="preserve">Artículo 72.- </w:t>
      </w:r>
      <w:r w:rsidRPr="003460D7">
        <w:rPr>
          <w:rFonts w:ascii="Arial" w:hAnsi="Arial" w:cs="Arial"/>
          <w:snapToGrid w:val="0"/>
          <w:sz w:val="24"/>
          <w:szCs w:val="24"/>
        </w:rPr>
        <w:t xml:space="preserve">Las resoluciones que en relación con esta Ley dicte la Secretaría de Planeación, Finanzas y Administración, sólo podrán ser recurridas en la forma y términos que señala el Código Fiscal del Estado. </w:t>
      </w:r>
    </w:p>
    <w:p w14:paraId="670C41F8" w14:textId="77777777" w:rsidR="002A05C7" w:rsidRDefault="002A05C7" w:rsidP="002A05C7">
      <w:pPr>
        <w:jc w:val="both"/>
        <w:rPr>
          <w:rFonts w:ascii="Arial" w:hAnsi="Arial" w:cs="Arial"/>
          <w:bCs/>
          <w:sz w:val="24"/>
          <w:szCs w:val="24"/>
        </w:rPr>
      </w:pPr>
      <w:r w:rsidRPr="003460D7">
        <w:rPr>
          <w:rFonts w:ascii="Arial" w:hAnsi="Arial" w:cs="Arial"/>
          <w:bCs/>
          <w:sz w:val="24"/>
          <w:szCs w:val="24"/>
        </w:rPr>
        <w:t>Artículo 74.- Derogado.</w:t>
      </w:r>
    </w:p>
    <w:p w14:paraId="5C4BAFC4" w14:textId="77777777" w:rsidR="002A05C7" w:rsidRPr="003460D7" w:rsidRDefault="002A05C7" w:rsidP="002A05C7">
      <w:pPr>
        <w:jc w:val="both"/>
        <w:rPr>
          <w:rFonts w:ascii="Arial" w:hAnsi="Arial" w:cs="Arial"/>
          <w:bCs/>
          <w:sz w:val="24"/>
          <w:szCs w:val="24"/>
        </w:rPr>
      </w:pPr>
      <w:r w:rsidRPr="003460D7">
        <w:rPr>
          <w:rFonts w:ascii="Arial" w:hAnsi="Arial" w:cs="Arial"/>
          <w:bCs/>
          <w:sz w:val="24"/>
          <w:szCs w:val="24"/>
        </w:rPr>
        <w:t xml:space="preserve">Artículo 76.- Los gastos de ejecución y los honorarios por notificación que se recauden, se destinarán en un 50% a cubrir las erogaciones que se realicen para requerir el cumplimiento de las obligaciones </w:t>
      </w:r>
      <w:r w:rsidRPr="00EF12E5">
        <w:rPr>
          <w:rFonts w:ascii="Arial" w:hAnsi="Arial" w:cs="Arial"/>
          <w:bCs/>
        </w:rPr>
        <w:t>fiscales,</w:t>
      </w:r>
      <w:r w:rsidRPr="003460D7">
        <w:rPr>
          <w:rFonts w:ascii="Arial" w:hAnsi="Arial" w:cs="Arial"/>
          <w:bCs/>
          <w:sz w:val="24"/>
          <w:szCs w:val="24"/>
        </w:rPr>
        <w:t xml:space="preserve"> así como para recuperar los créditos fiscales exigibles, por concepto de consumibles, arrendamiento de bodegas para el almacenamiento de bienes muebles embargados y honorarios que deban pagarse a los notificadores y ejecutores que lleven a cabo las diligencias respectivas. El 50% restante se destinará a un fondo especial para el fortalecimiento tecnológico, para capacitación del personal y actualizaciones que por ejercicio de las atribuciones y funciones que requiera la Dirección General de Ingresos, de la Secretaría de Planeación, Finanzas y Administración. </w:t>
      </w:r>
    </w:p>
    <w:p w14:paraId="5EA2E8E3" w14:textId="77777777" w:rsidR="002A05C7" w:rsidRPr="003460D7" w:rsidRDefault="002A05C7" w:rsidP="002A05C7">
      <w:pPr>
        <w:jc w:val="center"/>
        <w:rPr>
          <w:rFonts w:ascii="Arial" w:hAnsi="Arial" w:cs="Arial"/>
          <w:b/>
          <w:bCs/>
          <w:sz w:val="24"/>
          <w:szCs w:val="24"/>
        </w:rPr>
      </w:pPr>
      <w:r w:rsidRPr="003460D7">
        <w:rPr>
          <w:rFonts w:ascii="Arial" w:hAnsi="Arial" w:cs="Arial"/>
          <w:b/>
          <w:bCs/>
          <w:sz w:val="24"/>
          <w:szCs w:val="24"/>
        </w:rPr>
        <w:t>TRANSITORIOS.</w:t>
      </w:r>
    </w:p>
    <w:p w14:paraId="2ACD41E1" w14:textId="77777777" w:rsidR="002A05C7" w:rsidRPr="003460D7" w:rsidRDefault="002A05C7" w:rsidP="002A05C7">
      <w:pPr>
        <w:jc w:val="both"/>
        <w:rPr>
          <w:rFonts w:ascii="Arial" w:hAnsi="Arial" w:cs="Arial"/>
          <w:bCs/>
          <w:sz w:val="24"/>
          <w:szCs w:val="24"/>
        </w:rPr>
      </w:pPr>
      <w:r w:rsidRPr="00D14276">
        <w:rPr>
          <w:rFonts w:ascii="Arial" w:hAnsi="Arial" w:cs="Arial"/>
          <w:b/>
          <w:bCs/>
        </w:rPr>
        <w:t>ÚNICO. -</w:t>
      </w:r>
      <w:r w:rsidRPr="003460D7">
        <w:rPr>
          <w:rFonts w:ascii="Arial" w:hAnsi="Arial" w:cs="Arial"/>
          <w:bCs/>
          <w:sz w:val="24"/>
          <w:szCs w:val="24"/>
        </w:rPr>
        <w:t>El presente Decreto entrará en vigor al día siguiente de su publicación.</w:t>
      </w:r>
    </w:p>
    <w:p w14:paraId="1F65206B" w14:textId="77777777" w:rsidR="002A05C7" w:rsidRPr="003460D7" w:rsidRDefault="002A05C7" w:rsidP="002A05C7">
      <w:pPr>
        <w:jc w:val="both"/>
        <w:rPr>
          <w:rFonts w:ascii="Arial" w:hAnsi="Arial" w:cs="Arial"/>
          <w:bCs/>
          <w:sz w:val="24"/>
          <w:szCs w:val="24"/>
        </w:rPr>
      </w:pPr>
      <w:r w:rsidRPr="003460D7">
        <w:rPr>
          <w:rFonts w:ascii="Arial" w:hAnsi="Arial" w:cs="Arial"/>
          <w:bCs/>
          <w:sz w:val="24"/>
          <w:szCs w:val="24"/>
        </w:rPr>
        <w:lastRenderedPageBreak/>
        <w:t>La Gobernadora del Estado de Colima dispondrá se publique, circule y observe.</w:t>
      </w:r>
    </w:p>
    <w:p w14:paraId="05996DE2" w14:textId="1C999E7B" w:rsidR="002A05C7" w:rsidRPr="003460D7" w:rsidRDefault="002A05C7" w:rsidP="002A05C7">
      <w:pPr>
        <w:jc w:val="both"/>
        <w:rPr>
          <w:rFonts w:ascii="Arial" w:hAnsi="Arial" w:cs="Arial"/>
          <w:bCs/>
          <w:sz w:val="24"/>
          <w:szCs w:val="24"/>
        </w:rPr>
      </w:pPr>
      <w:r w:rsidRPr="003460D7">
        <w:rPr>
          <w:rFonts w:ascii="Arial" w:hAnsi="Arial" w:cs="Arial"/>
          <w:bCs/>
          <w:sz w:val="24"/>
          <w:szCs w:val="24"/>
        </w:rPr>
        <w:t xml:space="preserve">Dado en la residencia del Poder Ejecutivo, el día </w:t>
      </w:r>
      <w:r>
        <w:rPr>
          <w:rFonts w:ascii="Arial" w:hAnsi="Arial" w:cs="Arial"/>
          <w:bCs/>
          <w:sz w:val="24"/>
          <w:szCs w:val="24"/>
        </w:rPr>
        <w:t>30 de octubre del año 2022.</w:t>
      </w:r>
    </w:p>
    <w:p w14:paraId="05555EB5" w14:textId="77777777" w:rsidR="002A05C7" w:rsidRDefault="002A05C7" w:rsidP="002A05C7">
      <w:pPr>
        <w:pStyle w:val="Sinespaciado"/>
        <w:rPr>
          <w:rFonts w:ascii="Arial" w:hAnsi="Arial" w:cs="Arial"/>
          <w:b/>
          <w:sz w:val="24"/>
          <w:szCs w:val="24"/>
        </w:rPr>
      </w:pPr>
    </w:p>
    <w:p w14:paraId="371EF782" w14:textId="77777777" w:rsidR="002A05C7" w:rsidRDefault="002A05C7" w:rsidP="002A05C7">
      <w:pPr>
        <w:pStyle w:val="Sinespaciado"/>
        <w:jc w:val="center"/>
        <w:rPr>
          <w:rFonts w:ascii="Arial" w:hAnsi="Arial" w:cs="Arial"/>
          <w:b/>
          <w:sz w:val="24"/>
          <w:szCs w:val="24"/>
        </w:rPr>
      </w:pPr>
    </w:p>
    <w:p w14:paraId="3A0A0115" w14:textId="77777777" w:rsidR="002A05C7" w:rsidRDefault="002A05C7" w:rsidP="002A05C7">
      <w:pPr>
        <w:pStyle w:val="Sinespaciado"/>
        <w:jc w:val="center"/>
        <w:rPr>
          <w:rFonts w:ascii="Arial" w:hAnsi="Arial" w:cs="Arial"/>
          <w:b/>
          <w:sz w:val="24"/>
          <w:szCs w:val="24"/>
        </w:rPr>
      </w:pPr>
    </w:p>
    <w:p w14:paraId="2CD847B7" w14:textId="77777777" w:rsidR="002A05C7" w:rsidRDefault="002A05C7" w:rsidP="002A05C7">
      <w:pPr>
        <w:pStyle w:val="Sinespaciado"/>
        <w:jc w:val="center"/>
        <w:rPr>
          <w:rFonts w:ascii="Arial" w:hAnsi="Arial" w:cs="Arial"/>
          <w:b/>
          <w:sz w:val="24"/>
          <w:szCs w:val="24"/>
        </w:rPr>
      </w:pPr>
    </w:p>
    <w:p w14:paraId="0043FD18" w14:textId="407FBF24" w:rsidR="002A05C7" w:rsidRPr="00904B53" w:rsidRDefault="006204C2" w:rsidP="002A05C7">
      <w:pPr>
        <w:pStyle w:val="Sinespaciado"/>
        <w:jc w:val="center"/>
        <w:rPr>
          <w:rFonts w:ascii="Arial" w:hAnsi="Arial" w:cs="Arial"/>
          <w:b/>
          <w:sz w:val="24"/>
          <w:szCs w:val="24"/>
        </w:rPr>
      </w:pPr>
      <w:r>
        <w:rPr>
          <w:rFonts w:ascii="Arial" w:hAnsi="Arial" w:cs="Arial"/>
          <w:b/>
          <w:sz w:val="24"/>
          <w:szCs w:val="24"/>
        </w:rPr>
        <w:t xml:space="preserve">MTRA. </w:t>
      </w:r>
      <w:r w:rsidR="002A05C7">
        <w:rPr>
          <w:rFonts w:ascii="Arial" w:hAnsi="Arial" w:cs="Arial"/>
          <w:b/>
          <w:sz w:val="24"/>
          <w:szCs w:val="24"/>
        </w:rPr>
        <w:t>INDIRA VIZCAÍNO SILVA</w:t>
      </w:r>
    </w:p>
    <w:p w14:paraId="4B512B61" w14:textId="77777777" w:rsidR="002A05C7" w:rsidRPr="00904B53" w:rsidRDefault="002A05C7" w:rsidP="002A05C7">
      <w:pPr>
        <w:pStyle w:val="Sinespaciado"/>
        <w:jc w:val="center"/>
        <w:rPr>
          <w:rFonts w:ascii="Arial" w:hAnsi="Arial" w:cs="Arial"/>
          <w:b/>
          <w:sz w:val="24"/>
          <w:szCs w:val="24"/>
        </w:rPr>
      </w:pPr>
      <w:r w:rsidRPr="00904B53">
        <w:rPr>
          <w:rFonts w:ascii="Arial" w:hAnsi="Arial" w:cs="Arial"/>
          <w:b/>
          <w:sz w:val="24"/>
          <w:szCs w:val="24"/>
        </w:rPr>
        <w:t>GOBERNADOR</w:t>
      </w:r>
      <w:r>
        <w:rPr>
          <w:rFonts w:ascii="Arial" w:hAnsi="Arial" w:cs="Arial"/>
          <w:b/>
          <w:sz w:val="24"/>
          <w:szCs w:val="24"/>
        </w:rPr>
        <w:t>A</w:t>
      </w:r>
      <w:r w:rsidRPr="00904B53">
        <w:rPr>
          <w:rFonts w:ascii="Arial" w:hAnsi="Arial" w:cs="Arial"/>
          <w:b/>
          <w:sz w:val="24"/>
          <w:szCs w:val="24"/>
        </w:rPr>
        <w:t xml:space="preserve"> CONSTITUCIONAL DEL ESTADO </w:t>
      </w:r>
    </w:p>
    <w:p w14:paraId="03FA01C8" w14:textId="77777777" w:rsidR="002A05C7" w:rsidRDefault="002A05C7" w:rsidP="002A05C7">
      <w:pPr>
        <w:pStyle w:val="Sinespaciado"/>
        <w:rPr>
          <w:rFonts w:ascii="Arial" w:hAnsi="Arial" w:cs="Arial"/>
          <w:b/>
          <w:sz w:val="24"/>
          <w:szCs w:val="24"/>
        </w:rPr>
      </w:pPr>
    </w:p>
    <w:p w14:paraId="42A3322F" w14:textId="77777777" w:rsidR="002A05C7" w:rsidRDefault="002A05C7" w:rsidP="002A05C7">
      <w:pPr>
        <w:pStyle w:val="Sinespaciado"/>
        <w:rPr>
          <w:rFonts w:ascii="Arial" w:hAnsi="Arial" w:cs="Arial"/>
          <w:b/>
          <w:sz w:val="24"/>
          <w:szCs w:val="24"/>
        </w:rPr>
      </w:pPr>
    </w:p>
    <w:p w14:paraId="09C91031" w14:textId="77777777" w:rsidR="002A05C7" w:rsidRDefault="002A05C7" w:rsidP="002A05C7">
      <w:pPr>
        <w:pStyle w:val="Sinespaciado"/>
        <w:rPr>
          <w:rFonts w:ascii="Arial" w:hAnsi="Arial" w:cs="Arial"/>
          <w:b/>
          <w:sz w:val="24"/>
          <w:szCs w:val="24"/>
        </w:rPr>
      </w:pPr>
    </w:p>
    <w:p w14:paraId="017ED67C" w14:textId="77777777" w:rsidR="002A05C7" w:rsidRDefault="002A05C7" w:rsidP="002A05C7">
      <w:pPr>
        <w:pStyle w:val="Sinespaciado"/>
        <w:rPr>
          <w:rFonts w:ascii="Arial" w:hAnsi="Arial" w:cs="Arial"/>
          <w:b/>
          <w:sz w:val="24"/>
          <w:szCs w:val="24"/>
        </w:rPr>
      </w:pPr>
    </w:p>
    <w:p w14:paraId="79F70CBD" w14:textId="77777777" w:rsidR="002A05C7" w:rsidRDefault="002A05C7" w:rsidP="002A05C7">
      <w:pPr>
        <w:pStyle w:val="Sinespaciado"/>
        <w:rPr>
          <w:rFonts w:ascii="Arial" w:hAnsi="Arial" w:cs="Arial"/>
          <w:b/>
          <w:sz w:val="24"/>
          <w:szCs w:val="24"/>
        </w:rPr>
      </w:pPr>
    </w:p>
    <w:p w14:paraId="15B0A99F" w14:textId="77777777" w:rsidR="002A05C7" w:rsidRPr="00904B53" w:rsidRDefault="002A05C7" w:rsidP="002A05C7">
      <w:pPr>
        <w:pStyle w:val="Sinespaciado"/>
        <w:rPr>
          <w:rFonts w:ascii="Arial" w:hAnsi="Arial" w:cs="Arial"/>
          <w:b/>
          <w:sz w:val="24"/>
          <w:szCs w:val="24"/>
        </w:rPr>
      </w:pPr>
    </w:p>
    <w:p w14:paraId="3567FAA0" w14:textId="2BEA4125" w:rsidR="002A05C7" w:rsidRPr="00904B53" w:rsidRDefault="006204C2" w:rsidP="002A05C7">
      <w:pPr>
        <w:pStyle w:val="Sinespaciado"/>
        <w:jc w:val="center"/>
        <w:rPr>
          <w:rFonts w:ascii="Arial" w:hAnsi="Arial" w:cs="Arial"/>
          <w:b/>
          <w:sz w:val="24"/>
          <w:szCs w:val="24"/>
        </w:rPr>
      </w:pPr>
      <w:r>
        <w:rPr>
          <w:rFonts w:ascii="Arial" w:hAnsi="Arial" w:cs="Arial"/>
          <w:b/>
          <w:sz w:val="24"/>
          <w:szCs w:val="24"/>
        </w:rPr>
        <w:t xml:space="preserve">LICDA. </w:t>
      </w:r>
      <w:r w:rsidR="002A05C7">
        <w:rPr>
          <w:rFonts w:ascii="Arial" w:hAnsi="Arial" w:cs="Arial"/>
          <w:b/>
          <w:sz w:val="24"/>
          <w:szCs w:val="24"/>
        </w:rPr>
        <w:t xml:space="preserve">MA GUADALUPE SOLÍS RAMIREZ </w:t>
      </w:r>
    </w:p>
    <w:p w14:paraId="71069900" w14:textId="77777777" w:rsidR="002A05C7" w:rsidRPr="00904B53" w:rsidRDefault="002A05C7" w:rsidP="002A05C7">
      <w:pPr>
        <w:pStyle w:val="Sinespaciado"/>
        <w:jc w:val="center"/>
        <w:rPr>
          <w:rFonts w:ascii="Arial" w:hAnsi="Arial" w:cs="Arial"/>
          <w:b/>
          <w:sz w:val="24"/>
          <w:szCs w:val="24"/>
        </w:rPr>
      </w:pPr>
      <w:r w:rsidRPr="00904B53">
        <w:rPr>
          <w:rFonts w:ascii="Arial" w:hAnsi="Arial" w:cs="Arial"/>
          <w:b/>
          <w:sz w:val="24"/>
          <w:szCs w:val="24"/>
        </w:rPr>
        <w:t>SECRETARI</w:t>
      </w:r>
      <w:r>
        <w:rPr>
          <w:rFonts w:ascii="Arial" w:hAnsi="Arial" w:cs="Arial"/>
          <w:b/>
          <w:sz w:val="24"/>
          <w:szCs w:val="24"/>
        </w:rPr>
        <w:t xml:space="preserve">A GENERAL DE GOBIERNO </w:t>
      </w:r>
    </w:p>
    <w:p w14:paraId="25287CC7" w14:textId="77777777" w:rsidR="002A05C7" w:rsidRDefault="002A05C7" w:rsidP="002A05C7">
      <w:pPr>
        <w:pStyle w:val="Sinespaciado"/>
        <w:rPr>
          <w:rFonts w:ascii="Arial" w:hAnsi="Arial" w:cs="Arial"/>
          <w:b/>
          <w:sz w:val="24"/>
          <w:szCs w:val="24"/>
        </w:rPr>
      </w:pPr>
    </w:p>
    <w:p w14:paraId="1D47A7CD" w14:textId="77777777" w:rsidR="002A05C7" w:rsidRDefault="002A05C7" w:rsidP="002A05C7">
      <w:pPr>
        <w:pStyle w:val="Sinespaciado"/>
        <w:jc w:val="center"/>
        <w:rPr>
          <w:rFonts w:ascii="Arial" w:hAnsi="Arial" w:cs="Arial"/>
          <w:b/>
          <w:sz w:val="24"/>
          <w:szCs w:val="24"/>
        </w:rPr>
      </w:pPr>
    </w:p>
    <w:p w14:paraId="033FEA05" w14:textId="77777777" w:rsidR="002A05C7" w:rsidRDefault="002A05C7" w:rsidP="002A05C7">
      <w:pPr>
        <w:pStyle w:val="Sinespaciado"/>
        <w:jc w:val="center"/>
        <w:rPr>
          <w:rFonts w:ascii="Arial" w:hAnsi="Arial" w:cs="Arial"/>
          <w:b/>
          <w:sz w:val="24"/>
          <w:szCs w:val="24"/>
        </w:rPr>
      </w:pPr>
    </w:p>
    <w:p w14:paraId="46016AF4" w14:textId="77777777" w:rsidR="002A05C7" w:rsidRDefault="002A05C7" w:rsidP="002A05C7">
      <w:pPr>
        <w:pStyle w:val="Sinespaciado"/>
        <w:jc w:val="center"/>
        <w:rPr>
          <w:rFonts w:ascii="Arial" w:hAnsi="Arial" w:cs="Arial"/>
          <w:b/>
          <w:sz w:val="24"/>
          <w:szCs w:val="24"/>
        </w:rPr>
      </w:pPr>
    </w:p>
    <w:p w14:paraId="3F70E1C5" w14:textId="77777777" w:rsidR="002A05C7" w:rsidRDefault="002A05C7" w:rsidP="002A05C7">
      <w:pPr>
        <w:pStyle w:val="Sinespaciado"/>
        <w:jc w:val="center"/>
        <w:rPr>
          <w:rFonts w:ascii="Arial" w:hAnsi="Arial" w:cs="Arial"/>
          <w:b/>
          <w:sz w:val="24"/>
          <w:szCs w:val="24"/>
        </w:rPr>
      </w:pPr>
    </w:p>
    <w:p w14:paraId="689205DA" w14:textId="77777777" w:rsidR="002A05C7" w:rsidRDefault="002A05C7" w:rsidP="002A05C7">
      <w:pPr>
        <w:pStyle w:val="Sinespaciado"/>
        <w:jc w:val="center"/>
        <w:rPr>
          <w:rFonts w:ascii="Arial" w:hAnsi="Arial" w:cs="Arial"/>
          <w:b/>
          <w:sz w:val="24"/>
          <w:szCs w:val="24"/>
        </w:rPr>
      </w:pPr>
    </w:p>
    <w:p w14:paraId="44F75A61" w14:textId="77777777" w:rsidR="002A05C7" w:rsidRDefault="002A05C7" w:rsidP="002A05C7">
      <w:pPr>
        <w:pStyle w:val="Sinespaciado"/>
        <w:jc w:val="center"/>
        <w:rPr>
          <w:rFonts w:ascii="Arial" w:hAnsi="Arial" w:cs="Arial"/>
          <w:b/>
          <w:sz w:val="24"/>
          <w:szCs w:val="24"/>
        </w:rPr>
      </w:pPr>
    </w:p>
    <w:p w14:paraId="60532170" w14:textId="77777777" w:rsidR="002A05C7" w:rsidRDefault="002A05C7" w:rsidP="002A05C7">
      <w:pPr>
        <w:pStyle w:val="Sinespaciado"/>
        <w:jc w:val="center"/>
        <w:rPr>
          <w:rFonts w:ascii="Arial" w:hAnsi="Arial" w:cs="Arial"/>
          <w:b/>
          <w:sz w:val="24"/>
          <w:szCs w:val="24"/>
        </w:rPr>
      </w:pPr>
    </w:p>
    <w:p w14:paraId="7036BC99" w14:textId="7B3F0E60" w:rsidR="002A05C7" w:rsidRPr="00904B53" w:rsidRDefault="006204C2" w:rsidP="002A05C7">
      <w:pPr>
        <w:pStyle w:val="Sinespaciado"/>
        <w:jc w:val="center"/>
        <w:rPr>
          <w:rFonts w:ascii="Arial" w:hAnsi="Arial" w:cs="Arial"/>
          <w:b/>
          <w:sz w:val="24"/>
          <w:szCs w:val="24"/>
        </w:rPr>
      </w:pPr>
      <w:r>
        <w:rPr>
          <w:rFonts w:ascii="Arial" w:hAnsi="Arial" w:cs="Arial"/>
          <w:b/>
          <w:sz w:val="24"/>
          <w:szCs w:val="24"/>
        </w:rPr>
        <w:t xml:space="preserve">C.P. </w:t>
      </w:r>
      <w:r w:rsidR="002A05C7">
        <w:rPr>
          <w:rFonts w:ascii="Arial" w:hAnsi="Arial" w:cs="Arial"/>
          <w:b/>
          <w:sz w:val="24"/>
          <w:szCs w:val="24"/>
        </w:rPr>
        <w:t>FABIOLA VERDUZCO APARICIO</w:t>
      </w:r>
    </w:p>
    <w:p w14:paraId="7EEE1D88" w14:textId="77777777" w:rsidR="002A05C7" w:rsidRPr="00904B53" w:rsidRDefault="002A05C7" w:rsidP="002A05C7">
      <w:pPr>
        <w:pStyle w:val="Sinespaciado"/>
        <w:jc w:val="center"/>
        <w:rPr>
          <w:rFonts w:ascii="Arial" w:hAnsi="Arial" w:cs="Arial"/>
          <w:b/>
          <w:sz w:val="24"/>
          <w:szCs w:val="24"/>
        </w:rPr>
      </w:pPr>
      <w:r w:rsidRPr="00904B53">
        <w:rPr>
          <w:rFonts w:ascii="Arial" w:hAnsi="Arial" w:cs="Arial"/>
          <w:b/>
          <w:sz w:val="24"/>
          <w:szCs w:val="24"/>
        </w:rPr>
        <w:t>SECRETARI</w:t>
      </w:r>
      <w:r>
        <w:rPr>
          <w:rFonts w:ascii="Arial" w:hAnsi="Arial" w:cs="Arial"/>
          <w:b/>
          <w:sz w:val="24"/>
          <w:szCs w:val="24"/>
        </w:rPr>
        <w:t>A DE PLANEACIÓN, FINANZAS Y ADMINISTRACIÓN</w:t>
      </w:r>
    </w:p>
    <w:p w14:paraId="0FEFF69A" w14:textId="77777777" w:rsidR="002A05C7" w:rsidRPr="00904B53" w:rsidRDefault="002A05C7" w:rsidP="002A05C7">
      <w:pPr>
        <w:pStyle w:val="Sinespaciado"/>
        <w:jc w:val="center"/>
        <w:rPr>
          <w:rFonts w:ascii="Arial" w:hAnsi="Arial" w:cs="Arial"/>
          <w:b/>
          <w:sz w:val="24"/>
          <w:szCs w:val="24"/>
        </w:rPr>
      </w:pPr>
    </w:p>
    <w:p w14:paraId="03D41FBB" w14:textId="77777777" w:rsidR="002A05C7" w:rsidRDefault="002A05C7" w:rsidP="002A05C7">
      <w:pPr>
        <w:pStyle w:val="Sinespaciado"/>
        <w:rPr>
          <w:rFonts w:ascii="Arial" w:hAnsi="Arial" w:cs="Arial"/>
          <w:b/>
          <w:sz w:val="24"/>
          <w:szCs w:val="24"/>
        </w:rPr>
      </w:pPr>
    </w:p>
    <w:p w14:paraId="7BD1FBBB" w14:textId="77777777" w:rsidR="002A05C7" w:rsidRDefault="002A05C7" w:rsidP="002A05C7">
      <w:pPr>
        <w:pStyle w:val="Sinespaciado"/>
        <w:rPr>
          <w:rFonts w:ascii="Arial" w:hAnsi="Arial" w:cs="Arial"/>
          <w:b/>
          <w:sz w:val="24"/>
          <w:szCs w:val="24"/>
        </w:rPr>
      </w:pPr>
    </w:p>
    <w:p w14:paraId="27583FB3" w14:textId="77777777" w:rsidR="002A05C7" w:rsidRDefault="002A05C7" w:rsidP="002A05C7">
      <w:pPr>
        <w:pStyle w:val="Sinespaciado"/>
        <w:jc w:val="center"/>
        <w:rPr>
          <w:rFonts w:ascii="Arial" w:hAnsi="Arial" w:cs="Arial"/>
          <w:b/>
          <w:sz w:val="24"/>
          <w:szCs w:val="24"/>
        </w:rPr>
      </w:pPr>
    </w:p>
    <w:p w14:paraId="7F9076FD" w14:textId="77777777" w:rsidR="002A05C7" w:rsidRDefault="002A05C7" w:rsidP="002A05C7">
      <w:pPr>
        <w:pStyle w:val="Sinespaciado"/>
        <w:jc w:val="center"/>
        <w:rPr>
          <w:rFonts w:ascii="Arial" w:hAnsi="Arial" w:cs="Arial"/>
          <w:b/>
          <w:sz w:val="24"/>
          <w:szCs w:val="24"/>
        </w:rPr>
      </w:pPr>
    </w:p>
    <w:p w14:paraId="6431B441" w14:textId="77777777" w:rsidR="002A05C7" w:rsidRDefault="002A05C7" w:rsidP="002A05C7">
      <w:pPr>
        <w:pStyle w:val="Sinespaciado"/>
        <w:jc w:val="center"/>
        <w:rPr>
          <w:rFonts w:ascii="Arial" w:hAnsi="Arial" w:cs="Arial"/>
          <w:b/>
          <w:sz w:val="24"/>
          <w:szCs w:val="24"/>
        </w:rPr>
      </w:pPr>
    </w:p>
    <w:p w14:paraId="61DD14A0" w14:textId="77777777" w:rsidR="002A05C7" w:rsidRDefault="002A05C7" w:rsidP="002A05C7">
      <w:pPr>
        <w:pStyle w:val="Sinespaciado"/>
        <w:jc w:val="center"/>
        <w:rPr>
          <w:rFonts w:ascii="Arial" w:hAnsi="Arial" w:cs="Arial"/>
          <w:b/>
          <w:sz w:val="24"/>
          <w:szCs w:val="24"/>
        </w:rPr>
      </w:pPr>
    </w:p>
    <w:p w14:paraId="796D375B" w14:textId="0CAD45A2" w:rsidR="002A05C7" w:rsidRPr="00904B53" w:rsidRDefault="006204C2" w:rsidP="002A05C7">
      <w:pPr>
        <w:pStyle w:val="Sinespaciado"/>
        <w:jc w:val="center"/>
        <w:rPr>
          <w:rFonts w:ascii="Arial" w:hAnsi="Arial" w:cs="Arial"/>
          <w:b/>
          <w:sz w:val="24"/>
          <w:szCs w:val="24"/>
        </w:rPr>
      </w:pPr>
      <w:r>
        <w:rPr>
          <w:rFonts w:ascii="Arial" w:hAnsi="Arial" w:cs="Arial"/>
          <w:b/>
          <w:sz w:val="24"/>
          <w:szCs w:val="24"/>
        </w:rPr>
        <w:t xml:space="preserve">LIC. </w:t>
      </w:r>
      <w:r w:rsidR="002A05C7">
        <w:rPr>
          <w:rFonts w:ascii="Arial" w:hAnsi="Arial" w:cs="Arial"/>
          <w:b/>
          <w:sz w:val="24"/>
          <w:szCs w:val="24"/>
        </w:rPr>
        <w:t xml:space="preserve">ROBERTO RUBIO TORRES </w:t>
      </w:r>
    </w:p>
    <w:p w14:paraId="6DF19A36" w14:textId="77777777" w:rsidR="002A05C7" w:rsidRDefault="002A05C7" w:rsidP="002A05C7">
      <w:pPr>
        <w:pStyle w:val="Sinespaciado"/>
        <w:jc w:val="center"/>
        <w:rPr>
          <w:rFonts w:ascii="Arial" w:hAnsi="Arial" w:cs="Arial"/>
          <w:b/>
          <w:sz w:val="24"/>
          <w:szCs w:val="24"/>
        </w:rPr>
      </w:pPr>
      <w:r w:rsidRPr="00904B53">
        <w:rPr>
          <w:rFonts w:ascii="Arial" w:hAnsi="Arial" w:cs="Arial"/>
          <w:b/>
          <w:sz w:val="24"/>
          <w:szCs w:val="24"/>
        </w:rPr>
        <w:t xml:space="preserve">CONSEJERO JURÍDICO DEL PODER </w:t>
      </w:r>
      <w:r>
        <w:rPr>
          <w:rFonts w:ascii="Arial" w:hAnsi="Arial" w:cs="Arial"/>
          <w:b/>
          <w:sz w:val="24"/>
          <w:szCs w:val="24"/>
        </w:rPr>
        <w:t xml:space="preserve">EJECUTIVO DEL ESTADO </w:t>
      </w:r>
    </w:p>
    <w:p w14:paraId="68B60911" w14:textId="77777777" w:rsidR="002A05C7" w:rsidRDefault="002A05C7" w:rsidP="002A05C7">
      <w:pPr>
        <w:pStyle w:val="Sinespaciado"/>
        <w:jc w:val="center"/>
        <w:rPr>
          <w:rFonts w:ascii="Arial" w:hAnsi="Arial" w:cs="Arial"/>
          <w:b/>
          <w:sz w:val="24"/>
          <w:szCs w:val="24"/>
        </w:rPr>
      </w:pPr>
    </w:p>
    <w:p w14:paraId="10F309B9" w14:textId="77777777" w:rsidR="002A05C7" w:rsidRDefault="002A05C7" w:rsidP="002A05C7">
      <w:pPr>
        <w:pStyle w:val="Sinespaciado"/>
        <w:jc w:val="center"/>
        <w:rPr>
          <w:rFonts w:ascii="Arial" w:hAnsi="Arial" w:cs="Arial"/>
          <w:b/>
          <w:sz w:val="24"/>
          <w:szCs w:val="24"/>
        </w:rPr>
      </w:pPr>
    </w:p>
    <w:p w14:paraId="56C8C490" w14:textId="77777777" w:rsidR="002A05C7" w:rsidRPr="00877942" w:rsidRDefault="002A05C7" w:rsidP="002A05C7">
      <w:pPr>
        <w:pStyle w:val="Sinespaciado"/>
        <w:jc w:val="center"/>
        <w:rPr>
          <w:rFonts w:ascii="Arial" w:hAnsi="Arial" w:cs="Arial"/>
          <w:b/>
          <w:sz w:val="24"/>
          <w:szCs w:val="24"/>
        </w:rPr>
      </w:pPr>
    </w:p>
    <w:p w14:paraId="6F29B7A7" w14:textId="77777777" w:rsidR="002A05C7" w:rsidRDefault="002A05C7" w:rsidP="002A05C7">
      <w:pPr>
        <w:spacing w:after="0" w:line="240" w:lineRule="auto"/>
        <w:jc w:val="both"/>
        <w:rPr>
          <w:rFonts w:ascii="Arial" w:hAnsi="Arial" w:cs="Arial"/>
          <w:sz w:val="16"/>
          <w:szCs w:val="16"/>
        </w:rPr>
      </w:pPr>
    </w:p>
    <w:p w14:paraId="2E777EBA" w14:textId="77777777" w:rsidR="002A05C7" w:rsidRPr="00877942" w:rsidRDefault="002A05C7" w:rsidP="002A05C7">
      <w:pPr>
        <w:spacing w:after="0" w:line="240" w:lineRule="auto"/>
        <w:jc w:val="both"/>
        <w:rPr>
          <w:rFonts w:ascii="Arial" w:hAnsi="Arial" w:cs="Arial"/>
          <w:sz w:val="16"/>
          <w:szCs w:val="16"/>
        </w:rPr>
      </w:pPr>
      <w:r w:rsidRPr="00877942">
        <w:rPr>
          <w:rFonts w:ascii="Arial" w:hAnsi="Arial" w:cs="Arial"/>
          <w:sz w:val="16"/>
          <w:szCs w:val="16"/>
        </w:rPr>
        <w:t>LA PRESENTE HOJA DE FIRMAS PERTENECE A LA INICIATIVA DE LEY CON PROYECTO DE DECRETO POR LA QUE SE REFORMAN, ADICIONAN Y DEROGAN DIVERSAS DISPOSICIONES DE LA LEY DE HACIENDA DEL ESTADO DE COLIMA</w:t>
      </w:r>
    </w:p>
    <w:p w14:paraId="3A9DB5CB" w14:textId="5FC4E141" w:rsidR="00C74A03" w:rsidRPr="002A05C7" w:rsidRDefault="00C74A03" w:rsidP="002A05C7"/>
    <w:sectPr w:rsidR="00C74A03" w:rsidRPr="002A05C7" w:rsidSect="00E51718">
      <w:headerReference w:type="default" r:id="rId8"/>
      <w:footerReference w:type="default" r:id="rId9"/>
      <w:pgSz w:w="12240" w:h="15840"/>
      <w:pgMar w:top="2520" w:right="1041" w:bottom="1304" w:left="1276" w:header="709"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6048" w14:textId="77777777" w:rsidR="000257F6" w:rsidRDefault="000257F6">
      <w:pPr>
        <w:spacing w:after="0" w:line="240" w:lineRule="auto"/>
      </w:pPr>
      <w:r>
        <w:separator/>
      </w:r>
    </w:p>
  </w:endnote>
  <w:endnote w:type="continuationSeparator" w:id="0">
    <w:p w14:paraId="1C6D37A0" w14:textId="77777777" w:rsidR="000257F6" w:rsidRDefault="0002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B5D7" w14:textId="019D56B8" w:rsidR="00C31A5A" w:rsidRDefault="00B70FF1" w:rsidP="00B70FF1">
    <w:pPr>
      <w:pStyle w:val="Piedepgina"/>
      <w:jc w:val="center"/>
    </w:pPr>
    <w:r>
      <w:rPr>
        <w:sz w:val="21"/>
        <w:szCs w:val="21"/>
      </w:rPr>
      <w:t xml:space="preserve">                                                       </w:t>
    </w:r>
    <w:r w:rsidR="008A6D7F">
      <w:rPr>
        <w:sz w:val="21"/>
        <w:szCs w:val="21"/>
      </w:rPr>
      <w:t xml:space="preserve">           </w:t>
    </w:r>
    <w:r w:rsidR="00C31A5A">
      <w:rPr>
        <w:sz w:val="21"/>
        <w:szCs w:val="21"/>
      </w:rPr>
      <w:t>“</w:t>
    </w:r>
    <w:r w:rsidR="00C31A5A" w:rsidRPr="00FD08C9">
      <w:rPr>
        <w:sz w:val="21"/>
        <w:szCs w:val="21"/>
      </w:rPr>
      <w:t>202</w:t>
    </w:r>
    <w:r>
      <w:rPr>
        <w:sz w:val="21"/>
        <w:szCs w:val="21"/>
      </w:rPr>
      <w:t>2</w:t>
    </w:r>
    <w:r w:rsidR="00C31A5A">
      <w:rPr>
        <w:sz w:val="21"/>
        <w:szCs w:val="21"/>
      </w:rPr>
      <w:t xml:space="preserve">, AÑO DE </w:t>
    </w:r>
    <w:r>
      <w:rPr>
        <w:sz w:val="21"/>
        <w:szCs w:val="21"/>
      </w:rPr>
      <w:t>LA ESPERANZA</w:t>
    </w:r>
    <w:r w:rsidR="00C31A5A">
      <w:rPr>
        <w:sz w:val="21"/>
        <w:szCs w:val="21"/>
      </w:rPr>
      <w:t xml:space="preserve">”.                     </w:t>
    </w:r>
    <w:r w:rsidR="008A6D7F">
      <w:rPr>
        <w:sz w:val="21"/>
        <w:szCs w:val="21"/>
      </w:rPr>
      <w:t xml:space="preserve">                   </w:t>
    </w:r>
    <w:r w:rsidR="00C31A5A">
      <w:rPr>
        <w:sz w:val="21"/>
        <w:szCs w:val="21"/>
      </w:rPr>
      <w:t xml:space="preserve">                            </w:t>
    </w:r>
    <w:r w:rsidR="00C31A5A">
      <w:rPr>
        <w:sz w:val="21"/>
        <w:szCs w:val="21"/>
      </w:rPr>
      <w:fldChar w:fldCharType="begin"/>
    </w:r>
    <w:r w:rsidR="00C31A5A">
      <w:rPr>
        <w:sz w:val="21"/>
        <w:szCs w:val="21"/>
      </w:rPr>
      <w:instrText>PAGE</w:instrText>
    </w:r>
    <w:r w:rsidR="00C31A5A">
      <w:rPr>
        <w:sz w:val="21"/>
        <w:szCs w:val="21"/>
      </w:rPr>
      <w:fldChar w:fldCharType="separate"/>
    </w:r>
    <w:r w:rsidR="004F4665">
      <w:rPr>
        <w:noProof/>
        <w:sz w:val="21"/>
        <w:szCs w:val="21"/>
      </w:rPr>
      <w:t>3</w:t>
    </w:r>
    <w:r w:rsidR="00C31A5A">
      <w:rPr>
        <w:sz w:val="21"/>
        <w:szCs w:val="21"/>
      </w:rPr>
      <w:fldChar w:fldCharType="end"/>
    </w:r>
  </w:p>
  <w:p w14:paraId="3A9DB5D8" w14:textId="77777777" w:rsidR="00C31A5A" w:rsidRDefault="00C31A5A">
    <w:pPr>
      <w:pStyle w:val="Piedepgina"/>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FA3A" w14:textId="77777777" w:rsidR="000257F6" w:rsidRDefault="000257F6">
      <w:pPr>
        <w:spacing w:after="0" w:line="240" w:lineRule="auto"/>
      </w:pPr>
      <w:r>
        <w:separator/>
      </w:r>
    </w:p>
  </w:footnote>
  <w:footnote w:type="continuationSeparator" w:id="0">
    <w:p w14:paraId="588174FD" w14:textId="77777777" w:rsidR="000257F6" w:rsidRDefault="0002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B5D0" w14:textId="77777777" w:rsidR="00C31A5A" w:rsidRDefault="00C31A5A">
    <w:pPr>
      <w:pStyle w:val="Encabezado"/>
      <w:rPr>
        <w:sz w:val="21"/>
        <w:szCs w:val="21"/>
      </w:rPr>
    </w:pPr>
    <w:r>
      <w:rPr>
        <w:noProof/>
        <w:sz w:val="21"/>
        <w:szCs w:val="21"/>
      </w:rPr>
      <w:drawing>
        <wp:anchor distT="0" distB="0" distL="0" distR="0" simplePos="0" relativeHeight="31" behindDoc="1" locked="0" layoutInCell="1" allowOverlap="1" wp14:anchorId="3A9DB5D9" wp14:editId="3A9DB5DA">
          <wp:simplePos x="0" y="0"/>
          <wp:positionH relativeFrom="column">
            <wp:posOffset>-383540</wp:posOffset>
          </wp:positionH>
          <wp:positionV relativeFrom="paragraph">
            <wp:posOffset>-490220</wp:posOffset>
          </wp:positionV>
          <wp:extent cx="1663700" cy="1663700"/>
          <wp:effectExtent l="0" t="0" r="0" b="0"/>
          <wp:wrapNone/>
          <wp:docPr id="1" name="Imagen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Scan"/>
                  <pic:cNvPicPr>
                    <a:picLocks noChangeAspect="1" noChangeArrowheads="1"/>
                  </pic:cNvPicPr>
                </pic:nvPicPr>
                <pic:blipFill>
                  <a:blip r:embed="rId1">
                    <a:grayscl/>
                  </a:blip>
                  <a:stretch>
                    <a:fillRect/>
                  </a:stretch>
                </pic:blipFill>
                <pic:spPr bwMode="auto">
                  <a:xfrm>
                    <a:off x="0" y="0"/>
                    <a:ext cx="1663700" cy="1663700"/>
                  </a:xfrm>
                  <a:prstGeom prst="rect">
                    <a:avLst/>
                  </a:prstGeom>
                </pic:spPr>
              </pic:pic>
            </a:graphicData>
          </a:graphic>
        </wp:anchor>
      </w:drawing>
    </w:r>
  </w:p>
  <w:p w14:paraId="3A9DB5D1" w14:textId="77777777" w:rsidR="00C31A5A" w:rsidRDefault="00C31A5A">
    <w:pPr>
      <w:pStyle w:val="Encabezado"/>
      <w:rPr>
        <w:sz w:val="21"/>
        <w:szCs w:val="21"/>
      </w:rPr>
    </w:pPr>
  </w:p>
  <w:p w14:paraId="3A9DB5D2" w14:textId="77777777" w:rsidR="00C31A5A" w:rsidRDefault="00C31A5A">
    <w:pPr>
      <w:pStyle w:val="Encabezado"/>
      <w:rPr>
        <w:sz w:val="21"/>
        <w:szCs w:val="21"/>
      </w:rPr>
    </w:pPr>
  </w:p>
  <w:p w14:paraId="3A9DB5D3" w14:textId="77777777" w:rsidR="00C31A5A" w:rsidRDefault="00C31A5A">
    <w:pPr>
      <w:pStyle w:val="Encabezado"/>
      <w:rPr>
        <w:sz w:val="21"/>
        <w:szCs w:val="21"/>
      </w:rPr>
    </w:pPr>
  </w:p>
  <w:p w14:paraId="3A9DB5D4" w14:textId="77777777" w:rsidR="00C31A5A" w:rsidRDefault="00C31A5A">
    <w:pPr>
      <w:pStyle w:val="Encabezado"/>
      <w:rPr>
        <w:sz w:val="21"/>
        <w:szCs w:val="21"/>
      </w:rPr>
    </w:pPr>
  </w:p>
  <w:p w14:paraId="3A9DB5D5" w14:textId="77777777" w:rsidR="00C31A5A" w:rsidRDefault="00C31A5A">
    <w:pPr>
      <w:pStyle w:val="Encabezado"/>
      <w:rPr>
        <w:sz w:val="21"/>
        <w:szCs w:val="21"/>
      </w:rPr>
    </w:pPr>
  </w:p>
  <w:p w14:paraId="3A9DB5D6" w14:textId="77777777" w:rsidR="00C31A5A" w:rsidRDefault="00C31A5A">
    <w:pPr>
      <w:pStyle w:val="Encabezado"/>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4C9"/>
    <w:multiLevelType w:val="multilevel"/>
    <w:tmpl w:val="8F124F4A"/>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D5733"/>
    <w:multiLevelType w:val="multilevel"/>
    <w:tmpl w:val="215C386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4D6CF7"/>
    <w:multiLevelType w:val="hybridMultilevel"/>
    <w:tmpl w:val="982428DE"/>
    <w:lvl w:ilvl="0" w:tplc="AA587CF0">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3" w15:restartNumberingAfterBreak="0">
    <w:nsid w:val="116E4A67"/>
    <w:multiLevelType w:val="hybridMultilevel"/>
    <w:tmpl w:val="09B84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D7670"/>
    <w:multiLevelType w:val="hybridMultilevel"/>
    <w:tmpl w:val="3A26116C"/>
    <w:lvl w:ilvl="0" w:tplc="0F907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51D3B"/>
    <w:multiLevelType w:val="hybridMultilevel"/>
    <w:tmpl w:val="3FE20D7E"/>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7E1591C"/>
    <w:multiLevelType w:val="multilevel"/>
    <w:tmpl w:val="AA46D80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A1611"/>
    <w:multiLevelType w:val="hybridMultilevel"/>
    <w:tmpl w:val="F62EF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B23BCB"/>
    <w:multiLevelType w:val="hybridMultilevel"/>
    <w:tmpl w:val="94BC7156"/>
    <w:lvl w:ilvl="0" w:tplc="8A3A3D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9" w15:restartNumberingAfterBreak="0">
    <w:nsid w:val="1F355FF4"/>
    <w:multiLevelType w:val="hybridMultilevel"/>
    <w:tmpl w:val="EE40A1BA"/>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4D2513A"/>
    <w:multiLevelType w:val="multilevel"/>
    <w:tmpl w:val="DFE4DAB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C2508F"/>
    <w:multiLevelType w:val="multilevel"/>
    <w:tmpl w:val="A32671F6"/>
    <w:lvl w:ilvl="0">
      <w:start w:val="1"/>
      <w:numFmt w:val="decimal"/>
      <w:lvlText w:val="%1."/>
      <w:lvlJc w:val="left"/>
      <w:pPr>
        <w:ind w:left="720" w:hanging="360"/>
      </w:pPr>
      <w:rPr>
        <w:rFonts w:ascii="Arial" w:hAnsi="Arial"/>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A375F4"/>
    <w:multiLevelType w:val="hybridMultilevel"/>
    <w:tmpl w:val="BCDCB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C202F5"/>
    <w:multiLevelType w:val="multilevel"/>
    <w:tmpl w:val="60C6042E"/>
    <w:lvl w:ilvl="0">
      <w:start w:val="1"/>
      <w:numFmt w:val="upp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8744E3"/>
    <w:multiLevelType w:val="hybridMultilevel"/>
    <w:tmpl w:val="06A44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8F52BC"/>
    <w:multiLevelType w:val="hybridMultilevel"/>
    <w:tmpl w:val="AB58B8E2"/>
    <w:lvl w:ilvl="0" w:tplc="C748C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CE67369"/>
    <w:multiLevelType w:val="multilevel"/>
    <w:tmpl w:val="8A78B02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14E7F5B"/>
    <w:multiLevelType w:val="multilevel"/>
    <w:tmpl w:val="35628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A060C3"/>
    <w:multiLevelType w:val="hybridMultilevel"/>
    <w:tmpl w:val="E65619FA"/>
    <w:lvl w:ilvl="0" w:tplc="0C3CDA44">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19" w15:restartNumberingAfterBreak="0">
    <w:nsid w:val="4E334610"/>
    <w:multiLevelType w:val="multilevel"/>
    <w:tmpl w:val="2E249D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EDD0C97"/>
    <w:multiLevelType w:val="multilevel"/>
    <w:tmpl w:val="3D52C7D2"/>
    <w:lvl w:ilvl="0">
      <w:start w:val="1"/>
      <w:numFmt w:val="bullet"/>
      <w:lvlText w:val=""/>
      <w:lvlJc w:val="left"/>
      <w:pPr>
        <w:ind w:left="768" w:hanging="360"/>
      </w:pPr>
      <w:rPr>
        <w:rFonts w:ascii="Symbol" w:hAnsi="Symbol" w:cs="Symbol" w:hint="default"/>
        <w:b/>
        <w:sz w:val="24"/>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21" w15:restartNumberingAfterBreak="0">
    <w:nsid w:val="64D63F2C"/>
    <w:multiLevelType w:val="multilevel"/>
    <w:tmpl w:val="5E848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E831C4"/>
    <w:multiLevelType w:val="hybridMultilevel"/>
    <w:tmpl w:val="FB76A270"/>
    <w:lvl w:ilvl="0" w:tplc="30A478A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23" w15:restartNumberingAfterBreak="0">
    <w:nsid w:val="67DB78A1"/>
    <w:multiLevelType w:val="hybridMultilevel"/>
    <w:tmpl w:val="1FD0B9E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124CE9"/>
    <w:multiLevelType w:val="hybridMultilevel"/>
    <w:tmpl w:val="B8C054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B64707"/>
    <w:multiLevelType w:val="hybridMultilevel"/>
    <w:tmpl w:val="2D02EBC8"/>
    <w:lvl w:ilvl="0" w:tplc="F7BEE328">
      <w:start w:val="1"/>
      <w:numFmt w:val="decimalZero"/>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26" w15:restartNumberingAfterBreak="0">
    <w:nsid w:val="6EAB6F0D"/>
    <w:multiLevelType w:val="hybridMultilevel"/>
    <w:tmpl w:val="07EAF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A64F1F"/>
    <w:multiLevelType w:val="hybridMultilevel"/>
    <w:tmpl w:val="1D464D58"/>
    <w:lvl w:ilvl="0" w:tplc="15F84486">
      <w:start w:val="1"/>
      <w:numFmt w:val="decimalZero"/>
      <w:lvlText w:val="%1."/>
      <w:lvlJc w:val="left"/>
      <w:pPr>
        <w:ind w:left="1092" w:hanging="360"/>
      </w:pPr>
      <w:rPr>
        <w:rFonts w:hint="default"/>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2532" w:hanging="180"/>
      </w:pPr>
    </w:lvl>
    <w:lvl w:ilvl="3" w:tplc="080A000F" w:tentative="1">
      <w:start w:val="1"/>
      <w:numFmt w:val="decimal"/>
      <w:lvlText w:val="%4."/>
      <w:lvlJc w:val="left"/>
      <w:pPr>
        <w:ind w:left="3252" w:hanging="360"/>
      </w:pPr>
    </w:lvl>
    <w:lvl w:ilvl="4" w:tplc="080A0019" w:tentative="1">
      <w:start w:val="1"/>
      <w:numFmt w:val="lowerLetter"/>
      <w:lvlText w:val="%5."/>
      <w:lvlJc w:val="left"/>
      <w:pPr>
        <w:ind w:left="3972" w:hanging="360"/>
      </w:pPr>
    </w:lvl>
    <w:lvl w:ilvl="5" w:tplc="080A001B" w:tentative="1">
      <w:start w:val="1"/>
      <w:numFmt w:val="lowerRoman"/>
      <w:lvlText w:val="%6."/>
      <w:lvlJc w:val="right"/>
      <w:pPr>
        <w:ind w:left="4692" w:hanging="180"/>
      </w:pPr>
    </w:lvl>
    <w:lvl w:ilvl="6" w:tplc="080A000F" w:tentative="1">
      <w:start w:val="1"/>
      <w:numFmt w:val="decimal"/>
      <w:lvlText w:val="%7."/>
      <w:lvlJc w:val="left"/>
      <w:pPr>
        <w:ind w:left="5412" w:hanging="360"/>
      </w:pPr>
    </w:lvl>
    <w:lvl w:ilvl="7" w:tplc="080A0019" w:tentative="1">
      <w:start w:val="1"/>
      <w:numFmt w:val="lowerLetter"/>
      <w:lvlText w:val="%8."/>
      <w:lvlJc w:val="left"/>
      <w:pPr>
        <w:ind w:left="6132" w:hanging="360"/>
      </w:pPr>
    </w:lvl>
    <w:lvl w:ilvl="8" w:tplc="080A001B" w:tentative="1">
      <w:start w:val="1"/>
      <w:numFmt w:val="lowerRoman"/>
      <w:lvlText w:val="%9."/>
      <w:lvlJc w:val="right"/>
      <w:pPr>
        <w:ind w:left="6852" w:hanging="180"/>
      </w:pPr>
    </w:lvl>
  </w:abstractNum>
  <w:abstractNum w:abstractNumId="28" w15:restartNumberingAfterBreak="0">
    <w:nsid w:val="78B46B58"/>
    <w:multiLevelType w:val="hybridMultilevel"/>
    <w:tmpl w:val="F6B29986"/>
    <w:lvl w:ilvl="0" w:tplc="0C0A0013">
      <w:start w:val="1"/>
      <w:numFmt w:val="upperRoman"/>
      <w:lvlText w:val="%1."/>
      <w:lvlJc w:val="right"/>
      <w:pPr>
        <w:ind w:left="1068" w:hanging="360"/>
      </w:pPr>
    </w:lvl>
    <w:lvl w:ilvl="1" w:tplc="080A0017">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C5645E7"/>
    <w:multiLevelType w:val="hybridMultilevel"/>
    <w:tmpl w:val="5CDE1AEA"/>
    <w:lvl w:ilvl="0" w:tplc="995E1238">
      <w:start w:val="1"/>
      <w:numFmt w:val="decimalZero"/>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30" w15:restartNumberingAfterBreak="0">
    <w:nsid w:val="7DC25FB5"/>
    <w:multiLevelType w:val="hybridMultilevel"/>
    <w:tmpl w:val="F800D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F66101"/>
    <w:multiLevelType w:val="hybridMultilevel"/>
    <w:tmpl w:val="901AB38A"/>
    <w:lvl w:ilvl="0" w:tplc="C2FA7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10"/>
  </w:num>
  <w:num w:numId="5">
    <w:abstractNumId w:val="1"/>
  </w:num>
  <w:num w:numId="6">
    <w:abstractNumId w:val="13"/>
  </w:num>
  <w:num w:numId="7">
    <w:abstractNumId w:val="21"/>
  </w:num>
  <w:num w:numId="8">
    <w:abstractNumId w:val="0"/>
  </w:num>
  <w:num w:numId="9">
    <w:abstractNumId w:val="6"/>
  </w:num>
  <w:num w:numId="10">
    <w:abstractNumId w:val="11"/>
  </w:num>
  <w:num w:numId="11">
    <w:abstractNumId w:val="17"/>
  </w:num>
  <w:num w:numId="12">
    <w:abstractNumId w:val="2"/>
  </w:num>
  <w:num w:numId="13">
    <w:abstractNumId w:val="27"/>
  </w:num>
  <w:num w:numId="14">
    <w:abstractNumId w:val="8"/>
  </w:num>
  <w:num w:numId="15">
    <w:abstractNumId w:val="22"/>
  </w:num>
  <w:num w:numId="16">
    <w:abstractNumId w:val="18"/>
  </w:num>
  <w:num w:numId="17">
    <w:abstractNumId w:val="5"/>
  </w:num>
  <w:num w:numId="18">
    <w:abstractNumId w:val="23"/>
  </w:num>
  <w:num w:numId="19">
    <w:abstractNumId w:val="31"/>
  </w:num>
  <w:num w:numId="20">
    <w:abstractNumId w:val="15"/>
  </w:num>
  <w:num w:numId="21">
    <w:abstractNumId w:val="14"/>
  </w:num>
  <w:num w:numId="22">
    <w:abstractNumId w:val="3"/>
  </w:num>
  <w:num w:numId="23">
    <w:abstractNumId w:val="26"/>
  </w:num>
  <w:num w:numId="24">
    <w:abstractNumId w:val="30"/>
  </w:num>
  <w:num w:numId="25">
    <w:abstractNumId w:val="29"/>
  </w:num>
  <w:num w:numId="26">
    <w:abstractNumId w:val="25"/>
  </w:num>
  <w:num w:numId="27">
    <w:abstractNumId w:val="24"/>
  </w:num>
  <w:num w:numId="28">
    <w:abstractNumId w:val="9"/>
  </w:num>
  <w:num w:numId="29">
    <w:abstractNumId w:val="7"/>
  </w:num>
  <w:num w:numId="30">
    <w:abstractNumId w:val="28"/>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03"/>
    <w:rsid w:val="000003FD"/>
    <w:rsid w:val="00002313"/>
    <w:rsid w:val="00002B1C"/>
    <w:rsid w:val="000051B9"/>
    <w:rsid w:val="0000681B"/>
    <w:rsid w:val="00007BA5"/>
    <w:rsid w:val="00007DB8"/>
    <w:rsid w:val="00007E1F"/>
    <w:rsid w:val="00010EAD"/>
    <w:rsid w:val="00010EEC"/>
    <w:rsid w:val="00010FC2"/>
    <w:rsid w:val="00011234"/>
    <w:rsid w:val="000116FC"/>
    <w:rsid w:val="000207A2"/>
    <w:rsid w:val="0002326E"/>
    <w:rsid w:val="00025083"/>
    <w:rsid w:val="000257F6"/>
    <w:rsid w:val="000268AA"/>
    <w:rsid w:val="000271D4"/>
    <w:rsid w:val="00032C91"/>
    <w:rsid w:val="00033BF4"/>
    <w:rsid w:val="000341E5"/>
    <w:rsid w:val="000341EC"/>
    <w:rsid w:val="0003458C"/>
    <w:rsid w:val="00034C29"/>
    <w:rsid w:val="00035979"/>
    <w:rsid w:val="00040E59"/>
    <w:rsid w:val="00040EC4"/>
    <w:rsid w:val="000413F3"/>
    <w:rsid w:val="000430E5"/>
    <w:rsid w:val="00054A62"/>
    <w:rsid w:val="00055C56"/>
    <w:rsid w:val="00055E63"/>
    <w:rsid w:val="000562E2"/>
    <w:rsid w:val="000573EE"/>
    <w:rsid w:val="00057C53"/>
    <w:rsid w:val="00060DEF"/>
    <w:rsid w:val="000630CD"/>
    <w:rsid w:val="00064634"/>
    <w:rsid w:val="0006492A"/>
    <w:rsid w:val="00071FEE"/>
    <w:rsid w:val="00072BBD"/>
    <w:rsid w:val="00074130"/>
    <w:rsid w:val="00074B88"/>
    <w:rsid w:val="00075C8C"/>
    <w:rsid w:val="000802B8"/>
    <w:rsid w:val="00080D34"/>
    <w:rsid w:val="000815E1"/>
    <w:rsid w:val="00083FD1"/>
    <w:rsid w:val="00084F4D"/>
    <w:rsid w:val="00085BB4"/>
    <w:rsid w:val="000865AD"/>
    <w:rsid w:val="00086BC5"/>
    <w:rsid w:val="00087CA6"/>
    <w:rsid w:val="00091766"/>
    <w:rsid w:val="00092B6F"/>
    <w:rsid w:val="00093511"/>
    <w:rsid w:val="00093633"/>
    <w:rsid w:val="00095797"/>
    <w:rsid w:val="00095DA4"/>
    <w:rsid w:val="000970EE"/>
    <w:rsid w:val="00097154"/>
    <w:rsid w:val="00097613"/>
    <w:rsid w:val="000A032D"/>
    <w:rsid w:val="000A1DED"/>
    <w:rsid w:val="000A27EE"/>
    <w:rsid w:val="000A4F72"/>
    <w:rsid w:val="000A56C9"/>
    <w:rsid w:val="000A5813"/>
    <w:rsid w:val="000A6992"/>
    <w:rsid w:val="000A7C16"/>
    <w:rsid w:val="000B264D"/>
    <w:rsid w:val="000B29A2"/>
    <w:rsid w:val="000B58B4"/>
    <w:rsid w:val="000B6110"/>
    <w:rsid w:val="000B7B48"/>
    <w:rsid w:val="000C1366"/>
    <w:rsid w:val="000C2DA7"/>
    <w:rsid w:val="000C3478"/>
    <w:rsid w:val="000C409A"/>
    <w:rsid w:val="000C41DD"/>
    <w:rsid w:val="000C5CD0"/>
    <w:rsid w:val="000C7A1B"/>
    <w:rsid w:val="000D40D0"/>
    <w:rsid w:val="000D4C98"/>
    <w:rsid w:val="000D7F59"/>
    <w:rsid w:val="000E2272"/>
    <w:rsid w:val="000E6593"/>
    <w:rsid w:val="000E6E71"/>
    <w:rsid w:val="000F04FE"/>
    <w:rsid w:val="000F1B1B"/>
    <w:rsid w:val="000F2942"/>
    <w:rsid w:val="000F2BCF"/>
    <w:rsid w:val="000F3F5D"/>
    <w:rsid w:val="000F472E"/>
    <w:rsid w:val="000F4F92"/>
    <w:rsid w:val="000F5C07"/>
    <w:rsid w:val="000F63B5"/>
    <w:rsid w:val="00100B7D"/>
    <w:rsid w:val="001016B6"/>
    <w:rsid w:val="00101DB4"/>
    <w:rsid w:val="00103D52"/>
    <w:rsid w:val="001040AB"/>
    <w:rsid w:val="001053A4"/>
    <w:rsid w:val="00107A8C"/>
    <w:rsid w:val="00107F72"/>
    <w:rsid w:val="00110A32"/>
    <w:rsid w:val="001116C9"/>
    <w:rsid w:val="00111EE1"/>
    <w:rsid w:val="00112082"/>
    <w:rsid w:val="00113090"/>
    <w:rsid w:val="00114327"/>
    <w:rsid w:val="001168C4"/>
    <w:rsid w:val="001217C4"/>
    <w:rsid w:val="00121855"/>
    <w:rsid w:val="001218B3"/>
    <w:rsid w:val="001228FA"/>
    <w:rsid w:val="001229B4"/>
    <w:rsid w:val="00122F0F"/>
    <w:rsid w:val="00123F7B"/>
    <w:rsid w:val="0012568E"/>
    <w:rsid w:val="001267C3"/>
    <w:rsid w:val="00127FE5"/>
    <w:rsid w:val="001329FE"/>
    <w:rsid w:val="00132DC8"/>
    <w:rsid w:val="001344F0"/>
    <w:rsid w:val="00137C2D"/>
    <w:rsid w:val="001407E1"/>
    <w:rsid w:val="001422AE"/>
    <w:rsid w:val="00142A0D"/>
    <w:rsid w:val="00143E84"/>
    <w:rsid w:val="00143F33"/>
    <w:rsid w:val="00145356"/>
    <w:rsid w:val="0014585B"/>
    <w:rsid w:val="001518B9"/>
    <w:rsid w:val="00152A69"/>
    <w:rsid w:val="00155CE2"/>
    <w:rsid w:val="001569C4"/>
    <w:rsid w:val="00157AC8"/>
    <w:rsid w:val="0016191A"/>
    <w:rsid w:val="00161F01"/>
    <w:rsid w:val="001631D7"/>
    <w:rsid w:val="0017350A"/>
    <w:rsid w:val="00173AA5"/>
    <w:rsid w:val="001747A7"/>
    <w:rsid w:val="00176116"/>
    <w:rsid w:val="00177C9C"/>
    <w:rsid w:val="00185E30"/>
    <w:rsid w:val="00193143"/>
    <w:rsid w:val="001955E1"/>
    <w:rsid w:val="00197193"/>
    <w:rsid w:val="001974B5"/>
    <w:rsid w:val="00197D55"/>
    <w:rsid w:val="001A2485"/>
    <w:rsid w:val="001A2D80"/>
    <w:rsid w:val="001A3B40"/>
    <w:rsid w:val="001A4923"/>
    <w:rsid w:val="001A6521"/>
    <w:rsid w:val="001A6E6C"/>
    <w:rsid w:val="001A7766"/>
    <w:rsid w:val="001B1D9B"/>
    <w:rsid w:val="001B2B8C"/>
    <w:rsid w:val="001B3818"/>
    <w:rsid w:val="001B5CAD"/>
    <w:rsid w:val="001B5E90"/>
    <w:rsid w:val="001C02F1"/>
    <w:rsid w:val="001C1899"/>
    <w:rsid w:val="001C45A6"/>
    <w:rsid w:val="001D025C"/>
    <w:rsid w:val="001D1299"/>
    <w:rsid w:val="001D2DCB"/>
    <w:rsid w:val="001D32F1"/>
    <w:rsid w:val="001D4736"/>
    <w:rsid w:val="001D604F"/>
    <w:rsid w:val="001D652C"/>
    <w:rsid w:val="001D6FD4"/>
    <w:rsid w:val="001E18E8"/>
    <w:rsid w:val="001E2230"/>
    <w:rsid w:val="001E29D1"/>
    <w:rsid w:val="001E3833"/>
    <w:rsid w:val="001E3DC7"/>
    <w:rsid w:val="001E5D6E"/>
    <w:rsid w:val="001E6F1D"/>
    <w:rsid w:val="001E7B27"/>
    <w:rsid w:val="001F169D"/>
    <w:rsid w:val="001F1AB8"/>
    <w:rsid w:val="001F384D"/>
    <w:rsid w:val="001F64BA"/>
    <w:rsid w:val="001F79A3"/>
    <w:rsid w:val="001F7AE6"/>
    <w:rsid w:val="001F7DEB"/>
    <w:rsid w:val="00200176"/>
    <w:rsid w:val="00202D90"/>
    <w:rsid w:val="00203102"/>
    <w:rsid w:val="00203C88"/>
    <w:rsid w:val="002054FD"/>
    <w:rsid w:val="002065D8"/>
    <w:rsid w:val="0020766C"/>
    <w:rsid w:val="002137C4"/>
    <w:rsid w:val="00220E3A"/>
    <w:rsid w:val="0022352D"/>
    <w:rsid w:val="002259D3"/>
    <w:rsid w:val="002311E0"/>
    <w:rsid w:val="00231EC4"/>
    <w:rsid w:val="00233522"/>
    <w:rsid w:val="00233795"/>
    <w:rsid w:val="00235E02"/>
    <w:rsid w:val="002378BE"/>
    <w:rsid w:val="00240F41"/>
    <w:rsid w:val="00241560"/>
    <w:rsid w:val="00241717"/>
    <w:rsid w:val="002419AA"/>
    <w:rsid w:val="00242DD6"/>
    <w:rsid w:val="0024347F"/>
    <w:rsid w:val="00243710"/>
    <w:rsid w:val="002437E0"/>
    <w:rsid w:val="00245D67"/>
    <w:rsid w:val="0024713C"/>
    <w:rsid w:val="00247F2B"/>
    <w:rsid w:val="002500FD"/>
    <w:rsid w:val="00253307"/>
    <w:rsid w:val="00255D2F"/>
    <w:rsid w:val="00256AB5"/>
    <w:rsid w:val="00260F1E"/>
    <w:rsid w:val="00263A96"/>
    <w:rsid w:val="00264504"/>
    <w:rsid w:val="00265B18"/>
    <w:rsid w:val="002669F2"/>
    <w:rsid w:val="00270645"/>
    <w:rsid w:val="00271363"/>
    <w:rsid w:val="00274291"/>
    <w:rsid w:val="00274587"/>
    <w:rsid w:val="00275C6C"/>
    <w:rsid w:val="00275C6F"/>
    <w:rsid w:val="00277AB9"/>
    <w:rsid w:val="00280010"/>
    <w:rsid w:val="00280EE1"/>
    <w:rsid w:val="0028257C"/>
    <w:rsid w:val="00283481"/>
    <w:rsid w:val="0028584F"/>
    <w:rsid w:val="002861E3"/>
    <w:rsid w:val="0028664A"/>
    <w:rsid w:val="00286C0C"/>
    <w:rsid w:val="0028784C"/>
    <w:rsid w:val="00290BE5"/>
    <w:rsid w:val="00293D66"/>
    <w:rsid w:val="00294272"/>
    <w:rsid w:val="00294D0F"/>
    <w:rsid w:val="00295D22"/>
    <w:rsid w:val="0029719E"/>
    <w:rsid w:val="002A00DC"/>
    <w:rsid w:val="002A0389"/>
    <w:rsid w:val="002A05C7"/>
    <w:rsid w:val="002A071A"/>
    <w:rsid w:val="002A1C6E"/>
    <w:rsid w:val="002A22C7"/>
    <w:rsid w:val="002A2858"/>
    <w:rsid w:val="002A3343"/>
    <w:rsid w:val="002A4827"/>
    <w:rsid w:val="002A4C0C"/>
    <w:rsid w:val="002A5479"/>
    <w:rsid w:val="002A5947"/>
    <w:rsid w:val="002A62E6"/>
    <w:rsid w:val="002A65B8"/>
    <w:rsid w:val="002A75D6"/>
    <w:rsid w:val="002B016F"/>
    <w:rsid w:val="002B0AB9"/>
    <w:rsid w:val="002B2D54"/>
    <w:rsid w:val="002B4919"/>
    <w:rsid w:val="002B540F"/>
    <w:rsid w:val="002B62D1"/>
    <w:rsid w:val="002B788C"/>
    <w:rsid w:val="002C03E3"/>
    <w:rsid w:val="002C1039"/>
    <w:rsid w:val="002C16C3"/>
    <w:rsid w:val="002C201C"/>
    <w:rsid w:val="002C43E2"/>
    <w:rsid w:val="002C4CDB"/>
    <w:rsid w:val="002C534F"/>
    <w:rsid w:val="002C5EE8"/>
    <w:rsid w:val="002C60B2"/>
    <w:rsid w:val="002C6866"/>
    <w:rsid w:val="002C737E"/>
    <w:rsid w:val="002C7667"/>
    <w:rsid w:val="002C79C9"/>
    <w:rsid w:val="002D6904"/>
    <w:rsid w:val="002D71CB"/>
    <w:rsid w:val="002D7319"/>
    <w:rsid w:val="002E630C"/>
    <w:rsid w:val="002E7493"/>
    <w:rsid w:val="002F0A71"/>
    <w:rsid w:val="002F11FE"/>
    <w:rsid w:val="002F1A33"/>
    <w:rsid w:val="002F251B"/>
    <w:rsid w:val="002F2604"/>
    <w:rsid w:val="00301958"/>
    <w:rsid w:val="00302B09"/>
    <w:rsid w:val="00305B7F"/>
    <w:rsid w:val="00306D2B"/>
    <w:rsid w:val="00306EE8"/>
    <w:rsid w:val="003113C3"/>
    <w:rsid w:val="00312E61"/>
    <w:rsid w:val="00316468"/>
    <w:rsid w:val="00316676"/>
    <w:rsid w:val="00316865"/>
    <w:rsid w:val="00320315"/>
    <w:rsid w:val="003204DD"/>
    <w:rsid w:val="0032056F"/>
    <w:rsid w:val="00322FFC"/>
    <w:rsid w:val="00323669"/>
    <w:rsid w:val="00324399"/>
    <w:rsid w:val="003247F3"/>
    <w:rsid w:val="00325DC7"/>
    <w:rsid w:val="003309C0"/>
    <w:rsid w:val="0033322A"/>
    <w:rsid w:val="003339E7"/>
    <w:rsid w:val="00334284"/>
    <w:rsid w:val="00334681"/>
    <w:rsid w:val="003353CD"/>
    <w:rsid w:val="00336FCD"/>
    <w:rsid w:val="003373F6"/>
    <w:rsid w:val="00340B07"/>
    <w:rsid w:val="003441B8"/>
    <w:rsid w:val="00345340"/>
    <w:rsid w:val="003456DC"/>
    <w:rsid w:val="003514A4"/>
    <w:rsid w:val="003563DA"/>
    <w:rsid w:val="00357494"/>
    <w:rsid w:val="00357987"/>
    <w:rsid w:val="00367291"/>
    <w:rsid w:val="00372152"/>
    <w:rsid w:val="00373209"/>
    <w:rsid w:val="003739F7"/>
    <w:rsid w:val="00373A6B"/>
    <w:rsid w:val="00374019"/>
    <w:rsid w:val="0037492D"/>
    <w:rsid w:val="0037628D"/>
    <w:rsid w:val="003769A6"/>
    <w:rsid w:val="003813CF"/>
    <w:rsid w:val="00381529"/>
    <w:rsid w:val="00382B46"/>
    <w:rsid w:val="0038402A"/>
    <w:rsid w:val="0038403A"/>
    <w:rsid w:val="0038410F"/>
    <w:rsid w:val="00385256"/>
    <w:rsid w:val="00385C6F"/>
    <w:rsid w:val="00386110"/>
    <w:rsid w:val="00390111"/>
    <w:rsid w:val="003924E7"/>
    <w:rsid w:val="00392B2C"/>
    <w:rsid w:val="003943B9"/>
    <w:rsid w:val="00395504"/>
    <w:rsid w:val="003958DD"/>
    <w:rsid w:val="00395D2B"/>
    <w:rsid w:val="003969F4"/>
    <w:rsid w:val="00397564"/>
    <w:rsid w:val="003A0262"/>
    <w:rsid w:val="003A2084"/>
    <w:rsid w:val="003A275A"/>
    <w:rsid w:val="003A5062"/>
    <w:rsid w:val="003A6CAB"/>
    <w:rsid w:val="003B0A39"/>
    <w:rsid w:val="003B25AF"/>
    <w:rsid w:val="003B3FD7"/>
    <w:rsid w:val="003C0238"/>
    <w:rsid w:val="003C1202"/>
    <w:rsid w:val="003C1287"/>
    <w:rsid w:val="003C6613"/>
    <w:rsid w:val="003C6E38"/>
    <w:rsid w:val="003D0851"/>
    <w:rsid w:val="003D22A8"/>
    <w:rsid w:val="003D2F90"/>
    <w:rsid w:val="003D3279"/>
    <w:rsid w:val="003D3C38"/>
    <w:rsid w:val="003D3D7C"/>
    <w:rsid w:val="003D41E6"/>
    <w:rsid w:val="003D56E9"/>
    <w:rsid w:val="003D5821"/>
    <w:rsid w:val="003D73B4"/>
    <w:rsid w:val="003E0FF4"/>
    <w:rsid w:val="003E1DF5"/>
    <w:rsid w:val="003E456D"/>
    <w:rsid w:val="003E4DB0"/>
    <w:rsid w:val="003E651C"/>
    <w:rsid w:val="003F28A7"/>
    <w:rsid w:val="003F3D01"/>
    <w:rsid w:val="003F5FEC"/>
    <w:rsid w:val="003F68C3"/>
    <w:rsid w:val="00401E57"/>
    <w:rsid w:val="00401F8A"/>
    <w:rsid w:val="004032F4"/>
    <w:rsid w:val="00407424"/>
    <w:rsid w:val="004076DB"/>
    <w:rsid w:val="00407F2D"/>
    <w:rsid w:val="0041399D"/>
    <w:rsid w:val="004148A7"/>
    <w:rsid w:val="004172E2"/>
    <w:rsid w:val="00421E1B"/>
    <w:rsid w:val="0042513C"/>
    <w:rsid w:val="004308C3"/>
    <w:rsid w:val="00430D00"/>
    <w:rsid w:val="00433D70"/>
    <w:rsid w:val="004354F2"/>
    <w:rsid w:val="00436EBF"/>
    <w:rsid w:val="004379BD"/>
    <w:rsid w:val="00440E26"/>
    <w:rsid w:val="00442897"/>
    <w:rsid w:val="004428FA"/>
    <w:rsid w:val="00442B6B"/>
    <w:rsid w:val="00444393"/>
    <w:rsid w:val="0044628A"/>
    <w:rsid w:val="004523A9"/>
    <w:rsid w:val="00455250"/>
    <w:rsid w:val="0045749A"/>
    <w:rsid w:val="0046058B"/>
    <w:rsid w:val="00460E1E"/>
    <w:rsid w:val="004665FC"/>
    <w:rsid w:val="00467DE7"/>
    <w:rsid w:val="0047573A"/>
    <w:rsid w:val="00475764"/>
    <w:rsid w:val="00482481"/>
    <w:rsid w:val="00483BB4"/>
    <w:rsid w:val="00484182"/>
    <w:rsid w:val="004904A2"/>
    <w:rsid w:val="004906A5"/>
    <w:rsid w:val="00490CAB"/>
    <w:rsid w:val="004938FA"/>
    <w:rsid w:val="00494186"/>
    <w:rsid w:val="00496340"/>
    <w:rsid w:val="00496534"/>
    <w:rsid w:val="00496730"/>
    <w:rsid w:val="00496904"/>
    <w:rsid w:val="0049739B"/>
    <w:rsid w:val="004A011D"/>
    <w:rsid w:val="004A0922"/>
    <w:rsid w:val="004A25F4"/>
    <w:rsid w:val="004A28D2"/>
    <w:rsid w:val="004A2FAC"/>
    <w:rsid w:val="004A4E47"/>
    <w:rsid w:val="004A5768"/>
    <w:rsid w:val="004A5DF8"/>
    <w:rsid w:val="004A62AB"/>
    <w:rsid w:val="004B11EC"/>
    <w:rsid w:val="004B1368"/>
    <w:rsid w:val="004B2FD3"/>
    <w:rsid w:val="004B4D89"/>
    <w:rsid w:val="004B619A"/>
    <w:rsid w:val="004C0EC5"/>
    <w:rsid w:val="004C292A"/>
    <w:rsid w:val="004C2D46"/>
    <w:rsid w:val="004C47B5"/>
    <w:rsid w:val="004C4E8B"/>
    <w:rsid w:val="004C7E85"/>
    <w:rsid w:val="004D084D"/>
    <w:rsid w:val="004D375F"/>
    <w:rsid w:val="004D6337"/>
    <w:rsid w:val="004E1B77"/>
    <w:rsid w:val="004E3903"/>
    <w:rsid w:val="004E4BA1"/>
    <w:rsid w:val="004E54EB"/>
    <w:rsid w:val="004E569A"/>
    <w:rsid w:val="004E5F38"/>
    <w:rsid w:val="004F16F3"/>
    <w:rsid w:val="004F1E2B"/>
    <w:rsid w:val="004F2559"/>
    <w:rsid w:val="004F4665"/>
    <w:rsid w:val="004F5715"/>
    <w:rsid w:val="004F63AA"/>
    <w:rsid w:val="004F7524"/>
    <w:rsid w:val="005001E8"/>
    <w:rsid w:val="00500F43"/>
    <w:rsid w:val="005038B0"/>
    <w:rsid w:val="00503ABA"/>
    <w:rsid w:val="00505437"/>
    <w:rsid w:val="005069F0"/>
    <w:rsid w:val="005069F1"/>
    <w:rsid w:val="00512219"/>
    <w:rsid w:val="0051226F"/>
    <w:rsid w:val="005124B3"/>
    <w:rsid w:val="005129D7"/>
    <w:rsid w:val="00514808"/>
    <w:rsid w:val="00514D2E"/>
    <w:rsid w:val="00521164"/>
    <w:rsid w:val="00521704"/>
    <w:rsid w:val="0052314F"/>
    <w:rsid w:val="005255D8"/>
    <w:rsid w:val="00525EF1"/>
    <w:rsid w:val="00531FAF"/>
    <w:rsid w:val="005330CC"/>
    <w:rsid w:val="005338B1"/>
    <w:rsid w:val="00534D2B"/>
    <w:rsid w:val="00536BC0"/>
    <w:rsid w:val="00536FF3"/>
    <w:rsid w:val="005407E0"/>
    <w:rsid w:val="005412B3"/>
    <w:rsid w:val="00541309"/>
    <w:rsid w:val="005436F4"/>
    <w:rsid w:val="00543E5B"/>
    <w:rsid w:val="005448BE"/>
    <w:rsid w:val="005462EC"/>
    <w:rsid w:val="005522C5"/>
    <w:rsid w:val="00552E98"/>
    <w:rsid w:val="005569A4"/>
    <w:rsid w:val="00560834"/>
    <w:rsid w:val="005615B8"/>
    <w:rsid w:val="005626CD"/>
    <w:rsid w:val="00562848"/>
    <w:rsid w:val="005640C2"/>
    <w:rsid w:val="00565126"/>
    <w:rsid w:val="00567E01"/>
    <w:rsid w:val="00573971"/>
    <w:rsid w:val="00575542"/>
    <w:rsid w:val="00575B49"/>
    <w:rsid w:val="00581213"/>
    <w:rsid w:val="005826C5"/>
    <w:rsid w:val="0058287C"/>
    <w:rsid w:val="00582F33"/>
    <w:rsid w:val="00591838"/>
    <w:rsid w:val="00593B2B"/>
    <w:rsid w:val="00593DFC"/>
    <w:rsid w:val="00594057"/>
    <w:rsid w:val="00595048"/>
    <w:rsid w:val="0059578A"/>
    <w:rsid w:val="005969B6"/>
    <w:rsid w:val="00597143"/>
    <w:rsid w:val="00597BD0"/>
    <w:rsid w:val="005A23EA"/>
    <w:rsid w:val="005A296A"/>
    <w:rsid w:val="005A4B13"/>
    <w:rsid w:val="005A7126"/>
    <w:rsid w:val="005B130D"/>
    <w:rsid w:val="005B13D5"/>
    <w:rsid w:val="005B6159"/>
    <w:rsid w:val="005B79A8"/>
    <w:rsid w:val="005C2F64"/>
    <w:rsid w:val="005C5891"/>
    <w:rsid w:val="005C58FD"/>
    <w:rsid w:val="005C5AE9"/>
    <w:rsid w:val="005C7B9B"/>
    <w:rsid w:val="005C7F0B"/>
    <w:rsid w:val="005D113A"/>
    <w:rsid w:val="005D19D2"/>
    <w:rsid w:val="005D271D"/>
    <w:rsid w:val="005D4884"/>
    <w:rsid w:val="005D7871"/>
    <w:rsid w:val="005E27AE"/>
    <w:rsid w:val="005E2FC9"/>
    <w:rsid w:val="005E331F"/>
    <w:rsid w:val="005E55BA"/>
    <w:rsid w:val="005E5ADB"/>
    <w:rsid w:val="005E6591"/>
    <w:rsid w:val="005E7873"/>
    <w:rsid w:val="005F2465"/>
    <w:rsid w:val="005F46F3"/>
    <w:rsid w:val="00601BE9"/>
    <w:rsid w:val="006024D2"/>
    <w:rsid w:val="00603B04"/>
    <w:rsid w:val="00604116"/>
    <w:rsid w:val="00606659"/>
    <w:rsid w:val="00614738"/>
    <w:rsid w:val="00615373"/>
    <w:rsid w:val="00615515"/>
    <w:rsid w:val="00615C8C"/>
    <w:rsid w:val="006161B7"/>
    <w:rsid w:val="006171AE"/>
    <w:rsid w:val="00620003"/>
    <w:rsid w:val="006203DA"/>
    <w:rsid w:val="006204C2"/>
    <w:rsid w:val="006210F7"/>
    <w:rsid w:val="00625532"/>
    <w:rsid w:val="0062655F"/>
    <w:rsid w:val="00631258"/>
    <w:rsid w:val="0063649D"/>
    <w:rsid w:val="00636974"/>
    <w:rsid w:val="00636DBB"/>
    <w:rsid w:val="006407A0"/>
    <w:rsid w:val="006423E7"/>
    <w:rsid w:val="00643497"/>
    <w:rsid w:val="00643754"/>
    <w:rsid w:val="00647B19"/>
    <w:rsid w:val="00647BE8"/>
    <w:rsid w:val="00647E7D"/>
    <w:rsid w:val="00650DD8"/>
    <w:rsid w:val="0065338C"/>
    <w:rsid w:val="00656B23"/>
    <w:rsid w:val="00664CCD"/>
    <w:rsid w:val="0067194A"/>
    <w:rsid w:val="00673345"/>
    <w:rsid w:val="00681A09"/>
    <w:rsid w:val="00683D24"/>
    <w:rsid w:val="00683F4F"/>
    <w:rsid w:val="006846A0"/>
    <w:rsid w:val="006849B9"/>
    <w:rsid w:val="006854E0"/>
    <w:rsid w:val="00685ED5"/>
    <w:rsid w:val="00691B9D"/>
    <w:rsid w:val="006930EE"/>
    <w:rsid w:val="0069465F"/>
    <w:rsid w:val="00696FA1"/>
    <w:rsid w:val="00697BD5"/>
    <w:rsid w:val="006A0F59"/>
    <w:rsid w:val="006A0F84"/>
    <w:rsid w:val="006A10E2"/>
    <w:rsid w:val="006A3E14"/>
    <w:rsid w:val="006A7C8B"/>
    <w:rsid w:val="006B07F0"/>
    <w:rsid w:val="006B40F4"/>
    <w:rsid w:val="006B6A6B"/>
    <w:rsid w:val="006B7DF8"/>
    <w:rsid w:val="006C0003"/>
    <w:rsid w:val="006C0C7F"/>
    <w:rsid w:val="006C3387"/>
    <w:rsid w:val="006D3EF8"/>
    <w:rsid w:val="006D5578"/>
    <w:rsid w:val="006D7508"/>
    <w:rsid w:val="006D7566"/>
    <w:rsid w:val="006E16E5"/>
    <w:rsid w:val="006E2DEA"/>
    <w:rsid w:val="006E4205"/>
    <w:rsid w:val="006E513A"/>
    <w:rsid w:val="006E5580"/>
    <w:rsid w:val="006E6DC2"/>
    <w:rsid w:val="006F01E8"/>
    <w:rsid w:val="006F1061"/>
    <w:rsid w:val="006F1F60"/>
    <w:rsid w:val="006F3CDB"/>
    <w:rsid w:val="006F506E"/>
    <w:rsid w:val="006F553D"/>
    <w:rsid w:val="006F56F4"/>
    <w:rsid w:val="006F5C5E"/>
    <w:rsid w:val="006F756B"/>
    <w:rsid w:val="006F77DB"/>
    <w:rsid w:val="00700169"/>
    <w:rsid w:val="00701468"/>
    <w:rsid w:val="00701820"/>
    <w:rsid w:val="0070374A"/>
    <w:rsid w:val="00704C61"/>
    <w:rsid w:val="00704D62"/>
    <w:rsid w:val="0070507B"/>
    <w:rsid w:val="00707A49"/>
    <w:rsid w:val="0071178D"/>
    <w:rsid w:val="007125D7"/>
    <w:rsid w:val="00713510"/>
    <w:rsid w:val="00713C79"/>
    <w:rsid w:val="00716E95"/>
    <w:rsid w:val="0072020E"/>
    <w:rsid w:val="007240E6"/>
    <w:rsid w:val="00724485"/>
    <w:rsid w:val="00726458"/>
    <w:rsid w:val="00726461"/>
    <w:rsid w:val="0072689C"/>
    <w:rsid w:val="007273DE"/>
    <w:rsid w:val="00733BF1"/>
    <w:rsid w:val="00737771"/>
    <w:rsid w:val="00742AC9"/>
    <w:rsid w:val="00743105"/>
    <w:rsid w:val="007435A0"/>
    <w:rsid w:val="007470AA"/>
    <w:rsid w:val="007477A5"/>
    <w:rsid w:val="00751471"/>
    <w:rsid w:val="00751A0F"/>
    <w:rsid w:val="00752C98"/>
    <w:rsid w:val="00752F5B"/>
    <w:rsid w:val="00754787"/>
    <w:rsid w:val="00757980"/>
    <w:rsid w:val="00760377"/>
    <w:rsid w:val="0076205D"/>
    <w:rsid w:val="007623F4"/>
    <w:rsid w:val="007628C6"/>
    <w:rsid w:val="00763F68"/>
    <w:rsid w:val="00766553"/>
    <w:rsid w:val="00771167"/>
    <w:rsid w:val="00772913"/>
    <w:rsid w:val="0077499A"/>
    <w:rsid w:val="00774E61"/>
    <w:rsid w:val="007759EC"/>
    <w:rsid w:val="00776E62"/>
    <w:rsid w:val="00777C37"/>
    <w:rsid w:val="00782BF4"/>
    <w:rsid w:val="00782E23"/>
    <w:rsid w:val="0078349F"/>
    <w:rsid w:val="007852D2"/>
    <w:rsid w:val="0078585D"/>
    <w:rsid w:val="007862CA"/>
    <w:rsid w:val="00790BDB"/>
    <w:rsid w:val="007915D5"/>
    <w:rsid w:val="007928F8"/>
    <w:rsid w:val="00793A48"/>
    <w:rsid w:val="00793E7B"/>
    <w:rsid w:val="007961CA"/>
    <w:rsid w:val="007A2545"/>
    <w:rsid w:val="007A3E3C"/>
    <w:rsid w:val="007A4CD2"/>
    <w:rsid w:val="007A50F7"/>
    <w:rsid w:val="007B1462"/>
    <w:rsid w:val="007B25B4"/>
    <w:rsid w:val="007B3872"/>
    <w:rsid w:val="007B56C1"/>
    <w:rsid w:val="007C0DA3"/>
    <w:rsid w:val="007C256A"/>
    <w:rsid w:val="007C4D67"/>
    <w:rsid w:val="007C4FF8"/>
    <w:rsid w:val="007C6BD1"/>
    <w:rsid w:val="007D098C"/>
    <w:rsid w:val="007D2465"/>
    <w:rsid w:val="007D41F1"/>
    <w:rsid w:val="007D7910"/>
    <w:rsid w:val="007E0601"/>
    <w:rsid w:val="007E0E11"/>
    <w:rsid w:val="007E0E44"/>
    <w:rsid w:val="007E1E0A"/>
    <w:rsid w:val="007E3093"/>
    <w:rsid w:val="007E34F9"/>
    <w:rsid w:val="007E4D71"/>
    <w:rsid w:val="007E4F31"/>
    <w:rsid w:val="007E694C"/>
    <w:rsid w:val="007F1B83"/>
    <w:rsid w:val="007F6658"/>
    <w:rsid w:val="007F74B3"/>
    <w:rsid w:val="007F7E31"/>
    <w:rsid w:val="008002D8"/>
    <w:rsid w:val="00800398"/>
    <w:rsid w:val="00803044"/>
    <w:rsid w:val="0080387F"/>
    <w:rsid w:val="00804305"/>
    <w:rsid w:val="008049AB"/>
    <w:rsid w:val="008107EB"/>
    <w:rsid w:val="00811206"/>
    <w:rsid w:val="008116F8"/>
    <w:rsid w:val="0081275A"/>
    <w:rsid w:val="00813A21"/>
    <w:rsid w:val="00814A1C"/>
    <w:rsid w:val="00816E4B"/>
    <w:rsid w:val="00817B9E"/>
    <w:rsid w:val="00820F0C"/>
    <w:rsid w:val="00821C3E"/>
    <w:rsid w:val="00822346"/>
    <w:rsid w:val="008236A6"/>
    <w:rsid w:val="00830B08"/>
    <w:rsid w:val="00830B12"/>
    <w:rsid w:val="00830DF6"/>
    <w:rsid w:val="00833D18"/>
    <w:rsid w:val="00833FC9"/>
    <w:rsid w:val="008362F7"/>
    <w:rsid w:val="00836C3B"/>
    <w:rsid w:val="00836CF8"/>
    <w:rsid w:val="0083773A"/>
    <w:rsid w:val="00843015"/>
    <w:rsid w:val="0084303E"/>
    <w:rsid w:val="00844820"/>
    <w:rsid w:val="00850F00"/>
    <w:rsid w:val="00853414"/>
    <w:rsid w:val="008536F3"/>
    <w:rsid w:val="0085563C"/>
    <w:rsid w:val="00855D6E"/>
    <w:rsid w:val="00856A5A"/>
    <w:rsid w:val="008609F5"/>
    <w:rsid w:val="00861342"/>
    <w:rsid w:val="00861CB3"/>
    <w:rsid w:val="00864078"/>
    <w:rsid w:val="0086491C"/>
    <w:rsid w:val="00864F50"/>
    <w:rsid w:val="00865ED6"/>
    <w:rsid w:val="0087348C"/>
    <w:rsid w:val="008762F5"/>
    <w:rsid w:val="00876544"/>
    <w:rsid w:val="008800C7"/>
    <w:rsid w:val="00880859"/>
    <w:rsid w:val="00881300"/>
    <w:rsid w:val="00882CEE"/>
    <w:rsid w:val="008836F5"/>
    <w:rsid w:val="00883C06"/>
    <w:rsid w:val="0088433C"/>
    <w:rsid w:val="00885F9A"/>
    <w:rsid w:val="00890DA3"/>
    <w:rsid w:val="008913CF"/>
    <w:rsid w:val="00894B7A"/>
    <w:rsid w:val="008957A8"/>
    <w:rsid w:val="00895C3D"/>
    <w:rsid w:val="0089636D"/>
    <w:rsid w:val="008968E2"/>
    <w:rsid w:val="008A016C"/>
    <w:rsid w:val="008A6D7F"/>
    <w:rsid w:val="008A6E50"/>
    <w:rsid w:val="008B0BB1"/>
    <w:rsid w:val="008B36E5"/>
    <w:rsid w:val="008B3B90"/>
    <w:rsid w:val="008B3C00"/>
    <w:rsid w:val="008B3D2E"/>
    <w:rsid w:val="008B635C"/>
    <w:rsid w:val="008B7CC6"/>
    <w:rsid w:val="008C005F"/>
    <w:rsid w:val="008C083E"/>
    <w:rsid w:val="008C2B53"/>
    <w:rsid w:val="008C3DDE"/>
    <w:rsid w:val="008C4BDF"/>
    <w:rsid w:val="008C636D"/>
    <w:rsid w:val="008C649D"/>
    <w:rsid w:val="008D121E"/>
    <w:rsid w:val="008D2B58"/>
    <w:rsid w:val="008D3C29"/>
    <w:rsid w:val="008D5484"/>
    <w:rsid w:val="008D7E21"/>
    <w:rsid w:val="008E080D"/>
    <w:rsid w:val="008E0C52"/>
    <w:rsid w:val="008E220C"/>
    <w:rsid w:val="008E3A22"/>
    <w:rsid w:val="008E53F7"/>
    <w:rsid w:val="008E603D"/>
    <w:rsid w:val="008E60FD"/>
    <w:rsid w:val="008E6E30"/>
    <w:rsid w:val="008E75FB"/>
    <w:rsid w:val="008E791D"/>
    <w:rsid w:val="008F0D7A"/>
    <w:rsid w:val="008F2DED"/>
    <w:rsid w:val="008F4415"/>
    <w:rsid w:val="008F56B4"/>
    <w:rsid w:val="008F7548"/>
    <w:rsid w:val="009001D0"/>
    <w:rsid w:val="00900749"/>
    <w:rsid w:val="00905F40"/>
    <w:rsid w:val="0090648B"/>
    <w:rsid w:val="0091200A"/>
    <w:rsid w:val="0091571E"/>
    <w:rsid w:val="009157C1"/>
    <w:rsid w:val="009160B9"/>
    <w:rsid w:val="0091715D"/>
    <w:rsid w:val="00920787"/>
    <w:rsid w:val="00920F14"/>
    <w:rsid w:val="009212B6"/>
    <w:rsid w:val="00922047"/>
    <w:rsid w:val="009223CC"/>
    <w:rsid w:val="009234BF"/>
    <w:rsid w:val="009235C0"/>
    <w:rsid w:val="00924343"/>
    <w:rsid w:val="0092776C"/>
    <w:rsid w:val="0093060B"/>
    <w:rsid w:val="0093105A"/>
    <w:rsid w:val="009316FF"/>
    <w:rsid w:val="009331F7"/>
    <w:rsid w:val="00933F14"/>
    <w:rsid w:val="0093558F"/>
    <w:rsid w:val="00936D36"/>
    <w:rsid w:val="0093771E"/>
    <w:rsid w:val="00942184"/>
    <w:rsid w:val="009435CB"/>
    <w:rsid w:val="009443E7"/>
    <w:rsid w:val="00946194"/>
    <w:rsid w:val="0094685A"/>
    <w:rsid w:val="00946ED6"/>
    <w:rsid w:val="009530A4"/>
    <w:rsid w:val="009549F2"/>
    <w:rsid w:val="00954BE7"/>
    <w:rsid w:val="00962AF7"/>
    <w:rsid w:val="00964C79"/>
    <w:rsid w:val="00965D83"/>
    <w:rsid w:val="00966D91"/>
    <w:rsid w:val="009679A6"/>
    <w:rsid w:val="00970011"/>
    <w:rsid w:val="00970BC3"/>
    <w:rsid w:val="00970CDE"/>
    <w:rsid w:val="00970D87"/>
    <w:rsid w:val="00972000"/>
    <w:rsid w:val="009738F3"/>
    <w:rsid w:val="009766EC"/>
    <w:rsid w:val="00977BFA"/>
    <w:rsid w:val="009817A3"/>
    <w:rsid w:val="00982026"/>
    <w:rsid w:val="0098361F"/>
    <w:rsid w:val="00983A9D"/>
    <w:rsid w:val="0098435C"/>
    <w:rsid w:val="0098524A"/>
    <w:rsid w:val="00985AAE"/>
    <w:rsid w:val="00990D15"/>
    <w:rsid w:val="00993F06"/>
    <w:rsid w:val="009964F5"/>
    <w:rsid w:val="00996785"/>
    <w:rsid w:val="00996EDD"/>
    <w:rsid w:val="0099749D"/>
    <w:rsid w:val="00997E62"/>
    <w:rsid w:val="00997E68"/>
    <w:rsid w:val="009A373B"/>
    <w:rsid w:val="009A676F"/>
    <w:rsid w:val="009A67F7"/>
    <w:rsid w:val="009A6A2E"/>
    <w:rsid w:val="009A6F07"/>
    <w:rsid w:val="009A7F71"/>
    <w:rsid w:val="009B3F7A"/>
    <w:rsid w:val="009B415E"/>
    <w:rsid w:val="009B59D5"/>
    <w:rsid w:val="009B77D4"/>
    <w:rsid w:val="009C000F"/>
    <w:rsid w:val="009C12C4"/>
    <w:rsid w:val="009C281F"/>
    <w:rsid w:val="009C3ADB"/>
    <w:rsid w:val="009C3E01"/>
    <w:rsid w:val="009C484F"/>
    <w:rsid w:val="009C51E7"/>
    <w:rsid w:val="009C57CE"/>
    <w:rsid w:val="009C7FA4"/>
    <w:rsid w:val="009D320D"/>
    <w:rsid w:val="009D34A1"/>
    <w:rsid w:val="009D369D"/>
    <w:rsid w:val="009D454A"/>
    <w:rsid w:val="009E137E"/>
    <w:rsid w:val="009E2F3F"/>
    <w:rsid w:val="009E33E0"/>
    <w:rsid w:val="009E65F4"/>
    <w:rsid w:val="009E707E"/>
    <w:rsid w:val="009F1471"/>
    <w:rsid w:val="009F1E7F"/>
    <w:rsid w:val="009F38B9"/>
    <w:rsid w:val="009F3E15"/>
    <w:rsid w:val="00A00417"/>
    <w:rsid w:val="00A01631"/>
    <w:rsid w:val="00A01AE3"/>
    <w:rsid w:val="00A04B4E"/>
    <w:rsid w:val="00A05AC6"/>
    <w:rsid w:val="00A06D54"/>
    <w:rsid w:val="00A07AFC"/>
    <w:rsid w:val="00A1764B"/>
    <w:rsid w:val="00A220A7"/>
    <w:rsid w:val="00A23139"/>
    <w:rsid w:val="00A234F7"/>
    <w:rsid w:val="00A23CDC"/>
    <w:rsid w:val="00A24C9E"/>
    <w:rsid w:val="00A254AB"/>
    <w:rsid w:val="00A25D43"/>
    <w:rsid w:val="00A26469"/>
    <w:rsid w:val="00A314EA"/>
    <w:rsid w:val="00A37CED"/>
    <w:rsid w:val="00A414D6"/>
    <w:rsid w:val="00A41F76"/>
    <w:rsid w:val="00A435A0"/>
    <w:rsid w:val="00A46B7C"/>
    <w:rsid w:val="00A474D2"/>
    <w:rsid w:val="00A51094"/>
    <w:rsid w:val="00A5221F"/>
    <w:rsid w:val="00A52A0A"/>
    <w:rsid w:val="00A535CD"/>
    <w:rsid w:val="00A53DFA"/>
    <w:rsid w:val="00A54218"/>
    <w:rsid w:val="00A54A21"/>
    <w:rsid w:val="00A551D9"/>
    <w:rsid w:val="00A60A0C"/>
    <w:rsid w:val="00A636A5"/>
    <w:rsid w:val="00A65595"/>
    <w:rsid w:val="00A66660"/>
    <w:rsid w:val="00A70088"/>
    <w:rsid w:val="00A71C27"/>
    <w:rsid w:val="00A72BAE"/>
    <w:rsid w:val="00A75430"/>
    <w:rsid w:val="00A76150"/>
    <w:rsid w:val="00A83970"/>
    <w:rsid w:val="00A84062"/>
    <w:rsid w:val="00A84C14"/>
    <w:rsid w:val="00A84C71"/>
    <w:rsid w:val="00A85907"/>
    <w:rsid w:val="00A85A83"/>
    <w:rsid w:val="00A90FCD"/>
    <w:rsid w:val="00A91707"/>
    <w:rsid w:val="00A92B06"/>
    <w:rsid w:val="00A92D95"/>
    <w:rsid w:val="00A93458"/>
    <w:rsid w:val="00A93816"/>
    <w:rsid w:val="00A948A0"/>
    <w:rsid w:val="00A95476"/>
    <w:rsid w:val="00A97F26"/>
    <w:rsid w:val="00AA03BA"/>
    <w:rsid w:val="00AA2FF1"/>
    <w:rsid w:val="00AA3F12"/>
    <w:rsid w:val="00AA48C0"/>
    <w:rsid w:val="00AB18E1"/>
    <w:rsid w:val="00AB2BF5"/>
    <w:rsid w:val="00AB2E7F"/>
    <w:rsid w:val="00AB4366"/>
    <w:rsid w:val="00AB5D4C"/>
    <w:rsid w:val="00AC033A"/>
    <w:rsid w:val="00AC14DD"/>
    <w:rsid w:val="00AC1894"/>
    <w:rsid w:val="00AC214F"/>
    <w:rsid w:val="00AC774E"/>
    <w:rsid w:val="00AC7DA9"/>
    <w:rsid w:val="00AD025A"/>
    <w:rsid w:val="00AD104C"/>
    <w:rsid w:val="00AD5452"/>
    <w:rsid w:val="00AD5F6D"/>
    <w:rsid w:val="00AD6338"/>
    <w:rsid w:val="00AD638A"/>
    <w:rsid w:val="00AD74CD"/>
    <w:rsid w:val="00AE0464"/>
    <w:rsid w:val="00AE0AEE"/>
    <w:rsid w:val="00AE481D"/>
    <w:rsid w:val="00AE7C76"/>
    <w:rsid w:val="00AF5737"/>
    <w:rsid w:val="00B02689"/>
    <w:rsid w:val="00B02E89"/>
    <w:rsid w:val="00B02EFE"/>
    <w:rsid w:val="00B065E7"/>
    <w:rsid w:val="00B06E01"/>
    <w:rsid w:val="00B12E47"/>
    <w:rsid w:val="00B13844"/>
    <w:rsid w:val="00B1457F"/>
    <w:rsid w:val="00B155B7"/>
    <w:rsid w:val="00B15E31"/>
    <w:rsid w:val="00B168FE"/>
    <w:rsid w:val="00B17266"/>
    <w:rsid w:val="00B176FE"/>
    <w:rsid w:val="00B20A54"/>
    <w:rsid w:val="00B23711"/>
    <w:rsid w:val="00B246D4"/>
    <w:rsid w:val="00B24928"/>
    <w:rsid w:val="00B303B4"/>
    <w:rsid w:val="00B328A0"/>
    <w:rsid w:val="00B340B3"/>
    <w:rsid w:val="00B34C9D"/>
    <w:rsid w:val="00B351F7"/>
    <w:rsid w:val="00B35BF1"/>
    <w:rsid w:val="00B35C98"/>
    <w:rsid w:val="00B408C6"/>
    <w:rsid w:val="00B40D22"/>
    <w:rsid w:val="00B4118F"/>
    <w:rsid w:val="00B42507"/>
    <w:rsid w:val="00B4341E"/>
    <w:rsid w:val="00B44181"/>
    <w:rsid w:val="00B45849"/>
    <w:rsid w:val="00B47CA0"/>
    <w:rsid w:val="00B50A7C"/>
    <w:rsid w:val="00B50AA9"/>
    <w:rsid w:val="00B512BA"/>
    <w:rsid w:val="00B5258B"/>
    <w:rsid w:val="00B528CC"/>
    <w:rsid w:val="00B540B5"/>
    <w:rsid w:val="00B54D9E"/>
    <w:rsid w:val="00B561E2"/>
    <w:rsid w:val="00B563EE"/>
    <w:rsid w:val="00B57DFC"/>
    <w:rsid w:val="00B604C1"/>
    <w:rsid w:val="00B60618"/>
    <w:rsid w:val="00B62412"/>
    <w:rsid w:val="00B6552F"/>
    <w:rsid w:val="00B67AB8"/>
    <w:rsid w:val="00B70226"/>
    <w:rsid w:val="00B70FF1"/>
    <w:rsid w:val="00B71B28"/>
    <w:rsid w:val="00B71B4E"/>
    <w:rsid w:val="00B73672"/>
    <w:rsid w:val="00B7543F"/>
    <w:rsid w:val="00B80AC5"/>
    <w:rsid w:val="00B81C48"/>
    <w:rsid w:val="00B83955"/>
    <w:rsid w:val="00B839AB"/>
    <w:rsid w:val="00B84667"/>
    <w:rsid w:val="00B85D61"/>
    <w:rsid w:val="00B92490"/>
    <w:rsid w:val="00B92A78"/>
    <w:rsid w:val="00B9401F"/>
    <w:rsid w:val="00B97D8C"/>
    <w:rsid w:val="00BA2051"/>
    <w:rsid w:val="00BA5CC1"/>
    <w:rsid w:val="00BA7012"/>
    <w:rsid w:val="00BB0B84"/>
    <w:rsid w:val="00BB487C"/>
    <w:rsid w:val="00BB5D22"/>
    <w:rsid w:val="00BB75A7"/>
    <w:rsid w:val="00BB77B6"/>
    <w:rsid w:val="00BC292B"/>
    <w:rsid w:val="00BC373C"/>
    <w:rsid w:val="00BC5DEC"/>
    <w:rsid w:val="00BC6149"/>
    <w:rsid w:val="00BD003B"/>
    <w:rsid w:val="00BD016D"/>
    <w:rsid w:val="00BD0F46"/>
    <w:rsid w:val="00BD11A8"/>
    <w:rsid w:val="00BD150F"/>
    <w:rsid w:val="00BD19DD"/>
    <w:rsid w:val="00BD23EB"/>
    <w:rsid w:val="00BD6EC3"/>
    <w:rsid w:val="00BE1964"/>
    <w:rsid w:val="00BE1FA2"/>
    <w:rsid w:val="00BE2F9A"/>
    <w:rsid w:val="00BE5800"/>
    <w:rsid w:val="00BE651D"/>
    <w:rsid w:val="00BE69B5"/>
    <w:rsid w:val="00BF31B1"/>
    <w:rsid w:val="00BF3453"/>
    <w:rsid w:val="00BF49B6"/>
    <w:rsid w:val="00BF541E"/>
    <w:rsid w:val="00BF79CC"/>
    <w:rsid w:val="00BF7E7C"/>
    <w:rsid w:val="00C009C1"/>
    <w:rsid w:val="00C012AC"/>
    <w:rsid w:val="00C03100"/>
    <w:rsid w:val="00C03758"/>
    <w:rsid w:val="00C04539"/>
    <w:rsid w:val="00C0473B"/>
    <w:rsid w:val="00C04F11"/>
    <w:rsid w:val="00C07959"/>
    <w:rsid w:val="00C1110D"/>
    <w:rsid w:val="00C16AC0"/>
    <w:rsid w:val="00C17B54"/>
    <w:rsid w:val="00C20042"/>
    <w:rsid w:val="00C209F4"/>
    <w:rsid w:val="00C21904"/>
    <w:rsid w:val="00C21D01"/>
    <w:rsid w:val="00C30670"/>
    <w:rsid w:val="00C31A5A"/>
    <w:rsid w:val="00C332EB"/>
    <w:rsid w:val="00C34B1C"/>
    <w:rsid w:val="00C40A97"/>
    <w:rsid w:val="00C40EC1"/>
    <w:rsid w:val="00C41FD2"/>
    <w:rsid w:val="00C43023"/>
    <w:rsid w:val="00C43C6E"/>
    <w:rsid w:val="00C44E1A"/>
    <w:rsid w:val="00C513FA"/>
    <w:rsid w:val="00C5199F"/>
    <w:rsid w:val="00C51AFC"/>
    <w:rsid w:val="00C52101"/>
    <w:rsid w:val="00C53700"/>
    <w:rsid w:val="00C5433E"/>
    <w:rsid w:val="00C54F6F"/>
    <w:rsid w:val="00C55237"/>
    <w:rsid w:val="00C55A30"/>
    <w:rsid w:val="00C55B84"/>
    <w:rsid w:val="00C617F2"/>
    <w:rsid w:val="00C62317"/>
    <w:rsid w:val="00C66F32"/>
    <w:rsid w:val="00C714DB"/>
    <w:rsid w:val="00C714FE"/>
    <w:rsid w:val="00C74A03"/>
    <w:rsid w:val="00C74DBE"/>
    <w:rsid w:val="00C774BA"/>
    <w:rsid w:val="00C774C5"/>
    <w:rsid w:val="00C8246C"/>
    <w:rsid w:val="00C843CF"/>
    <w:rsid w:val="00C86732"/>
    <w:rsid w:val="00C87B61"/>
    <w:rsid w:val="00C90135"/>
    <w:rsid w:val="00C906E0"/>
    <w:rsid w:val="00C91B38"/>
    <w:rsid w:val="00C944F7"/>
    <w:rsid w:val="00C94631"/>
    <w:rsid w:val="00C96C83"/>
    <w:rsid w:val="00C97057"/>
    <w:rsid w:val="00C978A6"/>
    <w:rsid w:val="00CA2BCD"/>
    <w:rsid w:val="00CA4A06"/>
    <w:rsid w:val="00CA4FA2"/>
    <w:rsid w:val="00CA6553"/>
    <w:rsid w:val="00CA73AC"/>
    <w:rsid w:val="00CB070C"/>
    <w:rsid w:val="00CB0BFD"/>
    <w:rsid w:val="00CB126D"/>
    <w:rsid w:val="00CB1980"/>
    <w:rsid w:val="00CB3947"/>
    <w:rsid w:val="00CB3D7D"/>
    <w:rsid w:val="00CC0F10"/>
    <w:rsid w:val="00CC2065"/>
    <w:rsid w:val="00CC5F8A"/>
    <w:rsid w:val="00CC65A2"/>
    <w:rsid w:val="00CD216A"/>
    <w:rsid w:val="00CD2C56"/>
    <w:rsid w:val="00CD3450"/>
    <w:rsid w:val="00CD74CA"/>
    <w:rsid w:val="00CE1362"/>
    <w:rsid w:val="00CE1DB1"/>
    <w:rsid w:val="00CE27E4"/>
    <w:rsid w:val="00CE3AF9"/>
    <w:rsid w:val="00CE4231"/>
    <w:rsid w:val="00CE5B4B"/>
    <w:rsid w:val="00CE6234"/>
    <w:rsid w:val="00CE640E"/>
    <w:rsid w:val="00CE7718"/>
    <w:rsid w:val="00CF06A9"/>
    <w:rsid w:val="00CF0D8F"/>
    <w:rsid w:val="00CF1484"/>
    <w:rsid w:val="00CF60E9"/>
    <w:rsid w:val="00CF6CDF"/>
    <w:rsid w:val="00CF72AD"/>
    <w:rsid w:val="00D00534"/>
    <w:rsid w:val="00D00746"/>
    <w:rsid w:val="00D04D34"/>
    <w:rsid w:val="00D05817"/>
    <w:rsid w:val="00D0663E"/>
    <w:rsid w:val="00D06DD0"/>
    <w:rsid w:val="00D0729C"/>
    <w:rsid w:val="00D0746A"/>
    <w:rsid w:val="00D10BD9"/>
    <w:rsid w:val="00D15C77"/>
    <w:rsid w:val="00D164EB"/>
    <w:rsid w:val="00D21B68"/>
    <w:rsid w:val="00D25210"/>
    <w:rsid w:val="00D305A1"/>
    <w:rsid w:val="00D320C7"/>
    <w:rsid w:val="00D33B68"/>
    <w:rsid w:val="00D340A1"/>
    <w:rsid w:val="00D36CB9"/>
    <w:rsid w:val="00D37F08"/>
    <w:rsid w:val="00D426A1"/>
    <w:rsid w:val="00D43DB7"/>
    <w:rsid w:val="00D46C5F"/>
    <w:rsid w:val="00D51FF9"/>
    <w:rsid w:val="00D52A04"/>
    <w:rsid w:val="00D544E6"/>
    <w:rsid w:val="00D55196"/>
    <w:rsid w:val="00D5551B"/>
    <w:rsid w:val="00D5599B"/>
    <w:rsid w:val="00D55AD5"/>
    <w:rsid w:val="00D56AA7"/>
    <w:rsid w:val="00D56BBC"/>
    <w:rsid w:val="00D629BC"/>
    <w:rsid w:val="00D6360B"/>
    <w:rsid w:val="00D641CF"/>
    <w:rsid w:val="00D647D1"/>
    <w:rsid w:val="00D65829"/>
    <w:rsid w:val="00D71F03"/>
    <w:rsid w:val="00D72042"/>
    <w:rsid w:val="00D72B20"/>
    <w:rsid w:val="00D72F02"/>
    <w:rsid w:val="00D75905"/>
    <w:rsid w:val="00D76D2A"/>
    <w:rsid w:val="00D76D70"/>
    <w:rsid w:val="00D8036A"/>
    <w:rsid w:val="00D81460"/>
    <w:rsid w:val="00D8363B"/>
    <w:rsid w:val="00D83975"/>
    <w:rsid w:val="00D845B4"/>
    <w:rsid w:val="00D84FB3"/>
    <w:rsid w:val="00D86A46"/>
    <w:rsid w:val="00D947BA"/>
    <w:rsid w:val="00D94F44"/>
    <w:rsid w:val="00D96199"/>
    <w:rsid w:val="00DA06CD"/>
    <w:rsid w:val="00DA1805"/>
    <w:rsid w:val="00DA270F"/>
    <w:rsid w:val="00DA42D9"/>
    <w:rsid w:val="00DB0DE9"/>
    <w:rsid w:val="00DB0E60"/>
    <w:rsid w:val="00DB1ABD"/>
    <w:rsid w:val="00DB20E3"/>
    <w:rsid w:val="00DB6384"/>
    <w:rsid w:val="00DB7410"/>
    <w:rsid w:val="00DB7A22"/>
    <w:rsid w:val="00DC07E4"/>
    <w:rsid w:val="00DC18C5"/>
    <w:rsid w:val="00DC360C"/>
    <w:rsid w:val="00DC3E93"/>
    <w:rsid w:val="00DC5B29"/>
    <w:rsid w:val="00DC7C1C"/>
    <w:rsid w:val="00DD1391"/>
    <w:rsid w:val="00DD3F7A"/>
    <w:rsid w:val="00DE2788"/>
    <w:rsid w:val="00DE324F"/>
    <w:rsid w:val="00DE6ABC"/>
    <w:rsid w:val="00DE70EA"/>
    <w:rsid w:val="00DF17A1"/>
    <w:rsid w:val="00DF248E"/>
    <w:rsid w:val="00DF3A4F"/>
    <w:rsid w:val="00DF4A21"/>
    <w:rsid w:val="00DF57D5"/>
    <w:rsid w:val="00DF67A2"/>
    <w:rsid w:val="00E03E6C"/>
    <w:rsid w:val="00E03ED2"/>
    <w:rsid w:val="00E0474D"/>
    <w:rsid w:val="00E048FA"/>
    <w:rsid w:val="00E04BB2"/>
    <w:rsid w:val="00E05BA9"/>
    <w:rsid w:val="00E0746D"/>
    <w:rsid w:val="00E10389"/>
    <w:rsid w:val="00E121E0"/>
    <w:rsid w:val="00E12BD7"/>
    <w:rsid w:val="00E1534C"/>
    <w:rsid w:val="00E15A56"/>
    <w:rsid w:val="00E15FE5"/>
    <w:rsid w:val="00E16C5B"/>
    <w:rsid w:val="00E2030A"/>
    <w:rsid w:val="00E20F80"/>
    <w:rsid w:val="00E21E0F"/>
    <w:rsid w:val="00E231FE"/>
    <w:rsid w:val="00E232B6"/>
    <w:rsid w:val="00E238ED"/>
    <w:rsid w:val="00E268D5"/>
    <w:rsid w:val="00E2748E"/>
    <w:rsid w:val="00E31241"/>
    <w:rsid w:val="00E318EE"/>
    <w:rsid w:val="00E32DF7"/>
    <w:rsid w:val="00E348AE"/>
    <w:rsid w:val="00E36B7B"/>
    <w:rsid w:val="00E36EE2"/>
    <w:rsid w:val="00E401DC"/>
    <w:rsid w:val="00E422A9"/>
    <w:rsid w:val="00E4371E"/>
    <w:rsid w:val="00E452DB"/>
    <w:rsid w:val="00E46C1C"/>
    <w:rsid w:val="00E46F47"/>
    <w:rsid w:val="00E50058"/>
    <w:rsid w:val="00E50BF3"/>
    <w:rsid w:val="00E51718"/>
    <w:rsid w:val="00E53902"/>
    <w:rsid w:val="00E54158"/>
    <w:rsid w:val="00E54339"/>
    <w:rsid w:val="00E54F93"/>
    <w:rsid w:val="00E57E87"/>
    <w:rsid w:val="00E61030"/>
    <w:rsid w:val="00E62064"/>
    <w:rsid w:val="00E63138"/>
    <w:rsid w:val="00E64019"/>
    <w:rsid w:val="00E657A6"/>
    <w:rsid w:val="00E67510"/>
    <w:rsid w:val="00E70017"/>
    <w:rsid w:val="00E7076D"/>
    <w:rsid w:val="00E70910"/>
    <w:rsid w:val="00E71BC1"/>
    <w:rsid w:val="00E72066"/>
    <w:rsid w:val="00E732EB"/>
    <w:rsid w:val="00E8103C"/>
    <w:rsid w:val="00E81B7E"/>
    <w:rsid w:val="00E85737"/>
    <w:rsid w:val="00E859C9"/>
    <w:rsid w:val="00E86C5C"/>
    <w:rsid w:val="00E87E1F"/>
    <w:rsid w:val="00E9053D"/>
    <w:rsid w:val="00E90D94"/>
    <w:rsid w:val="00E91A8B"/>
    <w:rsid w:val="00E924F4"/>
    <w:rsid w:val="00E933CD"/>
    <w:rsid w:val="00E93DB6"/>
    <w:rsid w:val="00E941C3"/>
    <w:rsid w:val="00E95964"/>
    <w:rsid w:val="00E978FD"/>
    <w:rsid w:val="00E97C7F"/>
    <w:rsid w:val="00EA02FB"/>
    <w:rsid w:val="00EA08E3"/>
    <w:rsid w:val="00EA09A2"/>
    <w:rsid w:val="00EA192A"/>
    <w:rsid w:val="00EA19DC"/>
    <w:rsid w:val="00EA4FE1"/>
    <w:rsid w:val="00EA565D"/>
    <w:rsid w:val="00EA6A7D"/>
    <w:rsid w:val="00EA6C34"/>
    <w:rsid w:val="00EA7349"/>
    <w:rsid w:val="00EB104B"/>
    <w:rsid w:val="00EB22F8"/>
    <w:rsid w:val="00EB551B"/>
    <w:rsid w:val="00EB5B1B"/>
    <w:rsid w:val="00EB64B4"/>
    <w:rsid w:val="00EC0D73"/>
    <w:rsid w:val="00EC108D"/>
    <w:rsid w:val="00EC12F0"/>
    <w:rsid w:val="00EC1BF1"/>
    <w:rsid w:val="00EC2AE4"/>
    <w:rsid w:val="00EC31A8"/>
    <w:rsid w:val="00EC46DA"/>
    <w:rsid w:val="00EC53C3"/>
    <w:rsid w:val="00EC5BAE"/>
    <w:rsid w:val="00EC7B10"/>
    <w:rsid w:val="00ED201A"/>
    <w:rsid w:val="00ED3E29"/>
    <w:rsid w:val="00ED3FAF"/>
    <w:rsid w:val="00ED454D"/>
    <w:rsid w:val="00ED60E5"/>
    <w:rsid w:val="00ED7948"/>
    <w:rsid w:val="00ED7E29"/>
    <w:rsid w:val="00EE0CCE"/>
    <w:rsid w:val="00EE1ADA"/>
    <w:rsid w:val="00EE2E8F"/>
    <w:rsid w:val="00EE6545"/>
    <w:rsid w:val="00EE6B1E"/>
    <w:rsid w:val="00EF0E76"/>
    <w:rsid w:val="00EF1975"/>
    <w:rsid w:val="00EF55FA"/>
    <w:rsid w:val="00EF7B5D"/>
    <w:rsid w:val="00F00DC5"/>
    <w:rsid w:val="00F02E0C"/>
    <w:rsid w:val="00F03049"/>
    <w:rsid w:val="00F04A13"/>
    <w:rsid w:val="00F07E2B"/>
    <w:rsid w:val="00F1159D"/>
    <w:rsid w:val="00F11761"/>
    <w:rsid w:val="00F1177F"/>
    <w:rsid w:val="00F12477"/>
    <w:rsid w:val="00F12981"/>
    <w:rsid w:val="00F13498"/>
    <w:rsid w:val="00F1417B"/>
    <w:rsid w:val="00F149DB"/>
    <w:rsid w:val="00F164FE"/>
    <w:rsid w:val="00F209B5"/>
    <w:rsid w:val="00F20D1F"/>
    <w:rsid w:val="00F25B47"/>
    <w:rsid w:val="00F261EB"/>
    <w:rsid w:val="00F27043"/>
    <w:rsid w:val="00F27FB3"/>
    <w:rsid w:val="00F312F7"/>
    <w:rsid w:val="00F32887"/>
    <w:rsid w:val="00F32AF2"/>
    <w:rsid w:val="00F33DA5"/>
    <w:rsid w:val="00F35F53"/>
    <w:rsid w:val="00F365C6"/>
    <w:rsid w:val="00F3792F"/>
    <w:rsid w:val="00F41D9D"/>
    <w:rsid w:val="00F42F89"/>
    <w:rsid w:val="00F443B2"/>
    <w:rsid w:val="00F4636E"/>
    <w:rsid w:val="00F466AE"/>
    <w:rsid w:val="00F47F1F"/>
    <w:rsid w:val="00F52D81"/>
    <w:rsid w:val="00F5384A"/>
    <w:rsid w:val="00F55138"/>
    <w:rsid w:val="00F5514D"/>
    <w:rsid w:val="00F55C10"/>
    <w:rsid w:val="00F562E3"/>
    <w:rsid w:val="00F5705E"/>
    <w:rsid w:val="00F57D6F"/>
    <w:rsid w:val="00F602BD"/>
    <w:rsid w:val="00F61588"/>
    <w:rsid w:val="00F637C7"/>
    <w:rsid w:val="00F63833"/>
    <w:rsid w:val="00F643B9"/>
    <w:rsid w:val="00F64C84"/>
    <w:rsid w:val="00F65488"/>
    <w:rsid w:val="00F65930"/>
    <w:rsid w:val="00F73184"/>
    <w:rsid w:val="00F75EC5"/>
    <w:rsid w:val="00F77303"/>
    <w:rsid w:val="00F80244"/>
    <w:rsid w:val="00F8175B"/>
    <w:rsid w:val="00F84B41"/>
    <w:rsid w:val="00F85492"/>
    <w:rsid w:val="00F85ABE"/>
    <w:rsid w:val="00F8653C"/>
    <w:rsid w:val="00F87D21"/>
    <w:rsid w:val="00F9148F"/>
    <w:rsid w:val="00F916B9"/>
    <w:rsid w:val="00F94ABD"/>
    <w:rsid w:val="00F94F3B"/>
    <w:rsid w:val="00F95B82"/>
    <w:rsid w:val="00FA0627"/>
    <w:rsid w:val="00FA1654"/>
    <w:rsid w:val="00FA165C"/>
    <w:rsid w:val="00FA2111"/>
    <w:rsid w:val="00FA617A"/>
    <w:rsid w:val="00FB3CD8"/>
    <w:rsid w:val="00FB5050"/>
    <w:rsid w:val="00FC5045"/>
    <w:rsid w:val="00FC5AB7"/>
    <w:rsid w:val="00FC5E0D"/>
    <w:rsid w:val="00FC799C"/>
    <w:rsid w:val="00FD08C9"/>
    <w:rsid w:val="00FD205B"/>
    <w:rsid w:val="00FD28E9"/>
    <w:rsid w:val="00FD3101"/>
    <w:rsid w:val="00FD5652"/>
    <w:rsid w:val="00FD58CC"/>
    <w:rsid w:val="00FD70B7"/>
    <w:rsid w:val="00FD76AF"/>
    <w:rsid w:val="00FE1588"/>
    <w:rsid w:val="00FE2FAA"/>
    <w:rsid w:val="00FE50CF"/>
    <w:rsid w:val="00FE528F"/>
    <w:rsid w:val="00FE57B8"/>
    <w:rsid w:val="00FF5178"/>
    <w:rsid w:val="00FF5D50"/>
    <w:rsid w:val="00FF77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AE43"/>
  <w15:docId w15:val="{E865575D-FD10-4D96-99E0-2A5DDF24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05E3"/>
    <w:pPr>
      <w:spacing w:after="200" w:line="276" w:lineRule="auto"/>
    </w:pPr>
    <w:rPr>
      <w:sz w:val="22"/>
      <w:szCs w:val="22"/>
      <w:lang w:val="es-MX" w:eastAsia="es-MX"/>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sid w:val="00683F4F"/>
    <w:rPr>
      <w:vertAlign w:val="superscript"/>
    </w:rPr>
  </w:style>
  <w:style w:type="character" w:customStyle="1" w:styleId="FootnoteCharacters">
    <w:name w:val="Footnote Characters"/>
    <w:uiPriority w:val="99"/>
    <w:semiHidden/>
    <w:unhideWhenUsed/>
    <w:qFormat/>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qFormat/>
    <w:rsid w:val="00E30FD3"/>
    <w:rPr>
      <w:rFonts w:ascii="Cambria" w:eastAsia="Times New Roman" w:hAnsi="Cambria" w:cs="Times New Roman"/>
      <w:b/>
      <w:i/>
      <w:color w:val="4F81BD"/>
    </w:rPr>
  </w:style>
  <w:style w:type="character" w:customStyle="1" w:styleId="Destacado">
    <w:name w:val="Destacado"/>
    <w:uiPriority w:val="20"/>
    <w:qFormat/>
    <w:rsid w:val="00E30FD3"/>
    <w:rPr>
      <w:i/>
    </w:rPr>
  </w:style>
  <w:style w:type="character" w:styleId="Ttulodellibro">
    <w:name w:val="Book Title"/>
    <w:uiPriority w:val="33"/>
    <w:qFormat/>
    <w:rsid w:val="00E30FD3"/>
    <w:rPr>
      <w:b/>
      <w:smallCaps/>
      <w:spacing w:val="5"/>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qFormat/>
    <w:rsid w:val="00E30FD3"/>
    <w:rPr>
      <w:b/>
      <w:i/>
      <w:color w:val="4F81BD"/>
    </w:rPr>
  </w:style>
  <w:style w:type="character" w:customStyle="1" w:styleId="Ttulo3Car">
    <w:name w:val="Título 3 Car"/>
    <w:link w:val="Ttulo3"/>
    <w:uiPriority w:val="9"/>
    <w:qFormat/>
    <w:rsid w:val="00E30FD3"/>
    <w:rPr>
      <w:rFonts w:ascii="Cambria" w:eastAsia="Times New Roman" w:hAnsi="Cambria" w:cs="Times New Roman"/>
      <w:b/>
      <w:color w:val="4F81BD"/>
    </w:rPr>
  </w:style>
  <w:style w:type="character" w:customStyle="1" w:styleId="Ttulo5Car">
    <w:name w:val="Título 5 Car"/>
    <w:link w:val="Ttulo5"/>
    <w:uiPriority w:val="9"/>
    <w:qFormat/>
    <w:rsid w:val="00E30FD3"/>
    <w:rPr>
      <w:rFonts w:ascii="Cambria" w:eastAsia="Times New Roman" w:hAnsi="Cambria" w:cs="Times New Roman"/>
      <w:color w:val="243F60"/>
    </w:rPr>
  </w:style>
  <w:style w:type="character" w:customStyle="1" w:styleId="Ttulo1Car">
    <w:name w:val="Título 1 Car"/>
    <w:link w:val="Ttulo1"/>
    <w:uiPriority w:val="9"/>
    <w:qFormat/>
    <w:rsid w:val="00E30FD3"/>
    <w:rPr>
      <w:rFonts w:ascii="Cambria" w:eastAsia="Times New Roman" w:hAnsi="Cambria" w:cs="Times New Roman"/>
      <w:b/>
      <w:color w:val="365F91"/>
      <w:sz w:val="28"/>
    </w:rPr>
  </w:style>
  <w:style w:type="character" w:customStyle="1" w:styleId="TextosinformatoCar">
    <w:name w:val="Texto sin formato Car"/>
    <w:link w:val="Textosinformato"/>
    <w:qFormat/>
    <w:rsid w:val="00E30FD3"/>
    <w:rPr>
      <w:rFonts w:ascii="Courier New" w:hAnsi="Courier New" w:cs="Courier New"/>
      <w:sz w:val="21"/>
    </w:rPr>
  </w:style>
  <w:style w:type="character" w:customStyle="1" w:styleId="Ancladenotafinal">
    <w:name w:val="Ancla de nota final"/>
    <w:rsid w:val="00683F4F"/>
    <w:rPr>
      <w:vertAlign w:val="superscript"/>
    </w:rPr>
  </w:style>
  <w:style w:type="character" w:customStyle="1" w:styleId="EndnoteCharacters">
    <w:name w:val="Endnote Characters"/>
    <w:uiPriority w:val="99"/>
    <w:semiHidden/>
    <w:unhideWhenUsed/>
    <w:qFormat/>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qFormat/>
    <w:rsid w:val="00E30FD3"/>
    <w:rPr>
      <w:rFonts w:ascii="Cambria" w:eastAsia="Times New Roman" w:hAnsi="Cambria" w:cs="Times New Roman"/>
      <w:i/>
      <w:color w:val="4F81BD"/>
      <w:spacing w:val="15"/>
      <w:sz w:val="24"/>
    </w:rPr>
  </w:style>
  <w:style w:type="character" w:customStyle="1" w:styleId="TextonotaalfinalCar">
    <w:name w:val="Texto nota al final Car"/>
    <w:link w:val="Textonotaalfinal"/>
    <w:uiPriority w:val="99"/>
    <w:semiHidden/>
    <w:qFormat/>
    <w:rsid w:val="00E30FD3"/>
    <w:rPr>
      <w:sz w:val="20"/>
    </w:rPr>
  </w:style>
  <w:style w:type="character" w:styleId="Referenciaintensa">
    <w:name w:val="Intense Reference"/>
    <w:uiPriority w:val="32"/>
    <w:qFormat/>
    <w:rsid w:val="00E30FD3"/>
    <w:rPr>
      <w:b/>
      <w:smallCaps/>
      <w:color w:val="C0504D"/>
      <w:spacing w:val="5"/>
      <w:u w:val="single"/>
    </w:rPr>
  </w:style>
  <w:style w:type="character" w:customStyle="1" w:styleId="TextonotapieCar">
    <w:name w:val="Texto nota pie Car"/>
    <w:link w:val="Textonotapie"/>
    <w:uiPriority w:val="99"/>
    <w:semiHidden/>
    <w:qFormat/>
    <w:rsid w:val="00E30FD3"/>
    <w:rPr>
      <w:sz w:val="20"/>
    </w:rPr>
  </w:style>
  <w:style w:type="character" w:customStyle="1" w:styleId="Ttulo6Car">
    <w:name w:val="Título 6 Car"/>
    <w:link w:val="Ttulo6"/>
    <w:uiPriority w:val="9"/>
    <w:qFormat/>
    <w:rsid w:val="00E30FD3"/>
    <w:rPr>
      <w:rFonts w:ascii="Cambria" w:eastAsia="Times New Roman" w:hAnsi="Cambria" w:cs="Times New Roman"/>
      <w:i/>
      <w:color w:val="243F60"/>
    </w:rPr>
  </w:style>
  <w:style w:type="character" w:styleId="nfasisintenso">
    <w:name w:val="Intense Emphasis"/>
    <w:uiPriority w:val="21"/>
    <w:qFormat/>
    <w:rsid w:val="00E30FD3"/>
    <w:rPr>
      <w:b/>
      <w:i/>
      <w:color w:val="4F81BD"/>
    </w:rPr>
  </w:style>
  <w:style w:type="character" w:customStyle="1" w:styleId="EnlacedeInternet">
    <w:name w:val="Enlace de Internet"/>
    <w:uiPriority w:val="99"/>
    <w:unhideWhenUsed/>
    <w:rsid w:val="00E30FD3"/>
    <w:rPr>
      <w:color w:val="0000FF"/>
      <w:u w:val="single"/>
    </w:rPr>
  </w:style>
  <w:style w:type="character" w:customStyle="1" w:styleId="Ttulo2Car">
    <w:name w:val="Título 2 Car"/>
    <w:link w:val="Ttulo2"/>
    <w:uiPriority w:val="9"/>
    <w:qFormat/>
    <w:rsid w:val="00E30FD3"/>
    <w:rPr>
      <w:rFonts w:ascii="Cambria" w:eastAsia="Times New Roman" w:hAnsi="Cambria" w:cs="Times New Roman"/>
      <w:b/>
      <w:color w:val="4F81BD"/>
      <w:sz w:val="26"/>
    </w:rPr>
  </w:style>
  <w:style w:type="character" w:customStyle="1" w:styleId="PuestoCar">
    <w:name w:val="Puesto Car"/>
    <w:link w:val="Puesto1"/>
    <w:uiPriority w:val="10"/>
    <w:qFormat/>
    <w:rsid w:val="00E30FD3"/>
    <w:rPr>
      <w:rFonts w:ascii="Cambria" w:eastAsia="Times New Roman" w:hAnsi="Cambria" w:cs="Times New Roman"/>
      <w:color w:val="17365D"/>
      <w:spacing w:val="5"/>
      <w:sz w:val="52"/>
    </w:rPr>
  </w:style>
  <w:style w:type="character" w:customStyle="1" w:styleId="Ttulo7Car">
    <w:name w:val="Título 7 Car"/>
    <w:link w:val="Ttulo7"/>
    <w:uiPriority w:val="9"/>
    <w:qFormat/>
    <w:rsid w:val="00E30FD3"/>
    <w:rPr>
      <w:rFonts w:ascii="Cambria" w:eastAsia="Times New Roman" w:hAnsi="Cambria" w:cs="Times New Roman"/>
      <w:i/>
      <w:color w:val="404040"/>
    </w:rPr>
  </w:style>
  <w:style w:type="character" w:customStyle="1" w:styleId="Ttulo9Car">
    <w:name w:val="Título 9 Car"/>
    <w:link w:val="Ttulo9"/>
    <w:uiPriority w:val="9"/>
    <w:qFormat/>
    <w:rsid w:val="00E30FD3"/>
    <w:rPr>
      <w:rFonts w:ascii="Cambria" w:eastAsia="Times New Roman" w:hAnsi="Cambria" w:cs="Times New Roman"/>
      <w:i/>
      <w:color w:val="404040"/>
      <w:sz w:val="20"/>
    </w:rPr>
  </w:style>
  <w:style w:type="character" w:customStyle="1" w:styleId="Ttulo8Car">
    <w:name w:val="Título 8 Car"/>
    <w:link w:val="Ttulo8"/>
    <w:uiPriority w:val="9"/>
    <w:qFormat/>
    <w:rsid w:val="00E30FD3"/>
    <w:rPr>
      <w:rFonts w:ascii="Cambria" w:eastAsia="Times New Roman" w:hAnsi="Cambria" w:cs="Times New Roman"/>
      <w:color w:val="404040"/>
      <w:sz w:val="20"/>
    </w:rPr>
  </w:style>
  <w:style w:type="character" w:customStyle="1" w:styleId="CitaCar">
    <w:name w:val="Cita Car"/>
    <w:link w:val="Cita"/>
    <w:uiPriority w:val="29"/>
    <w:qFormat/>
    <w:rsid w:val="00E30FD3"/>
    <w:rPr>
      <w:i/>
      <w:color w:val="000000"/>
    </w:rPr>
  </w:style>
  <w:style w:type="character" w:customStyle="1" w:styleId="EncabezadoCar">
    <w:name w:val="Encabezado Car"/>
    <w:basedOn w:val="Fuentedeprrafopredeter"/>
    <w:link w:val="Encabezado"/>
    <w:uiPriority w:val="99"/>
    <w:qFormat/>
    <w:rsid w:val="00A12891"/>
  </w:style>
  <w:style w:type="character" w:customStyle="1" w:styleId="PiedepginaCar">
    <w:name w:val="Pie de página Car"/>
    <w:basedOn w:val="Fuentedeprrafopredeter"/>
    <w:link w:val="Piedepgina"/>
    <w:uiPriority w:val="99"/>
    <w:qFormat/>
    <w:rsid w:val="00A12891"/>
  </w:style>
  <w:style w:type="character" w:customStyle="1" w:styleId="st1">
    <w:name w:val="st1"/>
    <w:basedOn w:val="Fuentedeprrafopredeter"/>
    <w:qFormat/>
    <w:rsid w:val="00F20A53"/>
  </w:style>
  <w:style w:type="character" w:customStyle="1" w:styleId="TextodegloboCar">
    <w:name w:val="Texto de globo Car"/>
    <w:link w:val="Textodeglobo"/>
    <w:uiPriority w:val="99"/>
    <w:semiHidden/>
    <w:qFormat/>
    <w:rsid w:val="00455323"/>
    <w:rPr>
      <w:rFonts w:ascii="Segoe UI" w:hAnsi="Segoe UI" w:cs="Segoe UI"/>
      <w:sz w:val="18"/>
      <w:szCs w:val="18"/>
    </w:rPr>
  </w:style>
  <w:style w:type="character" w:styleId="Refdecomentario">
    <w:name w:val="annotation reference"/>
    <w:uiPriority w:val="99"/>
    <w:semiHidden/>
    <w:unhideWhenUsed/>
    <w:qFormat/>
    <w:rsid w:val="00022D7A"/>
    <w:rPr>
      <w:sz w:val="16"/>
      <w:szCs w:val="16"/>
    </w:rPr>
  </w:style>
  <w:style w:type="character" w:customStyle="1" w:styleId="TextocomentarioCar">
    <w:name w:val="Texto comentario Car"/>
    <w:link w:val="Textocomentario"/>
    <w:uiPriority w:val="99"/>
    <w:qFormat/>
    <w:rsid w:val="00022D7A"/>
    <w:rPr>
      <w:sz w:val="20"/>
      <w:szCs w:val="20"/>
    </w:rPr>
  </w:style>
  <w:style w:type="character" w:customStyle="1" w:styleId="AsuntodelcomentarioCar">
    <w:name w:val="Asunto del comentario Car"/>
    <w:link w:val="Asuntodelcomentario"/>
    <w:uiPriority w:val="99"/>
    <w:semiHidden/>
    <w:qFormat/>
    <w:rsid w:val="00022D7A"/>
    <w:rPr>
      <w:b/>
      <w:bCs/>
      <w:sz w:val="20"/>
      <w:szCs w:val="20"/>
    </w:rPr>
  </w:style>
  <w:style w:type="character" w:customStyle="1" w:styleId="TextoCar">
    <w:name w:val="Texto Car"/>
    <w:link w:val="Texto"/>
    <w:qFormat/>
    <w:locked/>
    <w:rsid w:val="00E62FBC"/>
    <w:rPr>
      <w:rFonts w:ascii="Arial" w:eastAsia="Times New Roman" w:hAnsi="Arial" w:cs="Arial"/>
      <w:sz w:val="18"/>
      <w:szCs w:val="20"/>
      <w:lang w:val="es-ES" w:eastAsia="es-ES"/>
    </w:rPr>
  </w:style>
  <w:style w:type="character" w:customStyle="1" w:styleId="TextonotaalfinalCar1">
    <w:name w:val="Texto nota al final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notapieCar1">
    <w:name w:val="Texto nota pie Car1"/>
    <w:basedOn w:val="Fuentedeprrafopredeter"/>
    <w:uiPriority w:val="99"/>
    <w:semiHidden/>
    <w:qFormat/>
    <w:rsid w:val="00A5477F"/>
    <w:rPr>
      <w:rFonts w:ascii="Calibri" w:eastAsia="Times New Roman" w:hAnsi="Calibri" w:cs="Times New Roman"/>
      <w:sz w:val="20"/>
      <w:szCs w:val="20"/>
      <w:lang w:eastAsia="es-MX"/>
    </w:rPr>
  </w:style>
  <w:style w:type="character" w:customStyle="1" w:styleId="TextosinformatoCar1">
    <w:name w:val="Texto sin formato Car1"/>
    <w:basedOn w:val="Fuentedeprrafopredeter"/>
    <w:uiPriority w:val="99"/>
    <w:semiHidden/>
    <w:qFormat/>
    <w:rsid w:val="00A5477F"/>
    <w:rPr>
      <w:rFonts w:ascii="Consolas" w:eastAsia="Times New Roman" w:hAnsi="Consolas" w:cs="Times New Roman"/>
      <w:sz w:val="21"/>
      <w:szCs w:val="21"/>
      <w:lang w:eastAsia="es-MX"/>
    </w:rPr>
  </w:style>
  <w:style w:type="character" w:customStyle="1" w:styleId="SubttuloCar1">
    <w:name w:val="Subtítulo Car1"/>
    <w:basedOn w:val="Fuentedeprrafopredeter"/>
    <w:uiPriority w:val="11"/>
    <w:qFormat/>
    <w:rsid w:val="00A5477F"/>
    <w:rPr>
      <w:rFonts w:asciiTheme="majorHAnsi" w:eastAsiaTheme="majorEastAsia" w:hAnsiTheme="majorHAnsi" w:cstheme="majorBidi"/>
      <w:i/>
      <w:iCs/>
      <w:color w:val="4F81BD" w:themeColor="accent1"/>
      <w:spacing w:val="15"/>
      <w:sz w:val="24"/>
      <w:szCs w:val="24"/>
      <w:lang w:eastAsia="es-MX"/>
    </w:rPr>
  </w:style>
  <w:style w:type="paragraph" w:styleId="Ttulo">
    <w:name w:val="Title"/>
    <w:basedOn w:val="Normal"/>
    <w:next w:val="Textoindependiente"/>
    <w:qFormat/>
    <w:rsid w:val="00683F4F"/>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83F4F"/>
    <w:pPr>
      <w:spacing w:after="140"/>
    </w:pPr>
  </w:style>
  <w:style w:type="paragraph" w:styleId="Lista">
    <w:name w:val="List"/>
    <w:basedOn w:val="Textoindependiente"/>
    <w:rsid w:val="00683F4F"/>
    <w:rPr>
      <w:rFonts w:cs="Arial"/>
    </w:rPr>
  </w:style>
  <w:style w:type="paragraph" w:styleId="Descripcin">
    <w:name w:val="caption"/>
    <w:basedOn w:val="Normal"/>
    <w:qFormat/>
    <w:rsid w:val="00683F4F"/>
    <w:pPr>
      <w:suppressLineNumbers/>
      <w:spacing w:before="120" w:after="120"/>
    </w:pPr>
    <w:rPr>
      <w:rFonts w:cs="Arial"/>
      <w:i/>
      <w:iCs/>
      <w:sz w:val="24"/>
      <w:szCs w:val="24"/>
    </w:rPr>
  </w:style>
  <w:style w:type="paragraph" w:customStyle="1" w:styleId="ndice">
    <w:name w:val="Índice"/>
    <w:basedOn w:val="Normal"/>
    <w:qFormat/>
    <w:rsid w:val="00683F4F"/>
    <w:pPr>
      <w:suppressLineNumbers/>
    </w:pPr>
    <w:rPr>
      <w:rFonts w:cs="Arial"/>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paragraph" w:styleId="Cita">
    <w:name w:val="Quote"/>
    <w:basedOn w:val="Normal"/>
    <w:next w:val="Normal"/>
    <w:link w:val="CitaCar"/>
    <w:uiPriority w:val="29"/>
    <w:qFormat/>
    <w:rsid w:val="00E30FD3"/>
    <w:rPr>
      <w:i/>
      <w:color w:val="000000"/>
      <w:sz w:val="20"/>
      <w:szCs w:val="20"/>
    </w:rPr>
  </w:style>
  <w:style w:type="paragraph" w:customStyle="1" w:styleId="Default">
    <w:name w:val="Default"/>
    <w:qFormat/>
    <w:rsid w:val="00E30FD3"/>
    <w:rPr>
      <w:rFonts w:ascii="Arial" w:hAnsi="Arial" w:cs="Arial"/>
      <w:color w:val="000000"/>
      <w:sz w:val="24"/>
      <w:szCs w:val="22"/>
    </w:rPr>
  </w:style>
  <w:style w:type="paragraph" w:styleId="Prrafodelista">
    <w:name w:val="List Paragraph"/>
    <w:basedOn w:val="Normal"/>
    <w:link w:val="PrrafodelistaCar"/>
    <w:uiPriority w:val="34"/>
    <w:qFormat/>
    <w:rsid w:val="00E30FD3"/>
    <w:pPr>
      <w:ind w:left="720"/>
      <w:contextualSpacing/>
    </w:p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paragraph" w:styleId="Textosinformato">
    <w:name w:val="Plain Text"/>
    <w:basedOn w:val="Normal"/>
    <w:link w:val="TextosinformatoCar"/>
    <w:unhideWhenUsed/>
    <w:qFormat/>
    <w:rsid w:val="00E30FD3"/>
    <w:pPr>
      <w:spacing w:after="0" w:line="240" w:lineRule="auto"/>
    </w:pPr>
    <w:rPr>
      <w:rFonts w:ascii="Courier New" w:hAnsi="Courier New"/>
      <w:sz w:val="21"/>
      <w:szCs w:val="20"/>
    </w:rPr>
  </w:style>
  <w:style w:type="paragraph" w:styleId="Sinespaciado">
    <w:name w:val="No Spacing"/>
    <w:link w:val="SinespaciadoCar"/>
    <w:uiPriority w:val="1"/>
    <w:qFormat/>
    <w:rsid w:val="00E30FD3"/>
    <w:rPr>
      <w:sz w:val="22"/>
      <w:szCs w:val="22"/>
      <w:lang w:val="es-MX" w:eastAsia="es-MX"/>
    </w:rPr>
  </w:style>
  <w:style w:type="paragraph" w:styleId="Subttulo">
    <w:name w:val="Subtitle"/>
    <w:basedOn w:val="Normal"/>
    <w:next w:val="Normal"/>
    <w:link w:val="SubttuloCar"/>
    <w:uiPriority w:val="11"/>
    <w:qFormat/>
    <w:rsid w:val="00E30FD3"/>
    <w:rPr>
      <w:rFonts w:ascii="Cambria" w:hAnsi="Cambria"/>
      <w:i/>
      <w:color w:val="4F81BD"/>
      <w:spacing w:val="15"/>
      <w:sz w:val="24"/>
      <w:szCs w:val="20"/>
    </w:rPr>
  </w:style>
  <w:style w:type="paragraph" w:customStyle="1" w:styleId="Puesto1">
    <w:name w:val="Puesto1"/>
    <w:basedOn w:val="Normal"/>
    <w:next w:val="Normal"/>
    <w:link w:val="Puest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paragraph" w:customStyle="1" w:styleId="Cabeceraypie">
    <w:name w:val="Cabecera y pie"/>
    <w:basedOn w:val="Normal"/>
    <w:qFormat/>
    <w:rsid w:val="00683F4F"/>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455323"/>
    <w:pPr>
      <w:spacing w:after="0" w:line="240" w:lineRule="auto"/>
    </w:pPr>
    <w:rPr>
      <w:rFonts w:ascii="Segoe UI" w:hAnsi="Segoe UI"/>
      <w:sz w:val="18"/>
      <w:szCs w:val="18"/>
    </w:rPr>
  </w:style>
  <w:style w:type="paragraph" w:styleId="Textocomentario">
    <w:name w:val="annotation text"/>
    <w:basedOn w:val="Normal"/>
    <w:link w:val="TextocomentarioCar"/>
    <w:uiPriority w:val="99"/>
    <w:unhideWhenUsed/>
    <w:qFormat/>
    <w:rsid w:val="00022D7A"/>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22D7A"/>
    <w:rPr>
      <w:b/>
      <w:bCs/>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paragraph" w:customStyle="1" w:styleId="Puesto2">
    <w:name w:val="Puesto2"/>
    <w:basedOn w:val="Normal"/>
    <w:next w:val="Normal"/>
    <w:uiPriority w:val="10"/>
    <w:qFormat/>
    <w:rsid w:val="00A5477F"/>
    <w:pPr>
      <w:pBdr>
        <w:bottom w:val="single" w:sz="8" w:space="0" w:color="4F81BD"/>
      </w:pBdr>
      <w:spacing w:after="300" w:line="240" w:lineRule="auto"/>
      <w:contextualSpacing/>
    </w:pPr>
    <w:rPr>
      <w:rFonts w:ascii="Cambria" w:hAnsi="Cambria"/>
      <w:color w:val="17365D"/>
      <w:spacing w:val="5"/>
      <w:sz w:val="52"/>
      <w:lang w:eastAsia="en-US"/>
    </w:rPr>
  </w:style>
  <w:style w:type="numbering" w:customStyle="1" w:styleId="Estilo1">
    <w:name w:val="Estilo1"/>
    <w:uiPriority w:val="99"/>
    <w:qFormat/>
    <w:rsid w:val="00A41BA1"/>
  </w:style>
  <w:style w:type="numbering" w:customStyle="1" w:styleId="Estilo2">
    <w:name w:val="Estilo2"/>
    <w:uiPriority w:val="99"/>
    <w:qFormat/>
    <w:rsid w:val="00A41BA1"/>
  </w:style>
  <w:style w:type="numbering" w:customStyle="1" w:styleId="Estilo3">
    <w:name w:val="Estilo3"/>
    <w:uiPriority w:val="99"/>
    <w:qFormat/>
    <w:rsid w:val="00A41BA1"/>
  </w:style>
  <w:style w:type="numbering" w:customStyle="1" w:styleId="Estilo4">
    <w:name w:val="Estilo4"/>
    <w:uiPriority w:val="99"/>
    <w:qFormat/>
    <w:rsid w:val="0050313F"/>
  </w:style>
  <w:style w:type="numbering" w:customStyle="1" w:styleId="Estilo5">
    <w:name w:val="Estilo5"/>
    <w:uiPriority w:val="99"/>
    <w:qFormat/>
    <w:rsid w:val="00270D26"/>
  </w:style>
  <w:style w:type="numbering" w:customStyle="1" w:styleId="Estilo6">
    <w:name w:val="Estilo6"/>
    <w:uiPriority w:val="99"/>
    <w:qFormat/>
    <w:rsid w:val="00355AFB"/>
  </w:style>
  <w:style w:type="numbering" w:customStyle="1" w:styleId="Estilo7">
    <w:name w:val="Estilo7"/>
    <w:uiPriority w:val="99"/>
    <w:qFormat/>
    <w:rsid w:val="00355AFB"/>
  </w:style>
  <w:style w:type="numbering" w:customStyle="1" w:styleId="Estilo8">
    <w:name w:val="Estilo8"/>
    <w:uiPriority w:val="99"/>
    <w:qFormat/>
    <w:rsid w:val="00355AFB"/>
  </w:style>
  <w:style w:type="numbering" w:customStyle="1" w:styleId="Estilo9">
    <w:name w:val="Estilo9"/>
    <w:uiPriority w:val="99"/>
    <w:qFormat/>
    <w:rsid w:val="00324C53"/>
  </w:style>
  <w:style w:type="numbering" w:customStyle="1" w:styleId="Estilo10">
    <w:name w:val="Estilo10"/>
    <w:uiPriority w:val="99"/>
    <w:qFormat/>
    <w:rsid w:val="00324C53"/>
  </w:style>
  <w:style w:type="numbering" w:customStyle="1" w:styleId="Estilo11">
    <w:name w:val="Estilo11"/>
    <w:uiPriority w:val="99"/>
    <w:qFormat/>
    <w:rsid w:val="00324C53"/>
  </w:style>
  <w:style w:type="numbering" w:customStyle="1" w:styleId="Estilo12">
    <w:name w:val="Estilo12"/>
    <w:uiPriority w:val="99"/>
    <w:qFormat/>
    <w:rsid w:val="008A17B0"/>
  </w:style>
  <w:style w:type="numbering" w:customStyle="1" w:styleId="Estilo13">
    <w:name w:val="Estilo13"/>
    <w:uiPriority w:val="99"/>
    <w:qFormat/>
    <w:rsid w:val="008A17B0"/>
  </w:style>
  <w:style w:type="numbering" w:customStyle="1" w:styleId="Estilo14">
    <w:name w:val="Estilo14"/>
    <w:uiPriority w:val="99"/>
    <w:qFormat/>
    <w:rsid w:val="00E1160D"/>
  </w:style>
  <w:style w:type="numbering" w:customStyle="1" w:styleId="Style1">
    <w:name w:val="Style1"/>
    <w:uiPriority w:val="99"/>
    <w:qFormat/>
    <w:rsid w:val="007C4D46"/>
  </w:style>
  <w:style w:type="numbering" w:customStyle="1" w:styleId="Style2">
    <w:name w:val="Style2"/>
    <w:uiPriority w:val="99"/>
    <w:qFormat/>
    <w:rsid w:val="00C533F3"/>
  </w:style>
  <w:style w:type="table" w:styleId="Tablaconcuadrcula">
    <w:name w:val="Table Grid"/>
    <w:basedOn w:val="Tablanormal"/>
    <w:uiPriority w:val="3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A05C7"/>
    <w:rPr>
      <w:sz w:val="22"/>
      <w:szCs w:val="22"/>
      <w:lang w:val="es-MX" w:eastAsia="es-MX"/>
    </w:rPr>
  </w:style>
  <w:style w:type="character" w:customStyle="1" w:styleId="PrrafodelistaCar">
    <w:name w:val="Párrafo de lista Car"/>
    <w:link w:val="Prrafodelista"/>
    <w:uiPriority w:val="34"/>
    <w:locked/>
    <w:rsid w:val="002A05C7"/>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9">
      <w:bodyDiv w:val="1"/>
      <w:marLeft w:val="0"/>
      <w:marRight w:val="0"/>
      <w:marTop w:val="0"/>
      <w:marBottom w:val="0"/>
      <w:divBdr>
        <w:top w:val="none" w:sz="0" w:space="0" w:color="auto"/>
        <w:left w:val="none" w:sz="0" w:space="0" w:color="auto"/>
        <w:bottom w:val="none" w:sz="0" w:space="0" w:color="auto"/>
        <w:right w:val="none" w:sz="0" w:space="0" w:color="auto"/>
      </w:divBdr>
    </w:div>
    <w:div w:id="57172442">
      <w:bodyDiv w:val="1"/>
      <w:marLeft w:val="0"/>
      <w:marRight w:val="0"/>
      <w:marTop w:val="0"/>
      <w:marBottom w:val="0"/>
      <w:divBdr>
        <w:top w:val="none" w:sz="0" w:space="0" w:color="auto"/>
        <w:left w:val="none" w:sz="0" w:space="0" w:color="auto"/>
        <w:bottom w:val="none" w:sz="0" w:space="0" w:color="auto"/>
        <w:right w:val="none" w:sz="0" w:space="0" w:color="auto"/>
      </w:divBdr>
    </w:div>
    <w:div w:id="63915045">
      <w:bodyDiv w:val="1"/>
      <w:marLeft w:val="0"/>
      <w:marRight w:val="0"/>
      <w:marTop w:val="0"/>
      <w:marBottom w:val="0"/>
      <w:divBdr>
        <w:top w:val="none" w:sz="0" w:space="0" w:color="auto"/>
        <w:left w:val="none" w:sz="0" w:space="0" w:color="auto"/>
        <w:bottom w:val="none" w:sz="0" w:space="0" w:color="auto"/>
        <w:right w:val="none" w:sz="0" w:space="0" w:color="auto"/>
      </w:divBdr>
    </w:div>
    <w:div w:id="91631483">
      <w:bodyDiv w:val="1"/>
      <w:marLeft w:val="0"/>
      <w:marRight w:val="0"/>
      <w:marTop w:val="0"/>
      <w:marBottom w:val="0"/>
      <w:divBdr>
        <w:top w:val="none" w:sz="0" w:space="0" w:color="auto"/>
        <w:left w:val="none" w:sz="0" w:space="0" w:color="auto"/>
        <w:bottom w:val="none" w:sz="0" w:space="0" w:color="auto"/>
        <w:right w:val="none" w:sz="0" w:space="0" w:color="auto"/>
      </w:divBdr>
    </w:div>
    <w:div w:id="117920078">
      <w:bodyDiv w:val="1"/>
      <w:marLeft w:val="0"/>
      <w:marRight w:val="0"/>
      <w:marTop w:val="0"/>
      <w:marBottom w:val="0"/>
      <w:divBdr>
        <w:top w:val="none" w:sz="0" w:space="0" w:color="auto"/>
        <w:left w:val="none" w:sz="0" w:space="0" w:color="auto"/>
        <w:bottom w:val="none" w:sz="0" w:space="0" w:color="auto"/>
        <w:right w:val="none" w:sz="0" w:space="0" w:color="auto"/>
      </w:divBdr>
    </w:div>
    <w:div w:id="131287046">
      <w:bodyDiv w:val="1"/>
      <w:marLeft w:val="0"/>
      <w:marRight w:val="0"/>
      <w:marTop w:val="0"/>
      <w:marBottom w:val="0"/>
      <w:divBdr>
        <w:top w:val="none" w:sz="0" w:space="0" w:color="auto"/>
        <w:left w:val="none" w:sz="0" w:space="0" w:color="auto"/>
        <w:bottom w:val="none" w:sz="0" w:space="0" w:color="auto"/>
        <w:right w:val="none" w:sz="0" w:space="0" w:color="auto"/>
      </w:divBdr>
    </w:div>
    <w:div w:id="319384546">
      <w:bodyDiv w:val="1"/>
      <w:marLeft w:val="0"/>
      <w:marRight w:val="0"/>
      <w:marTop w:val="0"/>
      <w:marBottom w:val="0"/>
      <w:divBdr>
        <w:top w:val="none" w:sz="0" w:space="0" w:color="auto"/>
        <w:left w:val="none" w:sz="0" w:space="0" w:color="auto"/>
        <w:bottom w:val="none" w:sz="0" w:space="0" w:color="auto"/>
        <w:right w:val="none" w:sz="0" w:space="0" w:color="auto"/>
      </w:divBdr>
    </w:div>
    <w:div w:id="323709516">
      <w:bodyDiv w:val="1"/>
      <w:marLeft w:val="0"/>
      <w:marRight w:val="0"/>
      <w:marTop w:val="0"/>
      <w:marBottom w:val="0"/>
      <w:divBdr>
        <w:top w:val="none" w:sz="0" w:space="0" w:color="auto"/>
        <w:left w:val="none" w:sz="0" w:space="0" w:color="auto"/>
        <w:bottom w:val="none" w:sz="0" w:space="0" w:color="auto"/>
        <w:right w:val="none" w:sz="0" w:space="0" w:color="auto"/>
      </w:divBdr>
    </w:div>
    <w:div w:id="329646285">
      <w:bodyDiv w:val="1"/>
      <w:marLeft w:val="0"/>
      <w:marRight w:val="0"/>
      <w:marTop w:val="0"/>
      <w:marBottom w:val="0"/>
      <w:divBdr>
        <w:top w:val="none" w:sz="0" w:space="0" w:color="auto"/>
        <w:left w:val="none" w:sz="0" w:space="0" w:color="auto"/>
        <w:bottom w:val="none" w:sz="0" w:space="0" w:color="auto"/>
        <w:right w:val="none" w:sz="0" w:space="0" w:color="auto"/>
      </w:divBdr>
    </w:div>
    <w:div w:id="414982702">
      <w:bodyDiv w:val="1"/>
      <w:marLeft w:val="0"/>
      <w:marRight w:val="0"/>
      <w:marTop w:val="0"/>
      <w:marBottom w:val="0"/>
      <w:divBdr>
        <w:top w:val="none" w:sz="0" w:space="0" w:color="auto"/>
        <w:left w:val="none" w:sz="0" w:space="0" w:color="auto"/>
        <w:bottom w:val="none" w:sz="0" w:space="0" w:color="auto"/>
        <w:right w:val="none" w:sz="0" w:space="0" w:color="auto"/>
      </w:divBdr>
    </w:div>
    <w:div w:id="439111082">
      <w:bodyDiv w:val="1"/>
      <w:marLeft w:val="0"/>
      <w:marRight w:val="0"/>
      <w:marTop w:val="0"/>
      <w:marBottom w:val="0"/>
      <w:divBdr>
        <w:top w:val="none" w:sz="0" w:space="0" w:color="auto"/>
        <w:left w:val="none" w:sz="0" w:space="0" w:color="auto"/>
        <w:bottom w:val="none" w:sz="0" w:space="0" w:color="auto"/>
        <w:right w:val="none" w:sz="0" w:space="0" w:color="auto"/>
      </w:divBdr>
    </w:div>
    <w:div w:id="649678367">
      <w:bodyDiv w:val="1"/>
      <w:marLeft w:val="0"/>
      <w:marRight w:val="0"/>
      <w:marTop w:val="0"/>
      <w:marBottom w:val="0"/>
      <w:divBdr>
        <w:top w:val="none" w:sz="0" w:space="0" w:color="auto"/>
        <w:left w:val="none" w:sz="0" w:space="0" w:color="auto"/>
        <w:bottom w:val="none" w:sz="0" w:space="0" w:color="auto"/>
        <w:right w:val="none" w:sz="0" w:space="0" w:color="auto"/>
      </w:divBdr>
    </w:div>
    <w:div w:id="681316520">
      <w:bodyDiv w:val="1"/>
      <w:marLeft w:val="0"/>
      <w:marRight w:val="0"/>
      <w:marTop w:val="0"/>
      <w:marBottom w:val="0"/>
      <w:divBdr>
        <w:top w:val="none" w:sz="0" w:space="0" w:color="auto"/>
        <w:left w:val="none" w:sz="0" w:space="0" w:color="auto"/>
        <w:bottom w:val="none" w:sz="0" w:space="0" w:color="auto"/>
        <w:right w:val="none" w:sz="0" w:space="0" w:color="auto"/>
      </w:divBdr>
    </w:div>
    <w:div w:id="777260425">
      <w:bodyDiv w:val="1"/>
      <w:marLeft w:val="0"/>
      <w:marRight w:val="0"/>
      <w:marTop w:val="0"/>
      <w:marBottom w:val="0"/>
      <w:divBdr>
        <w:top w:val="none" w:sz="0" w:space="0" w:color="auto"/>
        <w:left w:val="none" w:sz="0" w:space="0" w:color="auto"/>
        <w:bottom w:val="none" w:sz="0" w:space="0" w:color="auto"/>
        <w:right w:val="none" w:sz="0" w:space="0" w:color="auto"/>
      </w:divBdr>
    </w:div>
    <w:div w:id="840704213">
      <w:bodyDiv w:val="1"/>
      <w:marLeft w:val="0"/>
      <w:marRight w:val="0"/>
      <w:marTop w:val="0"/>
      <w:marBottom w:val="0"/>
      <w:divBdr>
        <w:top w:val="none" w:sz="0" w:space="0" w:color="auto"/>
        <w:left w:val="none" w:sz="0" w:space="0" w:color="auto"/>
        <w:bottom w:val="none" w:sz="0" w:space="0" w:color="auto"/>
        <w:right w:val="none" w:sz="0" w:space="0" w:color="auto"/>
      </w:divBdr>
    </w:div>
    <w:div w:id="844978434">
      <w:bodyDiv w:val="1"/>
      <w:marLeft w:val="0"/>
      <w:marRight w:val="0"/>
      <w:marTop w:val="0"/>
      <w:marBottom w:val="0"/>
      <w:divBdr>
        <w:top w:val="none" w:sz="0" w:space="0" w:color="auto"/>
        <w:left w:val="none" w:sz="0" w:space="0" w:color="auto"/>
        <w:bottom w:val="none" w:sz="0" w:space="0" w:color="auto"/>
        <w:right w:val="none" w:sz="0" w:space="0" w:color="auto"/>
      </w:divBdr>
    </w:div>
    <w:div w:id="846674287">
      <w:bodyDiv w:val="1"/>
      <w:marLeft w:val="0"/>
      <w:marRight w:val="0"/>
      <w:marTop w:val="0"/>
      <w:marBottom w:val="0"/>
      <w:divBdr>
        <w:top w:val="none" w:sz="0" w:space="0" w:color="auto"/>
        <w:left w:val="none" w:sz="0" w:space="0" w:color="auto"/>
        <w:bottom w:val="none" w:sz="0" w:space="0" w:color="auto"/>
        <w:right w:val="none" w:sz="0" w:space="0" w:color="auto"/>
      </w:divBdr>
    </w:div>
    <w:div w:id="917398839">
      <w:bodyDiv w:val="1"/>
      <w:marLeft w:val="0"/>
      <w:marRight w:val="0"/>
      <w:marTop w:val="0"/>
      <w:marBottom w:val="0"/>
      <w:divBdr>
        <w:top w:val="none" w:sz="0" w:space="0" w:color="auto"/>
        <w:left w:val="none" w:sz="0" w:space="0" w:color="auto"/>
        <w:bottom w:val="none" w:sz="0" w:space="0" w:color="auto"/>
        <w:right w:val="none" w:sz="0" w:space="0" w:color="auto"/>
      </w:divBdr>
    </w:div>
    <w:div w:id="975793067">
      <w:bodyDiv w:val="1"/>
      <w:marLeft w:val="0"/>
      <w:marRight w:val="0"/>
      <w:marTop w:val="0"/>
      <w:marBottom w:val="0"/>
      <w:divBdr>
        <w:top w:val="none" w:sz="0" w:space="0" w:color="auto"/>
        <w:left w:val="none" w:sz="0" w:space="0" w:color="auto"/>
        <w:bottom w:val="none" w:sz="0" w:space="0" w:color="auto"/>
        <w:right w:val="none" w:sz="0" w:space="0" w:color="auto"/>
      </w:divBdr>
    </w:div>
    <w:div w:id="991324474">
      <w:bodyDiv w:val="1"/>
      <w:marLeft w:val="0"/>
      <w:marRight w:val="0"/>
      <w:marTop w:val="0"/>
      <w:marBottom w:val="0"/>
      <w:divBdr>
        <w:top w:val="none" w:sz="0" w:space="0" w:color="auto"/>
        <w:left w:val="none" w:sz="0" w:space="0" w:color="auto"/>
        <w:bottom w:val="none" w:sz="0" w:space="0" w:color="auto"/>
        <w:right w:val="none" w:sz="0" w:space="0" w:color="auto"/>
      </w:divBdr>
    </w:div>
    <w:div w:id="999697685">
      <w:bodyDiv w:val="1"/>
      <w:marLeft w:val="0"/>
      <w:marRight w:val="0"/>
      <w:marTop w:val="0"/>
      <w:marBottom w:val="0"/>
      <w:divBdr>
        <w:top w:val="none" w:sz="0" w:space="0" w:color="auto"/>
        <w:left w:val="none" w:sz="0" w:space="0" w:color="auto"/>
        <w:bottom w:val="none" w:sz="0" w:space="0" w:color="auto"/>
        <w:right w:val="none" w:sz="0" w:space="0" w:color="auto"/>
      </w:divBdr>
    </w:div>
    <w:div w:id="1050618327">
      <w:bodyDiv w:val="1"/>
      <w:marLeft w:val="0"/>
      <w:marRight w:val="0"/>
      <w:marTop w:val="0"/>
      <w:marBottom w:val="0"/>
      <w:divBdr>
        <w:top w:val="none" w:sz="0" w:space="0" w:color="auto"/>
        <w:left w:val="none" w:sz="0" w:space="0" w:color="auto"/>
        <w:bottom w:val="none" w:sz="0" w:space="0" w:color="auto"/>
        <w:right w:val="none" w:sz="0" w:space="0" w:color="auto"/>
      </w:divBdr>
    </w:div>
    <w:div w:id="1063602764">
      <w:bodyDiv w:val="1"/>
      <w:marLeft w:val="0"/>
      <w:marRight w:val="0"/>
      <w:marTop w:val="0"/>
      <w:marBottom w:val="0"/>
      <w:divBdr>
        <w:top w:val="none" w:sz="0" w:space="0" w:color="auto"/>
        <w:left w:val="none" w:sz="0" w:space="0" w:color="auto"/>
        <w:bottom w:val="none" w:sz="0" w:space="0" w:color="auto"/>
        <w:right w:val="none" w:sz="0" w:space="0" w:color="auto"/>
      </w:divBdr>
    </w:div>
    <w:div w:id="1172992182">
      <w:bodyDiv w:val="1"/>
      <w:marLeft w:val="0"/>
      <w:marRight w:val="0"/>
      <w:marTop w:val="0"/>
      <w:marBottom w:val="0"/>
      <w:divBdr>
        <w:top w:val="none" w:sz="0" w:space="0" w:color="auto"/>
        <w:left w:val="none" w:sz="0" w:space="0" w:color="auto"/>
        <w:bottom w:val="none" w:sz="0" w:space="0" w:color="auto"/>
        <w:right w:val="none" w:sz="0" w:space="0" w:color="auto"/>
      </w:divBdr>
    </w:div>
    <w:div w:id="1240484061">
      <w:bodyDiv w:val="1"/>
      <w:marLeft w:val="0"/>
      <w:marRight w:val="0"/>
      <w:marTop w:val="0"/>
      <w:marBottom w:val="0"/>
      <w:divBdr>
        <w:top w:val="none" w:sz="0" w:space="0" w:color="auto"/>
        <w:left w:val="none" w:sz="0" w:space="0" w:color="auto"/>
        <w:bottom w:val="none" w:sz="0" w:space="0" w:color="auto"/>
        <w:right w:val="none" w:sz="0" w:space="0" w:color="auto"/>
      </w:divBdr>
    </w:div>
    <w:div w:id="1299451471">
      <w:bodyDiv w:val="1"/>
      <w:marLeft w:val="0"/>
      <w:marRight w:val="0"/>
      <w:marTop w:val="0"/>
      <w:marBottom w:val="0"/>
      <w:divBdr>
        <w:top w:val="none" w:sz="0" w:space="0" w:color="auto"/>
        <w:left w:val="none" w:sz="0" w:space="0" w:color="auto"/>
        <w:bottom w:val="none" w:sz="0" w:space="0" w:color="auto"/>
        <w:right w:val="none" w:sz="0" w:space="0" w:color="auto"/>
      </w:divBdr>
    </w:div>
    <w:div w:id="1354039314">
      <w:bodyDiv w:val="1"/>
      <w:marLeft w:val="0"/>
      <w:marRight w:val="0"/>
      <w:marTop w:val="0"/>
      <w:marBottom w:val="0"/>
      <w:divBdr>
        <w:top w:val="none" w:sz="0" w:space="0" w:color="auto"/>
        <w:left w:val="none" w:sz="0" w:space="0" w:color="auto"/>
        <w:bottom w:val="none" w:sz="0" w:space="0" w:color="auto"/>
        <w:right w:val="none" w:sz="0" w:space="0" w:color="auto"/>
      </w:divBdr>
    </w:div>
    <w:div w:id="1376586249">
      <w:bodyDiv w:val="1"/>
      <w:marLeft w:val="0"/>
      <w:marRight w:val="0"/>
      <w:marTop w:val="0"/>
      <w:marBottom w:val="0"/>
      <w:divBdr>
        <w:top w:val="none" w:sz="0" w:space="0" w:color="auto"/>
        <w:left w:val="none" w:sz="0" w:space="0" w:color="auto"/>
        <w:bottom w:val="none" w:sz="0" w:space="0" w:color="auto"/>
        <w:right w:val="none" w:sz="0" w:space="0" w:color="auto"/>
      </w:divBdr>
      <w:divsChild>
        <w:div w:id="308825637">
          <w:marLeft w:val="0"/>
          <w:marRight w:val="0"/>
          <w:marTop w:val="0"/>
          <w:marBottom w:val="0"/>
          <w:divBdr>
            <w:top w:val="none" w:sz="0" w:space="0" w:color="auto"/>
            <w:left w:val="none" w:sz="0" w:space="0" w:color="auto"/>
            <w:bottom w:val="none" w:sz="0" w:space="0" w:color="auto"/>
            <w:right w:val="none" w:sz="0" w:space="0" w:color="auto"/>
          </w:divBdr>
          <w:divsChild>
            <w:div w:id="120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48">
      <w:bodyDiv w:val="1"/>
      <w:marLeft w:val="0"/>
      <w:marRight w:val="0"/>
      <w:marTop w:val="0"/>
      <w:marBottom w:val="0"/>
      <w:divBdr>
        <w:top w:val="none" w:sz="0" w:space="0" w:color="auto"/>
        <w:left w:val="none" w:sz="0" w:space="0" w:color="auto"/>
        <w:bottom w:val="none" w:sz="0" w:space="0" w:color="auto"/>
        <w:right w:val="none" w:sz="0" w:space="0" w:color="auto"/>
      </w:divBdr>
    </w:div>
    <w:div w:id="1392001498">
      <w:bodyDiv w:val="1"/>
      <w:marLeft w:val="0"/>
      <w:marRight w:val="0"/>
      <w:marTop w:val="0"/>
      <w:marBottom w:val="0"/>
      <w:divBdr>
        <w:top w:val="none" w:sz="0" w:space="0" w:color="auto"/>
        <w:left w:val="none" w:sz="0" w:space="0" w:color="auto"/>
        <w:bottom w:val="none" w:sz="0" w:space="0" w:color="auto"/>
        <w:right w:val="none" w:sz="0" w:space="0" w:color="auto"/>
      </w:divBdr>
    </w:div>
    <w:div w:id="1401444467">
      <w:bodyDiv w:val="1"/>
      <w:marLeft w:val="0"/>
      <w:marRight w:val="0"/>
      <w:marTop w:val="0"/>
      <w:marBottom w:val="0"/>
      <w:divBdr>
        <w:top w:val="none" w:sz="0" w:space="0" w:color="auto"/>
        <w:left w:val="none" w:sz="0" w:space="0" w:color="auto"/>
        <w:bottom w:val="none" w:sz="0" w:space="0" w:color="auto"/>
        <w:right w:val="none" w:sz="0" w:space="0" w:color="auto"/>
      </w:divBdr>
    </w:div>
    <w:div w:id="1439763520">
      <w:bodyDiv w:val="1"/>
      <w:marLeft w:val="0"/>
      <w:marRight w:val="0"/>
      <w:marTop w:val="0"/>
      <w:marBottom w:val="0"/>
      <w:divBdr>
        <w:top w:val="none" w:sz="0" w:space="0" w:color="auto"/>
        <w:left w:val="none" w:sz="0" w:space="0" w:color="auto"/>
        <w:bottom w:val="none" w:sz="0" w:space="0" w:color="auto"/>
        <w:right w:val="none" w:sz="0" w:space="0" w:color="auto"/>
      </w:divBdr>
    </w:div>
    <w:div w:id="1450929585">
      <w:bodyDiv w:val="1"/>
      <w:marLeft w:val="0"/>
      <w:marRight w:val="0"/>
      <w:marTop w:val="0"/>
      <w:marBottom w:val="0"/>
      <w:divBdr>
        <w:top w:val="none" w:sz="0" w:space="0" w:color="auto"/>
        <w:left w:val="none" w:sz="0" w:space="0" w:color="auto"/>
        <w:bottom w:val="none" w:sz="0" w:space="0" w:color="auto"/>
        <w:right w:val="none" w:sz="0" w:space="0" w:color="auto"/>
      </w:divBdr>
    </w:div>
    <w:div w:id="1457027019">
      <w:bodyDiv w:val="1"/>
      <w:marLeft w:val="0"/>
      <w:marRight w:val="0"/>
      <w:marTop w:val="0"/>
      <w:marBottom w:val="0"/>
      <w:divBdr>
        <w:top w:val="none" w:sz="0" w:space="0" w:color="auto"/>
        <w:left w:val="none" w:sz="0" w:space="0" w:color="auto"/>
        <w:bottom w:val="none" w:sz="0" w:space="0" w:color="auto"/>
        <w:right w:val="none" w:sz="0" w:space="0" w:color="auto"/>
      </w:divBdr>
    </w:div>
    <w:div w:id="1627933592">
      <w:bodyDiv w:val="1"/>
      <w:marLeft w:val="0"/>
      <w:marRight w:val="0"/>
      <w:marTop w:val="0"/>
      <w:marBottom w:val="0"/>
      <w:divBdr>
        <w:top w:val="none" w:sz="0" w:space="0" w:color="auto"/>
        <w:left w:val="none" w:sz="0" w:space="0" w:color="auto"/>
        <w:bottom w:val="none" w:sz="0" w:space="0" w:color="auto"/>
        <w:right w:val="none" w:sz="0" w:space="0" w:color="auto"/>
      </w:divBdr>
    </w:div>
    <w:div w:id="1631397807">
      <w:bodyDiv w:val="1"/>
      <w:marLeft w:val="0"/>
      <w:marRight w:val="0"/>
      <w:marTop w:val="0"/>
      <w:marBottom w:val="0"/>
      <w:divBdr>
        <w:top w:val="none" w:sz="0" w:space="0" w:color="auto"/>
        <w:left w:val="none" w:sz="0" w:space="0" w:color="auto"/>
        <w:bottom w:val="none" w:sz="0" w:space="0" w:color="auto"/>
        <w:right w:val="none" w:sz="0" w:space="0" w:color="auto"/>
      </w:divBdr>
    </w:div>
    <w:div w:id="1782845845">
      <w:bodyDiv w:val="1"/>
      <w:marLeft w:val="0"/>
      <w:marRight w:val="0"/>
      <w:marTop w:val="0"/>
      <w:marBottom w:val="0"/>
      <w:divBdr>
        <w:top w:val="none" w:sz="0" w:space="0" w:color="auto"/>
        <w:left w:val="none" w:sz="0" w:space="0" w:color="auto"/>
        <w:bottom w:val="none" w:sz="0" w:space="0" w:color="auto"/>
        <w:right w:val="none" w:sz="0" w:space="0" w:color="auto"/>
      </w:divBdr>
    </w:div>
    <w:div w:id="1806506127">
      <w:bodyDiv w:val="1"/>
      <w:marLeft w:val="0"/>
      <w:marRight w:val="0"/>
      <w:marTop w:val="0"/>
      <w:marBottom w:val="0"/>
      <w:divBdr>
        <w:top w:val="none" w:sz="0" w:space="0" w:color="auto"/>
        <w:left w:val="none" w:sz="0" w:space="0" w:color="auto"/>
        <w:bottom w:val="none" w:sz="0" w:space="0" w:color="auto"/>
        <w:right w:val="none" w:sz="0" w:space="0" w:color="auto"/>
      </w:divBdr>
    </w:div>
    <w:div w:id="1825392079">
      <w:bodyDiv w:val="1"/>
      <w:marLeft w:val="0"/>
      <w:marRight w:val="0"/>
      <w:marTop w:val="0"/>
      <w:marBottom w:val="0"/>
      <w:divBdr>
        <w:top w:val="none" w:sz="0" w:space="0" w:color="auto"/>
        <w:left w:val="none" w:sz="0" w:space="0" w:color="auto"/>
        <w:bottom w:val="none" w:sz="0" w:space="0" w:color="auto"/>
        <w:right w:val="none" w:sz="0" w:space="0" w:color="auto"/>
      </w:divBdr>
    </w:div>
    <w:div w:id="1850873523">
      <w:bodyDiv w:val="1"/>
      <w:marLeft w:val="0"/>
      <w:marRight w:val="0"/>
      <w:marTop w:val="0"/>
      <w:marBottom w:val="0"/>
      <w:divBdr>
        <w:top w:val="none" w:sz="0" w:space="0" w:color="auto"/>
        <w:left w:val="none" w:sz="0" w:space="0" w:color="auto"/>
        <w:bottom w:val="none" w:sz="0" w:space="0" w:color="auto"/>
        <w:right w:val="none" w:sz="0" w:space="0" w:color="auto"/>
      </w:divBdr>
    </w:div>
    <w:div w:id="1904489818">
      <w:bodyDiv w:val="1"/>
      <w:marLeft w:val="0"/>
      <w:marRight w:val="0"/>
      <w:marTop w:val="0"/>
      <w:marBottom w:val="0"/>
      <w:divBdr>
        <w:top w:val="none" w:sz="0" w:space="0" w:color="auto"/>
        <w:left w:val="none" w:sz="0" w:space="0" w:color="auto"/>
        <w:bottom w:val="none" w:sz="0" w:space="0" w:color="auto"/>
        <w:right w:val="none" w:sz="0" w:space="0" w:color="auto"/>
      </w:divBdr>
    </w:div>
    <w:div w:id="1933665514">
      <w:bodyDiv w:val="1"/>
      <w:marLeft w:val="0"/>
      <w:marRight w:val="0"/>
      <w:marTop w:val="0"/>
      <w:marBottom w:val="0"/>
      <w:divBdr>
        <w:top w:val="none" w:sz="0" w:space="0" w:color="auto"/>
        <w:left w:val="none" w:sz="0" w:space="0" w:color="auto"/>
        <w:bottom w:val="none" w:sz="0" w:space="0" w:color="auto"/>
        <w:right w:val="none" w:sz="0" w:space="0" w:color="auto"/>
      </w:divBdr>
    </w:div>
    <w:div w:id="2049404554">
      <w:bodyDiv w:val="1"/>
      <w:marLeft w:val="0"/>
      <w:marRight w:val="0"/>
      <w:marTop w:val="0"/>
      <w:marBottom w:val="0"/>
      <w:divBdr>
        <w:top w:val="none" w:sz="0" w:space="0" w:color="auto"/>
        <w:left w:val="none" w:sz="0" w:space="0" w:color="auto"/>
        <w:bottom w:val="none" w:sz="0" w:space="0" w:color="auto"/>
        <w:right w:val="none" w:sz="0" w:space="0" w:color="auto"/>
      </w:divBdr>
    </w:div>
    <w:div w:id="2069497211">
      <w:bodyDiv w:val="1"/>
      <w:marLeft w:val="0"/>
      <w:marRight w:val="0"/>
      <w:marTop w:val="0"/>
      <w:marBottom w:val="0"/>
      <w:divBdr>
        <w:top w:val="none" w:sz="0" w:space="0" w:color="auto"/>
        <w:left w:val="none" w:sz="0" w:space="0" w:color="auto"/>
        <w:bottom w:val="none" w:sz="0" w:space="0" w:color="auto"/>
        <w:right w:val="none" w:sz="0" w:space="0" w:color="auto"/>
      </w:divBdr>
    </w:div>
    <w:div w:id="214342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49C2-86D1-408B-BB07-F26BFF3A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23</Pages>
  <Words>5952</Words>
  <Characters>32742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Omart</dc:creator>
  <cp:lastModifiedBy>PRESUPUESTO</cp:lastModifiedBy>
  <cp:revision>157</cp:revision>
  <cp:lastPrinted>2022-10-31T16:50:00Z</cp:lastPrinted>
  <dcterms:created xsi:type="dcterms:W3CDTF">2022-10-26T21:49:00Z</dcterms:created>
  <dcterms:modified xsi:type="dcterms:W3CDTF">2022-10-31T18:25:00Z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