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9705" w14:textId="77777777" w:rsidR="00053AFC" w:rsidRPr="007535C6" w:rsidRDefault="00053AFC" w:rsidP="00053AFC">
      <w:pPr>
        <w:pStyle w:val="ANOTACION"/>
        <w:spacing w:line="219" w:lineRule="exact"/>
        <w:ind w:left="708"/>
        <w:jc w:val="left"/>
        <w:rPr>
          <w:rFonts w:ascii="Montserrat Medium" w:hAnsi="Montserrat Medium" w:cs="Arial"/>
          <w:sz w:val="22"/>
          <w:szCs w:val="24"/>
        </w:rPr>
      </w:pPr>
      <w:r w:rsidRPr="007535C6">
        <w:rPr>
          <w:rFonts w:ascii="Montserrat Medium" w:hAnsi="Montserrat Medium" w:cs="Arial"/>
          <w:sz w:val="22"/>
          <w:szCs w:val="24"/>
        </w:rPr>
        <w:t>Norma para armonizar la presentación de la información adicional a la iniciativa de la Ley de Ingresos.</w:t>
      </w:r>
    </w:p>
    <w:p w14:paraId="7BC49386" w14:textId="77777777" w:rsidR="00053AFC" w:rsidRPr="007535C6" w:rsidRDefault="00053AFC" w:rsidP="00053AFC">
      <w:pPr>
        <w:pStyle w:val="Texto"/>
        <w:spacing w:line="224" w:lineRule="exact"/>
        <w:ind w:firstLine="708"/>
        <w:rPr>
          <w:rFonts w:ascii="Montserrat Medium" w:hAnsi="Montserrat Medium"/>
          <w:b/>
          <w:sz w:val="22"/>
          <w:szCs w:val="22"/>
        </w:rPr>
      </w:pPr>
      <w:r w:rsidRPr="007535C6">
        <w:rPr>
          <w:rFonts w:ascii="Montserrat Medium" w:hAnsi="Montserrat Medium"/>
          <w:b/>
          <w:sz w:val="22"/>
          <w:szCs w:val="22"/>
        </w:rPr>
        <w:t>Objeto</w:t>
      </w:r>
    </w:p>
    <w:p w14:paraId="3F5C6D6C" w14:textId="77777777" w:rsidR="00053AFC" w:rsidRPr="007535C6" w:rsidRDefault="00053AFC" w:rsidP="00053AFC">
      <w:pPr>
        <w:pStyle w:val="ROMANOS"/>
        <w:spacing w:line="244" w:lineRule="exact"/>
        <w:rPr>
          <w:rFonts w:ascii="Montserrat Medium" w:hAnsi="Montserrat Medium"/>
          <w:sz w:val="22"/>
          <w:szCs w:val="22"/>
        </w:rPr>
      </w:pPr>
      <w:r w:rsidRPr="007535C6">
        <w:rPr>
          <w:rFonts w:ascii="Montserrat Medium" w:hAnsi="Montserrat Medium"/>
          <w:sz w:val="22"/>
          <w:szCs w:val="22"/>
        </w:rPr>
        <w:t>1.</w:t>
      </w:r>
      <w:r w:rsidRPr="007535C6">
        <w:rPr>
          <w:rFonts w:ascii="Montserrat Medium" w:hAnsi="Montserrat Medium"/>
          <w:sz w:val="22"/>
          <w:szCs w:val="22"/>
        </w:rPr>
        <w:tab/>
        <w:t>Establecer la estructura y contenido de la información adicional que se incluirá en las Leyes de Ingresos para que la información financiera que generen y publiquen los entes obligados sea con base en estructuras y formatos armonizados.</w:t>
      </w:r>
    </w:p>
    <w:p w14:paraId="57DE97E2" w14:textId="77777777" w:rsidR="00053AFC" w:rsidRPr="007535C6" w:rsidRDefault="00053AFC" w:rsidP="00053AFC">
      <w:pPr>
        <w:pStyle w:val="Texto"/>
        <w:spacing w:line="224" w:lineRule="exact"/>
        <w:rPr>
          <w:rFonts w:ascii="Montserrat Medium" w:hAnsi="Montserrat Medium"/>
          <w:sz w:val="22"/>
          <w:szCs w:val="22"/>
        </w:rPr>
      </w:pPr>
      <w:r w:rsidRPr="007535C6">
        <w:rPr>
          <w:rFonts w:ascii="Montserrat Medium" w:hAnsi="Montserrat Medium"/>
          <w:b/>
          <w:sz w:val="22"/>
          <w:szCs w:val="24"/>
        </w:rPr>
        <w:t>Ámbito de aplicación</w:t>
      </w:r>
    </w:p>
    <w:p w14:paraId="1175962A" w14:textId="77777777" w:rsidR="00053AFC" w:rsidRPr="007535C6" w:rsidRDefault="00053AFC" w:rsidP="00053AFC">
      <w:pPr>
        <w:pStyle w:val="ROMANOS"/>
        <w:spacing w:line="244" w:lineRule="exact"/>
        <w:rPr>
          <w:rFonts w:ascii="Montserrat Medium" w:hAnsi="Montserrat Medium"/>
          <w:sz w:val="22"/>
          <w:szCs w:val="22"/>
        </w:rPr>
      </w:pPr>
      <w:r w:rsidRPr="007535C6">
        <w:rPr>
          <w:rFonts w:ascii="Montserrat Medium" w:hAnsi="Montserrat Medium"/>
          <w:sz w:val="22"/>
          <w:szCs w:val="22"/>
        </w:rPr>
        <w:t>2.</w:t>
      </w:r>
      <w:r w:rsidRPr="007535C6">
        <w:rPr>
          <w:rFonts w:ascii="Montserrat Medium" w:hAnsi="Montserrat Medium"/>
          <w:sz w:val="22"/>
          <w:szCs w:val="22"/>
        </w:rPr>
        <w:tab/>
        <w:t>Las presentes disposiciones serán de observancia obligatoria para la Federación, entidades federativas y los municipios y en su caso, las demarcaciones territoriales del Distrito Federal.</w:t>
      </w:r>
    </w:p>
    <w:p w14:paraId="670E93A9" w14:textId="77777777" w:rsidR="00053AFC" w:rsidRPr="007535C6" w:rsidRDefault="00053AFC" w:rsidP="00053AFC">
      <w:pPr>
        <w:pStyle w:val="Texto"/>
        <w:spacing w:line="224" w:lineRule="exact"/>
        <w:rPr>
          <w:rFonts w:ascii="Montserrat Medium" w:hAnsi="Montserrat Medium"/>
          <w:sz w:val="22"/>
          <w:szCs w:val="22"/>
        </w:rPr>
      </w:pPr>
      <w:r w:rsidRPr="007535C6">
        <w:rPr>
          <w:rFonts w:ascii="Montserrat Medium" w:hAnsi="Montserrat Medium"/>
          <w:b/>
          <w:sz w:val="22"/>
          <w:szCs w:val="24"/>
        </w:rPr>
        <w:t>Normas</w:t>
      </w:r>
    </w:p>
    <w:p w14:paraId="3543A265" w14:textId="77777777" w:rsidR="00053AFC" w:rsidRPr="007535C6" w:rsidRDefault="00053AFC" w:rsidP="00053AFC">
      <w:pPr>
        <w:pStyle w:val="ROMANOS"/>
        <w:spacing w:line="244" w:lineRule="exact"/>
        <w:rPr>
          <w:rFonts w:ascii="Montserrat Medium" w:hAnsi="Montserrat Medium"/>
          <w:sz w:val="22"/>
          <w:szCs w:val="22"/>
        </w:rPr>
      </w:pPr>
      <w:r w:rsidRPr="007535C6">
        <w:rPr>
          <w:rFonts w:ascii="Montserrat Medium" w:hAnsi="Montserrat Medium"/>
          <w:sz w:val="22"/>
          <w:szCs w:val="22"/>
        </w:rPr>
        <w:t>3.</w:t>
      </w:r>
      <w:r w:rsidRPr="007535C6">
        <w:rPr>
          <w:rFonts w:ascii="Montserrat Medium" w:hAnsi="Montserrat Medium"/>
          <w:sz w:val="22"/>
          <w:szCs w:val="22"/>
        </w:rPr>
        <w:tab/>
        <w:t>La iniciativa de la Ley de Ingresos se presentará atendiendo a lo dispuesto por el artículo 61 de la Ley General de Contabilidad Gubernamental, y el Clasificador por Rubros de Ingresos, publicado en el Diario Oficial de la Federación el 9 de diciembre de 2009.</w:t>
      </w:r>
    </w:p>
    <w:p w14:paraId="7EB9DB06" w14:textId="77777777" w:rsidR="00053AFC" w:rsidRPr="007535C6" w:rsidRDefault="00053AFC" w:rsidP="00053AFC">
      <w:pPr>
        <w:pStyle w:val="ROMANOS"/>
        <w:spacing w:line="244" w:lineRule="exact"/>
        <w:rPr>
          <w:rFonts w:ascii="Montserrat Medium" w:hAnsi="Montserrat Medium"/>
          <w:sz w:val="22"/>
          <w:szCs w:val="22"/>
        </w:rPr>
      </w:pPr>
      <w:r w:rsidRPr="007535C6">
        <w:rPr>
          <w:rFonts w:ascii="Montserrat Medium" w:hAnsi="Montserrat Medium"/>
          <w:sz w:val="22"/>
          <w:szCs w:val="22"/>
        </w:rPr>
        <w:t>4.</w:t>
      </w:r>
      <w:r w:rsidRPr="007535C6">
        <w:rPr>
          <w:rFonts w:ascii="Montserrat Medium" w:hAnsi="Montserrat Medium"/>
          <w:sz w:val="22"/>
          <w:szCs w:val="22"/>
        </w:rPr>
        <w:tab/>
        <w:t>Para el caso de la Federación la información a que se refiere esta norma se realizará de conformidad con lo establecido en la Ley Federal de Presupuesto y Responsabilidad Hacendaria.</w:t>
      </w:r>
    </w:p>
    <w:p w14:paraId="3B146952" w14:textId="77777777" w:rsidR="00053AFC" w:rsidRDefault="00053AFC" w:rsidP="00053AFC">
      <w:pPr>
        <w:pStyle w:val="Texto"/>
        <w:spacing w:line="224" w:lineRule="exact"/>
        <w:rPr>
          <w:rFonts w:ascii="Montserrat Medium" w:hAnsi="Montserrat Medium"/>
          <w:b/>
          <w:sz w:val="22"/>
          <w:szCs w:val="24"/>
        </w:rPr>
      </w:pPr>
    </w:p>
    <w:p w14:paraId="1919373F" w14:textId="77777777" w:rsidR="00053AFC" w:rsidRPr="007535C6" w:rsidRDefault="00053AFC" w:rsidP="00053AFC">
      <w:pPr>
        <w:pStyle w:val="Texto"/>
        <w:spacing w:line="224" w:lineRule="exact"/>
        <w:rPr>
          <w:rFonts w:ascii="Montserrat Medium" w:hAnsi="Montserrat Medium"/>
          <w:sz w:val="22"/>
          <w:szCs w:val="22"/>
        </w:rPr>
      </w:pPr>
      <w:r w:rsidRPr="007535C6">
        <w:rPr>
          <w:rFonts w:ascii="Montserrat Medium" w:hAnsi="Montserrat Medium"/>
          <w:b/>
          <w:sz w:val="22"/>
          <w:szCs w:val="24"/>
        </w:rPr>
        <w:t>Precisiones al Formato</w:t>
      </w:r>
    </w:p>
    <w:p w14:paraId="77693829" w14:textId="77777777" w:rsidR="00053AFC" w:rsidRPr="007535C6" w:rsidRDefault="00053AFC" w:rsidP="00053AFC">
      <w:pPr>
        <w:pStyle w:val="ROMANOS"/>
        <w:spacing w:line="244" w:lineRule="exact"/>
        <w:rPr>
          <w:rFonts w:ascii="Montserrat Medium" w:hAnsi="Montserrat Medium"/>
          <w:sz w:val="22"/>
          <w:szCs w:val="22"/>
        </w:rPr>
      </w:pPr>
      <w:r w:rsidRPr="007535C6">
        <w:rPr>
          <w:rFonts w:ascii="Montserrat Medium" w:hAnsi="Montserrat Medium"/>
          <w:sz w:val="22"/>
          <w:szCs w:val="22"/>
        </w:rPr>
        <w:t>5.</w:t>
      </w:r>
      <w:r w:rsidRPr="007535C6">
        <w:rPr>
          <w:rFonts w:ascii="Montserrat Medium" w:hAnsi="Montserrat Medium"/>
          <w:sz w:val="22"/>
          <w:szCs w:val="22"/>
        </w:rPr>
        <w:tab/>
        <w:t>Se deberá de considerar lo siguiente:</w:t>
      </w:r>
    </w:p>
    <w:p w14:paraId="1A9C79A7" w14:textId="77777777" w:rsidR="00053AFC" w:rsidRPr="007535C6" w:rsidRDefault="00053AFC" w:rsidP="00053AFC">
      <w:pPr>
        <w:pStyle w:val="ROMANOS"/>
        <w:spacing w:line="244" w:lineRule="exact"/>
        <w:rPr>
          <w:rFonts w:ascii="Montserrat Medium" w:hAnsi="Montserrat Medium"/>
          <w:sz w:val="22"/>
          <w:szCs w:val="22"/>
        </w:rPr>
      </w:pPr>
      <w:r w:rsidRPr="007535C6">
        <w:rPr>
          <w:rFonts w:ascii="Montserrat Medium" w:hAnsi="Montserrat Medium"/>
          <w:sz w:val="22"/>
          <w:szCs w:val="22"/>
        </w:rPr>
        <w:tab/>
        <w:t>Presentar con la apertura del Clasificador por Rubros de Ingresos, como mínimo al segundo nivel (tipo), incluyendo sus importes.</w:t>
      </w:r>
    </w:p>
    <w:p w14:paraId="28233096" w14:textId="77777777" w:rsidR="00A04921" w:rsidRDefault="00A04921" w:rsidP="00510CBB"/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1880"/>
      </w:tblGrid>
      <w:tr w:rsidR="00E75820" w:rsidRPr="00E75820" w14:paraId="1CDCC00F" w14:textId="77777777" w:rsidTr="00E75820">
        <w:trPr>
          <w:trHeight w:val="31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618D" w14:textId="77777777" w:rsidR="00E75820" w:rsidRPr="00E75820" w:rsidRDefault="00E75820" w:rsidP="00E7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lang w:eastAsia="es-MX"/>
              </w:rPr>
              <w:t>Gobierno del Estado de Colima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0962" w14:textId="77777777" w:rsidR="00E75820" w:rsidRPr="00E75820" w:rsidRDefault="00E75820" w:rsidP="00E7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kern w:val="0"/>
                <w:lang w:eastAsia="es-MX"/>
              </w:rPr>
              <w:t>Ingreso estimado</w:t>
            </w:r>
          </w:p>
        </w:tc>
      </w:tr>
      <w:tr w:rsidR="00E75820" w:rsidRPr="00E75820" w14:paraId="61AC64E0" w14:textId="77777777" w:rsidTr="00E75820">
        <w:trPr>
          <w:trHeight w:val="31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0AF8D" w14:textId="77777777" w:rsidR="00E75820" w:rsidRPr="00E75820" w:rsidRDefault="00E75820" w:rsidP="00E7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kern w:val="0"/>
                <w:lang w:eastAsia="es-MX"/>
              </w:rPr>
              <w:t>Iniciativa de Ley de Ingresos para el Ejercicio Fiscal 2025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BA598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</w:rPr>
            </w:pPr>
          </w:p>
        </w:tc>
      </w:tr>
      <w:tr w:rsidR="00E75820" w:rsidRPr="00E75820" w14:paraId="6243E3A0" w14:textId="77777777" w:rsidTr="00E75820">
        <w:trPr>
          <w:trHeight w:val="31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C91B" w14:textId="77777777" w:rsidR="00E75820" w:rsidRPr="00E75820" w:rsidRDefault="00E75820" w:rsidP="00E7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kern w:val="0"/>
                <w:lang w:eastAsia="es-MX"/>
              </w:rPr>
              <w:t>Total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E194" w14:textId="77777777" w:rsidR="00E75820" w:rsidRPr="00E75820" w:rsidRDefault="00E75820" w:rsidP="00E7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</w:rPr>
              <w:t xml:space="preserve">         23,004,130,279.00 </w:t>
            </w:r>
          </w:p>
        </w:tc>
      </w:tr>
      <w:tr w:rsidR="00E75820" w:rsidRPr="00E75820" w14:paraId="468A4877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1804A83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1. IMPUESTOS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1B7782E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1,350,827,869.00</w:t>
            </w:r>
          </w:p>
        </w:tc>
      </w:tr>
      <w:tr w:rsidR="00E75820" w:rsidRPr="00E75820" w14:paraId="50AB2E3C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C935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11. IMPUESTOS SOBRE LOS INGRESOS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D723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29,744,516.00</w:t>
            </w:r>
          </w:p>
        </w:tc>
      </w:tr>
      <w:tr w:rsidR="00E75820" w:rsidRPr="00E75820" w14:paraId="65ABEEFA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8970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12. IMPUESTOS SOBRE EL PATRIMONIO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7F21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613,250,444.00</w:t>
            </w:r>
          </w:p>
        </w:tc>
      </w:tr>
      <w:tr w:rsidR="00E75820" w:rsidRPr="00E75820" w14:paraId="74732625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CC6F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13. IMPUESTOS SOBRE LA PRODUCCIÓN, EL CONSUMO Y LAS TRANSACCIONES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691C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74,036,430.00</w:t>
            </w:r>
          </w:p>
        </w:tc>
      </w:tr>
      <w:tr w:rsidR="00E75820" w:rsidRPr="00E75820" w14:paraId="45F9FB21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4485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14. IMPUESTOS AL COMERCIO EXTERIOR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4528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23AFF5AD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0013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15. IMPUESTOS SOBRE NÓMINAS Y ASIMILABLES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9FA2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617,192,085.00</w:t>
            </w:r>
          </w:p>
        </w:tc>
      </w:tr>
      <w:tr w:rsidR="00E75820" w:rsidRPr="00E75820" w14:paraId="00ED26BA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AFF0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16. IMPUESTOS ECOLÓGICOS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459A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4B69451A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51C3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17. ACCESORIOS DE IMPUESTOS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756B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16,604,394.00</w:t>
            </w:r>
          </w:p>
        </w:tc>
      </w:tr>
      <w:tr w:rsidR="00E75820" w:rsidRPr="00E75820" w14:paraId="58DCF363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D39F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18. OTROS IMPUESTOS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3C66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15C29A3E" w14:textId="77777777" w:rsidTr="00E75820">
        <w:trPr>
          <w:trHeight w:val="57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111B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19. IMPUESTOS NO COMPRENDIDOS EN LA LEY DE INGRESOS VIGENTE, CAUSADOS EN EJERCICIOS FISCALES ANTERIORES PENDIENTES DE LIQUIDACIÓN O PAGO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011D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4D5675E0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5A3F4CB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lastRenderedPageBreak/>
              <w:t>2. CUOTAS Y APORTACIONES DE SEGURIDAD SOCIAL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DF2F965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13F1DF05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F895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21. APORTACIONES PARA FONDOS DE VIVIENDA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1650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33DE277D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8222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22. CUOTAS PARA LA SEGURIDAD SOCIAL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187D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3360D7BB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A31A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23. CUOTAS DE AHORRO PARA EL RETIRO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FB3A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1E44FFBF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FDEC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24. OTRAS CUOTAS Y APORTACIONES PARA LA SEGURIDAD SOCIAL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0A2B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2C088062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F9FB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25. ACCESORIOS DE CUOTAS Y APORTACIONES DE SEGURIDAD SOCIAL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09D9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57933E75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D31EC11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3. CONTRIBUCIONES DE MEJORAS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F3A386B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22D53B4C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E353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31. CONTRIBUCIONES DE MEJORAS POR OBRAS PÚBLICAS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B24F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6B832BBD" w14:textId="77777777" w:rsidTr="00E75820">
        <w:trPr>
          <w:trHeight w:val="73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87BB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39. CONTRIBUCIONES DE MEJORAS NO COMPRENDIDAS EN LA LEY DE INGRESOS VIGENTE, CAUSADAS EN EJERCICIOS FISCALES ANTERIORES PENDIENTES DE LIQUIDACIÓN O PAGO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08D1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7123BF0D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231EE7E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4. DERECHOS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09722ED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603,130,063.00</w:t>
            </w:r>
          </w:p>
        </w:tc>
      </w:tr>
      <w:tr w:rsidR="00E75820" w:rsidRPr="00E75820" w14:paraId="6444CA33" w14:textId="77777777" w:rsidTr="00E75820">
        <w:trPr>
          <w:trHeight w:val="49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57BA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41. DERECHOS POR EL USO, GOCE, APROVECHAMIENTO O EXPLOTACIÓN DE BIENES DE DOMINIO PÚBLICO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33BD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21,406,662.00</w:t>
            </w:r>
          </w:p>
        </w:tc>
      </w:tr>
      <w:tr w:rsidR="00E75820" w:rsidRPr="00E75820" w14:paraId="5193AA8A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FFFD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43. DERECHOS POR PRESTACIÓN DE SERVICIOS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513F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566,677,671.00</w:t>
            </w:r>
          </w:p>
        </w:tc>
      </w:tr>
      <w:tr w:rsidR="00E75820" w:rsidRPr="00E75820" w14:paraId="376FFE8C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4301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44.  OTROS DERECHOS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5328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5,792,681.00</w:t>
            </w:r>
          </w:p>
        </w:tc>
      </w:tr>
      <w:tr w:rsidR="00E75820" w:rsidRPr="00E75820" w14:paraId="35E4FE3A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129B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45. ACCESORIOS DE DERECHOS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A4AB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9,253,049.00</w:t>
            </w:r>
          </w:p>
        </w:tc>
      </w:tr>
      <w:tr w:rsidR="00E75820" w:rsidRPr="00E75820" w14:paraId="2BB6E6D3" w14:textId="77777777" w:rsidTr="00E75820">
        <w:trPr>
          <w:trHeight w:val="57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C333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49. DERECHOS NO COMPRENDIDOS EN LA LEY DE INGRESOS VIGENTE, CAUSADOS EN EJERCICIOS FISCALES ANTERIORES PENDIENTES DE LIQUIDACIÓN O PAGO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43FD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5C51A4D5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2C2030C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5. PRODUCTOS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7FBA766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52,815,040.00</w:t>
            </w:r>
          </w:p>
        </w:tc>
      </w:tr>
      <w:tr w:rsidR="00E75820" w:rsidRPr="00E75820" w14:paraId="6D0479F4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62BC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51. PRODUCTOS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9A97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52,815,040.00</w:t>
            </w:r>
          </w:p>
        </w:tc>
      </w:tr>
      <w:tr w:rsidR="00E75820" w:rsidRPr="00E75820" w14:paraId="22AABED7" w14:textId="77777777" w:rsidTr="00E75820">
        <w:trPr>
          <w:trHeight w:val="55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8372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59. PRODUCTOS NO COMPRENDIDOS EN LA LEY DE INGRESOS VIGENTE, CAUSADOS EN EJERCICIOS FISCALES ANTERIORES PENDIENTES DE LIQUIDACIÓN O PAGO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855C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5A05F856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B67FC39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6. APROVECHAMIENTOS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F43E070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67,733,258.00</w:t>
            </w:r>
          </w:p>
        </w:tc>
      </w:tr>
      <w:tr w:rsidR="00E75820" w:rsidRPr="00E75820" w14:paraId="72FF24A8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D84E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61. APROVECHAMIENTOS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F2BD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67,254,614.00</w:t>
            </w:r>
          </w:p>
        </w:tc>
      </w:tr>
      <w:tr w:rsidR="00E75820" w:rsidRPr="00E75820" w14:paraId="5996C24B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45BB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62. APROVECHAMIENTOS PATRIMONIALES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E4C9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452,839.00</w:t>
            </w:r>
          </w:p>
        </w:tc>
      </w:tr>
      <w:tr w:rsidR="00E75820" w:rsidRPr="00E75820" w14:paraId="3E76EF4F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97D5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63. ACCESORIOS DE APROVECHAMIENTOS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7F06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25,805.00</w:t>
            </w:r>
          </w:p>
        </w:tc>
      </w:tr>
      <w:tr w:rsidR="00E75820" w:rsidRPr="00E75820" w14:paraId="65DDF406" w14:textId="77777777" w:rsidTr="00E75820">
        <w:trPr>
          <w:trHeight w:val="73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7347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69. APROVECHAMIENTOS NO COMPRENDIDOS EN LA LEY DE INGRESOS VIGENTE, CAUSADOS EN EJERCICIOS FISCALES ANTERIORES PENDIENTES DE LIQUIDACIÓN O PAGO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52DE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2813AD45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EE7812B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7. INGRESOS POR VENTA DE BIENES, PRESTACIÓN DE SERVICIOS Y OTROS INGRESOS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253132E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5AD0E43D" w14:textId="77777777" w:rsidTr="00E75820">
        <w:trPr>
          <w:trHeight w:val="49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F694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71. INGRESOS POR VENTA DE BIENES Y PRESTACIÓN DE SERVICIOS DE INSTITUCIONES PÚBLICAS DE SEGURIDAD SOCIAL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3C51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5E217CD0" w14:textId="77777777" w:rsidTr="00E75820">
        <w:trPr>
          <w:trHeight w:val="49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D8E5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72.  INGRESOS POR VENTA DE BIENES Y PRESTACIÓN DE SERVICIOS DE EMPRESAS PRODUCTIVAS DEL ESTADO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8FC6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4BA66A66" w14:textId="77777777" w:rsidTr="00E75820">
        <w:trPr>
          <w:trHeight w:val="73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2841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73. INGRESOS POR VENTA DE BIENES Y PRESTACIÓN DE SERVICIOS DE ENTIDADES PARAESTATALES Y FIDEICOMISOS NO EMPRESARIALES Y NO FINANCIEROS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26A6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3FF16BD3" w14:textId="77777777" w:rsidTr="00E75820">
        <w:trPr>
          <w:trHeight w:val="73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9875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74. INGRESOS POR VENTA DE BIENES Y PRESTACIÓN DE SERVICIOS DE ENTIDADES PARAESTATALES EMPRESARIALES NO FINANCIERAS CON PARTICIPACIÓN ESTATAL MAYORITARIA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8C54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2405D06F" w14:textId="77777777" w:rsidTr="00E75820">
        <w:trPr>
          <w:trHeight w:val="73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25A7D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lastRenderedPageBreak/>
              <w:t>75. INGRESOS POR VENTA DE BIENES Y PRESTACIÓN DE SERVICIOS DE ENTIDADES PARAESTATALES EMPRESARIALES FINANCIERAS MONETARIAS CON PARTICIPACIÓN ESTATAL MAYORITARIA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4945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5E25F0E9" w14:textId="77777777" w:rsidTr="00E75820">
        <w:trPr>
          <w:trHeight w:val="73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E92D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76. INGRESOS POR VENTA DE BIENES Y PRESTACIÓN DE SERVICIOS DE ENTIDADES PARAESTATALES EMPRESARIALES FINANCIERAS NO MONETARIAS CON PARTICIPACIÓN ESTATAL MAYORITARIA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1554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68680294" w14:textId="77777777" w:rsidTr="00E75820">
        <w:trPr>
          <w:trHeight w:val="73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F9BA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77. INGRESOS POR VENTA DE BIENES Y PRESTACIÓN DE SERVICIOS DE FIDEICOMISOS FINANCIEROS PÚBLICOS CON PARTICIPACIÓN ESTATAL MAYORITARIA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41AB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25D2A754" w14:textId="77777777" w:rsidTr="00E75820">
        <w:trPr>
          <w:trHeight w:val="49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7D036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78. INGRESOS POR VENTA DE BIENES Y PRESTACIÓN DE SERVICIOS DE LOS PODERES LEGISLATIVO Y JUDICIAL, Y DE LOS ÓRGANOS AUTÓNOMOS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AFC2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11F9B65A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131D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79. OTROS INGRESOS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11F6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1B975C8B" w14:textId="77777777" w:rsidTr="00E75820">
        <w:trPr>
          <w:trHeight w:val="49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3D56613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8. PARTICIPACIONES, APORTACIONES, CONVENIOS, INCENTIVOS DERIVADOS DE LA COLABORACIÓN FISCAL Y FONDOS DISTINTOS DE APORTACIONES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CB9B667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18,240,830,005.00</w:t>
            </w:r>
          </w:p>
        </w:tc>
      </w:tr>
      <w:tr w:rsidR="00E75820" w:rsidRPr="00E75820" w14:paraId="049302E6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1325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81. PARTICIPACIONES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3355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7,474,697,326.00</w:t>
            </w:r>
          </w:p>
        </w:tc>
      </w:tr>
      <w:tr w:rsidR="00E75820" w:rsidRPr="00E75820" w14:paraId="61A683ED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DBD2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82. APORTACIONES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BC7B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8,947,961,092.00</w:t>
            </w:r>
          </w:p>
        </w:tc>
      </w:tr>
      <w:tr w:rsidR="00E75820" w:rsidRPr="00E75820" w14:paraId="7A62DD3D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F6FF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83. CONVENIOS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7958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1,029,134,688.00</w:t>
            </w:r>
          </w:p>
        </w:tc>
      </w:tr>
      <w:tr w:rsidR="00E75820" w:rsidRPr="00E75820" w14:paraId="05F93EE4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56D0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84. INCENTIVOS DERIVADOS DE LA COLABORACIÓN FISCAL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2CED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789,036,899.00</w:t>
            </w:r>
          </w:p>
        </w:tc>
      </w:tr>
      <w:tr w:rsidR="00E75820" w:rsidRPr="00E75820" w14:paraId="7C826416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6C8C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85. FONDOS DISTINTOS DE APORTACIONES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07C8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43B298AA" w14:textId="77777777" w:rsidTr="00E75820">
        <w:trPr>
          <w:trHeight w:val="49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146976E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9. TRANSFERENCIAS, ASIGNACIONES, SUBSIDIOS Y SUBVENCIONES, Y PENSIONES Y JUBILACIONES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C2C1F1D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2,355,552,571.00</w:t>
            </w:r>
          </w:p>
        </w:tc>
      </w:tr>
      <w:tr w:rsidR="00E75820" w:rsidRPr="00E75820" w14:paraId="4070E9C2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98C9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91. TRANSFERENCIAS Y ASIGNACIONES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277F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 xml:space="preserve">              322,875,390.00 </w:t>
            </w:r>
          </w:p>
        </w:tc>
      </w:tr>
      <w:tr w:rsidR="00E75820" w:rsidRPr="00E75820" w14:paraId="46788D2F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4A146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93. SUBSIDIOS Y SUBVENCIONES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E68E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2,032,677,181.00</w:t>
            </w:r>
          </w:p>
        </w:tc>
      </w:tr>
      <w:tr w:rsidR="00E75820" w:rsidRPr="00E75820" w14:paraId="50E97047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1560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95. PENSIONES Y JUBILACIONES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C5E2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59DB6AC2" w14:textId="77777777" w:rsidTr="00E75820">
        <w:trPr>
          <w:trHeight w:val="49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3354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97. TRANSFERENCIAS DEL FONDO MEXICANO DEL PETRÓLEO PARA LA ESTABILIZACIÓN Y EL DESARROLLO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E7B1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78A208DE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19B7F2C" w14:textId="77777777" w:rsidR="00E75820" w:rsidRPr="00E75820" w:rsidRDefault="00E75820" w:rsidP="00E7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10. INGRESOS DERIVADOS DE FINANCIAMIENTOS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56AAE00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333,241,473.00</w:t>
            </w:r>
          </w:p>
        </w:tc>
      </w:tr>
      <w:tr w:rsidR="00E75820" w:rsidRPr="00E75820" w14:paraId="3D363FE3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B28CD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01.  ENDEUDAMIENTO INTERNO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3FED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029B9D74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CAAB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02.  ENDEUDAMIENTO EXTERNO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EED8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0</w:t>
            </w:r>
          </w:p>
        </w:tc>
      </w:tr>
      <w:tr w:rsidR="00E75820" w:rsidRPr="00E75820" w14:paraId="7C6FF485" w14:textId="77777777" w:rsidTr="00E75820">
        <w:trPr>
          <w:trHeight w:val="3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1B79" w14:textId="77777777" w:rsidR="00E75820" w:rsidRPr="00E75820" w:rsidRDefault="00E75820" w:rsidP="00E75820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 xml:space="preserve">03. FINANCIAMIENTO INTERNO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AA80" w14:textId="77777777" w:rsidR="00E75820" w:rsidRPr="00E75820" w:rsidRDefault="00E75820" w:rsidP="00E7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</w:pPr>
            <w:r w:rsidRPr="00E7582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</w:rPr>
              <w:t>333,241,473.00</w:t>
            </w:r>
          </w:p>
        </w:tc>
      </w:tr>
    </w:tbl>
    <w:p w14:paraId="2A711C57" w14:textId="77777777" w:rsidR="00053AFC" w:rsidRPr="00510CBB" w:rsidRDefault="00053AFC" w:rsidP="00510CBB"/>
    <w:sectPr w:rsidR="00053AFC" w:rsidRPr="00510CBB" w:rsidSect="001F6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0729" w14:textId="77777777" w:rsidR="00B65238" w:rsidRDefault="00B65238" w:rsidP="00385112">
      <w:pPr>
        <w:spacing w:after="0" w:line="240" w:lineRule="auto"/>
      </w:pPr>
      <w:r>
        <w:separator/>
      </w:r>
    </w:p>
  </w:endnote>
  <w:endnote w:type="continuationSeparator" w:id="0">
    <w:p w14:paraId="49A389E5" w14:textId="77777777" w:rsidR="00B65238" w:rsidRDefault="00B65238" w:rsidP="0038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D317" w14:textId="77777777" w:rsidR="00A03F8F" w:rsidRDefault="00A03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6660"/>
      <w:docPartObj>
        <w:docPartGallery w:val="Page Numbers (Bottom of Page)"/>
        <w:docPartUnique/>
      </w:docPartObj>
    </w:sdtPr>
    <w:sdtEndPr>
      <w:rPr>
        <w:color w:val="747474" w:themeColor="background2" w:themeShade="80"/>
        <w:sz w:val="18"/>
        <w:szCs w:val="18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747474" w:themeColor="background2" w:themeShade="80"/>
            <w:sz w:val="18"/>
            <w:szCs w:val="18"/>
          </w:rPr>
        </w:sdtEndPr>
        <w:sdtContent>
          <w:p w14:paraId="1FC8A9C9" w14:textId="0F033188" w:rsidR="002B3A90" w:rsidRDefault="002B3A90">
            <w:pPr>
              <w:pStyle w:val="Piedepgina"/>
              <w:jc w:val="right"/>
              <w:rPr>
                <w:b/>
                <w:bCs/>
                <w:sz w:val="20"/>
                <w:szCs w:val="20"/>
              </w:rPr>
            </w:pPr>
          </w:p>
          <w:p w14:paraId="4AB24556" w14:textId="77777777" w:rsidR="00946874" w:rsidRDefault="00946874">
            <w:pPr>
              <w:pStyle w:val="Piedepgina"/>
              <w:jc w:val="right"/>
              <w:rPr>
                <w:b/>
                <w:bCs/>
                <w:sz w:val="20"/>
                <w:szCs w:val="20"/>
              </w:rPr>
            </w:pPr>
          </w:p>
          <w:p w14:paraId="2A7ECD6D" w14:textId="77777777" w:rsidR="00946874" w:rsidRPr="008701FF" w:rsidRDefault="00946874">
            <w:pPr>
              <w:pStyle w:val="Piedepgina"/>
              <w:jc w:val="right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</w:p>
          <w:p w14:paraId="78D0315A" w14:textId="3136619D" w:rsidR="00C53D8E" w:rsidRPr="008701FF" w:rsidRDefault="002B3A90" w:rsidP="00946874">
            <w:pPr>
              <w:pStyle w:val="Piedepgina"/>
              <w:jc w:val="center"/>
              <w:rPr>
                <w:color w:val="747474" w:themeColor="background2" w:themeShade="80"/>
                <w:sz w:val="18"/>
                <w:szCs w:val="18"/>
              </w:rPr>
            </w:pPr>
            <w:r w:rsidRPr="008701FF">
              <w:rPr>
                <w:color w:val="747474" w:themeColor="background2" w:themeShade="80"/>
                <w:sz w:val="18"/>
                <w:szCs w:val="18"/>
              </w:rPr>
              <w:t>Complejo Administrativo de Gobierno del Estado, Edificio C, planta baja, 3er Anillo Periférico</w:t>
            </w:r>
            <w:r w:rsidR="00946874" w:rsidRPr="008701FF">
              <w:rPr>
                <w:color w:val="747474" w:themeColor="background2" w:themeShade="80"/>
                <w:sz w:val="18"/>
                <w:szCs w:val="18"/>
              </w:rPr>
              <w:t>, Esq. Ejército Mexicano S/N, Colonia El Diezmo, C.P. 28010, Colima, Colima, México. Tel. +52 (312) 31 62000 Ext. 21301 y 21302.</w:t>
            </w:r>
          </w:p>
        </w:sdtContent>
      </w:sdt>
    </w:sdtContent>
  </w:sdt>
  <w:p w14:paraId="06463145" w14:textId="77777777" w:rsidR="00C53D8E" w:rsidRPr="008B67ED" w:rsidRDefault="00C53D8E">
    <w:pPr>
      <w:pStyle w:val="Piedepgina"/>
      <w:rPr>
        <w:color w:val="747474" w:themeColor="background2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878B" w14:textId="77777777" w:rsidR="00A03F8F" w:rsidRDefault="00A03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B17C" w14:textId="77777777" w:rsidR="00B65238" w:rsidRDefault="00B65238" w:rsidP="00385112">
      <w:pPr>
        <w:spacing w:after="0" w:line="240" w:lineRule="auto"/>
      </w:pPr>
      <w:r>
        <w:separator/>
      </w:r>
    </w:p>
  </w:footnote>
  <w:footnote w:type="continuationSeparator" w:id="0">
    <w:p w14:paraId="6ED88934" w14:textId="77777777" w:rsidR="00B65238" w:rsidRDefault="00B65238" w:rsidP="0038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24D5" w14:textId="77777777" w:rsidR="00A03F8F" w:rsidRDefault="00A03F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B2DF" w14:textId="1E6B3AA8" w:rsidR="00A04921" w:rsidRDefault="00A04921" w:rsidP="00A03F8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9533A1" wp14:editId="2DE3A848">
          <wp:simplePos x="0" y="0"/>
          <wp:positionH relativeFrom="page">
            <wp:align>right</wp:align>
          </wp:positionH>
          <wp:positionV relativeFrom="page">
            <wp:posOffset>-230505</wp:posOffset>
          </wp:positionV>
          <wp:extent cx="7743190" cy="10022205"/>
          <wp:effectExtent l="0" t="0" r="0" b="0"/>
          <wp:wrapNone/>
          <wp:docPr id="36392800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90" cy="1002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81631F" w14:textId="77777777" w:rsidR="00A04921" w:rsidRDefault="00A04921" w:rsidP="0053127C">
    <w:pPr>
      <w:pStyle w:val="Encabezado"/>
      <w:jc w:val="right"/>
    </w:pPr>
  </w:p>
  <w:p w14:paraId="260CF16D" w14:textId="77777777" w:rsidR="00A04921" w:rsidRDefault="00A04921" w:rsidP="0053127C">
    <w:pPr>
      <w:pStyle w:val="Encabezado"/>
      <w:jc w:val="right"/>
    </w:pPr>
  </w:p>
  <w:p w14:paraId="4D3DC98C" w14:textId="755092DB" w:rsidR="00385112" w:rsidRDefault="00A04921" w:rsidP="00A04921">
    <w:pPr>
      <w:pStyle w:val="Encabezado"/>
      <w:tabs>
        <w:tab w:val="left" w:pos="8985"/>
        <w:tab w:val="right" w:pos="10538"/>
      </w:tabs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2F34" w14:textId="77777777" w:rsidR="00A03F8F" w:rsidRDefault="00A03F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2"/>
    <w:rsid w:val="00053AFC"/>
    <w:rsid w:val="000F7541"/>
    <w:rsid w:val="00193044"/>
    <w:rsid w:val="001F6C36"/>
    <w:rsid w:val="0024137A"/>
    <w:rsid w:val="002A48AA"/>
    <w:rsid w:val="002B3A90"/>
    <w:rsid w:val="002D111B"/>
    <w:rsid w:val="00317081"/>
    <w:rsid w:val="00335905"/>
    <w:rsid w:val="00385112"/>
    <w:rsid w:val="003A388A"/>
    <w:rsid w:val="00446A54"/>
    <w:rsid w:val="004B3B84"/>
    <w:rsid w:val="004B7588"/>
    <w:rsid w:val="004F6C5D"/>
    <w:rsid w:val="00510CBB"/>
    <w:rsid w:val="0053127C"/>
    <w:rsid w:val="005B4CB0"/>
    <w:rsid w:val="00652816"/>
    <w:rsid w:val="006863C1"/>
    <w:rsid w:val="006A4A07"/>
    <w:rsid w:val="006A693B"/>
    <w:rsid w:val="00704031"/>
    <w:rsid w:val="00737622"/>
    <w:rsid w:val="007605F5"/>
    <w:rsid w:val="00785EE2"/>
    <w:rsid w:val="007D374A"/>
    <w:rsid w:val="00855A49"/>
    <w:rsid w:val="00862290"/>
    <w:rsid w:val="008701FF"/>
    <w:rsid w:val="008B61BA"/>
    <w:rsid w:val="008B67ED"/>
    <w:rsid w:val="009360BC"/>
    <w:rsid w:val="00941313"/>
    <w:rsid w:val="00946874"/>
    <w:rsid w:val="00A03F8F"/>
    <w:rsid w:val="00A04921"/>
    <w:rsid w:val="00A31E01"/>
    <w:rsid w:val="00A73868"/>
    <w:rsid w:val="00AD6C05"/>
    <w:rsid w:val="00AE0A49"/>
    <w:rsid w:val="00B10CE7"/>
    <w:rsid w:val="00B305E6"/>
    <w:rsid w:val="00B65238"/>
    <w:rsid w:val="00B838EE"/>
    <w:rsid w:val="00BA1FA5"/>
    <w:rsid w:val="00C01EC9"/>
    <w:rsid w:val="00C53D8E"/>
    <w:rsid w:val="00C764DA"/>
    <w:rsid w:val="00C82589"/>
    <w:rsid w:val="00CC1F1E"/>
    <w:rsid w:val="00DB0CF9"/>
    <w:rsid w:val="00DD2777"/>
    <w:rsid w:val="00E37A2B"/>
    <w:rsid w:val="00E60BBA"/>
    <w:rsid w:val="00E75820"/>
    <w:rsid w:val="00E84560"/>
    <w:rsid w:val="00EE0BE0"/>
    <w:rsid w:val="00EF58F7"/>
    <w:rsid w:val="00F46AF5"/>
    <w:rsid w:val="00F472CA"/>
    <w:rsid w:val="00F72A6B"/>
    <w:rsid w:val="00FB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6B8AA"/>
  <w15:chartTrackingRefBased/>
  <w15:docId w15:val="{10C7C6D2-2031-F845-ABAF-4DAF8A3A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8511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11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11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11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11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11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11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11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11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8511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8511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385112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385112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385112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385112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385112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385112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385112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385112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38511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511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385112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5112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385112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385112"/>
    <w:pPr>
      <w:ind w:left="720"/>
      <w:contextualSpacing/>
    </w:pPr>
  </w:style>
  <w:style w:type="character" w:styleId="nfasisintenso">
    <w:name w:val="Intense Emphasis"/>
    <w:uiPriority w:val="21"/>
    <w:qFormat/>
    <w:rsid w:val="00385112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11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385112"/>
    <w:rPr>
      <w:i/>
      <w:iCs/>
      <w:color w:val="0F4761"/>
    </w:rPr>
  </w:style>
  <w:style w:type="character" w:styleId="Referenciaintensa">
    <w:name w:val="Intense Reference"/>
    <w:uiPriority w:val="32"/>
    <w:qFormat/>
    <w:rsid w:val="00385112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5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5112"/>
  </w:style>
  <w:style w:type="paragraph" w:styleId="Piedepgina">
    <w:name w:val="footer"/>
    <w:basedOn w:val="Normal"/>
    <w:link w:val="PiedepginaCar"/>
    <w:uiPriority w:val="99"/>
    <w:unhideWhenUsed/>
    <w:rsid w:val="00385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112"/>
  </w:style>
  <w:style w:type="character" w:styleId="Hipervnculo">
    <w:name w:val="Hyperlink"/>
    <w:uiPriority w:val="99"/>
    <w:semiHidden/>
    <w:unhideWhenUsed/>
    <w:rsid w:val="006863C1"/>
    <w:rPr>
      <w:color w:val="0000FF"/>
      <w:u w:val="single"/>
    </w:rPr>
  </w:style>
  <w:style w:type="paragraph" w:styleId="Sinespaciado">
    <w:name w:val="No Spacing"/>
    <w:uiPriority w:val="1"/>
    <w:qFormat/>
    <w:rsid w:val="0053127C"/>
    <w:rPr>
      <w:rFonts w:ascii="Calibri" w:eastAsia="Calibri" w:hAnsi="Calibri"/>
      <w:sz w:val="22"/>
      <w:szCs w:val="22"/>
      <w:lang w:eastAsia="en-US"/>
    </w:rPr>
  </w:style>
  <w:style w:type="paragraph" w:customStyle="1" w:styleId="ListaCC">
    <w:name w:val="Lista CC."/>
    <w:basedOn w:val="Normal"/>
    <w:uiPriority w:val="99"/>
    <w:rsid w:val="001F6C36"/>
    <w:pPr>
      <w:spacing w:after="0" w:line="240" w:lineRule="auto"/>
    </w:pPr>
    <w:rPr>
      <w:rFonts w:ascii="Times New Roman" w:eastAsiaTheme="minorEastAsia" w:hAnsi="Times New Roman" w:cstheme="minorBidi"/>
      <w:kern w:val="0"/>
      <w:sz w:val="20"/>
      <w:szCs w:val="20"/>
      <w:lang w:val="es-ES" w:eastAsia="es-ES"/>
    </w:rPr>
  </w:style>
  <w:style w:type="paragraph" w:customStyle="1" w:styleId="Texto">
    <w:name w:val="Texto"/>
    <w:basedOn w:val="Normal"/>
    <w:link w:val="TextoCar"/>
    <w:qFormat/>
    <w:rsid w:val="00053AFC"/>
    <w:pPr>
      <w:spacing w:after="101" w:line="216" w:lineRule="exact"/>
      <w:ind w:firstLine="288"/>
      <w:jc w:val="both"/>
    </w:pPr>
    <w:rPr>
      <w:rFonts w:ascii="Arial" w:eastAsia="Times New Roman" w:hAnsi="Arial" w:cs="Arial"/>
      <w:kern w:val="0"/>
      <w:sz w:val="18"/>
      <w:szCs w:val="18"/>
      <w:lang w:eastAsia="es-MX"/>
    </w:rPr>
  </w:style>
  <w:style w:type="paragraph" w:customStyle="1" w:styleId="ROMANOS">
    <w:name w:val="ROMANOS"/>
    <w:basedOn w:val="Normal"/>
    <w:link w:val="ROMANOSCar"/>
    <w:rsid w:val="00053AFC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/>
      <w:kern w:val="0"/>
      <w:sz w:val="18"/>
      <w:szCs w:val="18"/>
      <w:lang w:val="es-ES" w:eastAsia="es-MX"/>
    </w:rPr>
  </w:style>
  <w:style w:type="character" w:customStyle="1" w:styleId="TextoCar">
    <w:name w:val="Texto Car"/>
    <w:link w:val="Texto"/>
    <w:locked/>
    <w:rsid w:val="00053AFC"/>
    <w:rPr>
      <w:rFonts w:ascii="Arial" w:eastAsia="Times New Roman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053AFC"/>
    <w:rPr>
      <w:rFonts w:ascii="Arial" w:eastAsia="Times New Roman" w:hAnsi="Arial"/>
      <w:sz w:val="18"/>
      <w:szCs w:val="18"/>
      <w:lang w:val="es-ES"/>
    </w:rPr>
  </w:style>
  <w:style w:type="paragraph" w:customStyle="1" w:styleId="ANOTACION">
    <w:name w:val="ANOTACION"/>
    <w:basedOn w:val="Normal"/>
    <w:link w:val="ANOTACIONCar"/>
    <w:rsid w:val="00053AFC"/>
    <w:pPr>
      <w:spacing w:before="101" w:after="101" w:line="216" w:lineRule="atLeast"/>
      <w:jc w:val="center"/>
    </w:pPr>
    <w:rPr>
      <w:rFonts w:ascii="Times New Roman" w:eastAsia="Times New Roman" w:hAnsi="Times New Roman"/>
      <w:b/>
      <w:kern w:val="0"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053AFC"/>
    <w:rPr>
      <w:rFonts w:ascii="Times New Roman" w:eastAsia="Times New Roman" w:hAnsi="Times New Roman"/>
      <w:b/>
      <w:sz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A154D7-0E79-9F46-9C26-019C0978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OMAR SATURNO HERNANDEZ</dc:creator>
  <cp:keywords/>
  <dc:description/>
  <cp:lastModifiedBy>Maricela Zamora</cp:lastModifiedBy>
  <cp:revision>2</cp:revision>
  <cp:lastPrinted>2025-01-29T17:41:00Z</cp:lastPrinted>
  <dcterms:created xsi:type="dcterms:W3CDTF">2025-09-02T17:30:00Z</dcterms:created>
  <dcterms:modified xsi:type="dcterms:W3CDTF">2025-09-02T17:30:00Z</dcterms:modified>
</cp:coreProperties>
</file>